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80E73" w14:textId="77777777" w:rsidR="00846F42" w:rsidRDefault="00846F42" w:rsidP="005D2709">
      <w:pPr>
        <w:suppressLineNumbers/>
        <w:jc w:val="center"/>
        <w:rPr>
          <w:b/>
          <w:smallCaps/>
          <w:szCs w:val="24"/>
          <w:lang w:val="en-GB"/>
        </w:rPr>
      </w:pPr>
    </w:p>
    <w:p w14:paraId="323F04BB"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36A54131"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w:t>
      </w:r>
      <w:r w:rsidR="00BE444E">
        <w:rPr>
          <w:b/>
          <w:smallCaps/>
          <w:szCs w:val="24"/>
          <w:lang w:val="en-GB"/>
        </w:rPr>
        <w:t xml:space="preserve">ISO 20022 API resources as </w:t>
      </w:r>
      <w:r w:rsidRPr="00865C2F">
        <w:rPr>
          <w:b/>
          <w:smallCaps/>
          <w:szCs w:val="24"/>
          <w:lang w:val="en-GB"/>
        </w:rPr>
        <w:t>ISO 20022 financial repository</w:t>
      </w:r>
      <w:r w:rsidR="0011751D">
        <w:rPr>
          <w:b/>
          <w:smallCaps/>
          <w:szCs w:val="24"/>
          <w:lang w:val="en-GB"/>
        </w:rPr>
        <w:t xml:space="preserve"> items</w:t>
      </w:r>
      <w:r w:rsidR="00BE444E">
        <w:rPr>
          <w:b/>
          <w:smallCaps/>
          <w:szCs w:val="24"/>
          <w:lang w:val="en-GB"/>
        </w:rPr>
        <w:t>)</w:t>
      </w:r>
    </w:p>
    <w:p w14:paraId="7CC2C4AC" w14:textId="77777777" w:rsidR="00843060" w:rsidRDefault="00865C2F" w:rsidP="005D2709">
      <w:pPr>
        <w:suppressLineNumbers/>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w:t>
      </w:r>
      <w:r w:rsidR="008F6D15">
        <w:rPr>
          <w:i/>
          <w:szCs w:val="24"/>
          <w:lang w:val="en-GB"/>
        </w:rPr>
        <w:t xml:space="preserve">API resource </w:t>
      </w:r>
      <w:r w:rsidR="00352660">
        <w:rPr>
          <w:i/>
          <w:szCs w:val="24"/>
          <w:lang w:val="en-GB"/>
        </w:rPr>
        <w:t>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12"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must include the following captions, as described.</w:t>
      </w:r>
    </w:p>
    <w:p w14:paraId="56FFEC73" w14:textId="77777777" w:rsidR="00843060" w:rsidRDefault="00843060" w:rsidP="005D2709">
      <w:pPr>
        <w:suppressLineNumbers/>
        <w:rPr>
          <w:i/>
          <w:szCs w:val="24"/>
          <w:lang w:val="en-GB"/>
        </w:rPr>
      </w:pPr>
    </w:p>
    <w:p w14:paraId="331EDC42" w14:textId="77777777" w:rsidR="00865C2F" w:rsidRDefault="00D123C1" w:rsidP="003F666C">
      <w:pPr>
        <w:numPr>
          <w:ilvl w:val="0"/>
          <w:numId w:val="8"/>
        </w:numPr>
        <w:suppressLineNumbers/>
        <w:rPr>
          <w:b/>
          <w:szCs w:val="24"/>
          <w:lang w:val="en-GB"/>
        </w:rPr>
      </w:pPr>
      <w:r>
        <w:rPr>
          <w:b/>
          <w:szCs w:val="24"/>
          <w:lang w:val="en-GB"/>
        </w:rPr>
        <w:t>Name of the request:</w:t>
      </w:r>
    </w:p>
    <w:p w14:paraId="41F499B5" w14:textId="77777777" w:rsidR="00E20309" w:rsidRDefault="00E20309" w:rsidP="00E20309">
      <w:pPr>
        <w:rPr>
          <w:rFonts w:ascii="Arial Narrow" w:eastAsia="Times New Roman" w:hAnsi="Arial Narrow"/>
          <w:b/>
          <w:bCs/>
          <w:color w:val="333333"/>
          <w:w w:val="101"/>
        </w:rPr>
      </w:pPr>
    </w:p>
    <w:p w14:paraId="5FB98467" w14:textId="77777777" w:rsidR="00E20309" w:rsidRPr="00540F48" w:rsidRDefault="00E20309" w:rsidP="00E20309">
      <w:pPr>
        <w:rPr>
          <w:rFonts w:ascii="Arial Narrow" w:eastAsia="Times New Roman" w:hAnsi="Arial Narrow"/>
          <w:b/>
          <w:bCs/>
          <w:color w:val="333333"/>
          <w:w w:val="101"/>
        </w:rPr>
      </w:pPr>
      <w:r w:rsidRPr="00540F48">
        <w:rPr>
          <w:rFonts w:ascii="Arial Narrow" w:eastAsia="Times New Roman" w:hAnsi="Arial Narrow"/>
          <w:b/>
          <w:bCs/>
          <w:color w:val="333333"/>
          <w:w w:val="101"/>
        </w:rPr>
        <w:t xml:space="preserve">Remita Payment Services Limited (RPSL) Payment Switch Services API Resource </w:t>
      </w:r>
    </w:p>
    <w:p w14:paraId="6B19407A" w14:textId="77777777" w:rsidR="00101212" w:rsidRDefault="00D56571" w:rsidP="005D2709">
      <w:pPr>
        <w:suppressLineNumbers/>
        <w:rPr>
          <w:szCs w:val="24"/>
          <w:lang w:val="en-GB"/>
        </w:rPr>
      </w:pPr>
      <w:r>
        <w:rPr>
          <w:szCs w:val="24"/>
          <w:lang w:val="en-GB"/>
        </w:rPr>
        <w:t xml:space="preserve"> </w:t>
      </w:r>
    </w:p>
    <w:p w14:paraId="42CB7916" w14:textId="77777777" w:rsidR="00577BCC"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14:paraId="12F12912" w14:textId="77777777" w:rsidR="00E20309" w:rsidRPr="00F30A29" w:rsidRDefault="00E20309" w:rsidP="00E20309">
      <w:pPr>
        <w:suppressLineNumbers/>
        <w:rPr>
          <w:b/>
          <w:szCs w:val="24"/>
          <w:lang w:val="en-GB"/>
        </w:rPr>
      </w:pPr>
    </w:p>
    <w:p w14:paraId="48C1567B" w14:textId="77777777" w:rsidR="00E20309" w:rsidRPr="00DD0F98" w:rsidRDefault="00E20309" w:rsidP="00E20309">
      <w:pPr>
        <w:pStyle w:val="ListParagraph"/>
        <w:ind w:left="0"/>
        <w:rPr>
          <w:rFonts w:ascii="Arial Narrow" w:eastAsia="Times New Roman" w:hAnsi="Arial Narrow"/>
          <w:b/>
          <w:bCs/>
          <w:color w:val="333333"/>
          <w:w w:val="106"/>
        </w:rPr>
      </w:pPr>
      <w:r w:rsidRPr="00DD0F98">
        <w:rPr>
          <w:rFonts w:ascii="Arial Narrow" w:eastAsia="Times New Roman" w:hAnsi="Arial Narrow"/>
          <w:b/>
          <w:bCs/>
          <w:color w:val="333333"/>
          <w:w w:val="103"/>
        </w:rPr>
        <w:t>O</w:t>
      </w:r>
      <w:r w:rsidRPr="00DD0F98">
        <w:rPr>
          <w:rFonts w:ascii="Arial Narrow" w:eastAsia="Times New Roman" w:hAnsi="Arial Narrow"/>
          <w:b/>
          <w:bCs/>
          <w:color w:val="333333"/>
          <w:spacing w:val="-5"/>
          <w:w w:val="90"/>
        </w:rPr>
        <w:t>r</w:t>
      </w:r>
      <w:r w:rsidRPr="00DD0F98">
        <w:rPr>
          <w:rFonts w:ascii="Arial Narrow" w:eastAsia="Times New Roman" w:hAnsi="Arial Narrow"/>
          <w:b/>
          <w:bCs/>
          <w:color w:val="333333"/>
          <w:w w:val="126"/>
        </w:rPr>
        <w:t>g</w:t>
      </w:r>
      <w:r w:rsidRPr="00DD0F98">
        <w:rPr>
          <w:rFonts w:ascii="Arial Narrow" w:eastAsia="Times New Roman" w:hAnsi="Arial Narrow"/>
          <w:b/>
          <w:bCs/>
          <w:color w:val="333333"/>
          <w:w w:val="118"/>
        </w:rPr>
        <w:t>a</w:t>
      </w:r>
      <w:r w:rsidRPr="00DD0F98">
        <w:rPr>
          <w:rFonts w:ascii="Arial Narrow" w:eastAsia="Times New Roman" w:hAnsi="Arial Narrow"/>
          <w:b/>
          <w:bCs/>
          <w:color w:val="333333"/>
          <w:w w:val="109"/>
        </w:rPr>
        <w:t>n</w:t>
      </w:r>
      <w:r w:rsidRPr="00DD0F98">
        <w:rPr>
          <w:rFonts w:ascii="Arial Narrow" w:eastAsia="Times New Roman" w:hAnsi="Arial Narrow"/>
          <w:b/>
          <w:bCs/>
          <w:color w:val="333333"/>
          <w:w w:val="95"/>
        </w:rPr>
        <w:t>i</w:t>
      </w:r>
      <w:r w:rsidRPr="00DD0F98">
        <w:rPr>
          <w:rFonts w:ascii="Arial Narrow" w:eastAsia="Times New Roman" w:hAnsi="Arial Narrow"/>
          <w:b/>
          <w:bCs/>
          <w:color w:val="333333"/>
          <w:w w:val="120"/>
        </w:rPr>
        <w:t>z</w:t>
      </w:r>
      <w:r w:rsidRPr="00DD0F98">
        <w:rPr>
          <w:rFonts w:ascii="Arial Narrow" w:eastAsia="Times New Roman" w:hAnsi="Arial Narrow"/>
          <w:b/>
          <w:bCs/>
          <w:color w:val="333333"/>
          <w:w w:val="118"/>
        </w:rPr>
        <w:t>a</w:t>
      </w:r>
      <w:r w:rsidRPr="00DD0F98">
        <w:rPr>
          <w:rFonts w:ascii="Arial Narrow" w:eastAsia="Times New Roman" w:hAnsi="Arial Narrow"/>
          <w:b/>
          <w:bCs/>
          <w:color w:val="333333"/>
          <w:w w:val="109"/>
        </w:rPr>
        <w:t>t</w:t>
      </w:r>
      <w:r w:rsidRPr="00DD0F98">
        <w:rPr>
          <w:rFonts w:ascii="Arial Narrow" w:eastAsia="Times New Roman" w:hAnsi="Arial Narrow"/>
          <w:b/>
          <w:bCs/>
          <w:color w:val="333333"/>
          <w:w w:val="95"/>
        </w:rPr>
        <w:t>i</w:t>
      </w:r>
      <w:r w:rsidRPr="00DD0F98">
        <w:rPr>
          <w:rFonts w:ascii="Arial Narrow" w:eastAsia="Times New Roman" w:hAnsi="Arial Narrow"/>
          <w:b/>
          <w:bCs/>
          <w:color w:val="333333"/>
          <w:w w:val="126"/>
        </w:rPr>
        <w:t>o</w:t>
      </w:r>
      <w:r w:rsidRPr="00DD0F98">
        <w:rPr>
          <w:rFonts w:ascii="Arial Narrow" w:eastAsia="Times New Roman" w:hAnsi="Arial Narrow"/>
          <w:b/>
          <w:bCs/>
          <w:color w:val="333333"/>
          <w:w w:val="109"/>
        </w:rPr>
        <w:t>n</w:t>
      </w:r>
      <w:r w:rsidRPr="00DD0F98">
        <w:rPr>
          <w:rFonts w:ascii="Arial Narrow" w:eastAsia="Times New Roman" w:hAnsi="Arial Narrow"/>
          <w:b/>
          <w:bCs/>
          <w:color w:val="333333"/>
          <w:spacing w:val="6"/>
        </w:rPr>
        <w:t xml:space="preserve"> </w:t>
      </w:r>
      <w:r w:rsidRPr="00DD0F98">
        <w:rPr>
          <w:rFonts w:ascii="Arial Narrow" w:eastAsia="Times New Roman" w:hAnsi="Arial Narrow"/>
          <w:b/>
          <w:bCs/>
          <w:color w:val="333333"/>
          <w:w w:val="113"/>
        </w:rPr>
        <w:t>Name</w:t>
      </w:r>
      <w:r w:rsidRPr="00DD0F98">
        <w:rPr>
          <w:rFonts w:ascii="Arial Narrow" w:eastAsia="Times New Roman" w:hAnsi="Arial Narrow"/>
          <w:color w:val="333333"/>
          <w:w w:val="113"/>
        </w:rPr>
        <w:t>:</w:t>
      </w:r>
      <w:r w:rsidRPr="00DD0F98">
        <w:rPr>
          <w:rFonts w:ascii="Arial Narrow" w:eastAsia="Times New Roman" w:hAnsi="Arial Narrow"/>
          <w:color w:val="333333"/>
          <w:spacing w:val="4"/>
          <w:w w:val="113"/>
        </w:rPr>
        <w:t xml:space="preserve"> </w:t>
      </w:r>
      <w:r w:rsidRPr="00DD0F98">
        <w:rPr>
          <w:rFonts w:ascii="Arial Narrow" w:eastAsia="Times New Roman" w:hAnsi="Arial Narrow"/>
          <w:color w:val="333333"/>
          <w:w w:val="105"/>
        </w:rPr>
        <w:t>R</w:t>
      </w:r>
      <w:r w:rsidRPr="00DD0F98">
        <w:rPr>
          <w:rFonts w:ascii="Arial Narrow" w:eastAsia="Times New Roman" w:hAnsi="Arial Narrow"/>
          <w:color w:val="333333"/>
          <w:w w:val="124"/>
        </w:rPr>
        <w:t>e</w:t>
      </w:r>
      <w:r w:rsidRPr="00DD0F98">
        <w:rPr>
          <w:rFonts w:ascii="Arial Narrow" w:eastAsia="Times New Roman" w:hAnsi="Arial Narrow"/>
          <w:color w:val="333333"/>
          <w:w w:val="113"/>
        </w:rPr>
        <w:t>m</w:t>
      </w:r>
      <w:r w:rsidRPr="00DD0F98">
        <w:rPr>
          <w:rFonts w:ascii="Arial Narrow" w:eastAsia="Times New Roman" w:hAnsi="Arial Narrow"/>
          <w:color w:val="333333"/>
          <w:w w:val="82"/>
        </w:rPr>
        <w:t>i</w:t>
      </w:r>
      <w:r w:rsidRPr="00DD0F98">
        <w:rPr>
          <w:rFonts w:ascii="Arial Narrow" w:eastAsia="Times New Roman" w:hAnsi="Arial Narrow"/>
          <w:color w:val="333333"/>
          <w:w w:val="116"/>
        </w:rPr>
        <w:t>t</w:t>
      </w:r>
      <w:r w:rsidRPr="00DD0F98">
        <w:rPr>
          <w:rFonts w:ascii="Arial Narrow" w:eastAsia="Times New Roman" w:hAnsi="Arial Narrow"/>
          <w:color w:val="333333"/>
          <w:w w:val="124"/>
        </w:rPr>
        <w:t>a</w:t>
      </w:r>
      <w:r w:rsidRPr="00DD0F98">
        <w:rPr>
          <w:rFonts w:ascii="Arial Narrow" w:eastAsia="Times New Roman" w:hAnsi="Arial Narrow"/>
          <w:color w:val="333333"/>
          <w:spacing w:val="6"/>
        </w:rPr>
        <w:t xml:space="preserve"> </w:t>
      </w:r>
      <w:r w:rsidRPr="00DD0F98">
        <w:rPr>
          <w:rFonts w:ascii="Arial Narrow" w:eastAsia="Times New Roman" w:hAnsi="Arial Narrow"/>
          <w:color w:val="333333"/>
          <w:w w:val="115"/>
        </w:rPr>
        <w:t>Payment</w:t>
      </w:r>
      <w:r w:rsidRPr="00DD0F98">
        <w:rPr>
          <w:rFonts w:ascii="Arial Narrow" w:eastAsia="Times New Roman" w:hAnsi="Arial Narrow"/>
          <w:color w:val="333333"/>
          <w:spacing w:val="5"/>
          <w:w w:val="115"/>
        </w:rPr>
        <w:t xml:space="preserve"> </w:t>
      </w:r>
      <w:r w:rsidRPr="00DD0F98">
        <w:rPr>
          <w:rFonts w:ascii="Arial Narrow" w:eastAsia="Times New Roman" w:hAnsi="Arial Narrow"/>
          <w:color w:val="333333"/>
          <w:w w:val="120"/>
        </w:rPr>
        <w:t>S</w:t>
      </w:r>
      <w:r w:rsidRPr="00DD0F98">
        <w:rPr>
          <w:rFonts w:ascii="Arial Narrow" w:eastAsia="Times New Roman" w:hAnsi="Arial Narrow"/>
          <w:color w:val="333333"/>
          <w:w w:val="124"/>
        </w:rPr>
        <w:t>e</w:t>
      </w:r>
      <w:r w:rsidRPr="00DD0F98">
        <w:rPr>
          <w:rFonts w:ascii="Arial Narrow" w:eastAsia="Times New Roman" w:hAnsi="Arial Narrow"/>
          <w:color w:val="333333"/>
          <w:w w:val="103"/>
        </w:rPr>
        <w:t>r</w:t>
      </w:r>
      <w:r w:rsidRPr="00DD0F98">
        <w:rPr>
          <w:rFonts w:ascii="Arial Narrow" w:eastAsia="Times New Roman" w:hAnsi="Arial Narrow"/>
          <w:color w:val="333333"/>
          <w:w w:val="95"/>
        </w:rPr>
        <w:t>vi</w:t>
      </w:r>
      <w:r w:rsidRPr="00DD0F98">
        <w:rPr>
          <w:rFonts w:ascii="Arial Narrow" w:eastAsia="Times New Roman" w:hAnsi="Arial Narrow"/>
          <w:color w:val="333333"/>
          <w:w w:val="124"/>
        </w:rPr>
        <w:t>ce</w:t>
      </w:r>
      <w:r w:rsidRPr="00DD0F98">
        <w:rPr>
          <w:rFonts w:ascii="Arial Narrow" w:eastAsia="Times New Roman" w:hAnsi="Arial Narrow"/>
          <w:color w:val="333333"/>
          <w:w w:val="132"/>
        </w:rPr>
        <w:t>s</w:t>
      </w:r>
      <w:r w:rsidRPr="00DD0F98">
        <w:rPr>
          <w:rFonts w:ascii="Arial Narrow" w:eastAsia="Times New Roman" w:hAnsi="Arial Narrow"/>
          <w:color w:val="333333"/>
          <w:spacing w:val="6"/>
        </w:rPr>
        <w:t xml:space="preserve"> </w:t>
      </w:r>
      <w:r w:rsidRPr="00DD0F98">
        <w:rPr>
          <w:rFonts w:ascii="Arial Narrow" w:eastAsia="Times New Roman" w:hAnsi="Arial Narrow"/>
          <w:color w:val="333333"/>
          <w:w w:val="93"/>
        </w:rPr>
        <w:t>L</w:t>
      </w:r>
      <w:r w:rsidRPr="00DD0F98">
        <w:rPr>
          <w:rFonts w:ascii="Arial Narrow" w:eastAsia="Times New Roman" w:hAnsi="Arial Narrow"/>
          <w:color w:val="333333"/>
          <w:w w:val="82"/>
        </w:rPr>
        <w:t>i</w:t>
      </w:r>
      <w:r w:rsidRPr="00DD0F98">
        <w:rPr>
          <w:rFonts w:ascii="Arial Narrow" w:eastAsia="Times New Roman" w:hAnsi="Arial Narrow"/>
          <w:color w:val="333333"/>
          <w:w w:val="113"/>
        </w:rPr>
        <w:t>m</w:t>
      </w:r>
      <w:r w:rsidRPr="00DD0F98">
        <w:rPr>
          <w:rFonts w:ascii="Arial Narrow" w:eastAsia="Times New Roman" w:hAnsi="Arial Narrow"/>
          <w:color w:val="333333"/>
          <w:w w:val="82"/>
        </w:rPr>
        <w:t>i</w:t>
      </w:r>
      <w:r w:rsidRPr="00DD0F98">
        <w:rPr>
          <w:rFonts w:ascii="Arial Narrow" w:eastAsia="Times New Roman" w:hAnsi="Arial Narrow"/>
          <w:color w:val="333333"/>
          <w:w w:val="116"/>
        </w:rPr>
        <w:t>t</w:t>
      </w:r>
      <w:r w:rsidRPr="00DD0F98">
        <w:rPr>
          <w:rFonts w:ascii="Arial Narrow" w:eastAsia="Times New Roman" w:hAnsi="Arial Narrow"/>
          <w:color w:val="333333"/>
          <w:w w:val="124"/>
        </w:rPr>
        <w:t>e</w:t>
      </w:r>
      <w:r w:rsidRPr="00DD0F98">
        <w:rPr>
          <w:rFonts w:ascii="Arial Narrow" w:eastAsia="Times New Roman" w:hAnsi="Arial Narrow"/>
          <w:color w:val="333333"/>
          <w:w w:val="122"/>
        </w:rPr>
        <w:t>d</w:t>
      </w:r>
      <w:r w:rsidRPr="00DD0F98">
        <w:rPr>
          <w:rFonts w:ascii="Arial Narrow" w:eastAsia="Times New Roman" w:hAnsi="Arial Narrow"/>
          <w:color w:val="333333"/>
          <w:spacing w:val="6"/>
        </w:rPr>
        <w:t xml:space="preserve"> </w:t>
      </w:r>
      <w:r w:rsidRPr="00DD0F98">
        <w:rPr>
          <w:rFonts w:ascii="Arial Narrow" w:eastAsia="Times New Roman" w:hAnsi="Arial Narrow"/>
          <w:color w:val="333333"/>
          <w:w w:val="80"/>
        </w:rPr>
        <w:t>(</w:t>
      </w:r>
      <w:r w:rsidRPr="00DD0F98">
        <w:rPr>
          <w:rFonts w:ascii="Arial Narrow" w:eastAsia="Times New Roman" w:hAnsi="Arial Narrow"/>
          <w:color w:val="333333"/>
          <w:w w:val="105"/>
        </w:rPr>
        <w:t>R</w:t>
      </w:r>
      <w:r w:rsidRPr="00DD0F98">
        <w:rPr>
          <w:rFonts w:ascii="Arial Narrow" w:eastAsia="Times New Roman" w:hAnsi="Arial Narrow"/>
          <w:color w:val="333333"/>
          <w:w w:val="120"/>
        </w:rPr>
        <w:t>PS</w:t>
      </w:r>
      <w:r w:rsidRPr="00DD0F98">
        <w:rPr>
          <w:rFonts w:ascii="Arial Narrow" w:eastAsia="Times New Roman" w:hAnsi="Arial Narrow"/>
          <w:color w:val="333333"/>
          <w:w w:val="93"/>
        </w:rPr>
        <w:t>L</w:t>
      </w:r>
      <w:r w:rsidRPr="00DD0F98">
        <w:rPr>
          <w:rFonts w:ascii="Arial Narrow" w:eastAsia="Times New Roman" w:hAnsi="Arial Narrow"/>
          <w:color w:val="333333"/>
          <w:w w:val="80"/>
        </w:rPr>
        <w:t>)</w:t>
      </w:r>
    </w:p>
    <w:p w14:paraId="3C1F7657" w14:textId="77777777" w:rsidR="00E20309" w:rsidRPr="00DD0F98" w:rsidRDefault="00E20309" w:rsidP="00E20309">
      <w:pPr>
        <w:pStyle w:val="ListParagraph"/>
        <w:ind w:left="0"/>
        <w:rPr>
          <w:rFonts w:ascii="Arial Narrow" w:eastAsia="Times New Roman" w:hAnsi="Arial Narrow"/>
          <w:b/>
          <w:bCs/>
          <w:color w:val="333333"/>
          <w:w w:val="106"/>
        </w:rPr>
      </w:pPr>
      <w:r w:rsidRPr="00540F48">
        <w:rPr>
          <w:rFonts w:ascii="Arial Narrow" w:eastAsia="Times New Roman" w:hAnsi="Arial Narrow"/>
          <w:b/>
          <w:bCs/>
          <w:color w:val="333333"/>
          <w:w w:val="107"/>
        </w:rPr>
        <w:t>Country</w:t>
      </w:r>
      <w:r w:rsidRPr="00540F48">
        <w:rPr>
          <w:rFonts w:ascii="Arial Narrow" w:eastAsia="Times New Roman" w:hAnsi="Arial Narrow"/>
          <w:color w:val="333333"/>
          <w:w w:val="107"/>
        </w:rPr>
        <w:t>:</w:t>
      </w:r>
      <w:r w:rsidRPr="00540F48">
        <w:rPr>
          <w:rFonts w:ascii="Arial Narrow" w:eastAsia="Times New Roman" w:hAnsi="Arial Narrow"/>
          <w:color w:val="333333"/>
          <w:spacing w:val="7"/>
          <w:w w:val="107"/>
        </w:rPr>
        <w:t xml:space="preserve"> </w:t>
      </w:r>
      <w:r w:rsidRPr="00540F48">
        <w:rPr>
          <w:rFonts w:ascii="Arial Narrow" w:eastAsia="Times New Roman" w:hAnsi="Arial Narrow"/>
          <w:color w:val="333333"/>
          <w:w w:val="103"/>
        </w:rPr>
        <w:t>N</w:t>
      </w:r>
      <w:r w:rsidRPr="00540F48">
        <w:rPr>
          <w:rFonts w:ascii="Arial Narrow" w:eastAsia="Times New Roman" w:hAnsi="Arial Narrow"/>
          <w:color w:val="333333"/>
          <w:w w:val="82"/>
        </w:rPr>
        <w:t>i</w:t>
      </w:r>
      <w:r w:rsidRPr="00540F48">
        <w:rPr>
          <w:rFonts w:ascii="Arial Narrow" w:eastAsia="Times New Roman" w:hAnsi="Arial Narrow"/>
          <w:color w:val="333333"/>
          <w:w w:val="118"/>
        </w:rPr>
        <w:t>g</w:t>
      </w:r>
      <w:r w:rsidRPr="00540F48">
        <w:rPr>
          <w:rFonts w:ascii="Arial Narrow" w:eastAsia="Times New Roman" w:hAnsi="Arial Narrow"/>
          <w:color w:val="333333"/>
          <w:w w:val="124"/>
        </w:rPr>
        <w:t>e</w:t>
      </w:r>
      <w:r w:rsidRPr="00540F48">
        <w:rPr>
          <w:rFonts w:ascii="Arial Narrow" w:eastAsia="Times New Roman" w:hAnsi="Arial Narrow"/>
          <w:color w:val="333333"/>
          <w:w w:val="103"/>
        </w:rPr>
        <w:t>r</w:t>
      </w:r>
      <w:r w:rsidRPr="00540F48">
        <w:rPr>
          <w:rFonts w:ascii="Arial Narrow" w:eastAsia="Times New Roman" w:hAnsi="Arial Narrow"/>
          <w:color w:val="333333"/>
          <w:w w:val="82"/>
        </w:rPr>
        <w:t>i</w:t>
      </w:r>
      <w:r w:rsidRPr="00540F48">
        <w:rPr>
          <w:rFonts w:ascii="Arial Narrow" w:eastAsia="Times New Roman" w:hAnsi="Arial Narrow"/>
          <w:color w:val="333333"/>
          <w:w w:val="124"/>
        </w:rPr>
        <w:t>a</w:t>
      </w:r>
    </w:p>
    <w:p w14:paraId="1E0BB04A" w14:textId="77777777" w:rsidR="00E20309" w:rsidRPr="00DD0F98" w:rsidRDefault="00E20309" w:rsidP="00E20309">
      <w:pPr>
        <w:pStyle w:val="ListParagraph"/>
        <w:ind w:left="0"/>
        <w:rPr>
          <w:rFonts w:ascii="Arial Narrow" w:eastAsia="Times New Roman" w:hAnsi="Arial Narrow"/>
          <w:b/>
          <w:bCs/>
          <w:color w:val="333333"/>
          <w:w w:val="106"/>
        </w:rPr>
      </w:pPr>
      <w:r w:rsidRPr="00540F48">
        <w:rPr>
          <w:rFonts w:ascii="Arial Narrow" w:eastAsia="Times New Roman" w:hAnsi="Arial Narrow"/>
          <w:b/>
          <w:bCs/>
          <w:color w:val="333333"/>
          <w:w w:val="108"/>
        </w:rPr>
        <w:t>B</w:t>
      </w:r>
      <w:r w:rsidRPr="00540F48">
        <w:rPr>
          <w:rFonts w:ascii="Arial Narrow" w:eastAsia="Times New Roman" w:hAnsi="Arial Narrow"/>
          <w:b/>
          <w:bCs/>
          <w:color w:val="333333"/>
          <w:w w:val="109"/>
        </w:rPr>
        <w:t>u</w:t>
      </w:r>
      <w:r w:rsidRPr="00540F48">
        <w:rPr>
          <w:rFonts w:ascii="Arial Narrow" w:eastAsia="Times New Roman" w:hAnsi="Arial Narrow"/>
          <w:b/>
          <w:bCs/>
          <w:color w:val="333333"/>
          <w:w w:val="142"/>
        </w:rPr>
        <w:t>s</w:t>
      </w:r>
      <w:r w:rsidRPr="00540F48">
        <w:rPr>
          <w:rFonts w:ascii="Arial Narrow" w:eastAsia="Times New Roman" w:hAnsi="Arial Narrow"/>
          <w:b/>
          <w:bCs/>
          <w:color w:val="333333"/>
          <w:w w:val="95"/>
        </w:rPr>
        <w:t>i</w:t>
      </w:r>
      <w:r w:rsidRPr="00540F48">
        <w:rPr>
          <w:rFonts w:ascii="Arial Narrow" w:eastAsia="Times New Roman" w:hAnsi="Arial Narrow"/>
          <w:b/>
          <w:bCs/>
          <w:color w:val="333333"/>
          <w:w w:val="109"/>
        </w:rPr>
        <w:t>n</w:t>
      </w:r>
      <w:r w:rsidRPr="00540F48">
        <w:rPr>
          <w:rFonts w:ascii="Arial Narrow" w:eastAsia="Times New Roman" w:hAnsi="Arial Narrow"/>
          <w:b/>
          <w:bCs/>
          <w:color w:val="333333"/>
          <w:w w:val="133"/>
        </w:rPr>
        <w:t>e</w:t>
      </w:r>
      <w:r w:rsidRPr="00540F48">
        <w:rPr>
          <w:rFonts w:ascii="Arial Narrow" w:eastAsia="Times New Roman" w:hAnsi="Arial Narrow"/>
          <w:b/>
          <w:bCs/>
          <w:color w:val="333333"/>
          <w:w w:val="142"/>
        </w:rPr>
        <w:t>ss</w:t>
      </w:r>
      <w:r w:rsidRPr="00540F48">
        <w:rPr>
          <w:rFonts w:ascii="Arial Narrow" w:eastAsia="Times New Roman" w:hAnsi="Arial Narrow"/>
          <w:b/>
          <w:bCs/>
          <w:color w:val="333333"/>
          <w:spacing w:val="6"/>
        </w:rPr>
        <w:t xml:space="preserve"> </w:t>
      </w:r>
      <w:r w:rsidRPr="00540F48">
        <w:rPr>
          <w:rFonts w:ascii="Arial Narrow" w:eastAsia="Times New Roman" w:hAnsi="Arial Narrow"/>
          <w:b/>
          <w:bCs/>
          <w:color w:val="333333"/>
          <w:spacing w:val="-20"/>
          <w:w w:val="112"/>
        </w:rPr>
        <w:t>T</w:t>
      </w:r>
      <w:r w:rsidRPr="00540F48">
        <w:rPr>
          <w:rFonts w:ascii="Arial Narrow" w:eastAsia="Times New Roman" w:hAnsi="Arial Narrow"/>
          <w:b/>
          <w:bCs/>
          <w:color w:val="333333"/>
          <w:w w:val="112"/>
        </w:rPr>
        <w:t>ype</w:t>
      </w:r>
      <w:r>
        <w:rPr>
          <w:rFonts w:ascii="Arial Narrow" w:eastAsia="Times New Roman" w:hAnsi="Arial Narrow"/>
          <w:b/>
          <w:bCs/>
          <w:color w:val="333333"/>
          <w:w w:val="112"/>
        </w:rPr>
        <w:t xml:space="preserve">: </w:t>
      </w:r>
      <w:r w:rsidRPr="00540F48">
        <w:rPr>
          <w:rFonts w:ascii="Arial Narrow" w:eastAsia="Times New Roman" w:hAnsi="Arial Narrow"/>
          <w:color w:val="333333"/>
          <w:w w:val="112"/>
        </w:rPr>
        <w:t>Payment</w:t>
      </w:r>
      <w:r w:rsidRPr="00540F48">
        <w:rPr>
          <w:rFonts w:ascii="Arial Narrow" w:eastAsia="Times New Roman" w:hAnsi="Arial Narrow"/>
          <w:color w:val="333333"/>
          <w:spacing w:val="23"/>
          <w:w w:val="112"/>
        </w:rPr>
        <w:t xml:space="preserve"> </w:t>
      </w:r>
      <w:r w:rsidRPr="00540F48">
        <w:rPr>
          <w:rFonts w:ascii="Arial Narrow" w:eastAsia="Times New Roman" w:hAnsi="Arial Narrow"/>
          <w:color w:val="333333"/>
          <w:w w:val="112"/>
        </w:rPr>
        <w:t>Service</w:t>
      </w:r>
      <w:r w:rsidRPr="00540F48">
        <w:rPr>
          <w:rFonts w:ascii="Arial Narrow" w:eastAsia="Times New Roman" w:hAnsi="Arial Narrow"/>
          <w:color w:val="333333"/>
          <w:spacing w:val="8"/>
          <w:w w:val="112"/>
        </w:rPr>
        <w:t xml:space="preserve"> </w:t>
      </w:r>
      <w:r w:rsidRPr="00540F48">
        <w:rPr>
          <w:rFonts w:ascii="Arial Narrow" w:eastAsia="Times New Roman" w:hAnsi="Arial Narrow"/>
          <w:color w:val="333333"/>
          <w:w w:val="112"/>
        </w:rPr>
        <w:t>P</w:t>
      </w:r>
      <w:r w:rsidRPr="00540F48">
        <w:rPr>
          <w:rFonts w:ascii="Arial Narrow" w:eastAsia="Times New Roman" w:hAnsi="Arial Narrow"/>
          <w:color w:val="333333"/>
          <w:spacing w:val="-3"/>
          <w:w w:val="112"/>
        </w:rPr>
        <w:t>r</w:t>
      </w:r>
      <w:r w:rsidRPr="00540F48">
        <w:rPr>
          <w:rFonts w:ascii="Arial Narrow" w:eastAsia="Times New Roman" w:hAnsi="Arial Narrow"/>
          <w:color w:val="333333"/>
          <w:w w:val="112"/>
        </w:rPr>
        <w:t>ovider</w:t>
      </w:r>
      <w:r w:rsidRPr="00540F48">
        <w:rPr>
          <w:rFonts w:ascii="Arial Narrow" w:eastAsia="Times New Roman" w:hAnsi="Arial Narrow"/>
          <w:color w:val="333333"/>
          <w:spacing w:val="-1"/>
          <w:w w:val="112"/>
        </w:rPr>
        <w:t xml:space="preserve"> </w:t>
      </w:r>
      <w:r w:rsidRPr="00540F48">
        <w:rPr>
          <w:rFonts w:ascii="Arial Narrow" w:eastAsia="Times New Roman" w:hAnsi="Arial Narrow"/>
          <w:color w:val="333333"/>
        </w:rPr>
        <w:t>/</w:t>
      </w:r>
      <w:r w:rsidRPr="00540F48">
        <w:rPr>
          <w:rFonts w:ascii="Arial Narrow" w:eastAsia="Times New Roman" w:hAnsi="Arial Narrow"/>
          <w:color w:val="333333"/>
          <w:spacing w:val="16"/>
        </w:rPr>
        <w:t xml:space="preserve"> </w:t>
      </w:r>
      <w:r w:rsidRPr="00540F48">
        <w:rPr>
          <w:rFonts w:ascii="Arial Narrow" w:eastAsia="Times New Roman" w:hAnsi="Arial Narrow"/>
          <w:color w:val="333333"/>
          <w:w w:val="106"/>
        </w:rPr>
        <w:t>F</w:t>
      </w:r>
      <w:r w:rsidRPr="00540F48">
        <w:rPr>
          <w:rFonts w:ascii="Arial Narrow" w:eastAsia="Times New Roman" w:hAnsi="Arial Narrow"/>
          <w:color w:val="333333"/>
          <w:w w:val="82"/>
        </w:rPr>
        <w:t>i</w:t>
      </w:r>
      <w:r w:rsidRPr="00540F48">
        <w:rPr>
          <w:rFonts w:ascii="Arial Narrow" w:eastAsia="Times New Roman" w:hAnsi="Arial Narrow"/>
          <w:color w:val="333333"/>
          <w:w w:val="114"/>
        </w:rPr>
        <w:t>n</w:t>
      </w:r>
      <w:r w:rsidRPr="00540F48">
        <w:rPr>
          <w:rFonts w:ascii="Arial Narrow" w:eastAsia="Times New Roman" w:hAnsi="Arial Narrow"/>
          <w:color w:val="333333"/>
          <w:w w:val="124"/>
        </w:rPr>
        <w:t>a</w:t>
      </w:r>
      <w:r w:rsidRPr="00540F48">
        <w:rPr>
          <w:rFonts w:ascii="Arial Narrow" w:eastAsia="Times New Roman" w:hAnsi="Arial Narrow"/>
          <w:color w:val="333333"/>
          <w:w w:val="114"/>
        </w:rPr>
        <w:t>n</w:t>
      </w:r>
      <w:r w:rsidRPr="00540F48">
        <w:rPr>
          <w:rFonts w:ascii="Arial Narrow" w:eastAsia="Times New Roman" w:hAnsi="Arial Narrow"/>
          <w:color w:val="333333"/>
          <w:w w:val="124"/>
        </w:rPr>
        <w:t>c</w:t>
      </w:r>
      <w:r w:rsidRPr="00540F48">
        <w:rPr>
          <w:rFonts w:ascii="Arial Narrow" w:eastAsia="Times New Roman" w:hAnsi="Arial Narrow"/>
          <w:color w:val="333333"/>
          <w:w w:val="82"/>
        </w:rPr>
        <w:t>i</w:t>
      </w:r>
      <w:r w:rsidRPr="00540F48">
        <w:rPr>
          <w:rFonts w:ascii="Arial Narrow" w:eastAsia="Times New Roman" w:hAnsi="Arial Narrow"/>
          <w:color w:val="333333"/>
          <w:w w:val="124"/>
        </w:rPr>
        <w:t>a</w:t>
      </w:r>
      <w:r w:rsidRPr="00540F48">
        <w:rPr>
          <w:rFonts w:ascii="Arial Narrow" w:eastAsia="Times New Roman" w:hAnsi="Arial Narrow"/>
          <w:color w:val="333333"/>
          <w:w w:val="82"/>
        </w:rPr>
        <w:t>l</w:t>
      </w:r>
      <w:r w:rsidRPr="00540F48">
        <w:rPr>
          <w:rFonts w:ascii="Arial Narrow" w:eastAsia="Times New Roman" w:hAnsi="Arial Narrow"/>
          <w:color w:val="333333"/>
          <w:spacing w:val="6"/>
        </w:rPr>
        <w:t xml:space="preserve"> </w:t>
      </w:r>
      <w:r w:rsidRPr="00540F48">
        <w:rPr>
          <w:rFonts w:ascii="Arial Narrow" w:eastAsia="Times New Roman" w:hAnsi="Arial Narrow"/>
          <w:color w:val="333333"/>
          <w:spacing w:val="-18"/>
          <w:w w:val="96"/>
        </w:rPr>
        <w:t>T</w:t>
      </w:r>
      <w:r w:rsidRPr="00540F48">
        <w:rPr>
          <w:rFonts w:ascii="Arial Narrow" w:eastAsia="Times New Roman" w:hAnsi="Arial Narrow"/>
          <w:color w:val="333333"/>
          <w:w w:val="124"/>
        </w:rPr>
        <w:t>ec</w:t>
      </w:r>
      <w:r w:rsidRPr="00540F48">
        <w:rPr>
          <w:rFonts w:ascii="Arial Narrow" w:eastAsia="Times New Roman" w:hAnsi="Arial Narrow"/>
          <w:color w:val="333333"/>
          <w:w w:val="114"/>
        </w:rPr>
        <w:t>hn</w:t>
      </w:r>
      <w:r w:rsidRPr="00540F48">
        <w:rPr>
          <w:rFonts w:ascii="Arial Narrow" w:eastAsia="Times New Roman" w:hAnsi="Arial Narrow"/>
          <w:color w:val="333333"/>
          <w:w w:val="118"/>
        </w:rPr>
        <w:t>o</w:t>
      </w:r>
      <w:r w:rsidRPr="00540F48">
        <w:rPr>
          <w:rFonts w:ascii="Arial Narrow" w:eastAsia="Times New Roman" w:hAnsi="Arial Narrow"/>
          <w:color w:val="333333"/>
          <w:w w:val="82"/>
        </w:rPr>
        <w:t>l</w:t>
      </w:r>
      <w:r w:rsidRPr="00540F48">
        <w:rPr>
          <w:rFonts w:ascii="Arial Narrow" w:eastAsia="Times New Roman" w:hAnsi="Arial Narrow"/>
          <w:color w:val="333333"/>
          <w:w w:val="118"/>
        </w:rPr>
        <w:t>og</w:t>
      </w:r>
      <w:r w:rsidRPr="00540F48">
        <w:rPr>
          <w:rFonts w:ascii="Arial Narrow" w:eastAsia="Times New Roman" w:hAnsi="Arial Narrow"/>
          <w:color w:val="333333"/>
          <w:w w:val="103"/>
        </w:rPr>
        <w:t>y</w:t>
      </w:r>
      <w:r w:rsidRPr="00540F48">
        <w:rPr>
          <w:rFonts w:ascii="Arial Narrow" w:eastAsia="Times New Roman" w:hAnsi="Arial Narrow"/>
          <w:color w:val="333333"/>
          <w:spacing w:val="6"/>
        </w:rPr>
        <w:t xml:space="preserve"> </w:t>
      </w:r>
      <w:r w:rsidRPr="00540F48">
        <w:rPr>
          <w:rFonts w:ascii="Arial Narrow" w:eastAsia="Times New Roman" w:hAnsi="Arial Narrow"/>
          <w:color w:val="333333"/>
          <w:w w:val="111"/>
        </w:rPr>
        <w:t>C</w:t>
      </w:r>
      <w:r w:rsidRPr="00540F48">
        <w:rPr>
          <w:rFonts w:ascii="Arial Narrow" w:eastAsia="Times New Roman" w:hAnsi="Arial Narrow"/>
          <w:color w:val="333333"/>
          <w:w w:val="118"/>
        </w:rPr>
        <w:t>o</w:t>
      </w:r>
      <w:r w:rsidRPr="00540F48">
        <w:rPr>
          <w:rFonts w:ascii="Arial Narrow" w:eastAsia="Times New Roman" w:hAnsi="Arial Narrow"/>
          <w:color w:val="333333"/>
          <w:w w:val="113"/>
        </w:rPr>
        <w:t>m</w:t>
      </w:r>
      <w:r w:rsidRPr="00540F48">
        <w:rPr>
          <w:rFonts w:ascii="Arial Narrow" w:eastAsia="Times New Roman" w:hAnsi="Arial Narrow"/>
          <w:color w:val="333333"/>
          <w:w w:val="122"/>
        </w:rPr>
        <w:t>p</w:t>
      </w:r>
      <w:r w:rsidRPr="00540F48">
        <w:rPr>
          <w:rFonts w:ascii="Arial Narrow" w:eastAsia="Times New Roman" w:hAnsi="Arial Narrow"/>
          <w:color w:val="333333"/>
          <w:w w:val="124"/>
        </w:rPr>
        <w:t>a</w:t>
      </w:r>
      <w:r w:rsidRPr="00540F48">
        <w:rPr>
          <w:rFonts w:ascii="Arial Narrow" w:eastAsia="Times New Roman" w:hAnsi="Arial Narrow"/>
          <w:color w:val="333333"/>
          <w:w w:val="114"/>
        </w:rPr>
        <w:t>n</w:t>
      </w:r>
      <w:r w:rsidRPr="00540F48">
        <w:rPr>
          <w:rFonts w:ascii="Arial Narrow" w:eastAsia="Times New Roman" w:hAnsi="Arial Narrow"/>
          <w:color w:val="333333"/>
          <w:w w:val="103"/>
        </w:rPr>
        <w:t>y</w:t>
      </w:r>
    </w:p>
    <w:p w14:paraId="4176C1B4" w14:textId="77777777" w:rsidR="00E20309" w:rsidRPr="009F01B5" w:rsidRDefault="00E20309" w:rsidP="00E20309">
      <w:pPr>
        <w:pStyle w:val="ListParagraph"/>
        <w:ind w:left="0"/>
        <w:rPr>
          <w:rFonts w:ascii="Arial Narrow" w:eastAsia="Times New Roman" w:hAnsi="Arial Narrow"/>
          <w:b/>
          <w:bCs/>
          <w:color w:val="333333"/>
          <w:w w:val="106"/>
        </w:rPr>
      </w:pPr>
      <w:r w:rsidRPr="00540F48">
        <w:rPr>
          <w:rFonts w:ascii="Arial Narrow" w:eastAsia="Times New Roman" w:hAnsi="Arial Narrow"/>
          <w:b/>
          <w:bCs/>
          <w:color w:val="333333"/>
          <w:w w:val="103"/>
        </w:rPr>
        <w:t>R</w:t>
      </w:r>
      <w:r w:rsidRPr="00540F48">
        <w:rPr>
          <w:rFonts w:ascii="Arial Narrow" w:eastAsia="Times New Roman" w:hAnsi="Arial Narrow"/>
          <w:b/>
          <w:bCs/>
          <w:color w:val="333333"/>
          <w:w w:val="133"/>
        </w:rPr>
        <w:t>e</w:t>
      </w:r>
      <w:r w:rsidRPr="00540F48">
        <w:rPr>
          <w:rFonts w:ascii="Arial Narrow" w:eastAsia="Times New Roman" w:hAnsi="Arial Narrow"/>
          <w:b/>
          <w:bCs/>
          <w:color w:val="333333"/>
          <w:w w:val="126"/>
        </w:rPr>
        <w:t>g</w:t>
      </w:r>
      <w:r w:rsidRPr="00540F48">
        <w:rPr>
          <w:rFonts w:ascii="Arial Narrow" w:eastAsia="Times New Roman" w:hAnsi="Arial Narrow"/>
          <w:b/>
          <w:bCs/>
          <w:color w:val="333333"/>
          <w:w w:val="109"/>
        </w:rPr>
        <w:t>u</w:t>
      </w:r>
      <w:r w:rsidRPr="00540F48">
        <w:rPr>
          <w:rFonts w:ascii="Arial Narrow" w:eastAsia="Times New Roman" w:hAnsi="Arial Narrow"/>
          <w:b/>
          <w:bCs/>
          <w:color w:val="333333"/>
          <w:w w:val="95"/>
        </w:rPr>
        <w:t>l</w:t>
      </w:r>
      <w:r w:rsidRPr="00540F48">
        <w:rPr>
          <w:rFonts w:ascii="Arial Narrow" w:eastAsia="Times New Roman" w:hAnsi="Arial Narrow"/>
          <w:b/>
          <w:bCs/>
          <w:color w:val="333333"/>
          <w:w w:val="118"/>
        </w:rPr>
        <w:t>a</w:t>
      </w:r>
      <w:r w:rsidRPr="00540F48">
        <w:rPr>
          <w:rFonts w:ascii="Arial Narrow" w:eastAsia="Times New Roman" w:hAnsi="Arial Narrow"/>
          <w:b/>
          <w:bCs/>
          <w:color w:val="333333"/>
          <w:w w:val="109"/>
        </w:rPr>
        <w:t>t</w:t>
      </w:r>
      <w:r w:rsidRPr="00540F48">
        <w:rPr>
          <w:rFonts w:ascii="Arial Narrow" w:eastAsia="Times New Roman" w:hAnsi="Arial Narrow"/>
          <w:b/>
          <w:bCs/>
          <w:color w:val="333333"/>
          <w:w w:val="126"/>
        </w:rPr>
        <w:t>o</w:t>
      </w:r>
      <w:r w:rsidRPr="00540F48">
        <w:rPr>
          <w:rFonts w:ascii="Arial Narrow" w:eastAsia="Times New Roman" w:hAnsi="Arial Narrow"/>
          <w:b/>
          <w:bCs/>
          <w:color w:val="333333"/>
          <w:w w:val="90"/>
        </w:rPr>
        <w:t>r</w:t>
      </w:r>
      <w:r w:rsidRPr="00540F48">
        <w:rPr>
          <w:rFonts w:ascii="Arial Narrow" w:eastAsia="Times New Roman" w:hAnsi="Arial Narrow"/>
          <w:b/>
          <w:bCs/>
          <w:color w:val="333333"/>
          <w:w w:val="107"/>
        </w:rPr>
        <w:t>y</w:t>
      </w:r>
      <w:r w:rsidRPr="00540F48">
        <w:rPr>
          <w:rFonts w:ascii="Arial Narrow" w:eastAsia="Times New Roman" w:hAnsi="Arial Narrow"/>
          <w:b/>
          <w:bCs/>
          <w:color w:val="333333"/>
          <w:spacing w:val="6"/>
        </w:rPr>
        <w:t xml:space="preserve"> </w:t>
      </w:r>
      <w:r w:rsidRPr="00540F48">
        <w:rPr>
          <w:rFonts w:ascii="Arial Narrow" w:eastAsia="Times New Roman" w:hAnsi="Arial Narrow"/>
          <w:b/>
          <w:bCs/>
          <w:color w:val="333333"/>
          <w:w w:val="116"/>
        </w:rPr>
        <w:t>Status</w:t>
      </w:r>
      <w:r w:rsidRPr="00540F48">
        <w:rPr>
          <w:rFonts w:ascii="Arial Narrow" w:eastAsia="Times New Roman" w:hAnsi="Arial Narrow"/>
          <w:color w:val="333333"/>
          <w:w w:val="116"/>
        </w:rPr>
        <w:t>:</w:t>
      </w:r>
      <w:r>
        <w:rPr>
          <w:rFonts w:ascii="Arial Narrow" w:eastAsia="Times New Roman" w:hAnsi="Arial Narrow"/>
          <w:color w:val="333333"/>
          <w:w w:val="116"/>
        </w:rPr>
        <w:t xml:space="preserve"> </w:t>
      </w:r>
      <w:r w:rsidRPr="00540F48">
        <w:rPr>
          <w:rFonts w:ascii="Arial Narrow" w:eastAsia="Times New Roman" w:hAnsi="Arial Narrow"/>
          <w:color w:val="333333"/>
          <w:w w:val="93"/>
        </w:rPr>
        <w:t>L</w:t>
      </w:r>
      <w:r w:rsidRPr="00540F48">
        <w:rPr>
          <w:rFonts w:ascii="Arial Narrow" w:eastAsia="Times New Roman" w:hAnsi="Arial Narrow"/>
          <w:color w:val="333333"/>
          <w:w w:val="82"/>
        </w:rPr>
        <w:t>i</w:t>
      </w:r>
      <w:r w:rsidRPr="00540F48">
        <w:rPr>
          <w:rFonts w:ascii="Arial Narrow" w:eastAsia="Times New Roman" w:hAnsi="Arial Narrow"/>
          <w:color w:val="333333"/>
          <w:w w:val="124"/>
        </w:rPr>
        <w:t>ce</w:t>
      </w:r>
      <w:r w:rsidRPr="00540F48">
        <w:rPr>
          <w:rFonts w:ascii="Arial Narrow" w:eastAsia="Times New Roman" w:hAnsi="Arial Narrow"/>
          <w:color w:val="333333"/>
          <w:w w:val="114"/>
        </w:rPr>
        <w:t>n</w:t>
      </w:r>
      <w:r w:rsidRPr="00540F48">
        <w:rPr>
          <w:rFonts w:ascii="Arial Narrow" w:eastAsia="Times New Roman" w:hAnsi="Arial Narrow"/>
          <w:color w:val="333333"/>
          <w:w w:val="128"/>
        </w:rPr>
        <w:t>se</w:t>
      </w:r>
      <w:r w:rsidRPr="00540F48">
        <w:rPr>
          <w:rFonts w:ascii="Arial Narrow" w:eastAsia="Times New Roman" w:hAnsi="Arial Narrow"/>
          <w:color w:val="333333"/>
          <w:w w:val="122"/>
        </w:rPr>
        <w:t>d</w:t>
      </w:r>
      <w:r w:rsidRPr="00540F48">
        <w:rPr>
          <w:rFonts w:ascii="Arial Narrow" w:eastAsia="Times New Roman" w:hAnsi="Arial Narrow"/>
          <w:color w:val="333333"/>
          <w:spacing w:val="6"/>
        </w:rPr>
        <w:t xml:space="preserve"> </w:t>
      </w:r>
      <w:r w:rsidRPr="00540F48">
        <w:rPr>
          <w:rFonts w:ascii="Arial Narrow" w:eastAsia="Times New Roman" w:hAnsi="Arial Narrow"/>
          <w:color w:val="333333"/>
          <w:w w:val="113"/>
        </w:rPr>
        <w:t>Payment</w:t>
      </w:r>
      <w:r w:rsidRPr="00540F48">
        <w:rPr>
          <w:rFonts w:ascii="Arial Narrow" w:eastAsia="Times New Roman" w:hAnsi="Arial Narrow"/>
          <w:color w:val="333333"/>
          <w:spacing w:val="17"/>
          <w:w w:val="113"/>
        </w:rPr>
        <w:t xml:space="preserve"> </w:t>
      </w:r>
      <w:r w:rsidRPr="00540F48">
        <w:rPr>
          <w:rFonts w:ascii="Arial Narrow" w:eastAsia="Times New Roman" w:hAnsi="Arial Narrow"/>
          <w:color w:val="333333"/>
          <w:w w:val="113"/>
        </w:rPr>
        <w:t>Service</w:t>
      </w:r>
      <w:r w:rsidRPr="00540F48">
        <w:rPr>
          <w:rFonts w:ascii="Arial Narrow" w:eastAsia="Times New Roman" w:hAnsi="Arial Narrow"/>
          <w:color w:val="333333"/>
          <w:spacing w:val="3"/>
          <w:w w:val="113"/>
        </w:rPr>
        <w:t xml:space="preserve"> </w:t>
      </w:r>
      <w:r w:rsidRPr="00540F48">
        <w:rPr>
          <w:rFonts w:ascii="Arial Narrow" w:eastAsia="Times New Roman" w:hAnsi="Arial Narrow"/>
          <w:color w:val="333333"/>
          <w:w w:val="113"/>
        </w:rPr>
        <w:t>P</w:t>
      </w:r>
      <w:r w:rsidRPr="00540F48">
        <w:rPr>
          <w:rFonts w:ascii="Arial Narrow" w:eastAsia="Times New Roman" w:hAnsi="Arial Narrow"/>
          <w:color w:val="333333"/>
          <w:spacing w:val="-3"/>
          <w:w w:val="113"/>
        </w:rPr>
        <w:t>r</w:t>
      </w:r>
      <w:r w:rsidRPr="00540F48">
        <w:rPr>
          <w:rFonts w:ascii="Arial Narrow" w:eastAsia="Times New Roman" w:hAnsi="Arial Narrow"/>
          <w:color w:val="333333"/>
          <w:w w:val="113"/>
        </w:rPr>
        <w:t>ovider</w:t>
      </w:r>
      <w:r w:rsidRPr="00540F48">
        <w:rPr>
          <w:rFonts w:ascii="Arial Narrow" w:eastAsia="Times New Roman" w:hAnsi="Arial Narrow"/>
          <w:color w:val="333333"/>
          <w:spacing w:val="-7"/>
          <w:w w:val="113"/>
        </w:rPr>
        <w:t xml:space="preserve"> </w:t>
      </w:r>
      <w:r w:rsidRPr="00540F48">
        <w:rPr>
          <w:rFonts w:ascii="Arial Narrow" w:eastAsia="Times New Roman" w:hAnsi="Arial Narrow"/>
          <w:color w:val="333333"/>
        </w:rPr>
        <w:t>by</w:t>
      </w:r>
      <w:r w:rsidRPr="00540F48">
        <w:rPr>
          <w:rFonts w:ascii="Arial Narrow" w:eastAsia="Times New Roman" w:hAnsi="Arial Narrow"/>
          <w:color w:val="333333"/>
          <w:spacing w:val="26"/>
        </w:rPr>
        <w:t xml:space="preserve"> </w:t>
      </w:r>
      <w:r>
        <w:rPr>
          <w:rFonts w:ascii="Arial Narrow" w:eastAsia="Times New Roman" w:hAnsi="Arial Narrow"/>
          <w:color w:val="333333"/>
          <w:spacing w:val="26"/>
        </w:rPr>
        <w:t xml:space="preserve">the </w:t>
      </w:r>
      <w:r w:rsidRPr="00540F48">
        <w:rPr>
          <w:rFonts w:ascii="Arial Narrow" w:eastAsia="Times New Roman" w:hAnsi="Arial Narrow"/>
          <w:color w:val="333333"/>
          <w:w w:val="111"/>
        </w:rPr>
        <w:t>C</w:t>
      </w:r>
      <w:r w:rsidRPr="00540F48">
        <w:rPr>
          <w:rFonts w:ascii="Arial Narrow" w:eastAsia="Times New Roman" w:hAnsi="Arial Narrow"/>
          <w:color w:val="333333"/>
          <w:w w:val="124"/>
        </w:rPr>
        <w:t>e</w:t>
      </w:r>
      <w:r w:rsidRPr="00540F48">
        <w:rPr>
          <w:rFonts w:ascii="Arial Narrow" w:eastAsia="Times New Roman" w:hAnsi="Arial Narrow"/>
          <w:color w:val="333333"/>
          <w:w w:val="114"/>
        </w:rPr>
        <w:t>n</w:t>
      </w:r>
      <w:r w:rsidRPr="00540F48">
        <w:rPr>
          <w:rFonts w:ascii="Arial Narrow" w:eastAsia="Times New Roman" w:hAnsi="Arial Narrow"/>
          <w:color w:val="333333"/>
          <w:w w:val="116"/>
        </w:rPr>
        <w:t>t</w:t>
      </w:r>
      <w:r w:rsidRPr="00540F48">
        <w:rPr>
          <w:rFonts w:ascii="Arial Narrow" w:eastAsia="Times New Roman" w:hAnsi="Arial Narrow"/>
          <w:color w:val="333333"/>
          <w:w w:val="103"/>
        </w:rPr>
        <w:t>r</w:t>
      </w:r>
      <w:r w:rsidRPr="00540F48">
        <w:rPr>
          <w:rFonts w:ascii="Arial Narrow" w:eastAsia="Times New Roman" w:hAnsi="Arial Narrow"/>
          <w:color w:val="333333"/>
          <w:w w:val="124"/>
        </w:rPr>
        <w:t>a</w:t>
      </w:r>
      <w:r w:rsidRPr="00540F48">
        <w:rPr>
          <w:rFonts w:ascii="Arial Narrow" w:eastAsia="Times New Roman" w:hAnsi="Arial Narrow"/>
          <w:color w:val="333333"/>
          <w:w w:val="82"/>
        </w:rPr>
        <w:t>l</w:t>
      </w:r>
      <w:r w:rsidRPr="00540F48">
        <w:rPr>
          <w:rFonts w:ascii="Arial Narrow" w:eastAsia="Times New Roman" w:hAnsi="Arial Narrow"/>
          <w:color w:val="333333"/>
          <w:spacing w:val="6"/>
        </w:rPr>
        <w:t xml:space="preserve"> </w:t>
      </w:r>
      <w:r w:rsidRPr="00540F48">
        <w:rPr>
          <w:rFonts w:ascii="Arial Narrow" w:eastAsia="Times New Roman" w:hAnsi="Arial Narrow"/>
          <w:color w:val="333333"/>
        </w:rPr>
        <w:t>Bank</w:t>
      </w:r>
      <w:r w:rsidRPr="00540F48">
        <w:rPr>
          <w:rFonts w:ascii="Arial Narrow" w:eastAsia="Times New Roman" w:hAnsi="Arial Narrow"/>
          <w:color w:val="333333"/>
          <w:spacing w:val="5"/>
        </w:rPr>
        <w:t xml:space="preserve"> </w:t>
      </w:r>
      <w:r w:rsidRPr="00540F48">
        <w:rPr>
          <w:rFonts w:ascii="Arial Narrow" w:eastAsia="Times New Roman" w:hAnsi="Arial Narrow"/>
          <w:color w:val="333333"/>
        </w:rPr>
        <w:t>of</w:t>
      </w:r>
      <w:r w:rsidRPr="00540F48">
        <w:rPr>
          <w:rFonts w:ascii="Arial Narrow" w:eastAsia="Times New Roman" w:hAnsi="Arial Narrow"/>
          <w:color w:val="333333"/>
          <w:spacing w:val="16"/>
        </w:rPr>
        <w:t xml:space="preserve"> </w:t>
      </w:r>
      <w:r w:rsidRPr="00540F48">
        <w:rPr>
          <w:rFonts w:ascii="Arial Narrow" w:eastAsia="Times New Roman" w:hAnsi="Arial Narrow"/>
          <w:color w:val="333333"/>
          <w:w w:val="103"/>
        </w:rPr>
        <w:t>N</w:t>
      </w:r>
      <w:r w:rsidRPr="00540F48">
        <w:rPr>
          <w:rFonts w:ascii="Arial Narrow" w:eastAsia="Times New Roman" w:hAnsi="Arial Narrow"/>
          <w:color w:val="333333"/>
          <w:w w:val="82"/>
        </w:rPr>
        <w:t>i</w:t>
      </w:r>
      <w:r w:rsidRPr="00540F48">
        <w:rPr>
          <w:rFonts w:ascii="Arial Narrow" w:eastAsia="Times New Roman" w:hAnsi="Arial Narrow"/>
          <w:color w:val="333333"/>
          <w:w w:val="118"/>
        </w:rPr>
        <w:t>g</w:t>
      </w:r>
      <w:r w:rsidRPr="00540F48">
        <w:rPr>
          <w:rFonts w:ascii="Arial Narrow" w:eastAsia="Times New Roman" w:hAnsi="Arial Narrow"/>
          <w:color w:val="333333"/>
          <w:w w:val="124"/>
        </w:rPr>
        <w:t>e</w:t>
      </w:r>
      <w:r w:rsidRPr="00540F48">
        <w:rPr>
          <w:rFonts w:ascii="Arial Narrow" w:eastAsia="Times New Roman" w:hAnsi="Arial Narrow"/>
          <w:color w:val="333333"/>
          <w:w w:val="103"/>
        </w:rPr>
        <w:t>r</w:t>
      </w:r>
      <w:r w:rsidRPr="00540F48">
        <w:rPr>
          <w:rFonts w:ascii="Arial Narrow" w:eastAsia="Times New Roman" w:hAnsi="Arial Narrow"/>
          <w:color w:val="333333"/>
          <w:w w:val="82"/>
        </w:rPr>
        <w:t>i</w:t>
      </w:r>
      <w:r w:rsidRPr="00540F48">
        <w:rPr>
          <w:rFonts w:ascii="Arial Narrow" w:eastAsia="Times New Roman" w:hAnsi="Arial Narrow"/>
          <w:color w:val="333333"/>
          <w:w w:val="124"/>
        </w:rPr>
        <w:t>a</w:t>
      </w:r>
    </w:p>
    <w:p w14:paraId="03F1E06C" w14:textId="77777777" w:rsidR="00E20309" w:rsidRPr="00A87890" w:rsidRDefault="00E20309" w:rsidP="00E20309">
      <w:pPr>
        <w:pStyle w:val="ListParagraph"/>
        <w:ind w:left="0"/>
        <w:rPr>
          <w:rFonts w:ascii="Arial Narrow" w:eastAsia="Times New Roman" w:hAnsi="Arial Narrow"/>
          <w:b/>
          <w:bCs/>
          <w:color w:val="333333"/>
          <w:w w:val="106"/>
        </w:rPr>
      </w:pPr>
      <w:r w:rsidRPr="00540F48">
        <w:rPr>
          <w:rFonts w:ascii="Arial Narrow" w:eastAsia="Times New Roman" w:hAnsi="Arial Narrow"/>
          <w:b/>
          <w:bCs/>
          <w:color w:val="333333"/>
          <w:w w:val="115"/>
        </w:rPr>
        <w:t>Contact</w:t>
      </w:r>
      <w:r w:rsidRPr="00540F48">
        <w:rPr>
          <w:rFonts w:ascii="Arial Narrow" w:eastAsia="Times New Roman" w:hAnsi="Arial Narrow"/>
          <w:b/>
          <w:bCs/>
          <w:color w:val="333333"/>
          <w:spacing w:val="1"/>
          <w:w w:val="115"/>
        </w:rPr>
        <w:t xml:space="preserve"> </w:t>
      </w:r>
      <w:r w:rsidRPr="00540F48">
        <w:rPr>
          <w:rFonts w:ascii="Arial Narrow" w:eastAsia="Times New Roman" w:hAnsi="Arial Narrow"/>
          <w:b/>
          <w:bCs/>
          <w:color w:val="333333"/>
          <w:w w:val="78"/>
        </w:rPr>
        <w:t>I</w:t>
      </w:r>
      <w:r w:rsidRPr="00540F48">
        <w:rPr>
          <w:rFonts w:ascii="Arial Narrow" w:eastAsia="Times New Roman" w:hAnsi="Arial Narrow"/>
          <w:b/>
          <w:bCs/>
          <w:color w:val="333333"/>
          <w:w w:val="109"/>
        </w:rPr>
        <w:t>n</w:t>
      </w:r>
      <w:r w:rsidRPr="00540F48">
        <w:rPr>
          <w:rFonts w:ascii="Arial Narrow" w:eastAsia="Times New Roman" w:hAnsi="Arial Narrow"/>
          <w:b/>
          <w:bCs/>
          <w:color w:val="333333"/>
          <w:w w:val="103"/>
        </w:rPr>
        <w:t>f</w:t>
      </w:r>
      <w:r w:rsidRPr="00540F48">
        <w:rPr>
          <w:rFonts w:ascii="Arial Narrow" w:eastAsia="Times New Roman" w:hAnsi="Arial Narrow"/>
          <w:b/>
          <w:bCs/>
          <w:color w:val="333333"/>
          <w:w w:val="126"/>
        </w:rPr>
        <w:t>o</w:t>
      </w:r>
      <w:r w:rsidRPr="00540F48">
        <w:rPr>
          <w:rFonts w:ascii="Arial Narrow" w:eastAsia="Times New Roman" w:hAnsi="Arial Narrow"/>
          <w:b/>
          <w:bCs/>
          <w:color w:val="333333"/>
          <w:w w:val="90"/>
        </w:rPr>
        <w:t>r</w:t>
      </w:r>
      <w:r w:rsidRPr="00540F48">
        <w:rPr>
          <w:rFonts w:ascii="Arial Narrow" w:eastAsia="Times New Roman" w:hAnsi="Arial Narrow"/>
          <w:b/>
          <w:bCs/>
          <w:color w:val="333333"/>
          <w:w w:val="112"/>
        </w:rPr>
        <w:t>m</w:t>
      </w:r>
      <w:r w:rsidRPr="00540F48">
        <w:rPr>
          <w:rFonts w:ascii="Arial Narrow" w:eastAsia="Times New Roman" w:hAnsi="Arial Narrow"/>
          <w:b/>
          <w:bCs/>
          <w:color w:val="333333"/>
          <w:w w:val="118"/>
        </w:rPr>
        <w:t>a</w:t>
      </w:r>
      <w:r w:rsidRPr="00540F48">
        <w:rPr>
          <w:rFonts w:ascii="Arial Narrow" w:eastAsia="Times New Roman" w:hAnsi="Arial Narrow"/>
          <w:b/>
          <w:bCs/>
          <w:color w:val="333333"/>
          <w:w w:val="109"/>
        </w:rPr>
        <w:t>t</w:t>
      </w:r>
      <w:r w:rsidRPr="00540F48">
        <w:rPr>
          <w:rFonts w:ascii="Arial Narrow" w:eastAsia="Times New Roman" w:hAnsi="Arial Narrow"/>
          <w:b/>
          <w:bCs/>
          <w:color w:val="333333"/>
          <w:w w:val="95"/>
        </w:rPr>
        <w:t>i</w:t>
      </w:r>
      <w:r w:rsidRPr="00540F48">
        <w:rPr>
          <w:rFonts w:ascii="Arial Narrow" w:eastAsia="Times New Roman" w:hAnsi="Arial Narrow"/>
          <w:b/>
          <w:bCs/>
          <w:color w:val="333333"/>
          <w:w w:val="126"/>
        </w:rPr>
        <w:t>o</w:t>
      </w:r>
      <w:r w:rsidRPr="00540F48">
        <w:rPr>
          <w:rFonts w:ascii="Arial Narrow" w:eastAsia="Times New Roman" w:hAnsi="Arial Narrow"/>
          <w:b/>
          <w:bCs/>
          <w:color w:val="333333"/>
          <w:w w:val="109"/>
        </w:rPr>
        <w:t>n</w:t>
      </w:r>
      <w:r w:rsidRPr="00540F48">
        <w:rPr>
          <w:rFonts w:ascii="Arial Narrow" w:eastAsia="Times New Roman" w:hAnsi="Arial Narrow"/>
          <w:color w:val="333333"/>
          <w:w w:val="103"/>
        </w:rPr>
        <w:t>:</w:t>
      </w:r>
    </w:p>
    <w:p w14:paraId="713B5464" w14:textId="77777777" w:rsidR="00E20309" w:rsidRPr="00E20309" w:rsidRDefault="00E20309" w:rsidP="00E20309">
      <w:pPr>
        <w:pStyle w:val="ListParagraph"/>
        <w:ind w:left="0" w:firstLine="720"/>
        <w:rPr>
          <w:rFonts w:ascii="Arial Narrow" w:eastAsia="Times New Roman" w:hAnsi="Arial Narrow"/>
          <w:color w:val="333333"/>
          <w:w w:val="112"/>
        </w:rPr>
      </w:pPr>
      <w:r w:rsidRPr="00E20309">
        <w:rPr>
          <w:rFonts w:ascii="Arial Narrow" w:eastAsia="Times New Roman" w:hAnsi="Arial Narrow"/>
          <w:color w:val="333333"/>
          <w:w w:val="112"/>
        </w:rPr>
        <w:t>Address: Plot B22, Chief Yesufu Abiodun Oniru, Oniru, Lagos, Nigeria</w:t>
      </w:r>
    </w:p>
    <w:p w14:paraId="0C217346" w14:textId="77777777" w:rsidR="00E20309" w:rsidRPr="00E20309" w:rsidRDefault="00E20309" w:rsidP="00E20309">
      <w:pPr>
        <w:pStyle w:val="ListParagraph"/>
        <w:ind w:left="0" w:firstLine="720"/>
        <w:rPr>
          <w:rFonts w:ascii="Arial Narrow" w:eastAsia="Times New Roman" w:hAnsi="Arial Narrow"/>
          <w:color w:val="333333"/>
          <w:w w:val="112"/>
        </w:rPr>
      </w:pPr>
      <w:r w:rsidRPr="00E20309">
        <w:rPr>
          <w:rFonts w:ascii="Arial Narrow" w:eastAsia="Times New Roman" w:hAnsi="Arial Narrow"/>
          <w:color w:val="333333"/>
          <w:w w:val="112"/>
        </w:rPr>
        <w:t>Email: info@remita.net</w:t>
      </w:r>
    </w:p>
    <w:p w14:paraId="7A4FEA1E" w14:textId="77777777" w:rsidR="00E20309" w:rsidRPr="00796A45" w:rsidRDefault="00E20309" w:rsidP="00E20309">
      <w:pPr>
        <w:pStyle w:val="ListParagraph"/>
        <w:ind w:left="0" w:firstLine="720"/>
        <w:rPr>
          <w:rFonts w:ascii="Arial Narrow" w:eastAsia="Times New Roman" w:hAnsi="Arial Narrow"/>
          <w:b/>
          <w:bCs/>
          <w:color w:val="333333"/>
          <w:w w:val="106"/>
        </w:rPr>
      </w:pPr>
      <w:r w:rsidRPr="00E20309">
        <w:rPr>
          <w:rFonts w:ascii="Arial Narrow" w:eastAsia="Times New Roman" w:hAnsi="Arial Narrow"/>
          <w:color w:val="333333"/>
          <w:w w:val="112"/>
        </w:rPr>
        <w:t>Telephone: +2348141376868</w:t>
      </w:r>
    </w:p>
    <w:p w14:paraId="66D568BF" w14:textId="77777777" w:rsidR="00E20309" w:rsidRPr="00E20309" w:rsidRDefault="00E20309" w:rsidP="00E20309">
      <w:pPr>
        <w:pStyle w:val="ListParagraph"/>
        <w:ind w:left="0"/>
        <w:jc w:val="both"/>
        <w:rPr>
          <w:rFonts w:ascii="Arial Narrow" w:eastAsia="Times New Roman" w:hAnsi="Arial Narrow"/>
          <w:color w:val="333333"/>
          <w:w w:val="112"/>
        </w:rPr>
      </w:pPr>
      <w:r w:rsidRPr="00897655">
        <w:rPr>
          <w:rFonts w:ascii="Arial Narrow" w:eastAsia="Times New Roman" w:hAnsi="Arial Narrow"/>
          <w:b/>
          <w:bCs/>
          <w:color w:val="333333"/>
          <w:w w:val="115"/>
        </w:rPr>
        <w:t>Organization Information</w:t>
      </w:r>
      <w:r w:rsidRPr="003400EF">
        <w:rPr>
          <w:rFonts w:ascii="Arial Narrow" w:eastAsia="Times New Roman" w:hAnsi="Arial Narrow"/>
          <w:b/>
          <w:bCs/>
          <w:color w:val="333333"/>
          <w:w w:val="106"/>
        </w:rPr>
        <w:t xml:space="preserve">: </w:t>
      </w:r>
      <w:r w:rsidRPr="00E20309">
        <w:rPr>
          <w:rFonts w:ascii="Arial Narrow" w:eastAsia="Times New Roman" w:hAnsi="Arial Narrow"/>
          <w:color w:val="333333"/>
          <w:w w:val="112"/>
        </w:rPr>
        <w:t>RPSL operates Nigeria's leading payment infrastructure, processing millions of transactions annually for government agencies, ﬁnancial institutions, and private sector entities. Our payment switch connects over 40 Nigerian banks and facilitates domestic and cross-border payment processing across West Africa.</w:t>
      </w:r>
    </w:p>
    <w:p w14:paraId="24205E4D" w14:textId="77777777" w:rsidR="00865C2F" w:rsidRPr="00A26476"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08CE6D91" w14:textId="77777777" w:rsidR="00A26476" w:rsidRDefault="00A26476" w:rsidP="00A26476">
      <w:pPr>
        <w:suppressLineNumbers/>
        <w:rPr>
          <w:szCs w:val="24"/>
          <w:lang w:val="en-GB"/>
        </w:rPr>
      </w:pPr>
    </w:p>
    <w:p w14:paraId="724E12FD" w14:textId="77777777" w:rsidR="00A26476" w:rsidRDefault="00A26476" w:rsidP="00A26476">
      <w:pPr>
        <w:pStyle w:val="ListParagraph"/>
        <w:ind w:left="0"/>
        <w:jc w:val="both"/>
        <w:rPr>
          <w:rFonts w:ascii="Arial Narrow" w:eastAsia="Times New Roman" w:hAnsi="Arial Narrow"/>
          <w:color w:val="333333"/>
          <w:w w:val="112"/>
        </w:rPr>
      </w:pPr>
      <w:r w:rsidRPr="003E5DDE">
        <w:rPr>
          <w:b/>
          <w:bCs/>
          <w:lang w:val="en-GB"/>
        </w:rPr>
        <w:t>The financial instruments in scope</w:t>
      </w:r>
      <w:r w:rsidRPr="003E5DDE">
        <w:rPr>
          <w:lang w:val="en-GB"/>
        </w:rPr>
        <w:t xml:space="preserve">: </w:t>
      </w:r>
      <w:r w:rsidRPr="00A26476">
        <w:rPr>
          <w:rFonts w:ascii="Arial Narrow" w:eastAsia="Times New Roman" w:hAnsi="Arial Narrow"/>
          <w:color w:val="333333"/>
          <w:w w:val="112"/>
        </w:rPr>
        <w:t>RPSL Payment Switch API Resource will cover domestic fund transfer services, cross-border payment services, and value-added services using the ISO 20022 messaging standards.</w:t>
      </w:r>
    </w:p>
    <w:p w14:paraId="383B6068" w14:textId="77777777" w:rsidR="00846F42" w:rsidRDefault="00846F42" w:rsidP="00A26476">
      <w:pPr>
        <w:pStyle w:val="ListParagraph"/>
        <w:ind w:left="0"/>
        <w:jc w:val="both"/>
        <w:rPr>
          <w:rFonts w:ascii="Arial Narrow" w:eastAsia="Times New Roman" w:hAnsi="Arial Narrow"/>
          <w:color w:val="333333"/>
          <w:w w:val="112"/>
        </w:rPr>
      </w:pPr>
    </w:p>
    <w:p w14:paraId="58EE5038" w14:textId="77777777" w:rsidR="00846F42" w:rsidRPr="00846F42" w:rsidRDefault="00846F42" w:rsidP="00846F42">
      <w:pPr>
        <w:pStyle w:val="ListParagraph"/>
        <w:ind w:left="0"/>
        <w:jc w:val="both"/>
        <w:rPr>
          <w:rFonts w:ascii="Arial Narrow" w:eastAsia="Times New Roman" w:hAnsi="Arial Narrow"/>
          <w:b/>
          <w:bCs/>
          <w:color w:val="333333"/>
          <w:w w:val="112"/>
        </w:rPr>
      </w:pPr>
      <w:r w:rsidRPr="00846F42">
        <w:rPr>
          <w:rFonts w:ascii="Arial Narrow" w:eastAsia="Times New Roman" w:hAnsi="Arial Narrow"/>
          <w:b/>
          <w:bCs/>
          <w:color w:val="333333"/>
          <w:w w:val="112"/>
        </w:rPr>
        <w:t>Relationship with Existing Business Justifications</w:t>
      </w:r>
    </w:p>
    <w:p w14:paraId="49885766" w14:textId="77777777" w:rsidR="00846F42" w:rsidRPr="00846F42" w:rsidRDefault="00846F42" w:rsidP="00846F42">
      <w:pPr>
        <w:pStyle w:val="ListParagraph"/>
        <w:ind w:left="0"/>
        <w:jc w:val="both"/>
        <w:rPr>
          <w:rFonts w:ascii="Arial Narrow" w:eastAsia="Times New Roman" w:hAnsi="Arial Narrow"/>
          <w:color w:val="333333"/>
          <w:w w:val="112"/>
        </w:rPr>
      </w:pPr>
      <w:r w:rsidRPr="00846F42">
        <w:rPr>
          <w:rFonts w:ascii="Arial Narrow" w:eastAsia="Times New Roman" w:hAnsi="Arial Narrow"/>
          <w:color w:val="333333"/>
          <w:w w:val="112"/>
        </w:rPr>
        <w:t>This submission has been reviewed against existing ISO 20022 API resource developments to ensure complementarity rather than duplication:</w:t>
      </w:r>
    </w:p>
    <w:p w14:paraId="0E8DC2D8" w14:textId="77777777" w:rsidR="00846F42" w:rsidRDefault="00846F42" w:rsidP="00846F42">
      <w:pPr>
        <w:pStyle w:val="ListParagraph"/>
        <w:ind w:left="360"/>
        <w:jc w:val="both"/>
        <w:rPr>
          <w:rFonts w:ascii="Arial Narrow" w:eastAsia="Times New Roman" w:hAnsi="Arial Narrow"/>
          <w:color w:val="333333"/>
          <w:w w:val="112"/>
        </w:rPr>
      </w:pPr>
    </w:p>
    <w:p w14:paraId="6F788353" w14:textId="77777777" w:rsidR="00846F42" w:rsidRDefault="00846F42" w:rsidP="00846F42">
      <w:pPr>
        <w:pStyle w:val="ListParagraph"/>
        <w:ind w:left="360"/>
        <w:jc w:val="both"/>
        <w:rPr>
          <w:rFonts w:ascii="Arial Narrow" w:eastAsia="Times New Roman" w:hAnsi="Arial Narrow"/>
          <w:color w:val="333333"/>
          <w:w w:val="112"/>
        </w:rPr>
      </w:pPr>
    </w:p>
    <w:p w14:paraId="7D530374" w14:textId="77777777" w:rsidR="00846F42" w:rsidRDefault="00846F42" w:rsidP="00846F42">
      <w:pPr>
        <w:pStyle w:val="ListParagraph"/>
        <w:ind w:left="360"/>
        <w:jc w:val="both"/>
        <w:rPr>
          <w:rFonts w:ascii="Arial Narrow" w:eastAsia="Times New Roman" w:hAnsi="Arial Narrow"/>
          <w:color w:val="333333"/>
          <w:w w:val="112"/>
        </w:rPr>
      </w:pPr>
    </w:p>
    <w:p w14:paraId="74B88687" w14:textId="77777777" w:rsidR="00846F42" w:rsidRDefault="00846F42" w:rsidP="00846F42">
      <w:pPr>
        <w:pStyle w:val="ListParagraph"/>
        <w:ind w:left="360"/>
        <w:jc w:val="both"/>
        <w:rPr>
          <w:rFonts w:ascii="Arial Narrow" w:eastAsia="Times New Roman" w:hAnsi="Arial Narrow"/>
          <w:color w:val="333333"/>
          <w:w w:val="112"/>
        </w:rPr>
      </w:pPr>
    </w:p>
    <w:p w14:paraId="660DDFF4" w14:textId="77777777" w:rsidR="00846F42" w:rsidRPr="00846F42" w:rsidRDefault="00846F42" w:rsidP="00846F42">
      <w:pPr>
        <w:pStyle w:val="ListParagraph"/>
        <w:ind w:left="360"/>
        <w:jc w:val="both"/>
        <w:rPr>
          <w:rFonts w:ascii="Arial Narrow" w:eastAsia="Times New Roman" w:hAnsi="Arial Narrow"/>
          <w:color w:val="333333"/>
          <w:w w:val="112"/>
        </w:rPr>
      </w:pPr>
    </w:p>
    <w:tbl>
      <w:tblPr>
        <w:tblW w:w="8995" w:type="dxa"/>
        <w:tblInd w:w="113" w:type="dxa"/>
        <w:tblLook w:val="04A0" w:firstRow="1" w:lastRow="0" w:firstColumn="1" w:lastColumn="0" w:noHBand="0" w:noVBand="1"/>
      </w:tblPr>
      <w:tblGrid>
        <w:gridCol w:w="1885"/>
        <w:gridCol w:w="2275"/>
        <w:gridCol w:w="4835"/>
      </w:tblGrid>
      <w:tr w:rsidR="00846F42" w:rsidRPr="00846F42" w14:paraId="074C1295" w14:textId="77777777" w:rsidTr="00846F42">
        <w:trPr>
          <w:trHeight w:val="312"/>
        </w:trPr>
        <w:tc>
          <w:tcPr>
            <w:tcW w:w="1885" w:type="dxa"/>
            <w:tcBorders>
              <w:top w:val="single" w:sz="4" w:space="0" w:color="auto"/>
              <w:left w:val="single" w:sz="4" w:space="0" w:color="auto"/>
              <w:bottom w:val="single" w:sz="4" w:space="0" w:color="auto"/>
              <w:right w:val="single" w:sz="4" w:space="0" w:color="auto"/>
            </w:tcBorders>
            <w:vAlign w:val="bottom"/>
            <w:hideMark/>
          </w:tcPr>
          <w:p w14:paraId="3D5577AC" w14:textId="77777777" w:rsidR="00846F42" w:rsidRPr="00846F42" w:rsidRDefault="00846F42" w:rsidP="00846F42">
            <w:pPr>
              <w:spacing w:before="0"/>
              <w:rPr>
                <w:rFonts w:ascii="Arial Narrow" w:eastAsia="Times New Roman" w:hAnsi="Arial Narrow"/>
                <w:b/>
                <w:bCs/>
                <w:color w:val="333333"/>
                <w:szCs w:val="24"/>
                <w:lang w:eastAsia="zh-CN"/>
              </w:rPr>
            </w:pPr>
            <w:r w:rsidRPr="00846F42">
              <w:rPr>
                <w:rFonts w:ascii="Arial Narrow" w:eastAsia="Times New Roman" w:hAnsi="Arial Narrow"/>
                <w:b/>
                <w:bCs/>
                <w:color w:val="333333"/>
                <w:szCs w:val="24"/>
                <w:lang w:eastAsia="zh-CN"/>
              </w:rPr>
              <w:t>Existing BJAP</w:t>
            </w:r>
          </w:p>
        </w:tc>
        <w:tc>
          <w:tcPr>
            <w:tcW w:w="2275" w:type="dxa"/>
            <w:tcBorders>
              <w:top w:val="single" w:sz="4" w:space="0" w:color="auto"/>
              <w:left w:val="nil"/>
              <w:bottom w:val="single" w:sz="4" w:space="0" w:color="auto"/>
              <w:right w:val="single" w:sz="4" w:space="0" w:color="auto"/>
            </w:tcBorders>
            <w:vAlign w:val="bottom"/>
            <w:hideMark/>
          </w:tcPr>
          <w:p w14:paraId="12DCC7C5" w14:textId="77777777" w:rsidR="00846F42" w:rsidRPr="00846F42" w:rsidRDefault="00846F42" w:rsidP="00846F42">
            <w:pPr>
              <w:spacing w:before="0"/>
              <w:rPr>
                <w:rFonts w:ascii="Arial Narrow" w:eastAsia="Times New Roman" w:hAnsi="Arial Narrow"/>
                <w:b/>
                <w:bCs/>
                <w:color w:val="333333"/>
                <w:szCs w:val="24"/>
                <w:lang w:eastAsia="zh-CN"/>
              </w:rPr>
            </w:pPr>
            <w:r w:rsidRPr="00846F42">
              <w:rPr>
                <w:rFonts w:ascii="Arial Narrow" w:eastAsia="Times New Roman" w:hAnsi="Arial Narrow"/>
                <w:b/>
                <w:bCs/>
                <w:color w:val="333333"/>
                <w:szCs w:val="24"/>
                <w:lang w:eastAsia="zh-CN"/>
              </w:rPr>
              <w:t>Scope</w:t>
            </w:r>
          </w:p>
        </w:tc>
        <w:tc>
          <w:tcPr>
            <w:tcW w:w="4835" w:type="dxa"/>
            <w:tcBorders>
              <w:top w:val="single" w:sz="4" w:space="0" w:color="auto"/>
              <w:left w:val="nil"/>
              <w:bottom w:val="single" w:sz="4" w:space="0" w:color="auto"/>
              <w:right w:val="single" w:sz="4" w:space="0" w:color="auto"/>
            </w:tcBorders>
            <w:vAlign w:val="bottom"/>
            <w:hideMark/>
          </w:tcPr>
          <w:p w14:paraId="3AE89294" w14:textId="77777777" w:rsidR="00846F42" w:rsidRPr="00846F42" w:rsidRDefault="00846F42" w:rsidP="00846F42">
            <w:pPr>
              <w:spacing w:before="0"/>
              <w:rPr>
                <w:rFonts w:ascii="Arial Narrow" w:eastAsia="Times New Roman" w:hAnsi="Arial Narrow"/>
                <w:b/>
                <w:bCs/>
                <w:color w:val="333333"/>
                <w:szCs w:val="24"/>
                <w:lang w:eastAsia="zh-CN"/>
              </w:rPr>
            </w:pPr>
            <w:r w:rsidRPr="00846F42">
              <w:rPr>
                <w:rFonts w:ascii="Arial Narrow" w:eastAsia="Times New Roman" w:hAnsi="Arial Narrow"/>
                <w:b/>
                <w:bCs/>
                <w:color w:val="333333"/>
                <w:szCs w:val="24"/>
                <w:lang w:eastAsia="zh-CN"/>
              </w:rPr>
              <w:t>RPSL Differentiation</w:t>
            </w:r>
          </w:p>
        </w:tc>
      </w:tr>
      <w:tr w:rsidR="00846F42" w:rsidRPr="00846F42" w14:paraId="0F8EFB1E" w14:textId="77777777" w:rsidTr="00EB3E4D">
        <w:trPr>
          <w:trHeight w:val="1475"/>
        </w:trPr>
        <w:tc>
          <w:tcPr>
            <w:tcW w:w="1885" w:type="dxa"/>
            <w:tcBorders>
              <w:top w:val="nil"/>
              <w:left w:val="single" w:sz="4" w:space="0" w:color="auto"/>
              <w:bottom w:val="single" w:sz="4" w:space="0" w:color="auto"/>
              <w:right w:val="single" w:sz="4" w:space="0" w:color="auto"/>
            </w:tcBorders>
            <w:vAlign w:val="bottom"/>
            <w:hideMark/>
          </w:tcPr>
          <w:p w14:paraId="0C71974D" w14:textId="77777777" w:rsidR="00846F42" w:rsidRPr="00846F42" w:rsidRDefault="00846F42" w:rsidP="00846F42">
            <w:pPr>
              <w:spacing w:before="0"/>
              <w:jc w:val="both"/>
              <w:rPr>
                <w:rFonts w:ascii="Arial Narrow" w:eastAsia="Times New Roman" w:hAnsi="Arial Narrow"/>
                <w:color w:val="000000"/>
                <w:szCs w:val="24"/>
                <w:lang w:eastAsia="zh-CN"/>
              </w:rPr>
            </w:pPr>
            <w:r w:rsidRPr="00846F42">
              <w:rPr>
                <w:rFonts w:ascii="Arial Narrow" w:eastAsia="Times New Roman" w:hAnsi="Arial Narrow"/>
                <w:color w:val="000000"/>
                <w:szCs w:val="24"/>
                <w:lang w:eastAsia="zh-CN"/>
              </w:rPr>
              <w:t>BJAP 220 – SWIFT Credit Transfers</w:t>
            </w:r>
          </w:p>
        </w:tc>
        <w:tc>
          <w:tcPr>
            <w:tcW w:w="2275" w:type="dxa"/>
            <w:tcBorders>
              <w:top w:val="nil"/>
              <w:left w:val="nil"/>
              <w:bottom w:val="single" w:sz="4" w:space="0" w:color="auto"/>
              <w:right w:val="single" w:sz="4" w:space="0" w:color="auto"/>
            </w:tcBorders>
            <w:vAlign w:val="bottom"/>
            <w:hideMark/>
          </w:tcPr>
          <w:p w14:paraId="7CC62F26" w14:textId="77777777" w:rsidR="00846F42" w:rsidRPr="00846F42" w:rsidRDefault="00846F42" w:rsidP="00846F42">
            <w:pPr>
              <w:spacing w:before="0"/>
              <w:jc w:val="both"/>
              <w:rPr>
                <w:rFonts w:ascii="Arial Narrow" w:eastAsia="Times New Roman" w:hAnsi="Arial Narrow"/>
                <w:color w:val="000000"/>
                <w:szCs w:val="24"/>
                <w:lang w:eastAsia="zh-CN"/>
              </w:rPr>
            </w:pPr>
            <w:r w:rsidRPr="00846F42">
              <w:rPr>
                <w:rFonts w:ascii="Arial Narrow" w:eastAsia="Times New Roman" w:hAnsi="Arial Narrow"/>
                <w:color w:val="000000"/>
                <w:szCs w:val="24"/>
                <w:lang w:eastAsia="zh-CN"/>
              </w:rPr>
              <w:t>Defines API resources for customer and FI credit transfers between two parties</w:t>
            </w:r>
          </w:p>
        </w:tc>
        <w:tc>
          <w:tcPr>
            <w:tcW w:w="4835" w:type="dxa"/>
            <w:tcBorders>
              <w:top w:val="nil"/>
              <w:left w:val="nil"/>
              <w:bottom w:val="single" w:sz="4" w:space="0" w:color="auto"/>
              <w:right w:val="single" w:sz="4" w:space="0" w:color="auto"/>
            </w:tcBorders>
            <w:vAlign w:val="bottom"/>
            <w:hideMark/>
          </w:tcPr>
          <w:p w14:paraId="5A0BBE43" w14:textId="77777777" w:rsidR="00846F42" w:rsidRPr="00846F42" w:rsidRDefault="00846F42" w:rsidP="00846F42">
            <w:pPr>
              <w:spacing w:before="0"/>
              <w:jc w:val="both"/>
              <w:rPr>
                <w:rFonts w:ascii="Arial Narrow" w:eastAsia="Times New Roman" w:hAnsi="Arial Narrow"/>
                <w:color w:val="000000"/>
                <w:szCs w:val="24"/>
                <w:lang w:eastAsia="zh-CN"/>
              </w:rPr>
            </w:pPr>
            <w:r w:rsidRPr="00846F42">
              <w:rPr>
                <w:rFonts w:ascii="Arial Narrow" w:eastAsia="Times New Roman" w:hAnsi="Arial Narrow"/>
                <w:color w:val="000000"/>
                <w:szCs w:val="24"/>
                <w:lang w:eastAsia="zh-CN"/>
              </w:rPr>
              <w:t>RPSL addresses the switch/orchestration layer that coordinates credit transfer flows between multiple institutions. Our APIs manage routing, settlement coordination, and multi-party transaction state—functions not covered by point-to-point transfer APIs.</w:t>
            </w:r>
          </w:p>
        </w:tc>
      </w:tr>
      <w:tr w:rsidR="00846F42" w:rsidRPr="00846F42" w14:paraId="5AFB0184" w14:textId="77777777" w:rsidTr="00EB3E4D">
        <w:trPr>
          <w:trHeight w:val="1520"/>
        </w:trPr>
        <w:tc>
          <w:tcPr>
            <w:tcW w:w="1885" w:type="dxa"/>
            <w:tcBorders>
              <w:top w:val="nil"/>
              <w:left w:val="single" w:sz="4" w:space="0" w:color="auto"/>
              <w:bottom w:val="single" w:sz="4" w:space="0" w:color="auto"/>
              <w:right w:val="single" w:sz="4" w:space="0" w:color="auto"/>
            </w:tcBorders>
            <w:vAlign w:val="bottom"/>
            <w:hideMark/>
          </w:tcPr>
          <w:p w14:paraId="7B445B27" w14:textId="77777777" w:rsidR="00846F42" w:rsidRPr="00846F42" w:rsidRDefault="00846F42" w:rsidP="00846F42">
            <w:pPr>
              <w:spacing w:before="0"/>
              <w:jc w:val="both"/>
              <w:rPr>
                <w:rFonts w:ascii="Arial Narrow" w:eastAsia="Times New Roman" w:hAnsi="Arial Narrow"/>
                <w:color w:val="000000"/>
                <w:szCs w:val="24"/>
                <w:lang w:eastAsia="zh-CN"/>
              </w:rPr>
            </w:pPr>
            <w:r w:rsidRPr="00846F42">
              <w:rPr>
                <w:rFonts w:ascii="Arial Narrow" w:eastAsia="Times New Roman" w:hAnsi="Arial Narrow"/>
                <w:color w:val="000000"/>
                <w:szCs w:val="24"/>
                <w:lang w:eastAsia="zh-CN"/>
              </w:rPr>
              <w:t>BJAP 245 – Account Validation</w:t>
            </w:r>
          </w:p>
        </w:tc>
        <w:tc>
          <w:tcPr>
            <w:tcW w:w="2275" w:type="dxa"/>
            <w:tcBorders>
              <w:top w:val="nil"/>
              <w:left w:val="nil"/>
              <w:bottom w:val="single" w:sz="4" w:space="0" w:color="auto"/>
              <w:right w:val="single" w:sz="4" w:space="0" w:color="auto"/>
            </w:tcBorders>
            <w:vAlign w:val="bottom"/>
            <w:hideMark/>
          </w:tcPr>
          <w:p w14:paraId="0869DC49" w14:textId="77777777" w:rsidR="00846F42" w:rsidRPr="00846F42" w:rsidRDefault="00846F42" w:rsidP="00846F42">
            <w:pPr>
              <w:spacing w:before="0"/>
              <w:jc w:val="both"/>
              <w:rPr>
                <w:rFonts w:ascii="Arial Narrow" w:eastAsia="Times New Roman" w:hAnsi="Arial Narrow"/>
                <w:color w:val="000000"/>
                <w:szCs w:val="24"/>
                <w:lang w:eastAsia="zh-CN"/>
              </w:rPr>
            </w:pPr>
            <w:r w:rsidRPr="00846F42">
              <w:rPr>
                <w:rFonts w:ascii="Arial Narrow" w:eastAsia="Times New Roman" w:hAnsi="Arial Narrow"/>
                <w:color w:val="000000"/>
                <w:szCs w:val="24"/>
                <w:lang w:eastAsia="zh-CN"/>
              </w:rPr>
              <w:t>Defines API resources for account verification between two parties</w:t>
            </w:r>
          </w:p>
        </w:tc>
        <w:tc>
          <w:tcPr>
            <w:tcW w:w="4835" w:type="dxa"/>
            <w:tcBorders>
              <w:top w:val="nil"/>
              <w:left w:val="nil"/>
              <w:bottom w:val="single" w:sz="4" w:space="0" w:color="auto"/>
              <w:right w:val="single" w:sz="4" w:space="0" w:color="auto"/>
            </w:tcBorders>
            <w:vAlign w:val="bottom"/>
            <w:hideMark/>
          </w:tcPr>
          <w:p w14:paraId="60348C66" w14:textId="77777777" w:rsidR="00846F42" w:rsidRPr="00846F42" w:rsidRDefault="00846F42" w:rsidP="00846F42">
            <w:pPr>
              <w:spacing w:before="0"/>
              <w:jc w:val="both"/>
              <w:rPr>
                <w:rFonts w:ascii="Arial Narrow" w:eastAsia="Times New Roman" w:hAnsi="Arial Narrow"/>
                <w:color w:val="000000"/>
                <w:szCs w:val="24"/>
                <w:lang w:eastAsia="zh-CN"/>
              </w:rPr>
            </w:pPr>
            <w:r w:rsidRPr="00846F42">
              <w:rPr>
                <w:rFonts w:ascii="Arial Narrow" w:eastAsia="Times New Roman" w:hAnsi="Arial Narrow"/>
                <w:color w:val="000000"/>
                <w:szCs w:val="24"/>
                <w:lang w:eastAsia="zh-CN"/>
              </w:rPr>
              <w:t>RPSL integrates account validation as part of an end-to-end payment orchestration flow, including Nigeria-specific validation requirements (BVN verification, Account Tier validation, regulatory checks) that extend beyond basic account validation</w:t>
            </w:r>
          </w:p>
        </w:tc>
      </w:tr>
      <w:tr w:rsidR="00846F42" w:rsidRPr="00846F42" w14:paraId="12E9FC93" w14:textId="77777777" w:rsidTr="00EB3E4D">
        <w:trPr>
          <w:trHeight w:val="1970"/>
        </w:trPr>
        <w:tc>
          <w:tcPr>
            <w:tcW w:w="1885" w:type="dxa"/>
            <w:tcBorders>
              <w:top w:val="nil"/>
              <w:left w:val="single" w:sz="4" w:space="0" w:color="auto"/>
              <w:bottom w:val="single" w:sz="4" w:space="0" w:color="auto"/>
              <w:right w:val="single" w:sz="4" w:space="0" w:color="auto"/>
            </w:tcBorders>
            <w:vAlign w:val="bottom"/>
            <w:hideMark/>
          </w:tcPr>
          <w:p w14:paraId="6A760456" w14:textId="77777777" w:rsidR="00846F42" w:rsidRPr="00846F42" w:rsidRDefault="00846F42" w:rsidP="00846F42">
            <w:pPr>
              <w:spacing w:before="0"/>
              <w:jc w:val="both"/>
              <w:rPr>
                <w:rFonts w:ascii="Arial Narrow" w:eastAsia="Times New Roman" w:hAnsi="Arial Narrow"/>
                <w:color w:val="000000"/>
                <w:szCs w:val="24"/>
                <w:lang w:eastAsia="zh-CN"/>
              </w:rPr>
            </w:pPr>
            <w:r w:rsidRPr="00846F42">
              <w:rPr>
                <w:rFonts w:ascii="Arial Narrow" w:eastAsia="Times New Roman" w:hAnsi="Arial Narrow"/>
                <w:color w:val="000000"/>
                <w:szCs w:val="24"/>
                <w:lang w:eastAsia="zh-CN"/>
              </w:rPr>
              <w:t>BJAP 78 – Access to Account</w:t>
            </w:r>
          </w:p>
        </w:tc>
        <w:tc>
          <w:tcPr>
            <w:tcW w:w="2275" w:type="dxa"/>
            <w:tcBorders>
              <w:top w:val="nil"/>
              <w:left w:val="nil"/>
              <w:bottom w:val="single" w:sz="4" w:space="0" w:color="auto"/>
              <w:right w:val="single" w:sz="4" w:space="0" w:color="auto"/>
            </w:tcBorders>
            <w:vAlign w:val="bottom"/>
            <w:hideMark/>
          </w:tcPr>
          <w:p w14:paraId="4C9139D9" w14:textId="77777777" w:rsidR="00846F42" w:rsidRPr="00846F42" w:rsidRDefault="00846F42" w:rsidP="00846F42">
            <w:pPr>
              <w:spacing w:before="0"/>
              <w:jc w:val="both"/>
              <w:rPr>
                <w:rFonts w:ascii="Arial Narrow" w:eastAsia="Times New Roman" w:hAnsi="Arial Narrow"/>
                <w:color w:val="000000"/>
                <w:szCs w:val="24"/>
                <w:lang w:eastAsia="zh-CN"/>
              </w:rPr>
            </w:pPr>
            <w:r w:rsidRPr="00846F42">
              <w:rPr>
                <w:rFonts w:ascii="Arial Narrow" w:eastAsia="Times New Roman" w:hAnsi="Arial Narrow"/>
                <w:color w:val="000000"/>
                <w:szCs w:val="24"/>
                <w:lang w:eastAsia="zh-CN"/>
              </w:rPr>
              <w:t>Defines API resources for third-party provider (TPP) access to customer account information under open banking frameworks (PSD2, etc.)</w:t>
            </w:r>
          </w:p>
        </w:tc>
        <w:tc>
          <w:tcPr>
            <w:tcW w:w="4835" w:type="dxa"/>
            <w:tcBorders>
              <w:top w:val="nil"/>
              <w:left w:val="nil"/>
              <w:bottom w:val="single" w:sz="4" w:space="0" w:color="auto"/>
              <w:right w:val="single" w:sz="4" w:space="0" w:color="auto"/>
            </w:tcBorders>
            <w:vAlign w:val="bottom"/>
            <w:hideMark/>
          </w:tcPr>
          <w:p w14:paraId="7A65152B" w14:textId="77777777" w:rsidR="00846F42" w:rsidRPr="00846F42" w:rsidRDefault="00846F42" w:rsidP="00846F42">
            <w:pPr>
              <w:spacing w:before="0"/>
              <w:jc w:val="both"/>
              <w:rPr>
                <w:rFonts w:ascii="Arial Narrow" w:eastAsia="Times New Roman" w:hAnsi="Arial Narrow"/>
                <w:color w:val="000000"/>
                <w:szCs w:val="24"/>
                <w:lang w:eastAsia="zh-CN"/>
              </w:rPr>
            </w:pPr>
            <w:r w:rsidRPr="00846F42">
              <w:rPr>
                <w:rFonts w:ascii="Arial Narrow" w:eastAsia="Times New Roman" w:hAnsi="Arial Narrow"/>
                <w:color w:val="000000"/>
                <w:szCs w:val="24"/>
                <w:lang w:eastAsia="zh-CN"/>
              </w:rPr>
              <w:t>RPSL provides switch-mediated account enquiry services (Balance Enquiry, Name Enquiry) for payment validation purposes—not third-party open banking access. Our account enquiry APIs operate within the trusted interbank switch network, not for external TPP consumption. The use case, security model, and participant roles differ significantly from BJAP 78</w:t>
            </w:r>
          </w:p>
        </w:tc>
      </w:tr>
    </w:tbl>
    <w:p w14:paraId="358B40E3" w14:textId="77777777" w:rsidR="00846F42" w:rsidRPr="00846F42" w:rsidRDefault="00846F42" w:rsidP="00846F42">
      <w:pPr>
        <w:pStyle w:val="ListParagraph"/>
        <w:ind w:left="0"/>
        <w:jc w:val="both"/>
        <w:rPr>
          <w:rFonts w:ascii="Arial Narrow" w:eastAsia="Times New Roman" w:hAnsi="Arial Narrow"/>
          <w:color w:val="333333"/>
          <w:w w:val="112"/>
        </w:rPr>
      </w:pPr>
      <w:r w:rsidRPr="00846F42">
        <w:rPr>
          <w:rFonts w:ascii="Arial Narrow" w:eastAsia="Times New Roman" w:hAnsi="Arial Narrow"/>
          <w:color w:val="333333"/>
          <w:w w:val="112"/>
        </w:rPr>
        <w:t> </w:t>
      </w:r>
    </w:p>
    <w:p w14:paraId="3A4501C2" w14:textId="77777777" w:rsidR="00846F42" w:rsidRDefault="00846F42" w:rsidP="00A26476">
      <w:pPr>
        <w:pStyle w:val="ListParagraph"/>
        <w:ind w:left="0"/>
        <w:jc w:val="both"/>
        <w:rPr>
          <w:rFonts w:ascii="Arial Narrow" w:eastAsia="Times New Roman" w:hAnsi="Arial Narrow"/>
          <w:color w:val="333333"/>
          <w:w w:val="112"/>
        </w:rPr>
      </w:pPr>
    </w:p>
    <w:p w14:paraId="04613949" w14:textId="77777777" w:rsidR="009540F5" w:rsidRPr="00A26476" w:rsidRDefault="009540F5" w:rsidP="00A26476">
      <w:pPr>
        <w:pStyle w:val="ListParagraph"/>
        <w:ind w:left="0"/>
        <w:jc w:val="both"/>
        <w:rPr>
          <w:rFonts w:ascii="Arial Narrow" w:eastAsia="Times New Roman" w:hAnsi="Arial Narrow"/>
          <w:color w:val="333333"/>
          <w:w w:val="112"/>
        </w:rPr>
      </w:pPr>
    </w:p>
    <w:p w14:paraId="20DF55C7" w14:textId="77777777" w:rsidR="00A26476" w:rsidRDefault="00A26476" w:rsidP="00A26476">
      <w:pPr>
        <w:pStyle w:val="ListParagraph"/>
        <w:ind w:left="0"/>
        <w:jc w:val="both"/>
        <w:rPr>
          <w:b/>
          <w:bCs/>
          <w:lang w:val="en-GB"/>
        </w:rPr>
      </w:pPr>
      <w:r w:rsidRPr="00815490">
        <w:rPr>
          <w:b/>
          <w:bCs/>
          <w:lang w:val="en-GB"/>
        </w:rPr>
        <w:t>Information Flows</w:t>
      </w:r>
      <w:r>
        <w:rPr>
          <w:b/>
          <w:bCs/>
          <w:lang w:val="en-GB"/>
        </w:rPr>
        <w:t xml:space="preserve">: </w:t>
      </w:r>
      <w:r w:rsidRPr="00A26476">
        <w:rPr>
          <w:rFonts w:ascii="Arial Narrow" w:eastAsia="Times New Roman" w:hAnsi="Arial Narrow"/>
          <w:color w:val="333333"/>
          <w:w w:val="112"/>
        </w:rPr>
        <w:t>Target Implementations</w:t>
      </w:r>
    </w:p>
    <w:p w14:paraId="32EA65DF" w14:textId="77777777" w:rsidR="009322C3" w:rsidRPr="009322C3" w:rsidRDefault="009322C3" w:rsidP="009322C3">
      <w:pPr>
        <w:pStyle w:val="ListParagraph"/>
        <w:ind w:left="0"/>
        <w:rPr>
          <w:rFonts w:ascii="Arial Narrow" w:eastAsia="Times New Roman" w:hAnsi="Arial Narrow"/>
          <w:color w:val="333333"/>
          <w:w w:val="112"/>
        </w:rPr>
      </w:pPr>
      <w:r w:rsidRPr="009322C3">
        <w:rPr>
          <w:rFonts w:ascii="Arial Narrow" w:eastAsia="Times New Roman" w:hAnsi="Arial Narrow"/>
          <w:color w:val="333333"/>
          <w:w w:val="112"/>
        </w:rPr>
        <w:t xml:space="preserve">We confirm that this submission does </w:t>
      </w:r>
      <w:r w:rsidRPr="009322C3">
        <w:rPr>
          <w:rFonts w:ascii="Arial Narrow" w:eastAsia="Times New Roman" w:hAnsi="Arial Narrow"/>
          <w:b/>
          <w:bCs/>
          <w:color w:val="333333"/>
          <w:w w:val="112"/>
        </w:rPr>
        <w:t>not</w:t>
      </w:r>
      <w:r w:rsidRPr="009322C3">
        <w:rPr>
          <w:rFonts w:ascii="Arial Narrow" w:eastAsia="Times New Roman" w:hAnsi="Arial Narrow"/>
          <w:color w:val="333333"/>
          <w:w w:val="112"/>
        </w:rPr>
        <w:t xml:space="preserve"> propose converting ISO 20022 XML messages into identical API resources. In accordance with ISO 20022 API best practices, our approach uses RESTful API endpoints that </w:t>
      </w:r>
      <w:r w:rsidRPr="009322C3">
        <w:rPr>
          <w:rFonts w:ascii="Arial Narrow" w:eastAsia="Times New Roman" w:hAnsi="Arial Narrow"/>
          <w:b/>
          <w:bCs/>
          <w:color w:val="333333"/>
          <w:w w:val="112"/>
        </w:rPr>
        <w:t>support business flows</w:t>
      </w:r>
      <w:r w:rsidRPr="009322C3">
        <w:rPr>
          <w:rFonts w:ascii="Arial Narrow" w:eastAsia="Times New Roman" w:hAnsi="Arial Narrow"/>
          <w:color w:val="333333"/>
          <w:w w:val="112"/>
        </w:rPr>
        <w:t xml:space="preserve"> rather than mirror XML message structures.</w:t>
      </w:r>
    </w:p>
    <w:p w14:paraId="6552E6CA" w14:textId="77777777" w:rsidR="009322C3" w:rsidRPr="009322C3" w:rsidRDefault="009322C3" w:rsidP="009322C3">
      <w:pPr>
        <w:pStyle w:val="ListParagraph"/>
        <w:ind w:left="0"/>
        <w:rPr>
          <w:rFonts w:ascii="Arial Narrow" w:eastAsia="Times New Roman" w:hAnsi="Arial Narrow"/>
          <w:color w:val="333333"/>
          <w:w w:val="112"/>
        </w:rPr>
      </w:pPr>
      <w:r w:rsidRPr="009322C3">
        <w:rPr>
          <w:rFonts w:ascii="Arial Narrow" w:eastAsia="Times New Roman" w:hAnsi="Arial Narrow"/>
          <w:color w:val="333333"/>
          <w:w w:val="112"/>
        </w:rPr>
        <w:t>Specifically:</w:t>
      </w:r>
    </w:p>
    <w:p w14:paraId="386CB7DD" w14:textId="77777777" w:rsidR="009322C3" w:rsidRPr="009322C3" w:rsidRDefault="009322C3" w:rsidP="009322C3">
      <w:pPr>
        <w:pStyle w:val="ListParagraph"/>
        <w:numPr>
          <w:ilvl w:val="0"/>
          <w:numId w:val="26"/>
        </w:numPr>
        <w:jc w:val="both"/>
        <w:rPr>
          <w:rFonts w:ascii="Arial Narrow" w:eastAsia="Times New Roman" w:hAnsi="Arial Narrow"/>
          <w:color w:val="333333"/>
          <w:w w:val="112"/>
        </w:rPr>
      </w:pPr>
      <w:r w:rsidRPr="009322C3">
        <w:rPr>
          <w:rFonts w:ascii="Arial Narrow" w:eastAsia="Times New Roman" w:hAnsi="Arial Narrow"/>
          <w:color w:val="333333"/>
          <w:w w:val="112"/>
        </w:rPr>
        <w:t xml:space="preserve">Our APIs (e.g., POST /api/credit-transfer, POST /api/name-enquiry) represent </w:t>
      </w:r>
      <w:r w:rsidRPr="009322C3">
        <w:rPr>
          <w:rFonts w:ascii="Arial Narrow" w:eastAsia="Times New Roman" w:hAnsi="Arial Narrow"/>
          <w:b/>
          <w:bCs/>
          <w:color w:val="333333"/>
          <w:w w:val="112"/>
        </w:rPr>
        <w:t>business operations</w:t>
      </w:r>
      <w:r w:rsidRPr="009322C3">
        <w:rPr>
          <w:rFonts w:ascii="Arial Narrow" w:eastAsia="Times New Roman" w:hAnsi="Arial Narrow"/>
          <w:color w:val="333333"/>
          <w:w w:val="112"/>
        </w:rPr>
        <w:t>, not message formats</w:t>
      </w:r>
    </w:p>
    <w:p w14:paraId="3DD66304" w14:textId="77777777" w:rsidR="009322C3" w:rsidRPr="009322C3" w:rsidRDefault="009322C3" w:rsidP="009322C3">
      <w:pPr>
        <w:pStyle w:val="ListParagraph"/>
        <w:numPr>
          <w:ilvl w:val="0"/>
          <w:numId w:val="26"/>
        </w:numPr>
        <w:jc w:val="both"/>
        <w:rPr>
          <w:rFonts w:ascii="Arial Narrow" w:eastAsia="Times New Roman" w:hAnsi="Arial Narrow"/>
          <w:color w:val="333333"/>
          <w:w w:val="112"/>
        </w:rPr>
      </w:pPr>
      <w:r w:rsidRPr="009322C3">
        <w:rPr>
          <w:rFonts w:ascii="Arial Narrow" w:eastAsia="Times New Roman" w:hAnsi="Arial Narrow"/>
          <w:color w:val="333333"/>
          <w:w w:val="112"/>
        </w:rPr>
        <w:t xml:space="preserve">ISO 20022 messages (pacs.008, pacs.002, acmt.023, etc.) are used as the </w:t>
      </w:r>
      <w:r w:rsidRPr="009322C3">
        <w:rPr>
          <w:rFonts w:ascii="Arial Narrow" w:eastAsia="Times New Roman" w:hAnsi="Arial Narrow"/>
          <w:b/>
          <w:bCs/>
          <w:color w:val="333333"/>
          <w:w w:val="112"/>
        </w:rPr>
        <w:t>payload format</w:t>
      </w:r>
      <w:r w:rsidRPr="009322C3">
        <w:rPr>
          <w:rFonts w:ascii="Arial Narrow" w:eastAsia="Times New Roman" w:hAnsi="Arial Narrow"/>
          <w:color w:val="333333"/>
          <w:w w:val="112"/>
        </w:rPr>
        <w:t xml:space="preserve"> within API requests/responses</w:t>
      </w:r>
    </w:p>
    <w:p w14:paraId="64A1601A" w14:textId="77777777" w:rsidR="009322C3" w:rsidRPr="009322C3" w:rsidRDefault="009322C3" w:rsidP="009322C3">
      <w:pPr>
        <w:pStyle w:val="ListParagraph"/>
        <w:numPr>
          <w:ilvl w:val="0"/>
          <w:numId w:val="26"/>
        </w:numPr>
        <w:jc w:val="both"/>
        <w:rPr>
          <w:rFonts w:ascii="Arial Narrow" w:eastAsia="Times New Roman" w:hAnsi="Arial Narrow"/>
          <w:color w:val="333333"/>
          <w:w w:val="112"/>
        </w:rPr>
      </w:pPr>
      <w:r w:rsidRPr="009322C3">
        <w:rPr>
          <w:rFonts w:ascii="Arial Narrow" w:eastAsia="Times New Roman" w:hAnsi="Arial Narrow"/>
          <w:color w:val="333333"/>
          <w:w w:val="112"/>
        </w:rPr>
        <w:t>The API layer handles orchestration concerns (routing, state management, settlement coordination) that are separate from message content</w:t>
      </w:r>
    </w:p>
    <w:p w14:paraId="1DF0A282" w14:textId="77777777" w:rsidR="009322C3" w:rsidRPr="009322C3" w:rsidRDefault="009322C3" w:rsidP="009322C3">
      <w:pPr>
        <w:pStyle w:val="ListParagraph"/>
        <w:numPr>
          <w:ilvl w:val="0"/>
          <w:numId w:val="26"/>
        </w:numPr>
        <w:jc w:val="both"/>
        <w:rPr>
          <w:rFonts w:ascii="Arial Narrow" w:eastAsia="Times New Roman" w:hAnsi="Arial Narrow"/>
          <w:color w:val="333333"/>
          <w:w w:val="112"/>
        </w:rPr>
      </w:pPr>
      <w:r w:rsidRPr="009322C3">
        <w:rPr>
          <w:rFonts w:ascii="Arial Narrow" w:eastAsia="Times New Roman" w:hAnsi="Arial Narrow"/>
          <w:color w:val="333333"/>
          <w:w w:val="112"/>
        </w:rPr>
        <w:t>This approach aligns with the Bank Guarantees API model illustrated by the Registration Authority</w:t>
      </w:r>
    </w:p>
    <w:p w14:paraId="33971FA2" w14:textId="77777777" w:rsidR="009322C3" w:rsidRPr="009322C3" w:rsidRDefault="009322C3" w:rsidP="009322C3">
      <w:pPr>
        <w:pStyle w:val="ListParagraph"/>
        <w:jc w:val="both"/>
        <w:rPr>
          <w:rFonts w:ascii="Arial Narrow" w:eastAsia="Times New Roman" w:hAnsi="Arial Narrow"/>
          <w:color w:val="333333"/>
          <w:w w:val="112"/>
        </w:rPr>
      </w:pPr>
      <w:r w:rsidRPr="009322C3">
        <w:rPr>
          <w:rFonts w:ascii="Arial Narrow" w:eastAsia="Times New Roman" w:hAnsi="Arial Narrow"/>
          <w:color w:val="333333"/>
          <w:w w:val="112"/>
        </w:rPr>
        <w:t>The attached sequence diagrams demonstrate this flow-based approach, showing how API calls orchestrate message exchanges between multiple parties.</w:t>
      </w:r>
    </w:p>
    <w:p w14:paraId="47A54B7D" w14:textId="77777777" w:rsidR="009540F5" w:rsidRDefault="009540F5" w:rsidP="009540F5">
      <w:pPr>
        <w:pStyle w:val="ListParagraph"/>
        <w:ind w:left="0"/>
        <w:rPr>
          <w:rFonts w:ascii="Arial Narrow" w:eastAsia="Times New Roman" w:hAnsi="Arial Narrow"/>
          <w:color w:val="333333"/>
          <w:w w:val="112"/>
        </w:rPr>
      </w:pPr>
      <w:r>
        <w:rPr>
          <w:rFonts w:ascii="Arial Narrow" w:eastAsia="Times New Roman" w:hAnsi="Arial Narrow"/>
          <w:color w:val="333333"/>
          <w:w w:val="112"/>
        </w:rPr>
        <w:t xml:space="preserve">. </w:t>
      </w:r>
    </w:p>
    <w:p w14:paraId="2B4DD8BF" w14:textId="77777777" w:rsidR="00A26476" w:rsidRPr="00A26476" w:rsidRDefault="00A26476" w:rsidP="009540F5">
      <w:pPr>
        <w:pStyle w:val="ListParagraph"/>
        <w:ind w:left="0"/>
        <w:rPr>
          <w:rFonts w:ascii="Arial Narrow" w:eastAsia="Times New Roman" w:hAnsi="Arial Narrow"/>
          <w:color w:val="333333"/>
          <w:w w:val="112"/>
        </w:rPr>
      </w:pPr>
      <w:r w:rsidRPr="00A26476">
        <w:rPr>
          <w:rFonts w:ascii="Arial Narrow" w:eastAsia="Times New Roman" w:hAnsi="Arial Narrow"/>
          <w:b/>
          <w:bCs/>
          <w:color w:val="333333"/>
          <w:w w:val="112"/>
        </w:rPr>
        <w:t>Business Transaction and Message sets related to the requested ISO 20022 API resources</w:t>
      </w:r>
      <w:r w:rsidRPr="00A26476">
        <w:rPr>
          <w:rFonts w:ascii="Arial Narrow" w:eastAsia="Times New Roman" w:hAnsi="Arial Narrow"/>
          <w:color w:val="333333"/>
          <w:w w:val="112"/>
        </w:rPr>
        <w:t>: Primary Messages</w:t>
      </w:r>
    </w:p>
    <w:p w14:paraId="6480E529" w14:textId="77777777" w:rsidR="009540F5" w:rsidRPr="009540F5" w:rsidRDefault="009540F5" w:rsidP="009540F5">
      <w:pPr>
        <w:pStyle w:val="ListParagraph"/>
        <w:numPr>
          <w:ilvl w:val="0"/>
          <w:numId w:val="25"/>
        </w:numPr>
        <w:rPr>
          <w:rFonts w:ascii="Arial Narrow" w:eastAsia="Times New Roman" w:hAnsi="Arial Narrow"/>
          <w:color w:val="333333"/>
          <w:w w:val="112"/>
        </w:rPr>
      </w:pPr>
      <w:r w:rsidRPr="009540F5">
        <w:rPr>
          <w:rFonts w:ascii="Arial Narrow" w:eastAsia="Times New Roman" w:hAnsi="Arial Narrow"/>
          <w:color w:val="333333"/>
          <w:w w:val="112"/>
        </w:rPr>
        <w:t>Credit Transfer: pacs.008, pacs.002, pacs.028</w:t>
      </w:r>
    </w:p>
    <w:p w14:paraId="3FE44490" w14:textId="77777777" w:rsidR="009540F5" w:rsidRPr="009540F5" w:rsidRDefault="009540F5" w:rsidP="009540F5">
      <w:pPr>
        <w:pStyle w:val="ListParagraph"/>
        <w:numPr>
          <w:ilvl w:val="0"/>
          <w:numId w:val="25"/>
        </w:numPr>
        <w:rPr>
          <w:rFonts w:ascii="Arial Narrow" w:eastAsia="Times New Roman" w:hAnsi="Arial Narrow"/>
          <w:color w:val="333333"/>
          <w:w w:val="112"/>
        </w:rPr>
      </w:pPr>
      <w:r w:rsidRPr="009540F5">
        <w:rPr>
          <w:rFonts w:ascii="Arial Narrow" w:eastAsia="Times New Roman" w:hAnsi="Arial Narrow"/>
          <w:color w:val="333333"/>
          <w:w w:val="112"/>
        </w:rPr>
        <w:lastRenderedPageBreak/>
        <w:t>Debit Services with mandate validation: pacs.003, pacs.002</w:t>
      </w:r>
    </w:p>
    <w:p w14:paraId="33272D04" w14:textId="77777777" w:rsidR="009540F5" w:rsidRPr="009540F5" w:rsidRDefault="009540F5" w:rsidP="009540F5">
      <w:pPr>
        <w:pStyle w:val="ListParagraph"/>
        <w:numPr>
          <w:ilvl w:val="0"/>
          <w:numId w:val="25"/>
        </w:numPr>
        <w:rPr>
          <w:rFonts w:ascii="Arial Narrow" w:eastAsia="Times New Roman" w:hAnsi="Arial Narrow"/>
          <w:color w:val="333333"/>
          <w:w w:val="112"/>
        </w:rPr>
      </w:pPr>
      <w:r w:rsidRPr="009540F5">
        <w:rPr>
          <w:rFonts w:ascii="Arial Narrow" w:eastAsia="Times New Roman" w:hAnsi="Arial Narrow"/>
          <w:color w:val="333333"/>
          <w:w w:val="112"/>
        </w:rPr>
        <w:t>Name Enquiry (Account Validation): acmt.023, acmt.024</w:t>
      </w:r>
    </w:p>
    <w:p w14:paraId="00F6D117" w14:textId="77777777" w:rsidR="009540F5" w:rsidRPr="009540F5" w:rsidRDefault="009540F5" w:rsidP="009540F5">
      <w:pPr>
        <w:pStyle w:val="ListParagraph"/>
        <w:numPr>
          <w:ilvl w:val="0"/>
          <w:numId w:val="25"/>
        </w:numPr>
        <w:rPr>
          <w:rFonts w:ascii="Arial Narrow" w:eastAsia="Times New Roman" w:hAnsi="Arial Narrow"/>
          <w:color w:val="333333"/>
          <w:w w:val="112"/>
        </w:rPr>
      </w:pPr>
      <w:r w:rsidRPr="009540F5">
        <w:rPr>
          <w:rFonts w:ascii="Arial Narrow" w:eastAsia="Times New Roman" w:hAnsi="Arial Narrow"/>
          <w:color w:val="333333"/>
          <w:w w:val="112"/>
        </w:rPr>
        <w:t>Balance Enquiry: camt.004, camt.005</w:t>
      </w:r>
    </w:p>
    <w:p w14:paraId="17C022A5" w14:textId="77777777" w:rsidR="009540F5" w:rsidRPr="00846F42" w:rsidRDefault="009540F5" w:rsidP="009540F5">
      <w:pPr>
        <w:pStyle w:val="ListParagraph"/>
        <w:numPr>
          <w:ilvl w:val="0"/>
          <w:numId w:val="25"/>
        </w:numPr>
        <w:rPr>
          <w:rFonts w:ascii="Arial Narrow" w:eastAsia="Times New Roman" w:hAnsi="Arial Narrow"/>
          <w:color w:val="333333"/>
          <w:w w:val="112"/>
        </w:rPr>
      </w:pPr>
      <w:r w:rsidRPr="009540F5">
        <w:rPr>
          <w:rFonts w:ascii="Arial Narrow" w:eastAsia="Times New Roman" w:hAnsi="Arial Narrow"/>
          <w:color w:val="333333"/>
          <w:w w:val="112"/>
        </w:rPr>
        <w:t>OTP Authentication Services: admi.007, admi.002</w:t>
      </w:r>
      <w:r w:rsidRPr="009540F5">
        <w:rPr>
          <w:rFonts w:ascii="Arial Narrow" w:eastAsia="Times New Roman" w:hAnsi="Arial Narrow"/>
          <w:b/>
          <w:bCs/>
          <w:color w:val="333333"/>
          <w:w w:val="112"/>
        </w:rPr>
        <w:t xml:space="preserve"> </w:t>
      </w:r>
    </w:p>
    <w:p w14:paraId="40FDCBC4" w14:textId="77777777" w:rsidR="00846F42" w:rsidRPr="009540F5" w:rsidRDefault="00846F42" w:rsidP="00846F42">
      <w:pPr>
        <w:pStyle w:val="ListParagraph"/>
        <w:rPr>
          <w:rFonts w:ascii="Arial Narrow" w:eastAsia="Times New Roman" w:hAnsi="Arial Narrow"/>
          <w:color w:val="333333"/>
          <w:w w:val="112"/>
        </w:rPr>
      </w:pPr>
    </w:p>
    <w:p w14:paraId="637EE98B" w14:textId="77777777" w:rsidR="00A26476" w:rsidRDefault="00A26476" w:rsidP="00A26476">
      <w:pPr>
        <w:pStyle w:val="ListParagraph"/>
        <w:ind w:left="0"/>
        <w:rPr>
          <w:rFonts w:ascii="Arial Narrow" w:eastAsia="Times New Roman" w:hAnsi="Arial Narrow"/>
          <w:color w:val="333333"/>
          <w:w w:val="112"/>
        </w:rPr>
      </w:pPr>
      <w:r w:rsidRPr="00473112">
        <w:rPr>
          <w:rFonts w:ascii="Arial Narrow" w:eastAsia="Times New Roman" w:hAnsi="Arial Narrow"/>
          <w:b/>
          <w:bCs/>
          <w:color w:val="333333"/>
          <w:w w:val="112"/>
        </w:rPr>
        <w:t>Proposed ISO 20022 Registration Body for evaluation</w:t>
      </w:r>
      <w:r>
        <w:rPr>
          <w:rFonts w:ascii="Arial Narrow" w:eastAsia="Times New Roman" w:hAnsi="Arial Narrow"/>
          <w:color w:val="333333"/>
          <w:w w:val="112"/>
        </w:rPr>
        <w:t xml:space="preserve"> - </w:t>
      </w:r>
      <w:r w:rsidRPr="00A26476">
        <w:rPr>
          <w:rFonts w:ascii="Arial Narrow" w:eastAsia="Times New Roman" w:hAnsi="Arial Narrow"/>
          <w:color w:val="333333"/>
          <w:w w:val="112"/>
        </w:rPr>
        <w:t>SWIFT (Registration Authority)</w:t>
      </w:r>
    </w:p>
    <w:p w14:paraId="16D258A8" w14:textId="77777777" w:rsidR="009540F5" w:rsidRDefault="009540F5" w:rsidP="00A26476">
      <w:pPr>
        <w:pStyle w:val="ListParagraph"/>
        <w:ind w:left="0"/>
        <w:rPr>
          <w:rFonts w:ascii="Arial Narrow" w:eastAsia="Times New Roman" w:hAnsi="Arial Narrow"/>
          <w:color w:val="333333"/>
          <w:w w:val="112"/>
        </w:rPr>
      </w:pPr>
    </w:p>
    <w:p w14:paraId="1E9FF2BC" w14:textId="77777777" w:rsidR="00473112" w:rsidRDefault="00473112" w:rsidP="00473112">
      <w:pPr>
        <w:pStyle w:val="ListParagraph"/>
        <w:ind w:left="0"/>
        <w:jc w:val="both"/>
        <w:rPr>
          <w:b/>
          <w:bCs/>
          <w:lang w:val="en-GB"/>
        </w:rPr>
      </w:pPr>
      <w:r w:rsidRPr="00281CCA">
        <w:rPr>
          <w:b/>
          <w:bCs/>
          <w:lang w:val="en-GB"/>
        </w:rPr>
        <w:t>A High-Level Diagram of the Business Process (indicating the actors and their roles)</w:t>
      </w:r>
      <w:r w:rsidRPr="00F01D23">
        <w:rPr>
          <w:b/>
          <w:bCs/>
          <w:lang w:val="en-GB"/>
        </w:rPr>
        <w:t>:</w:t>
      </w:r>
    </w:p>
    <w:p w14:paraId="792FD7A2" w14:textId="77777777" w:rsidR="004A663C" w:rsidRDefault="004A663C" w:rsidP="00473112">
      <w:pPr>
        <w:pStyle w:val="ListParagraph"/>
        <w:ind w:left="0"/>
        <w:jc w:val="both"/>
        <w:rPr>
          <w:b/>
          <w:bCs/>
          <w:lang w:val="en-GB"/>
        </w:rPr>
      </w:pPr>
    </w:p>
    <w:p w14:paraId="3B704AAD" w14:textId="77777777" w:rsidR="004A663C" w:rsidRPr="004A663C" w:rsidRDefault="004A663C" w:rsidP="004A663C">
      <w:pPr>
        <w:pStyle w:val="ListParagraph"/>
        <w:ind w:left="0"/>
        <w:rPr>
          <w:rFonts w:ascii="Arial Narrow" w:eastAsia="Times New Roman" w:hAnsi="Arial Narrow"/>
          <w:b/>
          <w:bCs/>
          <w:color w:val="333333"/>
          <w:w w:val="112"/>
        </w:rPr>
      </w:pPr>
      <w:r w:rsidRPr="004A663C">
        <w:rPr>
          <w:rFonts w:ascii="Arial Narrow" w:eastAsia="Times New Roman" w:hAnsi="Arial Narrow"/>
          <w:b/>
          <w:bCs/>
          <w:color w:val="333333"/>
          <w:w w:val="112"/>
        </w:rPr>
        <w:t>Name Inquiry (Account Validation)</w:t>
      </w:r>
    </w:p>
    <w:p w14:paraId="5DEDAD2E" w14:textId="6BC47832" w:rsidR="00473112" w:rsidRDefault="00BB0C17" w:rsidP="00473112">
      <w:pPr>
        <w:pStyle w:val="ListParagraph"/>
        <w:ind w:left="0"/>
        <w:jc w:val="both"/>
        <w:rPr>
          <w:b/>
          <w:bCs/>
          <w:lang w:val="en-GB"/>
        </w:rPr>
      </w:pPr>
      <w:r>
        <w:rPr>
          <w:b/>
          <w:bCs/>
          <w:noProof/>
          <w:lang w:val="en-GB"/>
        </w:rPr>
        <w:drawing>
          <wp:inline distT="0" distB="0" distL="0" distR="0" wp14:anchorId="70829C9C" wp14:editId="610DDC2C">
            <wp:extent cx="6448425" cy="6042660"/>
            <wp:effectExtent l="0" t="0" r="0" b="0"/>
            <wp:docPr id="7154891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48425" cy="6042660"/>
                    </a:xfrm>
                    <a:prstGeom prst="rect">
                      <a:avLst/>
                    </a:prstGeom>
                    <a:noFill/>
                  </pic:spPr>
                </pic:pic>
              </a:graphicData>
            </a:graphic>
          </wp:inline>
        </w:drawing>
      </w:r>
    </w:p>
    <w:p w14:paraId="0219B1DB" w14:textId="77777777" w:rsidR="00473112" w:rsidRDefault="00473112" w:rsidP="00A26476">
      <w:pPr>
        <w:pStyle w:val="ListParagraph"/>
        <w:ind w:left="0"/>
        <w:rPr>
          <w:rFonts w:ascii="Arial Narrow" w:eastAsia="Times New Roman" w:hAnsi="Arial Narrow"/>
          <w:color w:val="333333"/>
          <w:w w:val="112"/>
          <w:lang w:val="en-GB"/>
        </w:rPr>
      </w:pPr>
    </w:p>
    <w:p w14:paraId="2EC8C081" w14:textId="77777777" w:rsidR="00EB3E4D" w:rsidRDefault="00EB3E4D" w:rsidP="00A26476">
      <w:pPr>
        <w:pStyle w:val="ListParagraph"/>
        <w:ind w:left="0"/>
        <w:rPr>
          <w:rFonts w:ascii="Arial Narrow" w:eastAsia="Times New Roman" w:hAnsi="Arial Narrow"/>
          <w:color w:val="333333"/>
          <w:w w:val="112"/>
          <w:lang w:val="en-GB"/>
        </w:rPr>
      </w:pPr>
    </w:p>
    <w:p w14:paraId="668DD334" w14:textId="77777777" w:rsidR="00A12F91" w:rsidRPr="004A663C" w:rsidRDefault="00A12F91" w:rsidP="00A12F91">
      <w:pPr>
        <w:pStyle w:val="ListParagraph"/>
        <w:ind w:left="0"/>
        <w:rPr>
          <w:rFonts w:ascii="Arial Narrow" w:eastAsia="Times New Roman" w:hAnsi="Arial Narrow"/>
          <w:b/>
          <w:bCs/>
          <w:color w:val="333333"/>
          <w:w w:val="112"/>
        </w:rPr>
      </w:pPr>
      <w:r w:rsidRPr="004A663C">
        <w:rPr>
          <w:rFonts w:ascii="Arial Narrow" w:eastAsia="Times New Roman" w:hAnsi="Arial Narrow"/>
          <w:b/>
          <w:bCs/>
          <w:color w:val="333333"/>
          <w:w w:val="112"/>
        </w:rPr>
        <w:t xml:space="preserve">Credit Transfer: </w:t>
      </w:r>
      <w:r>
        <w:rPr>
          <w:rFonts w:ascii="Arial Narrow" w:eastAsia="Times New Roman" w:hAnsi="Arial Narrow"/>
          <w:b/>
          <w:bCs/>
          <w:color w:val="333333"/>
          <w:w w:val="112"/>
        </w:rPr>
        <w:t xml:space="preserve">Phase 1 - </w:t>
      </w:r>
      <w:r w:rsidRPr="004A663C">
        <w:rPr>
          <w:rFonts w:ascii="Arial Narrow" w:eastAsia="Times New Roman" w:hAnsi="Arial Narrow"/>
          <w:b/>
          <w:bCs/>
          <w:color w:val="333333"/>
          <w:w w:val="112"/>
        </w:rPr>
        <w:t>Initiation and Provisional Acceptance</w:t>
      </w:r>
    </w:p>
    <w:p w14:paraId="69EC6787" w14:textId="77777777" w:rsidR="00A12F91" w:rsidRPr="004A663C" w:rsidRDefault="00A12F91" w:rsidP="00A12F91">
      <w:pPr>
        <w:pStyle w:val="ListParagraph"/>
        <w:ind w:left="0"/>
        <w:jc w:val="both"/>
        <w:rPr>
          <w:b/>
          <w:bCs/>
        </w:rPr>
      </w:pPr>
    </w:p>
    <w:p w14:paraId="2D4C86A1" w14:textId="3BDECA5B" w:rsidR="00A12F91" w:rsidRDefault="00BB0C17" w:rsidP="00A12F91">
      <w:pPr>
        <w:pStyle w:val="ListParagraph"/>
        <w:ind w:left="0"/>
        <w:jc w:val="both"/>
        <w:rPr>
          <w:b/>
          <w:bCs/>
          <w:lang w:val="en-GB"/>
        </w:rPr>
      </w:pPr>
      <w:r>
        <w:rPr>
          <w:b/>
          <w:bCs/>
          <w:noProof/>
          <w:lang w:val="en-GB"/>
        </w:rPr>
        <w:drawing>
          <wp:inline distT="0" distB="0" distL="0" distR="0" wp14:anchorId="0491A83C" wp14:editId="28BB7E08">
            <wp:extent cx="6089015" cy="7944485"/>
            <wp:effectExtent l="0" t="0" r="0" b="0"/>
            <wp:docPr id="19740657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9015" cy="7944485"/>
                    </a:xfrm>
                    <a:prstGeom prst="rect">
                      <a:avLst/>
                    </a:prstGeom>
                    <a:noFill/>
                  </pic:spPr>
                </pic:pic>
              </a:graphicData>
            </a:graphic>
          </wp:inline>
        </w:drawing>
      </w:r>
    </w:p>
    <w:p w14:paraId="6BD58722" w14:textId="77777777" w:rsidR="00A12F91" w:rsidRDefault="00A12F91" w:rsidP="00A26476">
      <w:pPr>
        <w:pStyle w:val="ListParagraph"/>
        <w:ind w:left="0"/>
        <w:rPr>
          <w:rFonts w:ascii="Arial Narrow" w:eastAsia="Times New Roman" w:hAnsi="Arial Narrow"/>
          <w:color w:val="333333"/>
          <w:w w:val="112"/>
          <w:lang w:val="en-GB"/>
        </w:rPr>
      </w:pPr>
    </w:p>
    <w:p w14:paraId="79AE097A" w14:textId="77777777" w:rsidR="009540F5" w:rsidRDefault="009540F5" w:rsidP="00A26476">
      <w:pPr>
        <w:pStyle w:val="ListParagraph"/>
        <w:ind w:left="0"/>
        <w:rPr>
          <w:rFonts w:ascii="Arial Narrow" w:eastAsia="Times New Roman" w:hAnsi="Arial Narrow"/>
          <w:color w:val="333333"/>
          <w:w w:val="112"/>
          <w:lang w:val="en-GB"/>
        </w:rPr>
      </w:pPr>
    </w:p>
    <w:p w14:paraId="24AE7D57" w14:textId="77777777" w:rsidR="004A663C" w:rsidRPr="004A663C" w:rsidRDefault="004A663C" w:rsidP="004A663C">
      <w:pPr>
        <w:pStyle w:val="ListParagraph"/>
        <w:ind w:left="0"/>
        <w:rPr>
          <w:rFonts w:ascii="Arial Narrow" w:eastAsia="Times New Roman" w:hAnsi="Arial Narrow"/>
          <w:b/>
          <w:bCs/>
          <w:color w:val="333333"/>
          <w:w w:val="112"/>
        </w:rPr>
      </w:pPr>
      <w:r w:rsidRPr="004A663C">
        <w:rPr>
          <w:rFonts w:ascii="Arial Narrow" w:eastAsia="Times New Roman" w:hAnsi="Arial Narrow"/>
          <w:b/>
          <w:bCs/>
          <w:color w:val="333333"/>
          <w:w w:val="112"/>
        </w:rPr>
        <w:t xml:space="preserve">Credit Transfer: </w:t>
      </w:r>
      <w:r>
        <w:rPr>
          <w:rFonts w:ascii="Arial Narrow" w:eastAsia="Times New Roman" w:hAnsi="Arial Narrow"/>
          <w:b/>
          <w:bCs/>
          <w:color w:val="333333"/>
          <w:w w:val="112"/>
        </w:rPr>
        <w:t xml:space="preserve">Phase 2 </w:t>
      </w:r>
      <w:r w:rsidR="00A12F91">
        <w:rPr>
          <w:rFonts w:ascii="Arial Narrow" w:eastAsia="Times New Roman" w:hAnsi="Arial Narrow"/>
          <w:b/>
          <w:bCs/>
          <w:color w:val="333333"/>
          <w:w w:val="112"/>
        </w:rPr>
        <w:t>–</w:t>
      </w:r>
      <w:r>
        <w:rPr>
          <w:rFonts w:ascii="Arial Narrow" w:eastAsia="Times New Roman" w:hAnsi="Arial Narrow"/>
          <w:b/>
          <w:bCs/>
          <w:color w:val="333333"/>
          <w:w w:val="112"/>
        </w:rPr>
        <w:t xml:space="preserve"> </w:t>
      </w:r>
      <w:r w:rsidR="00A12F91">
        <w:rPr>
          <w:rFonts w:ascii="Arial Narrow" w:eastAsia="Times New Roman" w:hAnsi="Arial Narrow"/>
          <w:b/>
          <w:bCs/>
          <w:color w:val="333333"/>
          <w:w w:val="112"/>
        </w:rPr>
        <w:t>Final Settlement Confirmation</w:t>
      </w:r>
    </w:p>
    <w:p w14:paraId="550B3B5C" w14:textId="4379C8E7" w:rsidR="004A663C" w:rsidRPr="004A663C" w:rsidRDefault="00BB0C17" w:rsidP="004A663C">
      <w:pPr>
        <w:pStyle w:val="ListParagraph"/>
        <w:rPr>
          <w:rFonts w:ascii="Arial Narrow" w:eastAsia="Times New Roman" w:hAnsi="Arial Narrow"/>
          <w:color w:val="333333"/>
          <w:w w:val="112"/>
        </w:rPr>
      </w:pPr>
      <w:r w:rsidRPr="004A663C">
        <w:rPr>
          <w:rFonts w:ascii="Arial Narrow" w:eastAsia="Times New Roman" w:hAnsi="Arial Narrow"/>
          <w:noProof/>
          <w:color w:val="333333"/>
          <w:w w:val="112"/>
        </w:rPr>
        <w:lastRenderedPageBreak/>
        <w:drawing>
          <wp:inline distT="0" distB="0" distL="0" distR="0" wp14:anchorId="1F6D3D95" wp14:editId="69DC4CC3">
            <wp:extent cx="5448300" cy="461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48300" cy="4610100"/>
                    </a:xfrm>
                    <a:prstGeom prst="rect">
                      <a:avLst/>
                    </a:prstGeom>
                    <a:noFill/>
                    <a:ln>
                      <a:noFill/>
                    </a:ln>
                  </pic:spPr>
                </pic:pic>
              </a:graphicData>
            </a:graphic>
          </wp:inline>
        </w:drawing>
      </w:r>
    </w:p>
    <w:p w14:paraId="2AF12093" w14:textId="77777777" w:rsidR="00A12F91" w:rsidRDefault="00A12F91" w:rsidP="00A26476">
      <w:pPr>
        <w:pStyle w:val="ListParagraph"/>
        <w:ind w:left="0"/>
        <w:rPr>
          <w:rFonts w:ascii="Arial Narrow" w:eastAsia="Times New Roman" w:hAnsi="Arial Narrow"/>
          <w:b/>
          <w:bCs/>
          <w:color w:val="333333"/>
          <w:w w:val="112"/>
          <w:lang w:val="en-GB"/>
        </w:rPr>
      </w:pPr>
    </w:p>
    <w:p w14:paraId="7F7B6D4F" w14:textId="77777777" w:rsidR="00A12F91" w:rsidRPr="00A12F91" w:rsidRDefault="00A12F91" w:rsidP="00A26476">
      <w:pPr>
        <w:pStyle w:val="ListParagraph"/>
        <w:ind w:left="0"/>
        <w:rPr>
          <w:rFonts w:ascii="Arial Narrow" w:eastAsia="Times New Roman" w:hAnsi="Arial Narrow"/>
          <w:b/>
          <w:bCs/>
          <w:color w:val="333333"/>
          <w:w w:val="112"/>
          <w:lang w:val="en-GB"/>
        </w:rPr>
      </w:pPr>
      <w:r w:rsidRPr="00A12F91">
        <w:rPr>
          <w:rFonts w:ascii="Arial Narrow" w:eastAsia="Times New Roman" w:hAnsi="Arial Narrow"/>
          <w:b/>
          <w:bCs/>
          <w:color w:val="333333"/>
          <w:w w:val="112"/>
          <w:lang w:val="en-GB"/>
        </w:rPr>
        <w:t>Final Status to Originator</w:t>
      </w:r>
    </w:p>
    <w:p w14:paraId="3D1D5B99" w14:textId="6529A866" w:rsidR="00A12F91" w:rsidRPr="00A12F91" w:rsidRDefault="00BB0C17" w:rsidP="00A12F91">
      <w:pPr>
        <w:pStyle w:val="ListParagraph"/>
        <w:rPr>
          <w:rFonts w:ascii="Arial Narrow" w:eastAsia="Times New Roman" w:hAnsi="Arial Narrow"/>
          <w:color w:val="333333"/>
          <w:w w:val="112"/>
        </w:rPr>
      </w:pPr>
      <w:r w:rsidRPr="00A12F91">
        <w:rPr>
          <w:rFonts w:ascii="Arial Narrow" w:eastAsia="Times New Roman" w:hAnsi="Arial Narrow"/>
          <w:noProof/>
          <w:color w:val="333333"/>
          <w:w w:val="112"/>
        </w:rPr>
        <w:drawing>
          <wp:inline distT="0" distB="0" distL="0" distR="0" wp14:anchorId="3CE03660" wp14:editId="046300FD">
            <wp:extent cx="5381625" cy="32004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81625" cy="3200400"/>
                    </a:xfrm>
                    <a:prstGeom prst="rect">
                      <a:avLst/>
                    </a:prstGeom>
                    <a:noFill/>
                    <a:ln>
                      <a:noFill/>
                    </a:ln>
                  </pic:spPr>
                </pic:pic>
              </a:graphicData>
            </a:graphic>
          </wp:inline>
        </w:drawing>
      </w:r>
    </w:p>
    <w:p w14:paraId="2A4FC5A4" w14:textId="77777777" w:rsidR="00A12F91" w:rsidRDefault="00A12F91" w:rsidP="00A26476">
      <w:pPr>
        <w:pStyle w:val="ListParagraph"/>
        <w:ind w:left="0"/>
        <w:rPr>
          <w:rFonts w:ascii="Arial Narrow" w:eastAsia="Times New Roman" w:hAnsi="Arial Narrow"/>
          <w:color w:val="333333"/>
          <w:w w:val="112"/>
          <w:lang w:val="en-GB"/>
        </w:rPr>
      </w:pPr>
    </w:p>
    <w:p w14:paraId="515DDBE0" w14:textId="77777777" w:rsidR="004A663C" w:rsidRPr="00473112" w:rsidRDefault="004A663C" w:rsidP="00A26476">
      <w:pPr>
        <w:pStyle w:val="ListParagraph"/>
        <w:ind w:left="0"/>
        <w:rPr>
          <w:rFonts w:ascii="Arial Narrow" w:eastAsia="Times New Roman" w:hAnsi="Arial Narrow"/>
          <w:color w:val="333333"/>
          <w:w w:val="112"/>
          <w:lang w:val="en-GB"/>
        </w:rPr>
      </w:pPr>
    </w:p>
    <w:p w14:paraId="18C8FC2A" w14:textId="77777777" w:rsidR="00A12F91" w:rsidRDefault="00A12F91" w:rsidP="00473112">
      <w:pPr>
        <w:pStyle w:val="ListParagraph"/>
        <w:ind w:left="0"/>
        <w:jc w:val="both"/>
        <w:rPr>
          <w:b/>
          <w:bCs/>
          <w:lang w:val="en-GB"/>
        </w:rPr>
      </w:pPr>
      <w:r>
        <w:rPr>
          <w:b/>
          <w:bCs/>
          <w:lang w:val="en-GB"/>
        </w:rPr>
        <w:lastRenderedPageBreak/>
        <w:t>Status Inquiry (Query at any time)</w:t>
      </w:r>
    </w:p>
    <w:p w14:paraId="717E9E4A" w14:textId="77777777" w:rsidR="00A12F91" w:rsidRDefault="00A12F91" w:rsidP="00473112">
      <w:pPr>
        <w:pStyle w:val="ListParagraph"/>
        <w:ind w:left="0"/>
        <w:jc w:val="both"/>
        <w:rPr>
          <w:b/>
          <w:bCs/>
          <w:lang w:val="en-GB"/>
        </w:rPr>
      </w:pPr>
    </w:p>
    <w:p w14:paraId="218B5E38" w14:textId="5FAB60CA" w:rsidR="00A12F91" w:rsidRPr="00A12F91" w:rsidRDefault="00BB0C17" w:rsidP="00A12F91">
      <w:pPr>
        <w:pStyle w:val="ListParagraph"/>
        <w:jc w:val="both"/>
        <w:rPr>
          <w:b/>
          <w:bCs/>
        </w:rPr>
      </w:pPr>
      <w:r w:rsidRPr="00A12F91">
        <w:rPr>
          <w:b/>
          <w:bCs/>
          <w:noProof/>
        </w:rPr>
        <w:drawing>
          <wp:inline distT="0" distB="0" distL="0" distR="0" wp14:anchorId="0092D207" wp14:editId="00BFF875">
            <wp:extent cx="5495925" cy="77914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5925" cy="7791450"/>
                    </a:xfrm>
                    <a:prstGeom prst="rect">
                      <a:avLst/>
                    </a:prstGeom>
                    <a:noFill/>
                    <a:ln>
                      <a:noFill/>
                    </a:ln>
                  </pic:spPr>
                </pic:pic>
              </a:graphicData>
            </a:graphic>
          </wp:inline>
        </w:drawing>
      </w:r>
    </w:p>
    <w:p w14:paraId="7AAA3C05" w14:textId="77777777" w:rsidR="00A12F91" w:rsidRDefault="00A12F91" w:rsidP="00473112">
      <w:pPr>
        <w:pStyle w:val="ListParagraph"/>
        <w:ind w:left="0"/>
        <w:jc w:val="both"/>
        <w:rPr>
          <w:b/>
          <w:bCs/>
          <w:lang w:val="en-GB"/>
        </w:rPr>
      </w:pPr>
    </w:p>
    <w:p w14:paraId="6FCD7610" w14:textId="77777777" w:rsidR="00A12F91" w:rsidRDefault="00A12F91" w:rsidP="00473112">
      <w:pPr>
        <w:pStyle w:val="ListParagraph"/>
        <w:ind w:left="0"/>
        <w:jc w:val="both"/>
        <w:rPr>
          <w:b/>
          <w:bCs/>
          <w:lang w:val="en-GB"/>
        </w:rPr>
      </w:pPr>
    </w:p>
    <w:p w14:paraId="38373388" w14:textId="77777777" w:rsidR="009540F5" w:rsidRDefault="009540F5" w:rsidP="00473112">
      <w:pPr>
        <w:pStyle w:val="ListParagraph"/>
        <w:ind w:left="0"/>
        <w:jc w:val="both"/>
        <w:rPr>
          <w:b/>
          <w:bCs/>
          <w:lang w:val="en-GB"/>
        </w:rPr>
      </w:pPr>
      <w:r>
        <w:rPr>
          <w:b/>
          <w:bCs/>
          <w:lang w:val="en-GB"/>
        </w:rPr>
        <w:lastRenderedPageBreak/>
        <w:t>Timeout/Rejection Scenario</w:t>
      </w:r>
    </w:p>
    <w:p w14:paraId="38C0BBA7" w14:textId="77777777" w:rsidR="009540F5" w:rsidRDefault="009540F5" w:rsidP="00473112">
      <w:pPr>
        <w:pStyle w:val="ListParagraph"/>
        <w:ind w:left="0"/>
        <w:jc w:val="both"/>
        <w:rPr>
          <w:b/>
          <w:bCs/>
          <w:lang w:val="en-GB"/>
        </w:rPr>
      </w:pPr>
    </w:p>
    <w:p w14:paraId="54EBC7F0" w14:textId="155DED59" w:rsidR="009540F5" w:rsidRDefault="00BB0C17" w:rsidP="00473112">
      <w:pPr>
        <w:pStyle w:val="ListParagraph"/>
        <w:ind w:left="0"/>
        <w:jc w:val="both"/>
        <w:rPr>
          <w:b/>
          <w:bCs/>
          <w:lang w:val="en-GB"/>
        </w:rPr>
      </w:pPr>
      <w:r>
        <w:rPr>
          <w:b/>
          <w:bCs/>
          <w:noProof/>
          <w:lang w:val="en-GB"/>
        </w:rPr>
        <w:drawing>
          <wp:inline distT="0" distB="0" distL="0" distR="0" wp14:anchorId="1B8FFF28" wp14:editId="389A5FE7">
            <wp:extent cx="6045835" cy="760031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45835" cy="7600315"/>
                    </a:xfrm>
                    <a:prstGeom prst="rect">
                      <a:avLst/>
                    </a:prstGeom>
                    <a:noFill/>
                  </pic:spPr>
                </pic:pic>
              </a:graphicData>
            </a:graphic>
          </wp:inline>
        </w:drawing>
      </w:r>
    </w:p>
    <w:p w14:paraId="74622CF5" w14:textId="77777777" w:rsidR="009540F5" w:rsidRDefault="009540F5" w:rsidP="00473112">
      <w:pPr>
        <w:pStyle w:val="ListParagraph"/>
        <w:ind w:left="0"/>
        <w:jc w:val="both"/>
        <w:rPr>
          <w:b/>
          <w:bCs/>
          <w:lang w:val="en-GB"/>
        </w:rPr>
      </w:pPr>
    </w:p>
    <w:p w14:paraId="7563ACFC" w14:textId="77777777" w:rsidR="009540F5" w:rsidRDefault="009540F5" w:rsidP="00473112">
      <w:pPr>
        <w:pStyle w:val="ListParagraph"/>
        <w:ind w:left="0"/>
        <w:jc w:val="both"/>
        <w:rPr>
          <w:b/>
          <w:bCs/>
          <w:lang w:val="en-GB"/>
        </w:rPr>
      </w:pPr>
    </w:p>
    <w:p w14:paraId="0BF034AA" w14:textId="77777777" w:rsidR="009540F5" w:rsidRDefault="009540F5" w:rsidP="00473112">
      <w:pPr>
        <w:pStyle w:val="ListParagraph"/>
        <w:ind w:left="0"/>
        <w:jc w:val="both"/>
        <w:rPr>
          <w:b/>
          <w:bCs/>
          <w:lang w:val="en-GB"/>
        </w:rPr>
      </w:pPr>
    </w:p>
    <w:p w14:paraId="19210DA4" w14:textId="77777777" w:rsidR="00473112" w:rsidRPr="003E5DDE" w:rsidRDefault="00473112" w:rsidP="00473112">
      <w:pPr>
        <w:pStyle w:val="ListParagraph"/>
        <w:ind w:left="0"/>
        <w:jc w:val="both"/>
        <w:rPr>
          <w:b/>
          <w:bCs/>
          <w:lang w:val="en-GB"/>
        </w:rPr>
      </w:pPr>
      <w:r w:rsidRPr="003E5DDE">
        <w:rPr>
          <w:b/>
          <w:bCs/>
          <w:lang w:val="en-GB"/>
        </w:rPr>
        <w:lastRenderedPageBreak/>
        <w:t>The information exchange flows in which the requested ISO 20022 API resources are intended to be employed</w:t>
      </w:r>
      <w:r>
        <w:rPr>
          <w:lang w:val="en-GB"/>
        </w:rPr>
        <w:t>:</w:t>
      </w:r>
    </w:p>
    <w:p w14:paraId="241502AE" w14:textId="77777777" w:rsidR="00473112" w:rsidRPr="008C0087" w:rsidRDefault="00473112" w:rsidP="00473112">
      <w:pPr>
        <w:pStyle w:val="ListParagraph"/>
        <w:ind w:left="0"/>
        <w:rPr>
          <w:rFonts w:ascii="Arial Narrow" w:eastAsia="Times New Roman" w:hAnsi="Arial Narrow"/>
          <w:b/>
          <w:bCs/>
          <w:color w:val="333333"/>
          <w:w w:val="101"/>
        </w:rPr>
      </w:pPr>
      <w:r w:rsidRPr="008C0087">
        <w:rPr>
          <w:rFonts w:ascii="Arial Narrow" w:eastAsia="Times New Roman" w:hAnsi="Arial Narrow"/>
          <w:b/>
          <w:bCs/>
          <w:color w:val="333333"/>
          <w:w w:val="101"/>
        </w:rPr>
        <w:t>Domestic Fund Transfer Services:</w:t>
      </w:r>
    </w:p>
    <w:p w14:paraId="5514863B" w14:textId="77777777" w:rsidR="00473112" w:rsidRPr="00785CA1" w:rsidRDefault="00473112" w:rsidP="00473112">
      <w:pPr>
        <w:pStyle w:val="ListParagraph"/>
        <w:numPr>
          <w:ilvl w:val="0"/>
          <w:numId w:val="13"/>
        </w:numPr>
        <w:rPr>
          <w:rFonts w:ascii="Arial Narrow" w:eastAsia="Times New Roman" w:hAnsi="Arial Narrow"/>
          <w:vanish/>
          <w:color w:val="333333"/>
          <w:w w:val="101"/>
        </w:rPr>
      </w:pPr>
    </w:p>
    <w:p w14:paraId="0F6E680B" w14:textId="77777777" w:rsidR="00473112" w:rsidRPr="00785CA1" w:rsidRDefault="00473112" w:rsidP="00473112">
      <w:pPr>
        <w:pStyle w:val="ListParagraph"/>
        <w:numPr>
          <w:ilvl w:val="0"/>
          <w:numId w:val="13"/>
        </w:numPr>
        <w:rPr>
          <w:rFonts w:ascii="Arial Narrow" w:eastAsia="Times New Roman" w:hAnsi="Arial Narrow"/>
          <w:vanish/>
          <w:color w:val="333333"/>
          <w:w w:val="101"/>
        </w:rPr>
      </w:pPr>
    </w:p>
    <w:p w14:paraId="199A22F9" w14:textId="77777777" w:rsidR="00473112" w:rsidRPr="00785CA1" w:rsidRDefault="00473112" w:rsidP="00473112">
      <w:pPr>
        <w:pStyle w:val="ListParagraph"/>
        <w:numPr>
          <w:ilvl w:val="0"/>
          <w:numId w:val="13"/>
        </w:numPr>
        <w:rPr>
          <w:rFonts w:ascii="Arial Narrow" w:eastAsia="Times New Roman" w:hAnsi="Arial Narrow"/>
          <w:vanish/>
          <w:color w:val="333333"/>
          <w:w w:val="101"/>
        </w:rPr>
      </w:pPr>
    </w:p>
    <w:p w14:paraId="493C6E0B" w14:textId="77777777" w:rsidR="00473112" w:rsidRPr="00785CA1" w:rsidRDefault="00473112" w:rsidP="00473112">
      <w:pPr>
        <w:pStyle w:val="ListParagraph"/>
        <w:numPr>
          <w:ilvl w:val="1"/>
          <w:numId w:val="13"/>
        </w:numPr>
        <w:rPr>
          <w:rFonts w:ascii="Arial Narrow" w:eastAsia="Times New Roman" w:hAnsi="Arial Narrow"/>
          <w:vanish/>
          <w:color w:val="333333"/>
          <w:w w:val="101"/>
        </w:rPr>
      </w:pPr>
    </w:p>
    <w:p w14:paraId="2E566FB1" w14:textId="77777777" w:rsidR="00473112" w:rsidRPr="00785CA1" w:rsidRDefault="00473112" w:rsidP="00473112">
      <w:pPr>
        <w:pStyle w:val="ListParagraph"/>
        <w:numPr>
          <w:ilvl w:val="1"/>
          <w:numId w:val="13"/>
        </w:numPr>
        <w:rPr>
          <w:rFonts w:ascii="Arial Narrow" w:eastAsia="Times New Roman" w:hAnsi="Arial Narrow"/>
          <w:vanish/>
          <w:color w:val="333333"/>
          <w:w w:val="101"/>
        </w:rPr>
      </w:pPr>
    </w:p>
    <w:p w14:paraId="4507AF05" w14:textId="77777777" w:rsidR="00473112" w:rsidRPr="00785CA1" w:rsidRDefault="00473112" w:rsidP="00473112">
      <w:pPr>
        <w:pStyle w:val="ListParagraph"/>
        <w:numPr>
          <w:ilvl w:val="1"/>
          <w:numId w:val="13"/>
        </w:numPr>
        <w:rPr>
          <w:rFonts w:ascii="Arial Narrow" w:eastAsia="Times New Roman" w:hAnsi="Arial Narrow"/>
          <w:vanish/>
          <w:color w:val="333333"/>
          <w:w w:val="101"/>
        </w:rPr>
      </w:pPr>
    </w:p>
    <w:p w14:paraId="52D224DD" w14:textId="77777777" w:rsidR="00473112" w:rsidRPr="00785CA1" w:rsidRDefault="00473112" w:rsidP="00473112">
      <w:pPr>
        <w:pStyle w:val="ListParagraph"/>
        <w:numPr>
          <w:ilvl w:val="1"/>
          <w:numId w:val="13"/>
        </w:numPr>
        <w:rPr>
          <w:rFonts w:ascii="Arial Narrow" w:eastAsia="Times New Roman" w:hAnsi="Arial Narrow"/>
          <w:vanish/>
          <w:color w:val="333333"/>
          <w:w w:val="101"/>
        </w:rPr>
      </w:pPr>
    </w:p>
    <w:p w14:paraId="62DD0827" w14:textId="77777777" w:rsidR="00473112" w:rsidRPr="00785CA1" w:rsidRDefault="00473112" w:rsidP="00473112">
      <w:pPr>
        <w:pStyle w:val="ListParagraph"/>
        <w:numPr>
          <w:ilvl w:val="1"/>
          <w:numId w:val="13"/>
        </w:numPr>
        <w:rPr>
          <w:rFonts w:ascii="Arial Narrow" w:eastAsia="Times New Roman" w:hAnsi="Arial Narrow"/>
          <w:vanish/>
          <w:color w:val="333333"/>
          <w:w w:val="101"/>
        </w:rPr>
      </w:pPr>
    </w:p>
    <w:p w14:paraId="548EA026" w14:textId="77777777" w:rsidR="00473112" w:rsidRPr="00785CA1" w:rsidRDefault="00473112" w:rsidP="00473112">
      <w:pPr>
        <w:pStyle w:val="ListParagraph"/>
        <w:numPr>
          <w:ilvl w:val="2"/>
          <w:numId w:val="13"/>
        </w:numPr>
        <w:rPr>
          <w:rFonts w:ascii="Arial Narrow" w:eastAsia="Times New Roman" w:hAnsi="Arial Narrow"/>
          <w:vanish/>
          <w:color w:val="333333"/>
          <w:w w:val="101"/>
        </w:rPr>
      </w:pPr>
    </w:p>
    <w:p w14:paraId="7EA2C5CA" w14:textId="77777777" w:rsidR="00473112" w:rsidRPr="00473112" w:rsidRDefault="009540F5" w:rsidP="00473112">
      <w:pPr>
        <w:pStyle w:val="ListParagraph"/>
        <w:ind w:left="0"/>
        <w:rPr>
          <w:rFonts w:ascii="Arial Narrow" w:eastAsia="Times New Roman" w:hAnsi="Arial Narrow"/>
          <w:color w:val="333333"/>
          <w:w w:val="112"/>
        </w:rPr>
      </w:pPr>
      <w:r>
        <w:rPr>
          <w:rFonts w:ascii="Arial Narrow" w:eastAsia="Times New Roman" w:hAnsi="Arial Narrow"/>
          <w:color w:val="333333"/>
          <w:w w:val="112"/>
        </w:rPr>
        <w:t>Account-to-account</w:t>
      </w:r>
      <w:r w:rsidR="00473112" w:rsidRPr="00473112">
        <w:rPr>
          <w:rFonts w:ascii="Arial Narrow" w:eastAsia="Times New Roman" w:hAnsi="Arial Narrow"/>
          <w:color w:val="333333"/>
          <w:w w:val="112"/>
        </w:rPr>
        <w:t xml:space="preserve"> transfers within the Nigerian banking system</w:t>
      </w:r>
    </w:p>
    <w:p w14:paraId="458ADD7A" w14:textId="77777777" w:rsidR="00473112" w:rsidRPr="00473112" w:rsidRDefault="00473112" w:rsidP="00473112">
      <w:pPr>
        <w:pStyle w:val="ListParagraph"/>
        <w:ind w:left="0"/>
        <w:rPr>
          <w:rFonts w:ascii="Arial Narrow" w:eastAsia="Times New Roman" w:hAnsi="Arial Narrow"/>
          <w:color w:val="333333"/>
          <w:w w:val="112"/>
        </w:rPr>
      </w:pPr>
      <w:r w:rsidRPr="00473112">
        <w:rPr>
          <w:rFonts w:ascii="Arial Narrow" w:eastAsia="Times New Roman" w:hAnsi="Arial Narrow"/>
          <w:color w:val="333333"/>
          <w:w w:val="112"/>
        </w:rPr>
        <w:t>Real-time settlement capabilities</w:t>
      </w:r>
    </w:p>
    <w:p w14:paraId="7B5F7E56" w14:textId="77777777" w:rsidR="00473112" w:rsidRPr="00473112" w:rsidRDefault="00473112" w:rsidP="00473112">
      <w:pPr>
        <w:pStyle w:val="ListParagraph"/>
        <w:ind w:left="0"/>
        <w:rPr>
          <w:rFonts w:ascii="Arial Narrow" w:eastAsia="Times New Roman" w:hAnsi="Arial Narrow"/>
          <w:color w:val="333333"/>
          <w:w w:val="112"/>
        </w:rPr>
      </w:pPr>
      <w:r w:rsidRPr="00473112">
        <w:rPr>
          <w:rFonts w:ascii="Arial Narrow" w:eastAsia="Times New Roman" w:hAnsi="Arial Narrow"/>
          <w:color w:val="333333"/>
          <w:w w:val="112"/>
        </w:rPr>
        <w:t>Support for retail and corporate payment volumes</w:t>
      </w:r>
    </w:p>
    <w:p w14:paraId="197EB476" w14:textId="77777777" w:rsidR="00473112" w:rsidRPr="00473112" w:rsidRDefault="00473112" w:rsidP="00473112">
      <w:pPr>
        <w:pStyle w:val="ListParagraph"/>
        <w:ind w:left="0"/>
        <w:rPr>
          <w:rFonts w:ascii="Arial Narrow" w:eastAsia="Times New Roman" w:hAnsi="Arial Narrow"/>
          <w:color w:val="333333"/>
          <w:w w:val="112"/>
        </w:rPr>
      </w:pPr>
      <w:r w:rsidRPr="00473112">
        <w:rPr>
          <w:rFonts w:ascii="Arial Narrow" w:eastAsia="Times New Roman" w:hAnsi="Arial Narrow"/>
          <w:color w:val="333333"/>
          <w:w w:val="112"/>
        </w:rPr>
        <w:t xml:space="preserve">Integration with </w:t>
      </w:r>
      <w:r w:rsidR="009540F5">
        <w:rPr>
          <w:rFonts w:ascii="Arial Narrow" w:eastAsia="Times New Roman" w:hAnsi="Arial Narrow"/>
          <w:color w:val="333333"/>
          <w:w w:val="112"/>
        </w:rPr>
        <w:t xml:space="preserve">the </w:t>
      </w:r>
      <w:r w:rsidRPr="00473112">
        <w:rPr>
          <w:rFonts w:ascii="Arial Narrow" w:eastAsia="Times New Roman" w:hAnsi="Arial Narrow"/>
          <w:color w:val="333333"/>
          <w:w w:val="112"/>
        </w:rPr>
        <w:t>Nigeria Instant Payment (NIP) system</w:t>
      </w:r>
    </w:p>
    <w:p w14:paraId="2CDDD93A" w14:textId="77777777" w:rsidR="00473112" w:rsidRPr="000B5903" w:rsidRDefault="00473112" w:rsidP="00473112">
      <w:pPr>
        <w:pStyle w:val="ListParagraph"/>
        <w:numPr>
          <w:ilvl w:val="0"/>
          <w:numId w:val="14"/>
        </w:numPr>
        <w:rPr>
          <w:rFonts w:ascii="Arial Narrow" w:eastAsia="Times New Roman" w:hAnsi="Arial Narrow"/>
          <w:vanish/>
          <w:color w:val="333333"/>
          <w:w w:val="101"/>
        </w:rPr>
      </w:pPr>
    </w:p>
    <w:p w14:paraId="55E34F0D" w14:textId="77777777" w:rsidR="00473112" w:rsidRPr="000B5903" w:rsidRDefault="00473112" w:rsidP="00473112">
      <w:pPr>
        <w:pStyle w:val="ListParagraph"/>
        <w:numPr>
          <w:ilvl w:val="0"/>
          <w:numId w:val="14"/>
        </w:numPr>
        <w:rPr>
          <w:rFonts w:ascii="Arial Narrow" w:eastAsia="Times New Roman" w:hAnsi="Arial Narrow"/>
          <w:vanish/>
          <w:color w:val="333333"/>
          <w:w w:val="101"/>
        </w:rPr>
      </w:pPr>
    </w:p>
    <w:p w14:paraId="0C5C7C6B" w14:textId="77777777" w:rsidR="00473112" w:rsidRPr="000B5903" w:rsidRDefault="00473112" w:rsidP="00473112">
      <w:pPr>
        <w:pStyle w:val="ListParagraph"/>
        <w:numPr>
          <w:ilvl w:val="0"/>
          <w:numId w:val="14"/>
        </w:numPr>
        <w:rPr>
          <w:rFonts w:ascii="Arial Narrow" w:eastAsia="Times New Roman" w:hAnsi="Arial Narrow"/>
          <w:vanish/>
          <w:color w:val="333333"/>
          <w:w w:val="101"/>
        </w:rPr>
      </w:pPr>
    </w:p>
    <w:p w14:paraId="531DCE6A" w14:textId="77777777" w:rsidR="00473112" w:rsidRPr="000B5903" w:rsidRDefault="00473112" w:rsidP="00473112">
      <w:pPr>
        <w:pStyle w:val="ListParagraph"/>
        <w:numPr>
          <w:ilvl w:val="1"/>
          <w:numId w:val="14"/>
        </w:numPr>
        <w:rPr>
          <w:rFonts w:ascii="Arial Narrow" w:eastAsia="Times New Roman" w:hAnsi="Arial Narrow"/>
          <w:vanish/>
          <w:color w:val="333333"/>
          <w:w w:val="101"/>
        </w:rPr>
      </w:pPr>
    </w:p>
    <w:p w14:paraId="3984A587" w14:textId="77777777" w:rsidR="00473112" w:rsidRPr="000B5903" w:rsidRDefault="00473112" w:rsidP="00473112">
      <w:pPr>
        <w:pStyle w:val="ListParagraph"/>
        <w:numPr>
          <w:ilvl w:val="1"/>
          <w:numId w:val="14"/>
        </w:numPr>
        <w:rPr>
          <w:rFonts w:ascii="Arial Narrow" w:eastAsia="Times New Roman" w:hAnsi="Arial Narrow"/>
          <w:vanish/>
          <w:color w:val="333333"/>
          <w:w w:val="101"/>
        </w:rPr>
      </w:pPr>
    </w:p>
    <w:p w14:paraId="30CF10E6" w14:textId="77777777" w:rsidR="00473112" w:rsidRPr="000B5903" w:rsidRDefault="00473112" w:rsidP="00473112">
      <w:pPr>
        <w:pStyle w:val="ListParagraph"/>
        <w:numPr>
          <w:ilvl w:val="1"/>
          <w:numId w:val="14"/>
        </w:numPr>
        <w:rPr>
          <w:rFonts w:ascii="Arial Narrow" w:eastAsia="Times New Roman" w:hAnsi="Arial Narrow"/>
          <w:vanish/>
          <w:color w:val="333333"/>
          <w:w w:val="101"/>
        </w:rPr>
      </w:pPr>
    </w:p>
    <w:p w14:paraId="12C80DC4" w14:textId="77777777" w:rsidR="00473112" w:rsidRPr="000B5903" w:rsidRDefault="00473112" w:rsidP="00473112">
      <w:pPr>
        <w:pStyle w:val="ListParagraph"/>
        <w:numPr>
          <w:ilvl w:val="1"/>
          <w:numId w:val="14"/>
        </w:numPr>
        <w:rPr>
          <w:rFonts w:ascii="Arial Narrow" w:eastAsia="Times New Roman" w:hAnsi="Arial Narrow"/>
          <w:vanish/>
          <w:color w:val="333333"/>
          <w:w w:val="101"/>
        </w:rPr>
      </w:pPr>
    </w:p>
    <w:p w14:paraId="1FC4D340" w14:textId="77777777" w:rsidR="00473112" w:rsidRPr="000B5903" w:rsidRDefault="00473112" w:rsidP="00473112">
      <w:pPr>
        <w:pStyle w:val="ListParagraph"/>
        <w:numPr>
          <w:ilvl w:val="1"/>
          <w:numId w:val="14"/>
        </w:numPr>
        <w:rPr>
          <w:rFonts w:ascii="Arial Narrow" w:eastAsia="Times New Roman" w:hAnsi="Arial Narrow"/>
          <w:vanish/>
          <w:color w:val="333333"/>
          <w:w w:val="101"/>
        </w:rPr>
      </w:pPr>
    </w:p>
    <w:p w14:paraId="5CE8F6D2" w14:textId="77777777" w:rsidR="00473112" w:rsidRPr="000B5903" w:rsidRDefault="00473112" w:rsidP="00473112">
      <w:pPr>
        <w:pStyle w:val="ListParagraph"/>
        <w:numPr>
          <w:ilvl w:val="2"/>
          <w:numId w:val="14"/>
        </w:numPr>
        <w:rPr>
          <w:rFonts w:ascii="Arial Narrow" w:eastAsia="Times New Roman" w:hAnsi="Arial Narrow"/>
          <w:vanish/>
          <w:color w:val="333333"/>
          <w:w w:val="101"/>
        </w:rPr>
      </w:pPr>
    </w:p>
    <w:p w14:paraId="7051B572" w14:textId="77777777" w:rsidR="00473112" w:rsidRPr="008C0087" w:rsidRDefault="00473112" w:rsidP="00473112">
      <w:pPr>
        <w:pStyle w:val="ListParagraph"/>
        <w:ind w:left="0"/>
        <w:rPr>
          <w:rFonts w:ascii="Arial Narrow" w:eastAsia="Times New Roman" w:hAnsi="Arial Narrow"/>
          <w:b/>
          <w:bCs/>
          <w:color w:val="333333"/>
          <w:w w:val="101"/>
        </w:rPr>
      </w:pPr>
      <w:r w:rsidRPr="008C0087">
        <w:rPr>
          <w:rFonts w:ascii="Arial Narrow" w:eastAsia="Times New Roman" w:hAnsi="Arial Narrow"/>
          <w:b/>
          <w:bCs/>
          <w:color w:val="333333"/>
          <w:w w:val="101"/>
        </w:rPr>
        <w:t xml:space="preserve">Cross-Border Payment Services: </w:t>
      </w:r>
    </w:p>
    <w:p w14:paraId="09AACA7B" w14:textId="77777777" w:rsidR="00473112" w:rsidRPr="00B710ED" w:rsidRDefault="00473112" w:rsidP="00473112">
      <w:pPr>
        <w:pStyle w:val="ListParagraph"/>
        <w:numPr>
          <w:ilvl w:val="2"/>
          <w:numId w:val="13"/>
        </w:numPr>
        <w:rPr>
          <w:rFonts w:ascii="Arial Narrow" w:eastAsia="Times New Roman" w:hAnsi="Arial Narrow"/>
          <w:vanish/>
          <w:color w:val="333333"/>
          <w:w w:val="101"/>
        </w:rPr>
      </w:pPr>
    </w:p>
    <w:p w14:paraId="78269218" w14:textId="77777777" w:rsidR="00473112" w:rsidRPr="00473112" w:rsidRDefault="00473112" w:rsidP="00473112">
      <w:pPr>
        <w:pStyle w:val="ListParagraph"/>
        <w:ind w:left="0"/>
        <w:rPr>
          <w:rFonts w:ascii="Arial Narrow" w:eastAsia="Times New Roman" w:hAnsi="Arial Narrow"/>
          <w:color w:val="333333"/>
          <w:w w:val="112"/>
        </w:rPr>
      </w:pPr>
      <w:r w:rsidRPr="00473112">
        <w:rPr>
          <w:rFonts w:ascii="Arial Narrow" w:eastAsia="Times New Roman" w:hAnsi="Arial Narrow"/>
          <w:color w:val="333333"/>
          <w:w w:val="112"/>
        </w:rPr>
        <w:t>N</w:t>
      </w:r>
      <w:r w:rsidR="009540F5">
        <w:rPr>
          <w:rFonts w:ascii="Arial Narrow" w:eastAsia="Times New Roman" w:hAnsi="Arial Narrow"/>
          <w:color w:val="333333"/>
          <w:w w:val="112"/>
        </w:rPr>
        <w:t>igeria-Ghana</w:t>
      </w:r>
      <w:r w:rsidRPr="00473112">
        <w:rPr>
          <w:rFonts w:ascii="Arial Narrow" w:eastAsia="Times New Roman" w:hAnsi="Arial Narrow"/>
          <w:color w:val="333333"/>
          <w:w w:val="112"/>
        </w:rPr>
        <w:t xml:space="preserve"> corridor payments</w:t>
      </w:r>
    </w:p>
    <w:p w14:paraId="7ABF9282" w14:textId="77777777" w:rsidR="00473112" w:rsidRPr="00473112" w:rsidRDefault="00473112" w:rsidP="00473112">
      <w:pPr>
        <w:pStyle w:val="ListParagraph"/>
        <w:ind w:left="0"/>
        <w:rPr>
          <w:rFonts w:ascii="Arial Narrow" w:eastAsia="Times New Roman" w:hAnsi="Arial Narrow"/>
          <w:color w:val="333333"/>
          <w:w w:val="112"/>
        </w:rPr>
      </w:pPr>
      <w:r w:rsidRPr="00473112">
        <w:rPr>
          <w:rFonts w:ascii="Arial Narrow" w:eastAsia="Times New Roman" w:hAnsi="Arial Narrow"/>
          <w:color w:val="333333"/>
          <w:w w:val="112"/>
        </w:rPr>
        <w:t>Nigeria-Kenya payment ﬂows</w:t>
      </w:r>
    </w:p>
    <w:p w14:paraId="226485BB" w14:textId="77777777" w:rsidR="00473112" w:rsidRPr="00473112" w:rsidRDefault="00473112" w:rsidP="00473112">
      <w:pPr>
        <w:pStyle w:val="ListParagraph"/>
        <w:ind w:left="0"/>
        <w:rPr>
          <w:rFonts w:ascii="Arial Narrow" w:eastAsia="Times New Roman" w:hAnsi="Arial Narrow"/>
          <w:color w:val="333333"/>
          <w:w w:val="112"/>
        </w:rPr>
      </w:pPr>
      <w:r w:rsidRPr="00473112">
        <w:rPr>
          <w:rFonts w:ascii="Arial Narrow" w:eastAsia="Times New Roman" w:hAnsi="Arial Narrow"/>
          <w:color w:val="333333"/>
          <w:w w:val="112"/>
        </w:rPr>
        <w:t>Multi-currency transaction processing</w:t>
      </w:r>
    </w:p>
    <w:p w14:paraId="056B1E32" w14:textId="77777777" w:rsidR="00473112" w:rsidRPr="00473112" w:rsidRDefault="00473112" w:rsidP="00473112">
      <w:pPr>
        <w:pStyle w:val="ListParagraph"/>
        <w:ind w:left="0"/>
        <w:rPr>
          <w:rFonts w:ascii="Arial Narrow" w:eastAsia="Times New Roman" w:hAnsi="Arial Narrow"/>
          <w:color w:val="333333"/>
          <w:w w:val="112"/>
        </w:rPr>
      </w:pPr>
      <w:r w:rsidRPr="00473112">
        <w:rPr>
          <w:rFonts w:ascii="Arial Narrow" w:eastAsia="Times New Roman" w:hAnsi="Arial Narrow"/>
          <w:color w:val="333333"/>
          <w:w w:val="112"/>
        </w:rPr>
        <w:t>FX rate management and settlement</w:t>
      </w:r>
    </w:p>
    <w:p w14:paraId="79720DAC" w14:textId="77777777" w:rsidR="00473112" w:rsidRPr="00F102BF" w:rsidRDefault="00473112" w:rsidP="00473112">
      <w:pPr>
        <w:pStyle w:val="ListParagraph"/>
        <w:numPr>
          <w:ilvl w:val="0"/>
          <w:numId w:val="15"/>
        </w:numPr>
        <w:rPr>
          <w:rFonts w:ascii="Arial Narrow" w:eastAsia="Times New Roman" w:hAnsi="Arial Narrow"/>
          <w:b/>
          <w:bCs/>
          <w:vanish/>
          <w:color w:val="333333"/>
          <w:w w:val="101"/>
        </w:rPr>
      </w:pPr>
    </w:p>
    <w:p w14:paraId="27837174" w14:textId="77777777" w:rsidR="00473112" w:rsidRPr="00F102BF" w:rsidRDefault="00473112" w:rsidP="00473112">
      <w:pPr>
        <w:pStyle w:val="ListParagraph"/>
        <w:numPr>
          <w:ilvl w:val="0"/>
          <w:numId w:val="15"/>
        </w:numPr>
        <w:rPr>
          <w:rFonts w:ascii="Arial Narrow" w:eastAsia="Times New Roman" w:hAnsi="Arial Narrow"/>
          <w:b/>
          <w:bCs/>
          <w:vanish/>
          <w:color w:val="333333"/>
          <w:w w:val="101"/>
        </w:rPr>
      </w:pPr>
    </w:p>
    <w:p w14:paraId="78A42D41" w14:textId="77777777" w:rsidR="00473112" w:rsidRPr="00F102BF" w:rsidRDefault="00473112" w:rsidP="00473112">
      <w:pPr>
        <w:pStyle w:val="ListParagraph"/>
        <w:numPr>
          <w:ilvl w:val="0"/>
          <w:numId w:val="15"/>
        </w:numPr>
        <w:rPr>
          <w:rFonts w:ascii="Arial Narrow" w:eastAsia="Times New Roman" w:hAnsi="Arial Narrow"/>
          <w:b/>
          <w:bCs/>
          <w:vanish/>
          <w:color w:val="333333"/>
          <w:w w:val="101"/>
        </w:rPr>
      </w:pPr>
    </w:p>
    <w:p w14:paraId="4D6906B5" w14:textId="77777777" w:rsidR="00473112" w:rsidRPr="00F102BF" w:rsidRDefault="00473112" w:rsidP="00473112">
      <w:pPr>
        <w:pStyle w:val="ListParagraph"/>
        <w:numPr>
          <w:ilvl w:val="1"/>
          <w:numId w:val="15"/>
        </w:numPr>
        <w:rPr>
          <w:rFonts w:ascii="Arial Narrow" w:eastAsia="Times New Roman" w:hAnsi="Arial Narrow"/>
          <w:b/>
          <w:bCs/>
          <w:vanish/>
          <w:color w:val="333333"/>
          <w:w w:val="101"/>
        </w:rPr>
      </w:pPr>
    </w:p>
    <w:p w14:paraId="51331D67" w14:textId="77777777" w:rsidR="00473112" w:rsidRPr="00F102BF" w:rsidRDefault="00473112" w:rsidP="00473112">
      <w:pPr>
        <w:pStyle w:val="ListParagraph"/>
        <w:numPr>
          <w:ilvl w:val="1"/>
          <w:numId w:val="15"/>
        </w:numPr>
        <w:rPr>
          <w:rFonts w:ascii="Arial Narrow" w:eastAsia="Times New Roman" w:hAnsi="Arial Narrow"/>
          <w:b/>
          <w:bCs/>
          <w:vanish/>
          <w:color w:val="333333"/>
          <w:w w:val="101"/>
        </w:rPr>
      </w:pPr>
    </w:p>
    <w:p w14:paraId="30FBD57B" w14:textId="77777777" w:rsidR="00473112" w:rsidRPr="00F102BF" w:rsidRDefault="00473112" w:rsidP="00473112">
      <w:pPr>
        <w:pStyle w:val="ListParagraph"/>
        <w:numPr>
          <w:ilvl w:val="1"/>
          <w:numId w:val="15"/>
        </w:numPr>
        <w:rPr>
          <w:rFonts w:ascii="Arial Narrow" w:eastAsia="Times New Roman" w:hAnsi="Arial Narrow"/>
          <w:b/>
          <w:bCs/>
          <w:vanish/>
          <w:color w:val="333333"/>
          <w:w w:val="101"/>
        </w:rPr>
      </w:pPr>
    </w:p>
    <w:p w14:paraId="48399A16" w14:textId="77777777" w:rsidR="00473112" w:rsidRPr="00F102BF" w:rsidRDefault="00473112" w:rsidP="00473112">
      <w:pPr>
        <w:pStyle w:val="ListParagraph"/>
        <w:numPr>
          <w:ilvl w:val="1"/>
          <w:numId w:val="15"/>
        </w:numPr>
        <w:rPr>
          <w:rFonts w:ascii="Arial Narrow" w:eastAsia="Times New Roman" w:hAnsi="Arial Narrow"/>
          <w:b/>
          <w:bCs/>
          <w:vanish/>
          <w:color w:val="333333"/>
          <w:w w:val="101"/>
        </w:rPr>
      </w:pPr>
    </w:p>
    <w:p w14:paraId="64D925FE" w14:textId="77777777" w:rsidR="00473112" w:rsidRPr="00F102BF" w:rsidRDefault="00473112" w:rsidP="00473112">
      <w:pPr>
        <w:pStyle w:val="ListParagraph"/>
        <w:numPr>
          <w:ilvl w:val="1"/>
          <w:numId w:val="15"/>
        </w:numPr>
        <w:rPr>
          <w:rFonts w:ascii="Arial Narrow" w:eastAsia="Times New Roman" w:hAnsi="Arial Narrow"/>
          <w:b/>
          <w:bCs/>
          <w:vanish/>
          <w:color w:val="333333"/>
          <w:w w:val="101"/>
        </w:rPr>
      </w:pPr>
    </w:p>
    <w:p w14:paraId="79935F9B" w14:textId="77777777" w:rsidR="00473112" w:rsidRPr="00F102BF" w:rsidRDefault="00473112" w:rsidP="00473112">
      <w:pPr>
        <w:pStyle w:val="ListParagraph"/>
        <w:numPr>
          <w:ilvl w:val="2"/>
          <w:numId w:val="15"/>
        </w:numPr>
        <w:rPr>
          <w:rFonts w:ascii="Arial Narrow" w:eastAsia="Times New Roman" w:hAnsi="Arial Narrow"/>
          <w:b/>
          <w:bCs/>
          <w:vanish/>
          <w:color w:val="333333"/>
          <w:w w:val="101"/>
        </w:rPr>
      </w:pPr>
    </w:p>
    <w:p w14:paraId="25C7B173" w14:textId="77777777" w:rsidR="00473112" w:rsidRPr="00F102BF" w:rsidRDefault="00473112" w:rsidP="00473112">
      <w:pPr>
        <w:pStyle w:val="ListParagraph"/>
        <w:numPr>
          <w:ilvl w:val="2"/>
          <w:numId w:val="15"/>
        </w:numPr>
        <w:rPr>
          <w:rFonts w:ascii="Arial Narrow" w:eastAsia="Times New Roman" w:hAnsi="Arial Narrow"/>
          <w:b/>
          <w:bCs/>
          <w:vanish/>
          <w:color w:val="333333"/>
          <w:w w:val="101"/>
        </w:rPr>
      </w:pPr>
    </w:p>
    <w:p w14:paraId="78EF513B" w14:textId="77777777" w:rsidR="00473112" w:rsidRPr="00797215" w:rsidRDefault="009540F5" w:rsidP="00473112">
      <w:pPr>
        <w:pStyle w:val="ListParagraph"/>
        <w:ind w:left="0"/>
        <w:rPr>
          <w:rFonts w:ascii="Arial Narrow" w:eastAsia="Times New Roman" w:hAnsi="Arial Narrow"/>
          <w:b/>
          <w:bCs/>
          <w:color w:val="333333"/>
          <w:w w:val="101"/>
        </w:rPr>
      </w:pPr>
      <w:r>
        <w:rPr>
          <w:rFonts w:ascii="Arial Narrow" w:eastAsia="Times New Roman" w:hAnsi="Arial Narrow"/>
          <w:b/>
          <w:bCs/>
          <w:color w:val="333333"/>
          <w:w w:val="101"/>
        </w:rPr>
        <w:t>Value-Added</w:t>
      </w:r>
      <w:r w:rsidR="00473112" w:rsidRPr="00797215">
        <w:rPr>
          <w:rFonts w:ascii="Arial Narrow" w:eastAsia="Times New Roman" w:hAnsi="Arial Narrow"/>
          <w:b/>
          <w:bCs/>
          <w:color w:val="333333"/>
          <w:w w:val="101"/>
        </w:rPr>
        <w:t xml:space="preserve"> Services: </w:t>
      </w:r>
    </w:p>
    <w:p w14:paraId="100C3714" w14:textId="77777777" w:rsidR="00473112" w:rsidRPr="005A0281" w:rsidRDefault="00473112" w:rsidP="00473112">
      <w:pPr>
        <w:pStyle w:val="ListParagraph"/>
        <w:numPr>
          <w:ilvl w:val="2"/>
          <w:numId w:val="13"/>
        </w:numPr>
        <w:rPr>
          <w:rFonts w:ascii="Arial Narrow" w:eastAsia="Times New Roman" w:hAnsi="Arial Narrow"/>
          <w:vanish/>
          <w:color w:val="333333"/>
          <w:w w:val="101"/>
        </w:rPr>
      </w:pPr>
    </w:p>
    <w:p w14:paraId="3FA9AA72" w14:textId="77777777" w:rsidR="00473112" w:rsidRPr="00473112" w:rsidRDefault="00473112" w:rsidP="00473112">
      <w:pPr>
        <w:pStyle w:val="ListParagraph"/>
        <w:ind w:left="0"/>
        <w:rPr>
          <w:rFonts w:ascii="Arial Narrow" w:eastAsia="Times New Roman" w:hAnsi="Arial Narrow"/>
          <w:color w:val="333333"/>
          <w:w w:val="112"/>
        </w:rPr>
      </w:pPr>
      <w:r w:rsidRPr="00473112">
        <w:rPr>
          <w:rFonts w:ascii="Arial Narrow" w:eastAsia="Times New Roman" w:hAnsi="Arial Narrow"/>
          <w:color w:val="333333"/>
          <w:w w:val="112"/>
        </w:rPr>
        <w:t>Account name veriﬁcation</w:t>
      </w:r>
    </w:p>
    <w:p w14:paraId="6AFCA962" w14:textId="77777777" w:rsidR="00473112" w:rsidRPr="00473112" w:rsidRDefault="00473112" w:rsidP="00473112">
      <w:pPr>
        <w:pStyle w:val="ListParagraph"/>
        <w:ind w:left="0"/>
        <w:rPr>
          <w:rFonts w:ascii="Arial Narrow" w:eastAsia="Times New Roman" w:hAnsi="Arial Narrow"/>
          <w:color w:val="333333"/>
          <w:w w:val="112"/>
        </w:rPr>
      </w:pPr>
      <w:r w:rsidRPr="00473112">
        <w:rPr>
          <w:rFonts w:ascii="Arial Narrow" w:eastAsia="Times New Roman" w:hAnsi="Arial Narrow"/>
          <w:color w:val="333333"/>
          <w:w w:val="112"/>
        </w:rPr>
        <w:t xml:space="preserve">Transaction status inquiry and tracking </w:t>
      </w:r>
    </w:p>
    <w:p w14:paraId="79FB09DC" w14:textId="77777777" w:rsidR="00473112" w:rsidRPr="00473112" w:rsidRDefault="00473112" w:rsidP="00473112">
      <w:pPr>
        <w:pStyle w:val="ListParagraph"/>
        <w:ind w:left="0"/>
        <w:rPr>
          <w:rFonts w:ascii="Arial Narrow" w:eastAsia="Times New Roman" w:hAnsi="Arial Narrow"/>
          <w:color w:val="333333"/>
          <w:w w:val="112"/>
        </w:rPr>
      </w:pPr>
      <w:r w:rsidRPr="00473112">
        <w:rPr>
          <w:rFonts w:ascii="Arial Narrow" w:eastAsia="Times New Roman" w:hAnsi="Arial Narrow"/>
          <w:color w:val="333333"/>
          <w:w w:val="112"/>
        </w:rPr>
        <w:t xml:space="preserve">Payment investigation and resolution </w:t>
      </w:r>
    </w:p>
    <w:p w14:paraId="2EB64777" w14:textId="77777777" w:rsidR="00473112" w:rsidRPr="00473112" w:rsidRDefault="00473112" w:rsidP="00473112">
      <w:pPr>
        <w:pStyle w:val="ListParagraph"/>
        <w:ind w:left="0"/>
        <w:rPr>
          <w:rFonts w:ascii="Arial Narrow" w:eastAsia="Times New Roman" w:hAnsi="Arial Narrow"/>
          <w:color w:val="333333"/>
          <w:w w:val="112"/>
        </w:rPr>
      </w:pPr>
      <w:r w:rsidRPr="00473112">
        <w:rPr>
          <w:rFonts w:ascii="Arial Narrow" w:eastAsia="Times New Roman" w:hAnsi="Arial Narrow"/>
          <w:color w:val="333333"/>
          <w:w w:val="112"/>
        </w:rPr>
        <w:t>Real-time notiﬁcation services</w:t>
      </w:r>
    </w:p>
    <w:p w14:paraId="21E07487" w14:textId="77777777" w:rsidR="008379C2" w:rsidRPr="00150FB5" w:rsidRDefault="008379C2" w:rsidP="0034322D">
      <w:pPr>
        <w:suppressLineNumbers/>
        <w:rPr>
          <w:szCs w:val="24"/>
          <w:lang w:val="en-GB"/>
        </w:rPr>
      </w:pPr>
    </w:p>
    <w:p w14:paraId="3AE31FC8"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36471319" w14:textId="77777777" w:rsidR="009322C3" w:rsidRDefault="009322C3" w:rsidP="009322C3">
      <w:pPr>
        <w:pStyle w:val="ListParagraph"/>
        <w:ind w:left="0"/>
        <w:jc w:val="both"/>
        <w:rPr>
          <w:rFonts w:ascii="Arial Narrow" w:eastAsia="Times New Roman" w:hAnsi="Arial Narrow"/>
          <w:color w:val="333333"/>
          <w:w w:val="112"/>
          <w:lang w:val="en-GB"/>
        </w:rPr>
      </w:pPr>
    </w:p>
    <w:p w14:paraId="5FB47EF2" w14:textId="77777777" w:rsidR="009322C3" w:rsidRPr="009322C3" w:rsidRDefault="009322C3" w:rsidP="009322C3">
      <w:pPr>
        <w:pStyle w:val="ListParagraph"/>
        <w:ind w:left="0"/>
        <w:jc w:val="both"/>
        <w:rPr>
          <w:rFonts w:ascii="Arial Narrow" w:eastAsia="Times New Roman" w:hAnsi="Arial Narrow"/>
          <w:color w:val="333333"/>
          <w:w w:val="112"/>
        </w:rPr>
      </w:pPr>
      <w:r w:rsidRPr="009322C3">
        <w:rPr>
          <w:rFonts w:ascii="Arial Narrow" w:eastAsia="Times New Roman" w:hAnsi="Arial Narrow"/>
          <w:color w:val="333333"/>
          <w:w w:val="112"/>
        </w:rPr>
        <w:t xml:space="preserve">The purpose of this submission is to establish standardized ISO 20022 API resources for </w:t>
      </w:r>
      <w:r w:rsidRPr="009322C3">
        <w:rPr>
          <w:rFonts w:ascii="Arial Narrow" w:eastAsia="Times New Roman" w:hAnsi="Arial Narrow"/>
          <w:b/>
          <w:bCs/>
          <w:color w:val="333333"/>
          <w:w w:val="112"/>
        </w:rPr>
        <w:t>payment switch orchestration</w:t>
      </w:r>
      <w:r w:rsidRPr="009322C3">
        <w:rPr>
          <w:rFonts w:ascii="Arial Narrow" w:eastAsia="Times New Roman" w:hAnsi="Arial Narrow"/>
          <w:color w:val="333333"/>
          <w:w w:val="112"/>
        </w:rPr>
        <w:t xml:space="preserve"> in the Nigerian and West African financial ecosystem.</w:t>
      </w:r>
    </w:p>
    <w:p w14:paraId="2A76F417" w14:textId="77777777" w:rsidR="009322C3" w:rsidRDefault="009322C3" w:rsidP="009322C3">
      <w:pPr>
        <w:pStyle w:val="ListParagraph"/>
        <w:ind w:left="0"/>
        <w:jc w:val="both"/>
        <w:rPr>
          <w:rFonts w:ascii="Arial Narrow" w:eastAsia="Times New Roman" w:hAnsi="Arial Narrow"/>
          <w:b/>
          <w:bCs/>
          <w:color w:val="333333"/>
          <w:w w:val="112"/>
        </w:rPr>
      </w:pPr>
    </w:p>
    <w:p w14:paraId="307ED898" w14:textId="77777777" w:rsidR="009322C3" w:rsidRPr="009322C3" w:rsidRDefault="009322C3" w:rsidP="009322C3">
      <w:pPr>
        <w:pStyle w:val="ListParagraph"/>
        <w:ind w:left="0"/>
        <w:jc w:val="both"/>
        <w:rPr>
          <w:rFonts w:ascii="Arial Narrow" w:eastAsia="Times New Roman" w:hAnsi="Arial Narrow"/>
          <w:color w:val="333333"/>
          <w:w w:val="112"/>
        </w:rPr>
      </w:pPr>
      <w:r w:rsidRPr="009322C3">
        <w:rPr>
          <w:rFonts w:ascii="Arial Narrow" w:eastAsia="Times New Roman" w:hAnsi="Arial Narrow"/>
          <w:b/>
          <w:bCs/>
          <w:color w:val="333333"/>
          <w:w w:val="112"/>
        </w:rPr>
        <w:t>Problem Statement:</w:t>
      </w:r>
      <w:r>
        <w:rPr>
          <w:rFonts w:ascii="Arial Narrow" w:eastAsia="Times New Roman" w:hAnsi="Arial Narrow"/>
          <w:b/>
          <w:bCs/>
          <w:color w:val="333333"/>
          <w:w w:val="112"/>
        </w:rPr>
        <w:t xml:space="preserve"> </w:t>
      </w:r>
      <w:r w:rsidRPr="009322C3">
        <w:rPr>
          <w:rFonts w:ascii="Arial Narrow" w:eastAsia="Times New Roman" w:hAnsi="Arial Narrow"/>
          <w:color w:val="333333"/>
          <w:w w:val="112"/>
        </w:rPr>
        <w:t>Currently, payment switches in the region use proprietary, non-standardized interfaces for multi-bank coordination. This creates:</w:t>
      </w:r>
    </w:p>
    <w:p w14:paraId="0D480894" w14:textId="77777777" w:rsidR="009322C3" w:rsidRPr="009322C3" w:rsidRDefault="009322C3" w:rsidP="009322C3">
      <w:pPr>
        <w:pStyle w:val="ListParagraph"/>
        <w:numPr>
          <w:ilvl w:val="0"/>
          <w:numId w:val="27"/>
        </w:numPr>
        <w:jc w:val="both"/>
        <w:rPr>
          <w:rFonts w:ascii="Arial Narrow" w:eastAsia="Times New Roman" w:hAnsi="Arial Narrow"/>
          <w:color w:val="333333"/>
          <w:w w:val="112"/>
        </w:rPr>
      </w:pPr>
      <w:r w:rsidRPr="009322C3">
        <w:rPr>
          <w:rFonts w:ascii="Arial Narrow" w:eastAsia="Times New Roman" w:hAnsi="Arial Narrow"/>
          <w:color w:val="333333"/>
          <w:w w:val="112"/>
        </w:rPr>
        <w:t>High integration costs for banks connecting to multiple switches</w:t>
      </w:r>
    </w:p>
    <w:p w14:paraId="1F7DC293" w14:textId="77777777" w:rsidR="009322C3" w:rsidRPr="009322C3" w:rsidRDefault="009322C3" w:rsidP="009322C3">
      <w:pPr>
        <w:pStyle w:val="ListParagraph"/>
        <w:numPr>
          <w:ilvl w:val="0"/>
          <w:numId w:val="27"/>
        </w:numPr>
        <w:jc w:val="both"/>
        <w:rPr>
          <w:rFonts w:ascii="Arial Narrow" w:eastAsia="Times New Roman" w:hAnsi="Arial Narrow"/>
          <w:color w:val="333333"/>
          <w:w w:val="112"/>
        </w:rPr>
      </w:pPr>
      <w:r w:rsidRPr="009322C3">
        <w:rPr>
          <w:rFonts w:ascii="Arial Narrow" w:eastAsia="Times New Roman" w:hAnsi="Arial Narrow"/>
          <w:color w:val="333333"/>
          <w:w w:val="112"/>
        </w:rPr>
        <w:t>Inconsistent transaction handling across different switch providers</w:t>
      </w:r>
    </w:p>
    <w:p w14:paraId="369E4CB5" w14:textId="77777777" w:rsidR="009322C3" w:rsidRPr="009322C3" w:rsidRDefault="009322C3" w:rsidP="009322C3">
      <w:pPr>
        <w:pStyle w:val="ListParagraph"/>
        <w:numPr>
          <w:ilvl w:val="0"/>
          <w:numId w:val="27"/>
        </w:numPr>
        <w:jc w:val="both"/>
        <w:rPr>
          <w:rFonts w:ascii="Arial Narrow" w:eastAsia="Times New Roman" w:hAnsi="Arial Narrow"/>
          <w:color w:val="333333"/>
          <w:w w:val="112"/>
        </w:rPr>
      </w:pPr>
      <w:r w:rsidRPr="009322C3">
        <w:rPr>
          <w:rFonts w:ascii="Arial Narrow" w:eastAsia="Times New Roman" w:hAnsi="Arial Narrow"/>
          <w:color w:val="333333"/>
          <w:w w:val="112"/>
        </w:rPr>
        <w:t>Limited interoperability for cross-border payment corridors</w:t>
      </w:r>
    </w:p>
    <w:p w14:paraId="71F18448" w14:textId="77777777" w:rsidR="009322C3" w:rsidRDefault="009322C3" w:rsidP="009322C3">
      <w:pPr>
        <w:pStyle w:val="ListParagraph"/>
        <w:numPr>
          <w:ilvl w:val="0"/>
          <w:numId w:val="27"/>
        </w:numPr>
        <w:jc w:val="both"/>
        <w:rPr>
          <w:rFonts w:ascii="Arial Narrow" w:eastAsia="Times New Roman" w:hAnsi="Arial Narrow"/>
          <w:color w:val="333333"/>
          <w:w w:val="112"/>
        </w:rPr>
      </w:pPr>
      <w:r w:rsidRPr="009322C3">
        <w:rPr>
          <w:rFonts w:ascii="Arial Narrow" w:eastAsia="Times New Roman" w:hAnsi="Arial Narrow"/>
          <w:color w:val="333333"/>
          <w:w w:val="112"/>
        </w:rPr>
        <w:t>Difficulty in regulatory reporting due to non-standard data formats</w:t>
      </w:r>
    </w:p>
    <w:p w14:paraId="596CB7C3" w14:textId="77777777" w:rsidR="009322C3" w:rsidRPr="009322C3" w:rsidRDefault="009322C3" w:rsidP="009322C3">
      <w:pPr>
        <w:pStyle w:val="ListParagraph"/>
        <w:jc w:val="both"/>
        <w:rPr>
          <w:rFonts w:ascii="Arial Narrow" w:eastAsia="Times New Roman" w:hAnsi="Arial Narrow"/>
          <w:color w:val="333333"/>
          <w:w w:val="112"/>
        </w:rPr>
      </w:pPr>
    </w:p>
    <w:p w14:paraId="3AD2AC8D" w14:textId="77777777" w:rsidR="009322C3" w:rsidRPr="009322C3" w:rsidRDefault="009322C3" w:rsidP="009322C3">
      <w:pPr>
        <w:pStyle w:val="ListParagraph"/>
        <w:ind w:left="0"/>
        <w:jc w:val="both"/>
        <w:rPr>
          <w:rFonts w:ascii="Arial Narrow" w:eastAsia="Times New Roman" w:hAnsi="Arial Narrow"/>
          <w:color w:val="333333"/>
          <w:w w:val="112"/>
        </w:rPr>
      </w:pPr>
      <w:r w:rsidRPr="009322C3">
        <w:rPr>
          <w:rFonts w:ascii="Arial Narrow" w:eastAsia="Times New Roman" w:hAnsi="Arial Narrow"/>
          <w:b/>
          <w:bCs/>
          <w:color w:val="333333"/>
          <w:w w:val="112"/>
        </w:rPr>
        <w:t>Proposed Solution:</w:t>
      </w:r>
      <w:r>
        <w:rPr>
          <w:rFonts w:ascii="Arial Narrow" w:eastAsia="Times New Roman" w:hAnsi="Arial Narrow"/>
          <w:b/>
          <w:bCs/>
          <w:color w:val="333333"/>
          <w:w w:val="112"/>
        </w:rPr>
        <w:t xml:space="preserve"> </w:t>
      </w:r>
      <w:r w:rsidRPr="009322C3">
        <w:rPr>
          <w:rFonts w:ascii="Arial Narrow" w:eastAsia="Times New Roman" w:hAnsi="Arial Narrow"/>
          <w:color w:val="333333"/>
          <w:w w:val="112"/>
        </w:rPr>
        <w:t>The RPSL Payment Switch API Resource will provide:</w:t>
      </w:r>
    </w:p>
    <w:p w14:paraId="3F32689A" w14:textId="77777777" w:rsidR="009322C3" w:rsidRPr="009322C3" w:rsidRDefault="009322C3" w:rsidP="009322C3">
      <w:pPr>
        <w:pStyle w:val="ListParagraph"/>
        <w:numPr>
          <w:ilvl w:val="0"/>
          <w:numId w:val="28"/>
        </w:numPr>
        <w:jc w:val="both"/>
        <w:rPr>
          <w:rFonts w:ascii="Arial Narrow" w:eastAsia="Times New Roman" w:hAnsi="Arial Narrow"/>
          <w:color w:val="333333"/>
          <w:w w:val="112"/>
        </w:rPr>
      </w:pPr>
      <w:r w:rsidRPr="009322C3">
        <w:rPr>
          <w:rFonts w:ascii="Arial Narrow" w:eastAsia="Times New Roman" w:hAnsi="Arial Narrow"/>
          <w:b/>
          <w:bCs/>
          <w:color w:val="333333"/>
          <w:w w:val="112"/>
        </w:rPr>
        <w:t>Standardized Switch Orchestration APIs</w:t>
      </w:r>
      <w:r w:rsidRPr="009322C3">
        <w:rPr>
          <w:rFonts w:ascii="Arial Narrow" w:eastAsia="Times New Roman" w:hAnsi="Arial Narrow"/>
          <w:color w:val="333333"/>
          <w:w w:val="112"/>
        </w:rPr>
        <w:t xml:space="preserve"> – Common interface definitions for payment routing, settlement coordination, and status management that any compliant switch can implement</w:t>
      </w:r>
      <w:r>
        <w:rPr>
          <w:rFonts w:ascii="Arial Narrow" w:eastAsia="Times New Roman" w:hAnsi="Arial Narrow"/>
          <w:color w:val="333333"/>
          <w:w w:val="112"/>
        </w:rPr>
        <w:t>.</w:t>
      </w:r>
    </w:p>
    <w:p w14:paraId="0BE3AB73" w14:textId="77777777" w:rsidR="009322C3" w:rsidRPr="009322C3" w:rsidRDefault="009322C3" w:rsidP="009322C3">
      <w:pPr>
        <w:pStyle w:val="ListParagraph"/>
        <w:numPr>
          <w:ilvl w:val="0"/>
          <w:numId w:val="28"/>
        </w:numPr>
        <w:jc w:val="both"/>
        <w:rPr>
          <w:rFonts w:ascii="Arial Narrow" w:eastAsia="Times New Roman" w:hAnsi="Arial Narrow"/>
          <w:color w:val="333333"/>
          <w:w w:val="112"/>
        </w:rPr>
      </w:pPr>
      <w:r w:rsidRPr="009322C3">
        <w:rPr>
          <w:rFonts w:ascii="Arial Narrow" w:eastAsia="Times New Roman" w:hAnsi="Arial Narrow"/>
          <w:b/>
          <w:bCs/>
          <w:color w:val="333333"/>
          <w:w w:val="112"/>
        </w:rPr>
        <w:t>ISO 20022 Message Alignment</w:t>
      </w:r>
      <w:r w:rsidRPr="009322C3">
        <w:rPr>
          <w:rFonts w:ascii="Arial Narrow" w:eastAsia="Times New Roman" w:hAnsi="Arial Narrow"/>
          <w:color w:val="333333"/>
          <w:w w:val="112"/>
        </w:rPr>
        <w:t xml:space="preserve"> – API resources that utilize ISO 20022 message types (pacs, acmt, camt, admi)</w:t>
      </w:r>
      <w:r>
        <w:rPr>
          <w:rFonts w:ascii="Arial Narrow" w:eastAsia="Times New Roman" w:hAnsi="Arial Narrow"/>
          <w:color w:val="333333"/>
          <w:w w:val="112"/>
        </w:rPr>
        <w:t>,</w:t>
      </w:r>
      <w:r w:rsidRPr="009322C3">
        <w:rPr>
          <w:rFonts w:ascii="Arial Narrow" w:eastAsia="Times New Roman" w:hAnsi="Arial Narrow"/>
          <w:color w:val="333333"/>
          <w:w w:val="112"/>
        </w:rPr>
        <w:t xml:space="preserve"> ensuring rich, structured data flows compatible with global standards</w:t>
      </w:r>
      <w:r>
        <w:rPr>
          <w:rFonts w:ascii="Arial Narrow" w:eastAsia="Times New Roman" w:hAnsi="Arial Narrow"/>
          <w:color w:val="333333"/>
          <w:w w:val="112"/>
        </w:rPr>
        <w:t>.</w:t>
      </w:r>
    </w:p>
    <w:p w14:paraId="3835038A" w14:textId="77777777" w:rsidR="009322C3" w:rsidRPr="009322C3" w:rsidRDefault="009322C3" w:rsidP="009322C3">
      <w:pPr>
        <w:pStyle w:val="ListParagraph"/>
        <w:numPr>
          <w:ilvl w:val="0"/>
          <w:numId w:val="28"/>
        </w:numPr>
        <w:jc w:val="both"/>
        <w:rPr>
          <w:rFonts w:ascii="Arial Narrow" w:eastAsia="Times New Roman" w:hAnsi="Arial Narrow"/>
          <w:color w:val="333333"/>
          <w:w w:val="112"/>
        </w:rPr>
      </w:pPr>
      <w:r w:rsidRPr="009322C3">
        <w:rPr>
          <w:rFonts w:ascii="Arial Narrow" w:eastAsia="Times New Roman" w:hAnsi="Arial Narrow"/>
          <w:b/>
          <w:bCs/>
          <w:color w:val="333333"/>
          <w:w w:val="112"/>
        </w:rPr>
        <w:t>Regional Interoperability</w:t>
      </w:r>
      <w:r w:rsidRPr="009322C3">
        <w:rPr>
          <w:rFonts w:ascii="Arial Narrow" w:eastAsia="Times New Roman" w:hAnsi="Arial Narrow"/>
          <w:color w:val="333333"/>
          <w:w w:val="112"/>
        </w:rPr>
        <w:t xml:space="preserve"> – A foundation for connecting West African payment infrastructures using consistent API patterns, facilitating cross-border payment growth</w:t>
      </w:r>
      <w:r>
        <w:rPr>
          <w:rFonts w:ascii="Arial Narrow" w:eastAsia="Times New Roman" w:hAnsi="Arial Narrow"/>
          <w:color w:val="333333"/>
          <w:w w:val="112"/>
        </w:rPr>
        <w:t>.</w:t>
      </w:r>
    </w:p>
    <w:p w14:paraId="64D597C7" w14:textId="77777777" w:rsidR="009322C3" w:rsidRPr="009322C3" w:rsidRDefault="009322C3" w:rsidP="009322C3">
      <w:pPr>
        <w:pStyle w:val="ListParagraph"/>
        <w:numPr>
          <w:ilvl w:val="0"/>
          <w:numId w:val="28"/>
        </w:numPr>
        <w:jc w:val="both"/>
        <w:rPr>
          <w:rFonts w:ascii="Arial Narrow" w:eastAsia="Times New Roman" w:hAnsi="Arial Narrow"/>
          <w:color w:val="333333"/>
          <w:w w:val="112"/>
        </w:rPr>
      </w:pPr>
      <w:r w:rsidRPr="009322C3">
        <w:rPr>
          <w:rFonts w:ascii="Arial Narrow" w:eastAsia="Times New Roman" w:hAnsi="Arial Narrow"/>
          <w:b/>
          <w:bCs/>
          <w:color w:val="333333"/>
          <w:w w:val="112"/>
        </w:rPr>
        <w:t>Regulatory Enablement</w:t>
      </w:r>
      <w:r w:rsidRPr="009322C3">
        <w:rPr>
          <w:rFonts w:ascii="Arial Narrow" w:eastAsia="Times New Roman" w:hAnsi="Arial Narrow"/>
          <w:color w:val="333333"/>
          <w:w w:val="112"/>
        </w:rPr>
        <w:t xml:space="preserve"> – Standardized data structures that simplify compliance reporting to the Central Bank of Nigeria and other regional regulators</w:t>
      </w:r>
      <w:r>
        <w:rPr>
          <w:rFonts w:ascii="Arial Narrow" w:eastAsia="Times New Roman" w:hAnsi="Arial Narrow"/>
          <w:color w:val="333333"/>
          <w:w w:val="112"/>
        </w:rPr>
        <w:t>.</w:t>
      </w:r>
    </w:p>
    <w:p w14:paraId="712C948B" w14:textId="77777777" w:rsidR="009322C3" w:rsidRPr="009322C3" w:rsidRDefault="009322C3" w:rsidP="009322C3">
      <w:pPr>
        <w:pStyle w:val="ListParagraph"/>
        <w:ind w:left="0"/>
        <w:jc w:val="both"/>
        <w:rPr>
          <w:rFonts w:ascii="Arial Narrow" w:eastAsia="Times New Roman" w:hAnsi="Arial Narrow"/>
          <w:color w:val="333333"/>
          <w:w w:val="112"/>
        </w:rPr>
      </w:pPr>
      <w:r w:rsidRPr="009322C3">
        <w:rPr>
          <w:rFonts w:ascii="Arial Narrow" w:eastAsia="Times New Roman" w:hAnsi="Arial Narrow"/>
          <w:b/>
          <w:bCs/>
          <w:color w:val="333333"/>
          <w:w w:val="112"/>
        </w:rPr>
        <w:lastRenderedPageBreak/>
        <w:t>Expected Outcomes:</w:t>
      </w:r>
    </w:p>
    <w:p w14:paraId="564B7DDF" w14:textId="77777777" w:rsidR="009322C3" w:rsidRPr="009322C3" w:rsidRDefault="009322C3" w:rsidP="009322C3">
      <w:pPr>
        <w:pStyle w:val="ListParagraph"/>
        <w:numPr>
          <w:ilvl w:val="0"/>
          <w:numId w:val="29"/>
        </w:numPr>
        <w:jc w:val="both"/>
        <w:rPr>
          <w:rFonts w:ascii="Arial Narrow" w:eastAsia="Times New Roman" w:hAnsi="Arial Narrow"/>
          <w:color w:val="333333"/>
          <w:w w:val="112"/>
        </w:rPr>
      </w:pPr>
      <w:r w:rsidRPr="009322C3">
        <w:rPr>
          <w:rFonts w:ascii="Arial Narrow" w:eastAsia="Times New Roman" w:hAnsi="Arial Narrow"/>
          <w:color w:val="333333"/>
          <w:w w:val="112"/>
        </w:rPr>
        <w:t>Reduced integration time for banks connecting to payment switches (target: 75% reduction)</w:t>
      </w:r>
    </w:p>
    <w:p w14:paraId="2928CB13" w14:textId="77777777" w:rsidR="009322C3" w:rsidRPr="009322C3" w:rsidRDefault="009322C3" w:rsidP="009322C3">
      <w:pPr>
        <w:pStyle w:val="ListParagraph"/>
        <w:numPr>
          <w:ilvl w:val="0"/>
          <w:numId w:val="29"/>
        </w:numPr>
        <w:jc w:val="both"/>
        <w:rPr>
          <w:rFonts w:ascii="Arial Narrow" w:eastAsia="Times New Roman" w:hAnsi="Arial Narrow"/>
          <w:color w:val="333333"/>
          <w:w w:val="112"/>
        </w:rPr>
      </w:pPr>
      <w:r w:rsidRPr="009322C3">
        <w:rPr>
          <w:rFonts w:ascii="Arial Narrow" w:eastAsia="Times New Roman" w:hAnsi="Arial Narrow"/>
          <w:color w:val="333333"/>
          <w:w w:val="112"/>
        </w:rPr>
        <w:t>Improved transaction success rates through standardized error handling</w:t>
      </w:r>
    </w:p>
    <w:p w14:paraId="1D03636F" w14:textId="77777777" w:rsidR="009322C3" w:rsidRPr="009322C3" w:rsidRDefault="009322C3" w:rsidP="009322C3">
      <w:pPr>
        <w:pStyle w:val="ListParagraph"/>
        <w:numPr>
          <w:ilvl w:val="0"/>
          <w:numId w:val="29"/>
        </w:numPr>
        <w:jc w:val="both"/>
        <w:rPr>
          <w:rFonts w:ascii="Arial Narrow" w:eastAsia="Times New Roman" w:hAnsi="Arial Narrow"/>
          <w:color w:val="333333"/>
          <w:w w:val="112"/>
        </w:rPr>
      </w:pPr>
      <w:r w:rsidRPr="009322C3">
        <w:rPr>
          <w:rFonts w:ascii="Arial Narrow" w:eastAsia="Times New Roman" w:hAnsi="Arial Narrow"/>
          <w:color w:val="333333"/>
          <w:w w:val="112"/>
        </w:rPr>
        <w:t>Enhanced cross-border payment capabilities within West Africa</w:t>
      </w:r>
    </w:p>
    <w:p w14:paraId="260A5066" w14:textId="77777777" w:rsidR="009322C3" w:rsidRPr="009322C3" w:rsidRDefault="009322C3" w:rsidP="009322C3">
      <w:pPr>
        <w:pStyle w:val="ListParagraph"/>
        <w:numPr>
          <w:ilvl w:val="0"/>
          <w:numId w:val="29"/>
        </w:numPr>
        <w:jc w:val="both"/>
        <w:rPr>
          <w:rFonts w:ascii="Arial Narrow" w:eastAsia="Times New Roman" w:hAnsi="Arial Narrow"/>
          <w:color w:val="333333"/>
          <w:w w:val="112"/>
        </w:rPr>
      </w:pPr>
      <w:r w:rsidRPr="009322C3">
        <w:rPr>
          <w:rFonts w:ascii="Arial Narrow" w:eastAsia="Times New Roman" w:hAnsi="Arial Narrow"/>
          <w:color w:val="333333"/>
          <w:w w:val="112"/>
        </w:rPr>
        <w:t>Template for other emerging markets implementing ISO 20022 payment switch infrastructure</w:t>
      </w:r>
    </w:p>
    <w:p w14:paraId="74BB1FEF" w14:textId="77777777" w:rsidR="002002E2" w:rsidRDefault="009322C3" w:rsidP="009322C3">
      <w:pPr>
        <w:pStyle w:val="ListParagraph"/>
        <w:ind w:left="0"/>
        <w:jc w:val="both"/>
        <w:rPr>
          <w:lang w:val="en-GB"/>
        </w:rPr>
      </w:pPr>
      <w:r w:rsidRPr="009322C3">
        <w:rPr>
          <w:rFonts w:ascii="Arial Narrow" w:eastAsia="Times New Roman" w:hAnsi="Arial Narrow"/>
          <w:color w:val="333333"/>
          <w:w w:val="112"/>
        </w:rPr>
        <w:t> </w:t>
      </w:r>
    </w:p>
    <w:p w14:paraId="49C50D95" w14:textId="77777777" w:rsidR="00D67DE0" w:rsidRDefault="00D67DE0" w:rsidP="003F666C">
      <w:pPr>
        <w:numPr>
          <w:ilvl w:val="0"/>
          <w:numId w:val="8"/>
        </w:numPr>
        <w:suppressLineNumbers/>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p w14:paraId="27A6ED6A" w14:textId="77777777" w:rsidR="004128FF" w:rsidRDefault="004128FF" w:rsidP="005D2709">
      <w:pPr>
        <w:suppressLineNumbers/>
        <w:rPr>
          <w:i/>
          <w:szCs w:val="24"/>
          <w:lang w:val="en-GB"/>
        </w:rPr>
      </w:pPr>
      <w:r w:rsidRPr="001F7568">
        <w:rPr>
          <w:i/>
          <w:szCs w:val="24"/>
          <w:lang w:val="en-GB"/>
        </w:rPr>
        <w:t>This section is critical. It will be used by the RMG to determine the business case and priority of the proposed development</w:t>
      </w:r>
      <w:r w:rsidR="00867C47">
        <w:rPr>
          <w:i/>
          <w:szCs w:val="24"/>
          <w:lang w:val="en-GB"/>
        </w:rPr>
        <w:t>, independently of whether the Business Justification relates to a new Business Area, or not</w:t>
      </w:r>
      <w:r w:rsidRPr="001F7568">
        <w:rPr>
          <w:i/>
          <w:szCs w:val="24"/>
          <w:lang w:val="en-GB"/>
        </w:rPr>
        <w:t xml:space="preserve">. </w:t>
      </w:r>
      <w:r w:rsidR="00160588" w:rsidRPr="001F7568">
        <w:rPr>
          <w:i/>
          <w:szCs w:val="24"/>
          <w:lang w:val="en-GB"/>
        </w:rPr>
        <w:t xml:space="preserve">Even if the benefits of the project may have already been described </w:t>
      </w:r>
      <w:r w:rsidR="00B33359" w:rsidRPr="001F7568">
        <w:rPr>
          <w:i/>
          <w:szCs w:val="24"/>
          <w:lang w:val="en-GB"/>
        </w:rPr>
        <w:t xml:space="preserve">to some extent </w:t>
      </w:r>
      <w:r w:rsidR="00160588" w:rsidRPr="001F7568">
        <w:rPr>
          <w:i/>
          <w:szCs w:val="24"/>
          <w:lang w:val="en-GB"/>
        </w:rPr>
        <w:t>in the previous sections, s</w:t>
      </w:r>
      <w:r w:rsidRPr="001F7568">
        <w:rPr>
          <w:i/>
          <w:szCs w:val="24"/>
          <w:lang w:val="en-GB"/>
        </w:rPr>
        <w:t xml:space="preserve">ubmitting organisations are invited to </w:t>
      </w:r>
      <w:r w:rsidR="00160588" w:rsidRPr="001F7568">
        <w:rPr>
          <w:i/>
          <w:szCs w:val="24"/>
          <w:lang w:val="en-GB"/>
        </w:rPr>
        <w:t xml:space="preserve">repeat them here and to </w:t>
      </w:r>
      <w:r w:rsidRPr="001F7568">
        <w:rPr>
          <w:i/>
          <w:szCs w:val="24"/>
          <w:lang w:val="en-GB"/>
        </w:rPr>
        <w:t xml:space="preserve">spend the time necessary to collect requested information for each of the captions below. If </w:t>
      </w:r>
      <w:r w:rsidR="00160588" w:rsidRPr="001F7568">
        <w:rPr>
          <w:i/>
          <w:szCs w:val="24"/>
          <w:lang w:val="en-GB"/>
        </w:rPr>
        <w:t xml:space="preserve">a caption </w:t>
      </w:r>
      <w:r w:rsidRPr="001F7568">
        <w:rPr>
          <w:i/>
          <w:szCs w:val="24"/>
          <w:lang w:val="en-GB"/>
        </w:rPr>
        <w:t xml:space="preserve">cannot be </w:t>
      </w:r>
      <w:r w:rsidR="00160588" w:rsidRPr="001F7568">
        <w:rPr>
          <w:i/>
          <w:szCs w:val="24"/>
          <w:lang w:val="en-GB"/>
        </w:rPr>
        <w:t>completed</w:t>
      </w:r>
      <w:r w:rsidRPr="001F7568">
        <w:rPr>
          <w:i/>
          <w:szCs w:val="24"/>
          <w:lang w:val="en-GB"/>
        </w:rPr>
        <w:t xml:space="preserve">, the submitting organisation is requested to explain why. </w:t>
      </w:r>
    </w:p>
    <w:p w14:paraId="49EEBEA5" w14:textId="77777777" w:rsidR="00AD1FDC" w:rsidRPr="001F7568" w:rsidRDefault="00AD1FDC" w:rsidP="005D2709">
      <w:pPr>
        <w:suppressLineNumbers/>
        <w:rPr>
          <w:i/>
          <w:szCs w:val="24"/>
          <w:lang w:val="en-GB"/>
        </w:rPr>
      </w:pPr>
    </w:p>
    <w:p w14:paraId="67149030" w14:textId="77777777" w:rsidR="00AD1FDC" w:rsidRPr="00A850D6" w:rsidRDefault="00AD1FDC" w:rsidP="00AD1FDC">
      <w:pPr>
        <w:pStyle w:val="NoSpacing"/>
        <w:rPr>
          <w:b/>
          <w:bCs/>
          <w:w w:val="106"/>
        </w:rPr>
      </w:pPr>
      <w:r w:rsidRPr="00A850D6">
        <w:rPr>
          <w:b/>
          <w:bCs/>
          <w:w w:val="101"/>
        </w:rPr>
        <w:t xml:space="preserve">Banks and </w:t>
      </w:r>
      <w:r w:rsidRPr="00A850D6">
        <w:rPr>
          <w:b/>
          <w:bCs/>
          <w:w w:val="106"/>
        </w:rPr>
        <w:t>Financial Institutions</w:t>
      </w:r>
    </w:p>
    <w:p w14:paraId="1AEC6FE2" w14:textId="77777777" w:rsidR="00AD1FDC" w:rsidRPr="00E85301" w:rsidRDefault="00AD1FDC" w:rsidP="00AD1FDC">
      <w:pPr>
        <w:pStyle w:val="ListParagraph"/>
        <w:numPr>
          <w:ilvl w:val="0"/>
          <w:numId w:val="16"/>
        </w:numPr>
        <w:rPr>
          <w:rFonts w:ascii="Arial Narrow" w:eastAsia="Times New Roman" w:hAnsi="Arial Narrow"/>
          <w:vanish/>
          <w:color w:val="333333"/>
          <w:w w:val="101"/>
        </w:rPr>
      </w:pPr>
    </w:p>
    <w:p w14:paraId="7B8D00E6" w14:textId="77777777" w:rsidR="00AD1FDC" w:rsidRPr="00E85301" w:rsidRDefault="00AD1FDC" w:rsidP="00AD1FDC">
      <w:pPr>
        <w:pStyle w:val="ListParagraph"/>
        <w:numPr>
          <w:ilvl w:val="0"/>
          <w:numId w:val="16"/>
        </w:numPr>
        <w:rPr>
          <w:rFonts w:ascii="Arial Narrow" w:eastAsia="Times New Roman" w:hAnsi="Arial Narrow"/>
          <w:vanish/>
          <w:color w:val="333333"/>
          <w:w w:val="101"/>
        </w:rPr>
      </w:pPr>
    </w:p>
    <w:p w14:paraId="6B68628D" w14:textId="77777777" w:rsidR="00AD1FDC" w:rsidRPr="00E85301" w:rsidRDefault="00AD1FDC" w:rsidP="00AD1FDC">
      <w:pPr>
        <w:pStyle w:val="ListParagraph"/>
        <w:numPr>
          <w:ilvl w:val="0"/>
          <w:numId w:val="16"/>
        </w:numPr>
        <w:rPr>
          <w:rFonts w:ascii="Arial Narrow" w:eastAsia="Times New Roman" w:hAnsi="Arial Narrow"/>
          <w:vanish/>
          <w:color w:val="333333"/>
          <w:w w:val="101"/>
        </w:rPr>
      </w:pPr>
    </w:p>
    <w:p w14:paraId="1E99A3C0" w14:textId="77777777" w:rsidR="00AD1FDC" w:rsidRPr="00E85301" w:rsidRDefault="00AD1FDC" w:rsidP="00AD1FDC">
      <w:pPr>
        <w:pStyle w:val="ListParagraph"/>
        <w:numPr>
          <w:ilvl w:val="0"/>
          <w:numId w:val="16"/>
        </w:numPr>
        <w:rPr>
          <w:rFonts w:ascii="Arial Narrow" w:eastAsia="Times New Roman" w:hAnsi="Arial Narrow"/>
          <w:vanish/>
          <w:color w:val="333333"/>
          <w:w w:val="101"/>
        </w:rPr>
      </w:pPr>
    </w:p>
    <w:p w14:paraId="072BBF37" w14:textId="77777777" w:rsidR="00AD1FDC" w:rsidRPr="00E85301" w:rsidRDefault="00AD1FDC" w:rsidP="00AD1FDC">
      <w:pPr>
        <w:pStyle w:val="ListParagraph"/>
        <w:numPr>
          <w:ilvl w:val="0"/>
          <w:numId w:val="16"/>
        </w:numPr>
        <w:rPr>
          <w:rFonts w:ascii="Arial Narrow" w:eastAsia="Times New Roman" w:hAnsi="Arial Narrow"/>
          <w:vanish/>
          <w:color w:val="333333"/>
          <w:w w:val="101"/>
        </w:rPr>
      </w:pPr>
    </w:p>
    <w:p w14:paraId="345358E1" w14:textId="77777777" w:rsidR="00AD1FDC" w:rsidRPr="00E85301" w:rsidRDefault="00AD1FDC" w:rsidP="00AD1FDC">
      <w:pPr>
        <w:pStyle w:val="ListParagraph"/>
        <w:numPr>
          <w:ilvl w:val="1"/>
          <w:numId w:val="16"/>
        </w:numPr>
        <w:rPr>
          <w:rFonts w:ascii="Arial Narrow" w:eastAsia="Times New Roman" w:hAnsi="Arial Narrow"/>
          <w:vanish/>
          <w:color w:val="333333"/>
          <w:w w:val="101"/>
        </w:rPr>
      </w:pPr>
    </w:p>
    <w:p w14:paraId="7C85768B" w14:textId="77777777" w:rsidR="00AD1FDC" w:rsidRPr="00AD1FDC" w:rsidRDefault="007D0996" w:rsidP="00AD1FDC">
      <w:pPr>
        <w:pStyle w:val="ListParagraph"/>
        <w:ind w:left="0"/>
        <w:rPr>
          <w:rFonts w:ascii="Arial Narrow" w:eastAsia="Times New Roman" w:hAnsi="Arial Narrow"/>
          <w:color w:val="333333"/>
          <w:w w:val="112"/>
        </w:rPr>
      </w:pPr>
      <w:r>
        <w:rPr>
          <w:rFonts w:ascii="Arial Narrow" w:eastAsia="Times New Roman" w:hAnsi="Arial Narrow"/>
          <w:color w:val="333333"/>
          <w:w w:val="112"/>
        </w:rPr>
        <w:t>Reduced</w:t>
      </w:r>
      <w:r w:rsidR="00AD1FDC" w:rsidRPr="00AD1FDC">
        <w:rPr>
          <w:rFonts w:ascii="Arial Narrow" w:eastAsia="Times New Roman" w:hAnsi="Arial Narrow"/>
          <w:color w:val="333333"/>
          <w:w w:val="112"/>
        </w:rPr>
        <w:t xml:space="preserve"> Integration Costs: Standardized APIs eliminate custom development</w:t>
      </w:r>
    </w:p>
    <w:p w14:paraId="2721A54A" w14:textId="77777777" w:rsidR="00AD1FDC" w:rsidRPr="00AD1FDC" w:rsidRDefault="00AD1FDC" w:rsidP="00AD1FDC">
      <w:pPr>
        <w:pStyle w:val="ListParagraph"/>
        <w:ind w:left="0"/>
        <w:rPr>
          <w:rFonts w:ascii="Arial Narrow" w:eastAsia="Times New Roman" w:hAnsi="Arial Narrow"/>
          <w:color w:val="333333"/>
          <w:w w:val="112"/>
        </w:rPr>
      </w:pPr>
      <w:r w:rsidRPr="00AD1FDC">
        <w:rPr>
          <w:rFonts w:ascii="Arial Narrow" w:eastAsia="Times New Roman" w:hAnsi="Arial Narrow"/>
          <w:color w:val="333333"/>
          <w:w w:val="112"/>
        </w:rPr>
        <w:t>Faster Time-to-Market: Pre-built, certiﬁed API resources accelerate service deployment</w:t>
      </w:r>
    </w:p>
    <w:p w14:paraId="50CEC5D9" w14:textId="77777777" w:rsidR="00AD1FDC" w:rsidRPr="00AD1FDC" w:rsidRDefault="00AD1FDC" w:rsidP="00AD1FDC">
      <w:pPr>
        <w:pStyle w:val="ListParagraph"/>
        <w:ind w:left="0"/>
        <w:rPr>
          <w:rFonts w:ascii="Arial Narrow" w:eastAsia="Times New Roman" w:hAnsi="Arial Narrow"/>
          <w:color w:val="333333"/>
          <w:w w:val="112"/>
        </w:rPr>
      </w:pPr>
      <w:r w:rsidRPr="00AD1FDC">
        <w:rPr>
          <w:rFonts w:ascii="Arial Narrow" w:eastAsia="Times New Roman" w:hAnsi="Arial Narrow"/>
          <w:color w:val="333333"/>
          <w:w w:val="112"/>
        </w:rPr>
        <w:t>Enhanced Interoperability: Seamless connection with multiple payment service providers</w:t>
      </w:r>
    </w:p>
    <w:p w14:paraId="2788F7FD" w14:textId="77777777" w:rsidR="00AD1FDC" w:rsidRPr="00AD1FDC" w:rsidRDefault="00AD1FDC" w:rsidP="00AD1FDC">
      <w:pPr>
        <w:pStyle w:val="ListParagraph"/>
        <w:ind w:left="0"/>
        <w:rPr>
          <w:rFonts w:ascii="Arial Narrow" w:eastAsia="Times New Roman" w:hAnsi="Arial Narrow"/>
          <w:color w:val="333333"/>
          <w:w w:val="112"/>
        </w:rPr>
      </w:pPr>
      <w:r w:rsidRPr="00AD1FDC">
        <w:rPr>
          <w:rFonts w:ascii="Arial Narrow" w:eastAsia="Times New Roman" w:hAnsi="Arial Narrow"/>
          <w:color w:val="333333"/>
          <w:w w:val="112"/>
        </w:rPr>
        <w:t>Regulatory Compliance: Built-in support for regulatory reporting requirements</w:t>
      </w:r>
    </w:p>
    <w:p w14:paraId="4C9E7CCD" w14:textId="77777777" w:rsidR="00AD1FDC" w:rsidRPr="00AD1FDC" w:rsidRDefault="00AD1FDC" w:rsidP="00AD1FDC">
      <w:pPr>
        <w:pStyle w:val="ListParagraph"/>
        <w:ind w:left="0"/>
        <w:rPr>
          <w:rFonts w:ascii="Arial Narrow" w:eastAsia="Times New Roman" w:hAnsi="Arial Narrow"/>
          <w:color w:val="333333"/>
          <w:w w:val="112"/>
        </w:rPr>
      </w:pPr>
    </w:p>
    <w:p w14:paraId="7726A0C8" w14:textId="77777777" w:rsidR="00AD1FDC" w:rsidRPr="00694B2A" w:rsidRDefault="00AD1FDC" w:rsidP="00AD1FDC">
      <w:pPr>
        <w:pStyle w:val="ListParagraph"/>
        <w:ind w:left="0"/>
        <w:rPr>
          <w:rFonts w:ascii="Arial Narrow" w:eastAsia="Times New Roman" w:hAnsi="Arial Narrow"/>
          <w:b/>
          <w:bCs/>
          <w:color w:val="333333"/>
          <w:w w:val="106"/>
        </w:rPr>
      </w:pPr>
      <w:r w:rsidRPr="00694B2A">
        <w:rPr>
          <w:rFonts w:ascii="Arial Narrow" w:eastAsia="Times New Roman" w:hAnsi="Arial Narrow"/>
          <w:b/>
          <w:bCs/>
          <w:color w:val="333333"/>
          <w:w w:val="106"/>
        </w:rPr>
        <w:t>Fintech Companies</w:t>
      </w:r>
    </w:p>
    <w:p w14:paraId="1FF31078" w14:textId="77777777" w:rsidR="00AD1FDC" w:rsidRPr="00AD1FDC" w:rsidRDefault="00AD1FDC" w:rsidP="00AD1FDC">
      <w:pPr>
        <w:pStyle w:val="ListParagraph"/>
        <w:ind w:left="0"/>
        <w:rPr>
          <w:rFonts w:ascii="Arial Narrow" w:eastAsia="Times New Roman" w:hAnsi="Arial Narrow"/>
          <w:color w:val="333333"/>
          <w:w w:val="112"/>
        </w:rPr>
      </w:pPr>
      <w:r w:rsidRPr="00AD1FDC">
        <w:rPr>
          <w:rFonts w:ascii="Arial Narrow" w:eastAsia="Times New Roman" w:hAnsi="Arial Narrow"/>
          <w:color w:val="333333"/>
          <w:w w:val="112"/>
        </w:rPr>
        <w:t xml:space="preserve">Market Access: Simpliﬁed integration with established banking infrastructure </w:t>
      </w:r>
    </w:p>
    <w:p w14:paraId="4ACB9027" w14:textId="77777777" w:rsidR="00AD1FDC" w:rsidRPr="00AD1FDC" w:rsidRDefault="00AD1FDC" w:rsidP="00AD1FDC">
      <w:pPr>
        <w:pStyle w:val="ListParagraph"/>
        <w:ind w:left="0"/>
        <w:rPr>
          <w:rFonts w:ascii="Arial Narrow" w:eastAsia="Times New Roman" w:hAnsi="Arial Narrow"/>
          <w:color w:val="333333"/>
          <w:w w:val="112"/>
        </w:rPr>
      </w:pPr>
      <w:r w:rsidRPr="00AD1FDC">
        <w:rPr>
          <w:rFonts w:ascii="Arial Narrow" w:eastAsia="Times New Roman" w:hAnsi="Arial Narrow"/>
          <w:color w:val="333333"/>
          <w:w w:val="112"/>
        </w:rPr>
        <w:t xml:space="preserve">Scalability: Proven APIs capable of handling enterprise-level transaction volumes </w:t>
      </w:r>
    </w:p>
    <w:p w14:paraId="7E6609B9" w14:textId="77777777" w:rsidR="00AD1FDC" w:rsidRPr="00AD1FDC" w:rsidRDefault="00AD1FDC" w:rsidP="00AD1FDC">
      <w:pPr>
        <w:pStyle w:val="ListParagraph"/>
        <w:ind w:left="0"/>
        <w:rPr>
          <w:rFonts w:ascii="Arial Narrow" w:eastAsia="Times New Roman" w:hAnsi="Arial Narrow"/>
          <w:color w:val="333333"/>
          <w:w w:val="112"/>
        </w:rPr>
      </w:pPr>
      <w:r w:rsidRPr="00AD1FDC">
        <w:rPr>
          <w:rFonts w:ascii="Arial Narrow" w:eastAsia="Times New Roman" w:hAnsi="Arial Narrow"/>
          <w:color w:val="333333"/>
          <w:w w:val="112"/>
        </w:rPr>
        <w:t>Innovation Enablement: Standardized foundation for developing new payment services</w:t>
      </w:r>
    </w:p>
    <w:p w14:paraId="2B8FEB14" w14:textId="77777777" w:rsidR="00AD1FDC" w:rsidRDefault="00AD1FDC" w:rsidP="00AD1FDC">
      <w:pPr>
        <w:pStyle w:val="ListParagraph"/>
        <w:ind w:left="0"/>
        <w:rPr>
          <w:rFonts w:ascii="Arial Narrow" w:eastAsia="Times New Roman" w:hAnsi="Arial Narrow"/>
          <w:b/>
          <w:bCs/>
          <w:color w:val="333333"/>
          <w:w w:val="106"/>
        </w:rPr>
      </w:pPr>
    </w:p>
    <w:p w14:paraId="4B3A3542" w14:textId="77777777" w:rsidR="00AD1FDC" w:rsidRPr="00617890" w:rsidRDefault="00AD1FDC" w:rsidP="00AD1FDC">
      <w:pPr>
        <w:pStyle w:val="ListParagraph"/>
        <w:ind w:left="0"/>
        <w:rPr>
          <w:rFonts w:ascii="Arial Narrow" w:eastAsia="Times New Roman" w:hAnsi="Arial Narrow"/>
          <w:b/>
          <w:bCs/>
          <w:color w:val="333333"/>
          <w:w w:val="106"/>
        </w:rPr>
      </w:pPr>
      <w:r w:rsidRPr="00617890">
        <w:rPr>
          <w:rFonts w:ascii="Arial Narrow" w:eastAsia="Times New Roman" w:hAnsi="Arial Narrow"/>
          <w:b/>
          <w:bCs/>
          <w:color w:val="333333"/>
          <w:w w:val="106"/>
        </w:rPr>
        <w:t xml:space="preserve">Market and Ecosystem </w:t>
      </w:r>
    </w:p>
    <w:p w14:paraId="1319FA66" w14:textId="77777777" w:rsidR="00AD1FDC" w:rsidRPr="00B13D26" w:rsidRDefault="00AD1FDC" w:rsidP="00AD1FDC">
      <w:pPr>
        <w:pStyle w:val="ListParagraph"/>
        <w:ind w:left="0"/>
        <w:rPr>
          <w:rFonts w:ascii="Arial Narrow" w:eastAsia="Times New Roman" w:hAnsi="Arial Narrow"/>
          <w:b/>
          <w:bCs/>
          <w:color w:val="333333"/>
          <w:w w:val="106"/>
        </w:rPr>
      </w:pPr>
      <w:r>
        <w:rPr>
          <w:rFonts w:ascii="Arial Narrow" w:eastAsia="Times New Roman" w:hAnsi="Arial Narrow"/>
          <w:b/>
          <w:bCs/>
          <w:color w:val="333333"/>
          <w:w w:val="106"/>
        </w:rPr>
        <w:t xml:space="preserve">   </w:t>
      </w:r>
      <w:r w:rsidRPr="00B13D26">
        <w:rPr>
          <w:rFonts w:ascii="Arial Narrow" w:eastAsia="Times New Roman" w:hAnsi="Arial Narrow"/>
          <w:b/>
          <w:bCs/>
          <w:color w:val="333333"/>
          <w:w w:val="106"/>
        </w:rPr>
        <w:t>Nigeria and West Africa:</w:t>
      </w:r>
    </w:p>
    <w:p w14:paraId="66A7D13A" w14:textId="77777777" w:rsidR="00AD1FDC" w:rsidRPr="00616ECE" w:rsidRDefault="00AD1FDC" w:rsidP="00AD1FDC">
      <w:pPr>
        <w:pStyle w:val="ListParagraph"/>
        <w:numPr>
          <w:ilvl w:val="0"/>
          <w:numId w:val="17"/>
        </w:numPr>
        <w:rPr>
          <w:rFonts w:ascii="Arial Narrow" w:eastAsia="Times New Roman" w:hAnsi="Arial Narrow"/>
          <w:vanish/>
          <w:color w:val="333333"/>
          <w:w w:val="106"/>
        </w:rPr>
      </w:pPr>
    </w:p>
    <w:p w14:paraId="4F12846C" w14:textId="77777777" w:rsidR="00AD1FDC" w:rsidRPr="00616ECE" w:rsidRDefault="00AD1FDC" w:rsidP="00AD1FDC">
      <w:pPr>
        <w:pStyle w:val="ListParagraph"/>
        <w:numPr>
          <w:ilvl w:val="0"/>
          <w:numId w:val="17"/>
        </w:numPr>
        <w:rPr>
          <w:rFonts w:ascii="Arial Narrow" w:eastAsia="Times New Roman" w:hAnsi="Arial Narrow"/>
          <w:vanish/>
          <w:color w:val="333333"/>
          <w:w w:val="106"/>
        </w:rPr>
      </w:pPr>
    </w:p>
    <w:p w14:paraId="146F01B9" w14:textId="77777777" w:rsidR="00AD1FDC" w:rsidRPr="00616ECE" w:rsidRDefault="00AD1FDC" w:rsidP="00AD1FDC">
      <w:pPr>
        <w:pStyle w:val="ListParagraph"/>
        <w:numPr>
          <w:ilvl w:val="0"/>
          <w:numId w:val="17"/>
        </w:numPr>
        <w:rPr>
          <w:rFonts w:ascii="Arial Narrow" w:eastAsia="Times New Roman" w:hAnsi="Arial Narrow"/>
          <w:vanish/>
          <w:color w:val="333333"/>
          <w:w w:val="106"/>
        </w:rPr>
      </w:pPr>
    </w:p>
    <w:p w14:paraId="01A1CB8F" w14:textId="77777777" w:rsidR="00AD1FDC" w:rsidRPr="00616ECE" w:rsidRDefault="00AD1FDC" w:rsidP="00AD1FDC">
      <w:pPr>
        <w:pStyle w:val="ListParagraph"/>
        <w:numPr>
          <w:ilvl w:val="0"/>
          <w:numId w:val="17"/>
        </w:numPr>
        <w:rPr>
          <w:rFonts w:ascii="Arial Narrow" w:eastAsia="Times New Roman" w:hAnsi="Arial Narrow"/>
          <w:vanish/>
          <w:color w:val="333333"/>
          <w:w w:val="106"/>
        </w:rPr>
      </w:pPr>
    </w:p>
    <w:p w14:paraId="370AED04" w14:textId="77777777" w:rsidR="00AD1FDC" w:rsidRPr="00616ECE" w:rsidRDefault="00AD1FDC" w:rsidP="00AD1FDC">
      <w:pPr>
        <w:pStyle w:val="ListParagraph"/>
        <w:numPr>
          <w:ilvl w:val="0"/>
          <w:numId w:val="17"/>
        </w:numPr>
        <w:rPr>
          <w:rFonts w:ascii="Arial Narrow" w:eastAsia="Times New Roman" w:hAnsi="Arial Narrow"/>
          <w:vanish/>
          <w:color w:val="333333"/>
          <w:w w:val="106"/>
        </w:rPr>
      </w:pPr>
    </w:p>
    <w:p w14:paraId="3933718B" w14:textId="77777777" w:rsidR="00AD1FDC" w:rsidRPr="00616ECE" w:rsidRDefault="00AD1FDC" w:rsidP="00AD1FDC">
      <w:pPr>
        <w:pStyle w:val="ListParagraph"/>
        <w:numPr>
          <w:ilvl w:val="1"/>
          <w:numId w:val="17"/>
        </w:numPr>
        <w:rPr>
          <w:rFonts w:ascii="Arial Narrow" w:eastAsia="Times New Roman" w:hAnsi="Arial Narrow"/>
          <w:vanish/>
          <w:color w:val="333333"/>
          <w:w w:val="106"/>
        </w:rPr>
      </w:pPr>
    </w:p>
    <w:p w14:paraId="0597C48E" w14:textId="77777777" w:rsidR="00AD1FDC" w:rsidRPr="00616ECE" w:rsidRDefault="00AD1FDC" w:rsidP="00AD1FDC">
      <w:pPr>
        <w:pStyle w:val="ListParagraph"/>
        <w:numPr>
          <w:ilvl w:val="1"/>
          <w:numId w:val="17"/>
        </w:numPr>
        <w:rPr>
          <w:rFonts w:ascii="Arial Narrow" w:eastAsia="Times New Roman" w:hAnsi="Arial Narrow"/>
          <w:vanish/>
          <w:color w:val="333333"/>
          <w:w w:val="106"/>
        </w:rPr>
      </w:pPr>
    </w:p>
    <w:p w14:paraId="2A5C3402" w14:textId="77777777" w:rsidR="00AD1FDC" w:rsidRPr="00616ECE" w:rsidRDefault="00AD1FDC" w:rsidP="00AD1FDC">
      <w:pPr>
        <w:pStyle w:val="ListParagraph"/>
        <w:numPr>
          <w:ilvl w:val="1"/>
          <w:numId w:val="17"/>
        </w:numPr>
        <w:rPr>
          <w:rFonts w:ascii="Arial Narrow" w:eastAsia="Times New Roman" w:hAnsi="Arial Narrow"/>
          <w:vanish/>
          <w:color w:val="333333"/>
          <w:w w:val="106"/>
        </w:rPr>
      </w:pPr>
    </w:p>
    <w:p w14:paraId="2E4401F3" w14:textId="77777777" w:rsidR="00AD1FDC" w:rsidRPr="00616ECE" w:rsidRDefault="00AD1FDC" w:rsidP="00AD1FDC">
      <w:pPr>
        <w:pStyle w:val="ListParagraph"/>
        <w:numPr>
          <w:ilvl w:val="2"/>
          <w:numId w:val="17"/>
        </w:numPr>
        <w:rPr>
          <w:rFonts w:ascii="Arial Narrow" w:eastAsia="Times New Roman" w:hAnsi="Arial Narrow"/>
          <w:vanish/>
          <w:color w:val="333333"/>
          <w:w w:val="106"/>
        </w:rPr>
      </w:pPr>
    </w:p>
    <w:p w14:paraId="020B9D39" w14:textId="77777777" w:rsidR="00AD1FDC" w:rsidRDefault="00AD1FDC" w:rsidP="00AD1FDC">
      <w:pPr>
        <w:pStyle w:val="ListParagraph"/>
        <w:rPr>
          <w:rFonts w:ascii="Arial Narrow" w:eastAsia="Times New Roman" w:hAnsi="Arial Narrow"/>
          <w:color w:val="333333"/>
          <w:w w:val="106"/>
        </w:rPr>
      </w:pPr>
      <w:r w:rsidRPr="00912E36">
        <w:rPr>
          <w:rFonts w:ascii="Arial Narrow" w:eastAsia="Times New Roman" w:hAnsi="Arial Narrow"/>
          <w:b/>
          <w:bCs/>
          <w:color w:val="333333"/>
          <w:w w:val="106"/>
        </w:rPr>
        <w:t>Financial Inclusion</w:t>
      </w:r>
      <w:r w:rsidRPr="000C6F9A">
        <w:rPr>
          <w:rFonts w:ascii="Arial Narrow" w:eastAsia="Times New Roman" w:hAnsi="Arial Narrow"/>
          <w:color w:val="333333"/>
          <w:w w:val="106"/>
        </w:rPr>
        <w:t xml:space="preserve">: Standardized APIs enable broader access to payment services </w:t>
      </w:r>
    </w:p>
    <w:p w14:paraId="129B544C" w14:textId="77777777" w:rsidR="00AD1FDC" w:rsidRDefault="00AD1FDC" w:rsidP="00AD1FDC">
      <w:pPr>
        <w:pStyle w:val="ListParagraph"/>
        <w:rPr>
          <w:rFonts w:ascii="Arial Narrow" w:eastAsia="Times New Roman" w:hAnsi="Arial Narrow"/>
          <w:color w:val="333333"/>
          <w:w w:val="106"/>
        </w:rPr>
      </w:pPr>
      <w:r w:rsidRPr="00912E36">
        <w:rPr>
          <w:rFonts w:ascii="Arial Narrow" w:eastAsia="Times New Roman" w:hAnsi="Arial Narrow"/>
          <w:b/>
          <w:bCs/>
          <w:color w:val="333333"/>
          <w:w w:val="106"/>
        </w:rPr>
        <w:t>Cross-Border Trade</w:t>
      </w:r>
      <w:r w:rsidRPr="000C6F9A">
        <w:rPr>
          <w:rFonts w:ascii="Arial Narrow" w:eastAsia="Times New Roman" w:hAnsi="Arial Narrow"/>
          <w:color w:val="333333"/>
          <w:w w:val="106"/>
        </w:rPr>
        <w:t>: Facilitated regional commerce through simpliﬁe</w:t>
      </w:r>
      <w:r>
        <w:rPr>
          <w:rFonts w:ascii="Arial Narrow" w:eastAsia="Times New Roman" w:hAnsi="Arial Narrow"/>
          <w:color w:val="333333"/>
          <w:w w:val="106"/>
        </w:rPr>
        <w:t xml:space="preserve">d </w:t>
      </w:r>
      <w:r w:rsidRPr="000C6F9A">
        <w:rPr>
          <w:rFonts w:ascii="Arial Narrow" w:eastAsia="Times New Roman" w:hAnsi="Arial Narrow"/>
          <w:color w:val="333333"/>
          <w:w w:val="106"/>
        </w:rPr>
        <w:t>payment ﬂows</w:t>
      </w:r>
    </w:p>
    <w:p w14:paraId="6BFDB11D" w14:textId="77777777" w:rsidR="00AD1FDC" w:rsidRDefault="00AD1FDC" w:rsidP="00AD1FDC">
      <w:pPr>
        <w:pStyle w:val="ListParagraph"/>
        <w:rPr>
          <w:rFonts w:ascii="Arial Narrow" w:eastAsia="Times New Roman" w:hAnsi="Arial Narrow"/>
          <w:color w:val="333333"/>
          <w:w w:val="106"/>
        </w:rPr>
      </w:pPr>
      <w:r w:rsidRPr="00912E36">
        <w:rPr>
          <w:rFonts w:ascii="Arial Narrow" w:eastAsia="Times New Roman" w:hAnsi="Arial Narrow"/>
          <w:b/>
          <w:bCs/>
          <w:color w:val="333333"/>
          <w:w w:val="106"/>
        </w:rPr>
        <w:t>Economic Growth</w:t>
      </w:r>
      <w:r w:rsidRPr="000C6F9A">
        <w:rPr>
          <w:rFonts w:ascii="Arial Narrow" w:eastAsia="Times New Roman" w:hAnsi="Arial Narrow"/>
          <w:color w:val="333333"/>
          <w:w w:val="106"/>
        </w:rPr>
        <w:t xml:space="preserve">: Reduced payment friction supports business development and trade </w:t>
      </w:r>
    </w:p>
    <w:p w14:paraId="7E809DA4" w14:textId="77777777" w:rsidR="00AD1FDC" w:rsidRDefault="00AD1FDC" w:rsidP="00AD1FDC">
      <w:pPr>
        <w:pStyle w:val="ListParagraph"/>
        <w:rPr>
          <w:rFonts w:ascii="Arial Narrow" w:eastAsia="Times New Roman" w:hAnsi="Arial Narrow"/>
          <w:color w:val="333333"/>
          <w:w w:val="106"/>
        </w:rPr>
      </w:pPr>
      <w:r w:rsidRPr="00815CAD">
        <w:rPr>
          <w:rFonts w:ascii="Arial Narrow" w:eastAsia="Times New Roman" w:hAnsi="Arial Narrow"/>
          <w:b/>
          <w:bCs/>
          <w:color w:val="333333"/>
          <w:w w:val="106"/>
        </w:rPr>
        <w:t>Technology Leadership</w:t>
      </w:r>
      <w:r w:rsidRPr="000C6F9A">
        <w:rPr>
          <w:rFonts w:ascii="Arial Narrow" w:eastAsia="Times New Roman" w:hAnsi="Arial Narrow"/>
          <w:color w:val="333333"/>
          <w:w w:val="106"/>
        </w:rPr>
        <w:t xml:space="preserve">: Positions Nigeria as </w:t>
      </w:r>
      <w:r>
        <w:rPr>
          <w:rFonts w:ascii="Arial Narrow" w:eastAsia="Times New Roman" w:hAnsi="Arial Narrow"/>
          <w:color w:val="333333"/>
          <w:w w:val="106"/>
        </w:rPr>
        <w:t xml:space="preserve">a </w:t>
      </w:r>
      <w:r w:rsidRPr="000C6F9A">
        <w:rPr>
          <w:rFonts w:ascii="Arial Narrow" w:eastAsia="Times New Roman" w:hAnsi="Arial Narrow"/>
          <w:color w:val="333333"/>
          <w:w w:val="106"/>
        </w:rPr>
        <w:t>leader in payment system standardization</w:t>
      </w:r>
    </w:p>
    <w:p w14:paraId="272CA360" w14:textId="77777777" w:rsidR="00AD1FDC" w:rsidRPr="003971EC" w:rsidRDefault="00AD1FDC" w:rsidP="00AD1FDC">
      <w:pPr>
        <w:pStyle w:val="ListParagraph"/>
        <w:ind w:left="0"/>
        <w:rPr>
          <w:rFonts w:ascii="Arial Narrow" w:eastAsia="Times New Roman" w:hAnsi="Arial Narrow"/>
          <w:b/>
          <w:bCs/>
          <w:color w:val="333333"/>
          <w:w w:val="106"/>
        </w:rPr>
      </w:pPr>
      <w:r>
        <w:rPr>
          <w:rFonts w:ascii="Arial Narrow" w:eastAsia="Times New Roman" w:hAnsi="Arial Narrow"/>
          <w:b/>
          <w:bCs/>
          <w:color w:val="333333"/>
          <w:w w:val="106"/>
        </w:rPr>
        <w:t xml:space="preserve">   </w:t>
      </w:r>
      <w:r w:rsidRPr="003971EC">
        <w:rPr>
          <w:rFonts w:ascii="Arial Narrow" w:eastAsia="Times New Roman" w:hAnsi="Arial Narrow"/>
          <w:b/>
          <w:bCs/>
          <w:color w:val="333333"/>
          <w:w w:val="106"/>
        </w:rPr>
        <w:t>Global ISO 20022 Ecosystem:</w:t>
      </w:r>
    </w:p>
    <w:p w14:paraId="76846B05" w14:textId="77777777" w:rsidR="00AD1FDC" w:rsidRPr="00B13D26" w:rsidRDefault="00AD1FDC" w:rsidP="00AD1FDC">
      <w:pPr>
        <w:pStyle w:val="ListParagraph"/>
        <w:numPr>
          <w:ilvl w:val="2"/>
          <w:numId w:val="17"/>
        </w:numPr>
        <w:rPr>
          <w:rFonts w:ascii="Arial Narrow" w:eastAsia="Times New Roman" w:hAnsi="Arial Narrow"/>
          <w:vanish/>
          <w:color w:val="333333"/>
          <w:w w:val="106"/>
        </w:rPr>
      </w:pPr>
    </w:p>
    <w:p w14:paraId="510A9427" w14:textId="77777777" w:rsidR="00AD1FDC" w:rsidRPr="00B13D26" w:rsidRDefault="00AD1FDC" w:rsidP="00AD1FDC">
      <w:pPr>
        <w:pStyle w:val="ListParagraph"/>
        <w:rPr>
          <w:rFonts w:ascii="Arial Narrow" w:eastAsia="Times New Roman" w:hAnsi="Arial Narrow"/>
          <w:color w:val="333333"/>
          <w:w w:val="106"/>
        </w:rPr>
      </w:pPr>
      <w:r w:rsidRPr="00B13D26">
        <w:rPr>
          <w:rFonts w:ascii="Arial Narrow" w:eastAsia="Times New Roman" w:hAnsi="Arial Narrow"/>
          <w:b/>
          <w:bCs/>
          <w:color w:val="333333"/>
          <w:w w:val="106"/>
        </w:rPr>
        <w:t>Emerging Market Implementation:</w:t>
      </w:r>
      <w:r w:rsidRPr="00B13D26">
        <w:rPr>
          <w:rFonts w:ascii="Arial Narrow" w:eastAsia="Times New Roman" w:hAnsi="Arial Narrow"/>
          <w:color w:val="333333"/>
          <w:w w:val="106"/>
        </w:rPr>
        <w:t xml:space="preserve"> Demonstrates ISO 20022 viability in developing economies</w:t>
      </w:r>
    </w:p>
    <w:p w14:paraId="1DE28765" w14:textId="77777777" w:rsidR="00AD1FDC" w:rsidRPr="00B13D26" w:rsidRDefault="00AD1FDC" w:rsidP="00AD1FDC">
      <w:pPr>
        <w:pStyle w:val="ListParagraph"/>
        <w:rPr>
          <w:rFonts w:ascii="Arial Narrow" w:eastAsia="Times New Roman" w:hAnsi="Arial Narrow"/>
          <w:color w:val="333333"/>
          <w:w w:val="106"/>
        </w:rPr>
      </w:pPr>
      <w:r w:rsidRPr="003F1EB8">
        <w:rPr>
          <w:rFonts w:ascii="Arial Narrow" w:eastAsia="Times New Roman" w:hAnsi="Arial Narrow"/>
          <w:b/>
          <w:bCs/>
          <w:color w:val="333333"/>
          <w:w w:val="106"/>
        </w:rPr>
        <w:t>Regional Network E</w:t>
      </w:r>
      <w:r w:rsidRPr="003F1EB8">
        <w:rPr>
          <w:rFonts w:ascii="Arial" w:eastAsia="Times New Roman" w:hAnsi="Arial" w:cs="Arial"/>
          <w:b/>
          <w:bCs/>
          <w:color w:val="333333"/>
          <w:w w:val="106"/>
        </w:rPr>
        <w:t>ﬀ</w:t>
      </w:r>
      <w:r w:rsidRPr="003F1EB8">
        <w:rPr>
          <w:rFonts w:ascii="Arial Narrow" w:eastAsia="Times New Roman" w:hAnsi="Arial Narrow"/>
          <w:b/>
          <w:bCs/>
          <w:color w:val="333333"/>
          <w:w w:val="106"/>
        </w:rPr>
        <w:t>ects</w:t>
      </w:r>
      <w:r w:rsidRPr="00B13D26">
        <w:rPr>
          <w:rFonts w:ascii="Arial Narrow" w:eastAsia="Times New Roman" w:hAnsi="Arial Narrow"/>
          <w:color w:val="333333"/>
          <w:w w:val="106"/>
        </w:rPr>
        <w:t>: Establishes template for other African markets</w:t>
      </w:r>
    </w:p>
    <w:p w14:paraId="1670DE66" w14:textId="77777777" w:rsidR="00AD1FDC" w:rsidRDefault="00AD1FDC" w:rsidP="00AD1FDC">
      <w:pPr>
        <w:pStyle w:val="ListParagraph"/>
        <w:rPr>
          <w:rFonts w:ascii="Arial Narrow" w:eastAsia="Times New Roman" w:hAnsi="Arial Narrow"/>
          <w:color w:val="333333"/>
          <w:w w:val="106"/>
        </w:rPr>
      </w:pPr>
      <w:r w:rsidRPr="003F1EB8">
        <w:rPr>
          <w:rFonts w:ascii="Arial Narrow" w:eastAsia="Times New Roman" w:hAnsi="Arial Narrow"/>
          <w:b/>
          <w:bCs/>
          <w:color w:val="333333"/>
          <w:w w:val="106"/>
        </w:rPr>
        <w:t>Standards Evolution</w:t>
      </w:r>
      <w:r w:rsidRPr="00B13D26">
        <w:rPr>
          <w:rFonts w:ascii="Arial Narrow" w:eastAsia="Times New Roman" w:hAnsi="Arial Narrow"/>
          <w:color w:val="333333"/>
          <w:w w:val="106"/>
        </w:rPr>
        <w:t>: Provides real-world feedback for continuous improvement</w:t>
      </w:r>
    </w:p>
    <w:p w14:paraId="0310A515" w14:textId="77777777" w:rsidR="00AD1FDC" w:rsidRDefault="00AD1FDC" w:rsidP="00AD1FDC">
      <w:pPr>
        <w:pStyle w:val="ListParagraph"/>
        <w:rPr>
          <w:rFonts w:ascii="Arial Narrow" w:eastAsia="Times New Roman" w:hAnsi="Arial Narrow"/>
          <w:color w:val="333333"/>
          <w:w w:val="106"/>
        </w:rPr>
      </w:pPr>
    </w:p>
    <w:p w14:paraId="3099C8AF" w14:textId="77777777" w:rsidR="00AD1FDC" w:rsidRPr="00F97BC5" w:rsidRDefault="00AD1FDC" w:rsidP="00AD1FDC">
      <w:pPr>
        <w:pStyle w:val="ListParagraph"/>
        <w:ind w:left="0"/>
        <w:rPr>
          <w:rFonts w:ascii="Arial Narrow" w:eastAsia="Times New Roman" w:hAnsi="Arial Narrow"/>
          <w:b/>
          <w:bCs/>
          <w:color w:val="333333"/>
          <w:w w:val="106"/>
        </w:rPr>
      </w:pPr>
      <w:r w:rsidRPr="00F97BC5">
        <w:rPr>
          <w:rFonts w:ascii="Arial Narrow" w:eastAsia="Times New Roman" w:hAnsi="Arial Narrow"/>
          <w:b/>
          <w:bCs/>
          <w:color w:val="333333"/>
          <w:w w:val="106"/>
        </w:rPr>
        <w:t>Adoption Scenario</w:t>
      </w:r>
    </w:p>
    <w:p w14:paraId="16B4A1F1" w14:textId="77777777" w:rsidR="00AD1FDC" w:rsidRPr="003C703D" w:rsidRDefault="00AD1FDC" w:rsidP="00AD1FDC">
      <w:pPr>
        <w:pStyle w:val="NoSpacing"/>
        <w:ind w:firstLine="720"/>
        <w:rPr>
          <w:rFonts w:ascii="Arial Narrow" w:hAnsi="Arial Narrow"/>
          <w:b/>
          <w:bCs/>
          <w:w w:val="106"/>
        </w:rPr>
      </w:pPr>
      <w:r w:rsidRPr="003C703D">
        <w:rPr>
          <w:rFonts w:ascii="Arial Narrow" w:hAnsi="Arial Narrow"/>
          <w:b/>
          <w:bCs/>
          <w:w w:val="106"/>
        </w:rPr>
        <w:lastRenderedPageBreak/>
        <w:t>Proven Market Impact:</w:t>
      </w:r>
    </w:p>
    <w:p w14:paraId="2AB56628" w14:textId="77777777" w:rsidR="00AD1FDC" w:rsidRPr="00102192" w:rsidRDefault="00AD1FDC" w:rsidP="00AD1FDC">
      <w:pPr>
        <w:pStyle w:val="ListParagraph"/>
        <w:numPr>
          <w:ilvl w:val="0"/>
          <w:numId w:val="18"/>
        </w:numPr>
        <w:spacing w:after="0" w:line="240" w:lineRule="auto"/>
        <w:contextualSpacing w:val="0"/>
        <w:rPr>
          <w:rFonts w:ascii="Arial Narrow" w:hAnsi="Arial Narrow"/>
          <w:vanish/>
          <w:w w:val="106"/>
        </w:rPr>
      </w:pPr>
    </w:p>
    <w:p w14:paraId="0C1CCA93" w14:textId="77777777" w:rsidR="00AD1FDC" w:rsidRPr="00102192" w:rsidRDefault="00AD1FDC" w:rsidP="00AD1FDC">
      <w:pPr>
        <w:pStyle w:val="ListParagraph"/>
        <w:numPr>
          <w:ilvl w:val="0"/>
          <w:numId w:val="18"/>
        </w:numPr>
        <w:spacing w:after="0" w:line="240" w:lineRule="auto"/>
        <w:contextualSpacing w:val="0"/>
        <w:rPr>
          <w:rFonts w:ascii="Arial Narrow" w:hAnsi="Arial Narrow"/>
          <w:vanish/>
          <w:w w:val="106"/>
        </w:rPr>
      </w:pPr>
    </w:p>
    <w:p w14:paraId="47942C2A" w14:textId="77777777" w:rsidR="00AD1FDC" w:rsidRPr="00102192" w:rsidRDefault="00AD1FDC" w:rsidP="00AD1FDC">
      <w:pPr>
        <w:pStyle w:val="ListParagraph"/>
        <w:numPr>
          <w:ilvl w:val="0"/>
          <w:numId w:val="18"/>
        </w:numPr>
        <w:spacing w:after="0" w:line="240" w:lineRule="auto"/>
        <w:contextualSpacing w:val="0"/>
        <w:rPr>
          <w:rFonts w:ascii="Arial Narrow" w:hAnsi="Arial Narrow"/>
          <w:vanish/>
          <w:w w:val="106"/>
        </w:rPr>
      </w:pPr>
    </w:p>
    <w:p w14:paraId="1A6F1B08" w14:textId="77777777" w:rsidR="00AD1FDC" w:rsidRPr="00102192" w:rsidRDefault="00AD1FDC" w:rsidP="00AD1FDC">
      <w:pPr>
        <w:pStyle w:val="ListParagraph"/>
        <w:numPr>
          <w:ilvl w:val="0"/>
          <w:numId w:val="18"/>
        </w:numPr>
        <w:spacing w:after="0" w:line="240" w:lineRule="auto"/>
        <w:contextualSpacing w:val="0"/>
        <w:rPr>
          <w:rFonts w:ascii="Arial Narrow" w:hAnsi="Arial Narrow"/>
          <w:vanish/>
          <w:w w:val="106"/>
        </w:rPr>
      </w:pPr>
    </w:p>
    <w:p w14:paraId="336CB83B" w14:textId="77777777" w:rsidR="00AD1FDC" w:rsidRPr="00102192" w:rsidRDefault="00AD1FDC" w:rsidP="00AD1FDC">
      <w:pPr>
        <w:pStyle w:val="ListParagraph"/>
        <w:numPr>
          <w:ilvl w:val="0"/>
          <w:numId w:val="18"/>
        </w:numPr>
        <w:spacing w:after="0" w:line="240" w:lineRule="auto"/>
        <w:contextualSpacing w:val="0"/>
        <w:rPr>
          <w:rFonts w:ascii="Arial Narrow" w:hAnsi="Arial Narrow"/>
          <w:vanish/>
          <w:w w:val="106"/>
        </w:rPr>
      </w:pPr>
    </w:p>
    <w:p w14:paraId="6CE47D5B" w14:textId="77777777" w:rsidR="00AD1FDC" w:rsidRPr="00102192" w:rsidRDefault="00AD1FDC" w:rsidP="00AD1FDC">
      <w:pPr>
        <w:pStyle w:val="ListParagraph"/>
        <w:numPr>
          <w:ilvl w:val="1"/>
          <w:numId w:val="18"/>
        </w:numPr>
        <w:spacing w:after="0" w:line="240" w:lineRule="auto"/>
        <w:contextualSpacing w:val="0"/>
        <w:rPr>
          <w:rFonts w:ascii="Arial Narrow" w:hAnsi="Arial Narrow"/>
          <w:vanish/>
          <w:w w:val="106"/>
        </w:rPr>
      </w:pPr>
    </w:p>
    <w:p w14:paraId="14AA08AB" w14:textId="77777777" w:rsidR="00AD1FDC" w:rsidRPr="00102192" w:rsidRDefault="00AD1FDC" w:rsidP="00AD1FDC">
      <w:pPr>
        <w:pStyle w:val="ListParagraph"/>
        <w:numPr>
          <w:ilvl w:val="1"/>
          <w:numId w:val="18"/>
        </w:numPr>
        <w:spacing w:after="0" w:line="240" w:lineRule="auto"/>
        <w:contextualSpacing w:val="0"/>
        <w:rPr>
          <w:rFonts w:ascii="Arial Narrow" w:hAnsi="Arial Narrow"/>
          <w:vanish/>
          <w:w w:val="106"/>
        </w:rPr>
      </w:pPr>
    </w:p>
    <w:p w14:paraId="5A1B3E4B" w14:textId="77777777" w:rsidR="00AD1FDC" w:rsidRPr="00102192" w:rsidRDefault="00AD1FDC" w:rsidP="00AD1FDC">
      <w:pPr>
        <w:pStyle w:val="ListParagraph"/>
        <w:numPr>
          <w:ilvl w:val="1"/>
          <w:numId w:val="18"/>
        </w:numPr>
        <w:spacing w:after="0" w:line="240" w:lineRule="auto"/>
        <w:contextualSpacing w:val="0"/>
        <w:rPr>
          <w:rFonts w:ascii="Arial Narrow" w:hAnsi="Arial Narrow"/>
          <w:vanish/>
          <w:w w:val="106"/>
        </w:rPr>
      </w:pPr>
    </w:p>
    <w:p w14:paraId="6231A999" w14:textId="77777777" w:rsidR="00AD1FDC" w:rsidRPr="00102192" w:rsidRDefault="00AD1FDC" w:rsidP="00AD1FDC">
      <w:pPr>
        <w:pStyle w:val="ListParagraph"/>
        <w:numPr>
          <w:ilvl w:val="1"/>
          <w:numId w:val="18"/>
        </w:numPr>
        <w:spacing w:after="0" w:line="240" w:lineRule="auto"/>
        <w:contextualSpacing w:val="0"/>
        <w:rPr>
          <w:rFonts w:ascii="Arial Narrow" w:hAnsi="Arial Narrow"/>
          <w:vanish/>
          <w:w w:val="106"/>
        </w:rPr>
      </w:pPr>
    </w:p>
    <w:p w14:paraId="26443112" w14:textId="77777777" w:rsidR="00AD1FDC" w:rsidRPr="00102192" w:rsidRDefault="00AD1FDC" w:rsidP="00AD1FDC">
      <w:pPr>
        <w:pStyle w:val="ListParagraph"/>
        <w:numPr>
          <w:ilvl w:val="2"/>
          <w:numId w:val="18"/>
        </w:numPr>
        <w:spacing w:after="0" w:line="240" w:lineRule="auto"/>
        <w:contextualSpacing w:val="0"/>
        <w:rPr>
          <w:rFonts w:ascii="Arial Narrow" w:hAnsi="Arial Narrow"/>
          <w:vanish/>
          <w:w w:val="106"/>
        </w:rPr>
      </w:pPr>
    </w:p>
    <w:p w14:paraId="211B34E4" w14:textId="77777777" w:rsidR="00AD1FDC" w:rsidRPr="00AD1FDC" w:rsidRDefault="00AD1FDC" w:rsidP="00AD1FDC">
      <w:pPr>
        <w:pStyle w:val="ListParagraph"/>
        <w:ind w:left="0" w:firstLine="720"/>
        <w:rPr>
          <w:rFonts w:ascii="Arial Narrow" w:eastAsia="Times New Roman" w:hAnsi="Arial Narrow"/>
          <w:color w:val="333333"/>
          <w:w w:val="112"/>
        </w:rPr>
      </w:pPr>
      <w:r w:rsidRPr="00AD1FDC">
        <w:rPr>
          <w:rFonts w:ascii="Arial Narrow" w:eastAsia="Times New Roman" w:hAnsi="Arial Narrow"/>
          <w:color w:val="333333"/>
          <w:w w:val="112"/>
        </w:rPr>
        <w:t xml:space="preserve">Successfully processing 50,000+ transactions through 8 pilot banks </w:t>
      </w:r>
    </w:p>
    <w:p w14:paraId="2BC8CEE5" w14:textId="77777777" w:rsidR="00AD1FDC" w:rsidRPr="00AD1FDC" w:rsidRDefault="00AD1FDC" w:rsidP="00AD1FDC">
      <w:pPr>
        <w:pStyle w:val="ListParagraph"/>
        <w:ind w:left="0" w:firstLine="720"/>
        <w:rPr>
          <w:rFonts w:ascii="Arial Narrow" w:eastAsia="Times New Roman" w:hAnsi="Arial Narrow"/>
          <w:color w:val="333333"/>
          <w:w w:val="112"/>
        </w:rPr>
      </w:pPr>
      <w:r w:rsidRPr="00AD1FDC">
        <w:rPr>
          <w:rFonts w:ascii="Arial Narrow" w:eastAsia="Times New Roman" w:hAnsi="Arial Narrow"/>
          <w:color w:val="333333"/>
          <w:w w:val="112"/>
        </w:rPr>
        <w:t xml:space="preserve">Demonstrated 75% reduction in bank integration time (from 6 months to 6 weeks) </w:t>
      </w:r>
    </w:p>
    <w:p w14:paraId="51B5E648" w14:textId="77777777" w:rsidR="00AD1FDC" w:rsidRPr="00AD1FDC" w:rsidRDefault="00AD1FDC" w:rsidP="00AD1FDC">
      <w:pPr>
        <w:pStyle w:val="ListParagraph"/>
        <w:ind w:left="0" w:firstLine="720"/>
        <w:rPr>
          <w:rFonts w:ascii="Arial Narrow" w:eastAsia="Times New Roman" w:hAnsi="Arial Narrow"/>
          <w:color w:val="333333"/>
          <w:w w:val="112"/>
        </w:rPr>
      </w:pPr>
      <w:r w:rsidRPr="00AD1FDC">
        <w:rPr>
          <w:rFonts w:ascii="Arial Narrow" w:eastAsia="Times New Roman" w:hAnsi="Arial Narrow"/>
          <w:color w:val="333333"/>
          <w:w w:val="112"/>
        </w:rPr>
        <w:t>Achieved 98.7% transaction success rate in production pilot</w:t>
      </w:r>
    </w:p>
    <w:p w14:paraId="4A502FBF" w14:textId="77777777" w:rsidR="00AD1FDC" w:rsidRPr="00AD1FDC" w:rsidRDefault="00AD1FDC" w:rsidP="00AD1FDC">
      <w:pPr>
        <w:pStyle w:val="ListParagraph"/>
        <w:ind w:left="0" w:firstLine="720"/>
        <w:rPr>
          <w:rFonts w:ascii="Arial Narrow" w:eastAsia="Times New Roman" w:hAnsi="Arial Narrow"/>
          <w:color w:val="333333"/>
          <w:w w:val="112"/>
        </w:rPr>
      </w:pPr>
      <w:r w:rsidRPr="00AD1FDC">
        <w:rPr>
          <w:rFonts w:ascii="Arial Narrow" w:eastAsia="Times New Roman" w:hAnsi="Arial Narrow"/>
          <w:color w:val="333333"/>
          <w:w w:val="112"/>
        </w:rPr>
        <w:t>Validated cross-border payment capabilities between Nigeria, Ghana, and Kenya</w:t>
      </w:r>
    </w:p>
    <w:p w14:paraId="01449931" w14:textId="77777777" w:rsidR="00AD1FDC" w:rsidRPr="003C703D" w:rsidRDefault="00AD1FDC" w:rsidP="00AD1FDC">
      <w:pPr>
        <w:pStyle w:val="NoSpacing"/>
        <w:ind w:firstLine="720"/>
        <w:rPr>
          <w:rFonts w:ascii="Arial Narrow" w:hAnsi="Arial Narrow"/>
          <w:b/>
          <w:bCs/>
          <w:w w:val="106"/>
        </w:rPr>
      </w:pPr>
      <w:r w:rsidRPr="003C703D">
        <w:rPr>
          <w:rFonts w:ascii="Arial Narrow" w:hAnsi="Arial Narrow"/>
          <w:b/>
          <w:bCs/>
          <w:w w:val="106"/>
        </w:rPr>
        <w:t>Demonstrated Business Beneﬁts:</w:t>
      </w:r>
    </w:p>
    <w:p w14:paraId="3FB5A85E" w14:textId="77777777" w:rsidR="00AD1FDC" w:rsidRPr="003C703D" w:rsidRDefault="00AD1FDC" w:rsidP="00AD1FDC">
      <w:pPr>
        <w:pStyle w:val="ListParagraph"/>
        <w:numPr>
          <w:ilvl w:val="0"/>
          <w:numId w:val="19"/>
        </w:numPr>
        <w:spacing w:after="0" w:line="240" w:lineRule="auto"/>
        <w:contextualSpacing w:val="0"/>
        <w:rPr>
          <w:rFonts w:ascii="Arial Narrow" w:hAnsi="Arial Narrow"/>
          <w:vanish/>
          <w:w w:val="106"/>
        </w:rPr>
      </w:pPr>
    </w:p>
    <w:p w14:paraId="37090780" w14:textId="77777777" w:rsidR="00AD1FDC" w:rsidRPr="003C703D" w:rsidRDefault="00AD1FDC" w:rsidP="00AD1FDC">
      <w:pPr>
        <w:pStyle w:val="ListParagraph"/>
        <w:numPr>
          <w:ilvl w:val="0"/>
          <w:numId w:val="19"/>
        </w:numPr>
        <w:spacing w:after="0" w:line="240" w:lineRule="auto"/>
        <w:contextualSpacing w:val="0"/>
        <w:rPr>
          <w:rFonts w:ascii="Arial Narrow" w:hAnsi="Arial Narrow"/>
          <w:vanish/>
          <w:w w:val="106"/>
        </w:rPr>
      </w:pPr>
    </w:p>
    <w:p w14:paraId="70718746" w14:textId="77777777" w:rsidR="00AD1FDC" w:rsidRPr="003C703D" w:rsidRDefault="00AD1FDC" w:rsidP="00AD1FDC">
      <w:pPr>
        <w:pStyle w:val="ListParagraph"/>
        <w:numPr>
          <w:ilvl w:val="0"/>
          <w:numId w:val="19"/>
        </w:numPr>
        <w:spacing w:after="0" w:line="240" w:lineRule="auto"/>
        <w:contextualSpacing w:val="0"/>
        <w:rPr>
          <w:rFonts w:ascii="Arial Narrow" w:hAnsi="Arial Narrow"/>
          <w:vanish/>
          <w:w w:val="106"/>
        </w:rPr>
      </w:pPr>
    </w:p>
    <w:p w14:paraId="4E5F7719" w14:textId="77777777" w:rsidR="00AD1FDC" w:rsidRPr="003C703D" w:rsidRDefault="00AD1FDC" w:rsidP="00AD1FDC">
      <w:pPr>
        <w:pStyle w:val="ListParagraph"/>
        <w:numPr>
          <w:ilvl w:val="0"/>
          <w:numId w:val="19"/>
        </w:numPr>
        <w:spacing w:after="0" w:line="240" w:lineRule="auto"/>
        <w:contextualSpacing w:val="0"/>
        <w:rPr>
          <w:rFonts w:ascii="Arial Narrow" w:hAnsi="Arial Narrow"/>
          <w:vanish/>
          <w:w w:val="106"/>
        </w:rPr>
      </w:pPr>
    </w:p>
    <w:p w14:paraId="3F68DEDC" w14:textId="77777777" w:rsidR="00AD1FDC" w:rsidRPr="003C703D" w:rsidRDefault="00AD1FDC" w:rsidP="00AD1FDC">
      <w:pPr>
        <w:pStyle w:val="ListParagraph"/>
        <w:numPr>
          <w:ilvl w:val="0"/>
          <w:numId w:val="19"/>
        </w:numPr>
        <w:spacing w:after="0" w:line="240" w:lineRule="auto"/>
        <w:contextualSpacing w:val="0"/>
        <w:rPr>
          <w:rFonts w:ascii="Arial Narrow" w:hAnsi="Arial Narrow"/>
          <w:vanish/>
          <w:w w:val="106"/>
        </w:rPr>
      </w:pPr>
    </w:p>
    <w:p w14:paraId="353A8387" w14:textId="77777777" w:rsidR="00AD1FDC" w:rsidRPr="003C703D" w:rsidRDefault="00AD1FDC" w:rsidP="00AD1FDC">
      <w:pPr>
        <w:pStyle w:val="ListParagraph"/>
        <w:numPr>
          <w:ilvl w:val="1"/>
          <w:numId w:val="19"/>
        </w:numPr>
        <w:spacing w:after="0" w:line="240" w:lineRule="auto"/>
        <w:contextualSpacing w:val="0"/>
        <w:rPr>
          <w:rFonts w:ascii="Arial Narrow" w:hAnsi="Arial Narrow"/>
          <w:vanish/>
          <w:w w:val="106"/>
        </w:rPr>
      </w:pPr>
    </w:p>
    <w:p w14:paraId="20D49136" w14:textId="77777777" w:rsidR="00AD1FDC" w:rsidRPr="003C703D" w:rsidRDefault="00AD1FDC" w:rsidP="00AD1FDC">
      <w:pPr>
        <w:pStyle w:val="ListParagraph"/>
        <w:numPr>
          <w:ilvl w:val="1"/>
          <w:numId w:val="19"/>
        </w:numPr>
        <w:spacing w:after="0" w:line="240" w:lineRule="auto"/>
        <w:contextualSpacing w:val="0"/>
        <w:rPr>
          <w:rFonts w:ascii="Arial Narrow" w:hAnsi="Arial Narrow"/>
          <w:vanish/>
          <w:w w:val="106"/>
        </w:rPr>
      </w:pPr>
    </w:p>
    <w:p w14:paraId="15D37CD1" w14:textId="77777777" w:rsidR="00AD1FDC" w:rsidRPr="003C703D" w:rsidRDefault="00AD1FDC" w:rsidP="00AD1FDC">
      <w:pPr>
        <w:pStyle w:val="ListParagraph"/>
        <w:numPr>
          <w:ilvl w:val="1"/>
          <w:numId w:val="19"/>
        </w:numPr>
        <w:spacing w:after="0" w:line="240" w:lineRule="auto"/>
        <w:contextualSpacing w:val="0"/>
        <w:rPr>
          <w:rFonts w:ascii="Arial Narrow" w:hAnsi="Arial Narrow"/>
          <w:vanish/>
          <w:w w:val="106"/>
        </w:rPr>
      </w:pPr>
    </w:p>
    <w:p w14:paraId="6D681A3E" w14:textId="77777777" w:rsidR="00AD1FDC" w:rsidRPr="003C703D" w:rsidRDefault="00AD1FDC" w:rsidP="00AD1FDC">
      <w:pPr>
        <w:pStyle w:val="ListParagraph"/>
        <w:numPr>
          <w:ilvl w:val="1"/>
          <w:numId w:val="19"/>
        </w:numPr>
        <w:spacing w:after="0" w:line="240" w:lineRule="auto"/>
        <w:contextualSpacing w:val="0"/>
        <w:rPr>
          <w:rFonts w:ascii="Arial Narrow" w:hAnsi="Arial Narrow"/>
          <w:vanish/>
          <w:w w:val="106"/>
        </w:rPr>
      </w:pPr>
    </w:p>
    <w:p w14:paraId="4DC39ED4" w14:textId="77777777" w:rsidR="00AD1FDC" w:rsidRPr="003C703D" w:rsidRDefault="00AD1FDC" w:rsidP="00AD1FDC">
      <w:pPr>
        <w:pStyle w:val="ListParagraph"/>
        <w:numPr>
          <w:ilvl w:val="2"/>
          <w:numId w:val="19"/>
        </w:numPr>
        <w:spacing w:after="0" w:line="240" w:lineRule="auto"/>
        <w:contextualSpacing w:val="0"/>
        <w:rPr>
          <w:rFonts w:ascii="Arial Narrow" w:hAnsi="Arial Narrow"/>
          <w:vanish/>
          <w:w w:val="106"/>
        </w:rPr>
      </w:pPr>
    </w:p>
    <w:p w14:paraId="64B110D7" w14:textId="77777777" w:rsidR="00AD1FDC" w:rsidRPr="003C703D" w:rsidRDefault="00AD1FDC" w:rsidP="00AD1FDC">
      <w:pPr>
        <w:pStyle w:val="ListParagraph"/>
        <w:numPr>
          <w:ilvl w:val="2"/>
          <w:numId w:val="19"/>
        </w:numPr>
        <w:spacing w:after="0" w:line="240" w:lineRule="auto"/>
        <w:contextualSpacing w:val="0"/>
        <w:rPr>
          <w:rFonts w:ascii="Arial Narrow" w:hAnsi="Arial Narrow"/>
          <w:vanish/>
          <w:w w:val="106"/>
        </w:rPr>
      </w:pPr>
    </w:p>
    <w:p w14:paraId="77E00289" w14:textId="77777777" w:rsidR="00AD1FDC" w:rsidRPr="000E076D" w:rsidRDefault="00AD1FDC" w:rsidP="00AD1FDC">
      <w:pPr>
        <w:pStyle w:val="NoSpacing"/>
        <w:ind w:firstLine="720"/>
        <w:rPr>
          <w:rFonts w:ascii="Arial Narrow" w:hAnsi="Arial Narrow"/>
          <w:w w:val="106"/>
        </w:rPr>
      </w:pPr>
      <w:r>
        <w:rPr>
          <w:rFonts w:ascii="Arial Narrow" w:hAnsi="Arial Narrow"/>
          <w:w w:val="106"/>
        </w:rPr>
        <w:t>In</w:t>
      </w:r>
      <w:r w:rsidRPr="000E076D">
        <w:rPr>
          <w:rFonts w:ascii="Arial Narrow" w:hAnsi="Arial Narrow"/>
          <w:w w:val="106"/>
        </w:rPr>
        <w:t>teroperability: Proven standardized messaging reduces integration complexity for banks</w:t>
      </w:r>
    </w:p>
    <w:p w14:paraId="67CE3A54" w14:textId="77777777" w:rsidR="00AD1FDC" w:rsidRPr="000E076D" w:rsidRDefault="00AD1FDC" w:rsidP="00AD1FDC">
      <w:pPr>
        <w:pStyle w:val="NoSpacing"/>
        <w:ind w:firstLine="720"/>
        <w:rPr>
          <w:rFonts w:ascii="Arial Narrow" w:hAnsi="Arial Narrow"/>
          <w:w w:val="106"/>
        </w:rPr>
      </w:pPr>
      <w:r w:rsidRPr="000E076D">
        <w:rPr>
          <w:rFonts w:ascii="Arial Narrow" w:hAnsi="Arial Narrow"/>
          <w:w w:val="106"/>
        </w:rPr>
        <w:t>Cost Reduction: Pilot banks report signiﬁcant development cost savings</w:t>
      </w:r>
    </w:p>
    <w:p w14:paraId="6DA08C64" w14:textId="77777777" w:rsidR="00AD1FDC" w:rsidRPr="000E076D" w:rsidRDefault="00AD1FDC" w:rsidP="00AD1FDC">
      <w:pPr>
        <w:pStyle w:val="NoSpacing"/>
        <w:ind w:firstLine="720"/>
        <w:rPr>
          <w:rFonts w:ascii="Arial Narrow" w:hAnsi="Arial Narrow"/>
          <w:w w:val="106"/>
        </w:rPr>
      </w:pPr>
      <w:r w:rsidRPr="000E076D">
        <w:rPr>
          <w:rFonts w:ascii="Arial Narrow" w:hAnsi="Arial Narrow"/>
          <w:w w:val="106"/>
        </w:rPr>
        <w:t>Market Expansion: Successfully facilitating cross-border payment ﬂows within West Africa</w:t>
      </w:r>
    </w:p>
    <w:p w14:paraId="4336DD67" w14:textId="77777777" w:rsidR="00AD1FDC" w:rsidRPr="000E076D" w:rsidRDefault="00AD1FDC" w:rsidP="00AD1FDC">
      <w:pPr>
        <w:pStyle w:val="NoSpacing"/>
        <w:ind w:firstLine="720"/>
        <w:rPr>
          <w:rFonts w:ascii="Arial Narrow" w:hAnsi="Arial Narrow"/>
          <w:w w:val="106"/>
        </w:rPr>
      </w:pPr>
      <w:r w:rsidRPr="000E076D">
        <w:rPr>
          <w:rFonts w:ascii="Arial Narrow" w:hAnsi="Arial Narrow"/>
          <w:w w:val="106"/>
        </w:rPr>
        <w:t>Regulatory Compliance: Validated compliance with Central Bank of Nigeria requirements</w:t>
      </w:r>
    </w:p>
    <w:p w14:paraId="2AD882AC" w14:textId="77777777" w:rsidR="00AD1FDC" w:rsidRPr="003C703D" w:rsidRDefault="00AD1FDC" w:rsidP="00AD1FDC">
      <w:pPr>
        <w:pStyle w:val="NoSpacing"/>
        <w:ind w:firstLine="720"/>
        <w:rPr>
          <w:rFonts w:ascii="Arial Narrow" w:hAnsi="Arial Narrow"/>
          <w:b/>
          <w:bCs/>
          <w:w w:val="106"/>
        </w:rPr>
      </w:pPr>
      <w:r w:rsidRPr="003C703D">
        <w:rPr>
          <w:rFonts w:ascii="Arial Narrow" w:hAnsi="Arial Narrow"/>
          <w:b/>
          <w:bCs/>
          <w:w w:val="106"/>
        </w:rPr>
        <w:t>Strategic Alignment with ISO 20022 Core Objectives</w:t>
      </w:r>
    </w:p>
    <w:p w14:paraId="4F19DA8C" w14:textId="77777777" w:rsidR="00AD1FDC" w:rsidRPr="003C703D" w:rsidRDefault="00AD1FDC" w:rsidP="00AD1FDC">
      <w:pPr>
        <w:pStyle w:val="ListParagraph"/>
        <w:numPr>
          <w:ilvl w:val="0"/>
          <w:numId w:val="20"/>
        </w:numPr>
        <w:spacing w:after="0" w:line="240" w:lineRule="auto"/>
        <w:contextualSpacing w:val="0"/>
        <w:rPr>
          <w:rFonts w:ascii="Arial Narrow" w:hAnsi="Arial Narrow"/>
          <w:vanish/>
          <w:w w:val="106"/>
        </w:rPr>
      </w:pPr>
    </w:p>
    <w:p w14:paraId="2DE21370" w14:textId="77777777" w:rsidR="00AD1FDC" w:rsidRPr="003C703D" w:rsidRDefault="00AD1FDC" w:rsidP="00AD1FDC">
      <w:pPr>
        <w:pStyle w:val="ListParagraph"/>
        <w:numPr>
          <w:ilvl w:val="0"/>
          <w:numId w:val="20"/>
        </w:numPr>
        <w:spacing w:after="0" w:line="240" w:lineRule="auto"/>
        <w:contextualSpacing w:val="0"/>
        <w:rPr>
          <w:rFonts w:ascii="Arial Narrow" w:hAnsi="Arial Narrow"/>
          <w:vanish/>
          <w:w w:val="106"/>
        </w:rPr>
      </w:pPr>
    </w:p>
    <w:p w14:paraId="55107CB6" w14:textId="77777777" w:rsidR="00AD1FDC" w:rsidRPr="003C703D" w:rsidRDefault="00AD1FDC" w:rsidP="00AD1FDC">
      <w:pPr>
        <w:pStyle w:val="ListParagraph"/>
        <w:numPr>
          <w:ilvl w:val="0"/>
          <w:numId w:val="20"/>
        </w:numPr>
        <w:spacing w:after="0" w:line="240" w:lineRule="auto"/>
        <w:contextualSpacing w:val="0"/>
        <w:rPr>
          <w:rFonts w:ascii="Arial Narrow" w:hAnsi="Arial Narrow"/>
          <w:vanish/>
          <w:w w:val="106"/>
        </w:rPr>
      </w:pPr>
    </w:p>
    <w:p w14:paraId="748D47D4" w14:textId="77777777" w:rsidR="00AD1FDC" w:rsidRPr="003C703D" w:rsidRDefault="00AD1FDC" w:rsidP="00AD1FDC">
      <w:pPr>
        <w:pStyle w:val="ListParagraph"/>
        <w:numPr>
          <w:ilvl w:val="0"/>
          <w:numId w:val="20"/>
        </w:numPr>
        <w:spacing w:after="0" w:line="240" w:lineRule="auto"/>
        <w:contextualSpacing w:val="0"/>
        <w:rPr>
          <w:rFonts w:ascii="Arial Narrow" w:hAnsi="Arial Narrow"/>
          <w:vanish/>
          <w:w w:val="106"/>
        </w:rPr>
      </w:pPr>
    </w:p>
    <w:p w14:paraId="6B097790" w14:textId="77777777" w:rsidR="00AD1FDC" w:rsidRPr="003C703D" w:rsidRDefault="00AD1FDC" w:rsidP="00AD1FDC">
      <w:pPr>
        <w:pStyle w:val="ListParagraph"/>
        <w:numPr>
          <w:ilvl w:val="0"/>
          <w:numId w:val="20"/>
        </w:numPr>
        <w:spacing w:after="0" w:line="240" w:lineRule="auto"/>
        <w:contextualSpacing w:val="0"/>
        <w:rPr>
          <w:rFonts w:ascii="Arial Narrow" w:hAnsi="Arial Narrow"/>
          <w:vanish/>
          <w:w w:val="106"/>
        </w:rPr>
      </w:pPr>
    </w:p>
    <w:p w14:paraId="653CD0B6" w14:textId="77777777" w:rsidR="00AD1FDC" w:rsidRPr="003C703D" w:rsidRDefault="00AD1FDC" w:rsidP="00AD1FDC">
      <w:pPr>
        <w:pStyle w:val="ListParagraph"/>
        <w:numPr>
          <w:ilvl w:val="1"/>
          <w:numId w:val="20"/>
        </w:numPr>
        <w:spacing w:after="0" w:line="240" w:lineRule="auto"/>
        <w:contextualSpacing w:val="0"/>
        <w:rPr>
          <w:rFonts w:ascii="Arial Narrow" w:hAnsi="Arial Narrow"/>
          <w:vanish/>
          <w:w w:val="106"/>
        </w:rPr>
      </w:pPr>
    </w:p>
    <w:p w14:paraId="691FCAA1" w14:textId="77777777" w:rsidR="00AD1FDC" w:rsidRPr="003C703D" w:rsidRDefault="00AD1FDC" w:rsidP="00AD1FDC">
      <w:pPr>
        <w:pStyle w:val="ListParagraph"/>
        <w:numPr>
          <w:ilvl w:val="1"/>
          <w:numId w:val="20"/>
        </w:numPr>
        <w:spacing w:after="0" w:line="240" w:lineRule="auto"/>
        <w:contextualSpacing w:val="0"/>
        <w:rPr>
          <w:rFonts w:ascii="Arial Narrow" w:hAnsi="Arial Narrow"/>
          <w:vanish/>
          <w:w w:val="106"/>
        </w:rPr>
      </w:pPr>
    </w:p>
    <w:p w14:paraId="03AD6DA4" w14:textId="77777777" w:rsidR="00AD1FDC" w:rsidRPr="003C703D" w:rsidRDefault="00AD1FDC" w:rsidP="00AD1FDC">
      <w:pPr>
        <w:pStyle w:val="ListParagraph"/>
        <w:numPr>
          <w:ilvl w:val="1"/>
          <w:numId w:val="20"/>
        </w:numPr>
        <w:spacing w:after="0" w:line="240" w:lineRule="auto"/>
        <w:contextualSpacing w:val="0"/>
        <w:rPr>
          <w:rFonts w:ascii="Arial Narrow" w:hAnsi="Arial Narrow"/>
          <w:vanish/>
          <w:w w:val="106"/>
        </w:rPr>
      </w:pPr>
    </w:p>
    <w:p w14:paraId="2F53D651" w14:textId="77777777" w:rsidR="00AD1FDC" w:rsidRPr="003C703D" w:rsidRDefault="00AD1FDC" w:rsidP="00AD1FDC">
      <w:pPr>
        <w:pStyle w:val="ListParagraph"/>
        <w:numPr>
          <w:ilvl w:val="1"/>
          <w:numId w:val="20"/>
        </w:numPr>
        <w:spacing w:after="0" w:line="240" w:lineRule="auto"/>
        <w:contextualSpacing w:val="0"/>
        <w:rPr>
          <w:rFonts w:ascii="Arial Narrow" w:hAnsi="Arial Narrow"/>
          <w:vanish/>
          <w:w w:val="106"/>
        </w:rPr>
      </w:pPr>
    </w:p>
    <w:p w14:paraId="3E519B92" w14:textId="77777777" w:rsidR="00AD1FDC" w:rsidRPr="003C703D" w:rsidRDefault="00AD1FDC" w:rsidP="00AD1FDC">
      <w:pPr>
        <w:pStyle w:val="ListParagraph"/>
        <w:numPr>
          <w:ilvl w:val="2"/>
          <w:numId w:val="20"/>
        </w:numPr>
        <w:spacing w:after="0" w:line="240" w:lineRule="auto"/>
        <w:contextualSpacing w:val="0"/>
        <w:rPr>
          <w:rFonts w:ascii="Arial Narrow" w:hAnsi="Arial Narrow"/>
          <w:vanish/>
          <w:w w:val="106"/>
        </w:rPr>
      </w:pPr>
    </w:p>
    <w:p w14:paraId="5BCA0814" w14:textId="77777777" w:rsidR="00AD1FDC" w:rsidRPr="003C703D" w:rsidRDefault="00AD1FDC" w:rsidP="00AD1FDC">
      <w:pPr>
        <w:pStyle w:val="ListParagraph"/>
        <w:numPr>
          <w:ilvl w:val="2"/>
          <w:numId w:val="20"/>
        </w:numPr>
        <w:spacing w:after="0" w:line="240" w:lineRule="auto"/>
        <w:contextualSpacing w:val="0"/>
        <w:rPr>
          <w:rFonts w:ascii="Arial Narrow" w:hAnsi="Arial Narrow"/>
          <w:vanish/>
          <w:w w:val="106"/>
        </w:rPr>
      </w:pPr>
    </w:p>
    <w:p w14:paraId="70A4D183" w14:textId="77777777" w:rsidR="00AD1FDC" w:rsidRPr="003C703D" w:rsidRDefault="00AD1FDC" w:rsidP="00AD1FDC">
      <w:pPr>
        <w:pStyle w:val="ListParagraph"/>
        <w:numPr>
          <w:ilvl w:val="2"/>
          <w:numId w:val="20"/>
        </w:numPr>
        <w:spacing w:after="0" w:line="240" w:lineRule="auto"/>
        <w:contextualSpacing w:val="0"/>
        <w:rPr>
          <w:rFonts w:ascii="Arial Narrow" w:hAnsi="Arial Narrow"/>
          <w:vanish/>
          <w:w w:val="106"/>
        </w:rPr>
      </w:pPr>
    </w:p>
    <w:p w14:paraId="7E067E28" w14:textId="77777777" w:rsidR="00AD1FDC" w:rsidRDefault="00AD1FDC" w:rsidP="00AD1FDC">
      <w:pPr>
        <w:pStyle w:val="ListParagraph"/>
        <w:spacing w:after="0" w:line="240" w:lineRule="auto"/>
        <w:contextualSpacing w:val="0"/>
        <w:rPr>
          <w:rFonts w:ascii="Arial Narrow" w:hAnsi="Arial Narrow"/>
          <w:w w:val="106"/>
        </w:rPr>
      </w:pPr>
      <w:r w:rsidRPr="00FC394E">
        <w:rPr>
          <w:rFonts w:ascii="Arial Narrow" w:hAnsi="Arial Narrow"/>
          <w:w w:val="106"/>
        </w:rPr>
        <w:t>Global Standardization: Provides standardized payment messaging for Nigerian and West African markets</w:t>
      </w:r>
    </w:p>
    <w:p w14:paraId="5A22B034" w14:textId="77777777" w:rsidR="00AD1FDC" w:rsidRDefault="00AD1FDC" w:rsidP="00AD1FDC">
      <w:pPr>
        <w:pStyle w:val="ListParagraph"/>
        <w:spacing w:after="0" w:line="240" w:lineRule="auto"/>
        <w:contextualSpacing w:val="0"/>
        <w:rPr>
          <w:rFonts w:ascii="Arial Narrow" w:hAnsi="Arial Narrow"/>
          <w:w w:val="106"/>
        </w:rPr>
      </w:pPr>
      <w:r w:rsidRPr="000E076D">
        <w:rPr>
          <w:rFonts w:ascii="Arial Narrow" w:hAnsi="Arial Narrow"/>
          <w:w w:val="106"/>
        </w:rPr>
        <w:t>Rich Data Enablement: Supports enhanced transaction data for regulatory reporting and customer service</w:t>
      </w:r>
    </w:p>
    <w:p w14:paraId="7FCE957A" w14:textId="77777777" w:rsidR="00AD1FDC" w:rsidRDefault="00AD1FDC" w:rsidP="00AD1FDC">
      <w:pPr>
        <w:pStyle w:val="ListParagraph"/>
        <w:spacing w:after="0" w:line="240" w:lineRule="auto"/>
        <w:contextualSpacing w:val="0"/>
        <w:rPr>
          <w:rFonts w:ascii="Arial Narrow" w:hAnsi="Arial Narrow"/>
          <w:w w:val="106"/>
        </w:rPr>
      </w:pPr>
      <w:r w:rsidRPr="000E076D">
        <w:rPr>
          <w:rFonts w:ascii="Arial Narrow" w:hAnsi="Arial Narrow"/>
          <w:w w:val="106"/>
        </w:rPr>
        <w:t>Future-Ready Infrastructure: Establishes a foundation for advanced payment services and ﬁnancial crime prevention</w:t>
      </w:r>
    </w:p>
    <w:p w14:paraId="33495A50" w14:textId="77777777" w:rsidR="00AD1FDC" w:rsidRDefault="00AD1FDC" w:rsidP="00AD1FDC">
      <w:pPr>
        <w:pStyle w:val="ListParagraph"/>
        <w:spacing w:after="0" w:line="240" w:lineRule="auto"/>
        <w:contextualSpacing w:val="0"/>
        <w:rPr>
          <w:rFonts w:ascii="Arial Narrow" w:hAnsi="Arial Narrow"/>
          <w:w w:val="106"/>
        </w:rPr>
      </w:pPr>
      <w:r w:rsidRPr="000E076D">
        <w:rPr>
          <w:rFonts w:ascii="Arial Narrow" w:hAnsi="Arial Narrow"/>
          <w:w w:val="106"/>
        </w:rPr>
        <w:t xml:space="preserve">Ecosystem Connectivity: Enables seamless </w:t>
      </w:r>
    </w:p>
    <w:p w14:paraId="201A859B" w14:textId="77777777" w:rsidR="00AD1FDC" w:rsidRDefault="00AD1FDC" w:rsidP="00AD1FDC">
      <w:pPr>
        <w:pStyle w:val="NoSpacing"/>
        <w:rPr>
          <w:rFonts w:ascii="Arial Narrow" w:hAnsi="Arial Narrow"/>
          <w:w w:val="106"/>
        </w:rPr>
      </w:pPr>
    </w:p>
    <w:p w14:paraId="34845D48" w14:textId="77777777" w:rsidR="00AD1FDC" w:rsidRPr="001A4D47" w:rsidRDefault="00AD1FDC" w:rsidP="00AD1FDC">
      <w:pPr>
        <w:pStyle w:val="NoSpacing"/>
        <w:rPr>
          <w:rFonts w:ascii="Arial Narrow" w:hAnsi="Arial Narrow"/>
          <w:b/>
          <w:bCs/>
        </w:rPr>
      </w:pPr>
      <w:r w:rsidRPr="001A4D47">
        <w:rPr>
          <w:rFonts w:ascii="Arial Narrow" w:hAnsi="Arial Narrow"/>
          <w:b/>
          <w:bCs/>
        </w:rPr>
        <w:t>Completed Development Phases</w:t>
      </w:r>
    </w:p>
    <w:p w14:paraId="54FB620E" w14:textId="77777777" w:rsidR="00AD1FDC" w:rsidRPr="001F2B52" w:rsidRDefault="00AD1FDC" w:rsidP="00AD1FDC">
      <w:pPr>
        <w:pStyle w:val="ListParagraph"/>
        <w:numPr>
          <w:ilvl w:val="0"/>
          <w:numId w:val="21"/>
        </w:numPr>
        <w:spacing w:after="0" w:line="240" w:lineRule="auto"/>
        <w:contextualSpacing w:val="0"/>
        <w:rPr>
          <w:rFonts w:ascii="Arial Narrow" w:hAnsi="Arial Narrow"/>
          <w:vanish/>
        </w:rPr>
      </w:pPr>
    </w:p>
    <w:p w14:paraId="4AED9731" w14:textId="77777777" w:rsidR="00AD1FDC" w:rsidRPr="001F2B52" w:rsidRDefault="00AD1FDC" w:rsidP="00AD1FDC">
      <w:pPr>
        <w:pStyle w:val="ListParagraph"/>
        <w:numPr>
          <w:ilvl w:val="0"/>
          <w:numId w:val="21"/>
        </w:numPr>
        <w:spacing w:after="0" w:line="240" w:lineRule="auto"/>
        <w:contextualSpacing w:val="0"/>
        <w:rPr>
          <w:rFonts w:ascii="Arial Narrow" w:hAnsi="Arial Narrow"/>
          <w:vanish/>
        </w:rPr>
      </w:pPr>
    </w:p>
    <w:p w14:paraId="17CE000E" w14:textId="77777777" w:rsidR="00AD1FDC" w:rsidRPr="001F2B52" w:rsidRDefault="00AD1FDC" w:rsidP="00AD1FDC">
      <w:pPr>
        <w:pStyle w:val="ListParagraph"/>
        <w:numPr>
          <w:ilvl w:val="0"/>
          <w:numId w:val="21"/>
        </w:numPr>
        <w:spacing w:after="0" w:line="240" w:lineRule="auto"/>
        <w:contextualSpacing w:val="0"/>
        <w:rPr>
          <w:rFonts w:ascii="Arial Narrow" w:hAnsi="Arial Narrow"/>
          <w:vanish/>
        </w:rPr>
      </w:pPr>
    </w:p>
    <w:p w14:paraId="54E4D6FA" w14:textId="77777777" w:rsidR="00AD1FDC" w:rsidRPr="001F2B52" w:rsidRDefault="00AD1FDC" w:rsidP="00AD1FDC">
      <w:pPr>
        <w:pStyle w:val="ListParagraph"/>
        <w:numPr>
          <w:ilvl w:val="0"/>
          <w:numId w:val="21"/>
        </w:numPr>
        <w:spacing w:after="0" w:line="240" w:lineRule="auto"/>
        <w:contextualSpacing w:val="0"/>
        <w:rPr>
          <w:rFonts w:ascii="Arial Narrow" w:hAnsi="Arial Narrow"/>
          <w:vanish/>
        </w:rPr>
      </w:pPr>
    </w:p>
    <w:p w14:paraId="6A181001" w14:textId="77777777" w:rsidR="00AD1FDC" w:rsidRPr="001F2B52" w:rsidRDefault="00AD1FDC" w:rsidP="00AD1FDC">
      <w:pPr>
        <w:pStyle w:val="ListParagraph"/>
        <w:numPr>
          <w:ilvl w:val="0"/>
          <w:numId w:val="21"/>
        </w:numPr>
        <w:spacing w:after="0" w:line="240" w:lineRule="auto"/>
        <w:contextualSpacing w:val="0"/>
        <w:rPr>
          <w:rFonts w:ascii="Arial Narrow" w:hAnsi="Arial Narrow"/>
          <w:vanish/>
        </w:rPr>
      </w:pPr>
    </w:p>
    <w:p w14:paraId="382AF8BD" w14:textId="77777777" w:rsidR="00AD1FDC" w:rsidRPr="001F2B52" w:rsidRDefault="00AD1FDC" w:rsidP="00AD1FDC">
      <w:pPr>
        <w:pStyle w:val="ListParagraph"/>
        <w:numPr>
          <w:ilvl w:val="1"/>
          <w:numId w:val="21"/>
        </w:numPr>
        <w:spacing w:after="0" w:line="240" w:lineRule="auto"/>
        <w:contextualSpacing w:val="0"/>
        <w:rPr>
          <w:rFonts w:ascii="Arial Narrow" w:hAnsi="Arial Narrow"/>
          <w:vanish/>
        </w:rPr>
      </w:pPr>
    </w:p>
    <w:p w14:paraId="63954698" w14:textId="77777777" w:rsidR="00AD1FDC" w:rsidRPr="001F2B52" w:rsidRDefault="00AD1FDC" w:rsidP="00AD1FDC">
      <w:pPr>
        <w:pStyle w:val="ListParagraph"/>
        <w:numPr>
          <w:ilvl w:val="1"/>
          <w:numId w:val="21"/>
        </w:numPr>
        <w:spacing w:after="0" w:line="240" w:lineRule="auto"/>
        <w:contextualSpacing w:val="0"/>
        <w:rPr>
          <w:rFonts w:ascii="Arial Narrow" w:hAnsi="Arial Narrow"/>
          <w:vanish/>
        </w:rPr>
      </w:pPr>
    </w:p>
    <w:p w14:paraId="70C2308C" w14:textId="77777777" w:rsidR="00AD1FDC" w:rsidRPr="001F2B52" w:rsidRDefault="00AD1FDC" w:rsidP="00AD1FDC">
      <w:pPr>
        <w:pStyle w:val="ListParagraph"/>
        <w:numPr>
          <w:ilvl w:val="1"/>
          <w:numId w:val="21"/>
        </w:numPr>
        <w:spacing w:after="0" w:line="240" w:lineRule="auto"/>
        <w:contextualSpacing w:val="0"/>
        <w:rPr>
          <w:rFonts w:ascii="Arial Narrow" w:hAnsi="Arial Narrow"/>
          <w:vanish/>
        </w:rPr>
      </w:pPr>
    </w:p>
    <w:p w14:paraId="64CD6A4F" w14:textId="77777777" w:rsidR="00AD1FDC" w:rsidRPr="001F2B52" w:rsidRDefault="00AD1FDC" w:rsidP="00AD1FDC">
      <w:pPr>
        <w:pStyle w:val="ListParagraph"/>
        <w:numPr>
          <w:ilvl w:val="1"/>
          <w:numId w:val="21"/>
        </w:numPr>
        <w:spacing w:after="0" w:line="240" w:lineRule="auto"/>
        <w:contextualSpacing w:val="0"/>
        <w:rPr>
          <w:rFonts w:ascii="Arial Narrow" w:hAnsi="Arial Narrow"/>
          <w:vanish/>
        </w:rPr>
      </w:pPr>
    </w:p>
    <w:p w14:paraId="377457DA" w14:textId="77777777" w:rsidR="00AD1FDC" w:rsidRPr="001F2B52" w:rsidRDefault="00AD1FDC" w:rsidP="00AD1FDC">
      <w:pPr>
        <w:pStyle w:val="ListParagraph"/>
        <w:numPr>
          <w:ilvl w:val="1"/>
          <w:numId w:val="21"/>
        </w:numPr>
        <w:spacing w:after="0" w:line="240" w:lineRule="auto"/>
        <w:contextualSpacing w:val="0"/>
        <w:rPr>
          <w:rFonts w:ascii="Arial Narrow" w:hAnsi="Arial Narrow"/>
          <w:vanish/>
        </w:rPr>
      </w:pPr>
    </w:p>
    <w:p w14:paraId="055B2967" w14:textId="77777777" w:rsidR="00AD1FDC" w:rsidRPr="0064251C" w:rsidRDefault="00AD1FDC" w:rsidP="00AD1FDC">
      <w:pPr>
        <w:pStyle w:val="NoSpacing"/>
        <w:ind w:firstLine="720"/>
        <w:rPr>
          <w:rFonts w:ascii="Arial Narrow" w:hAnsi="Arial Narrow"/>
          <w:b/>
          <w:bCs/>
        </w:rPr>
      </w:pPr>
      <w:r w:rsidRPr="0064251C">
        <w:rPr>
          <w:rFonts w:ascii="Arial Narrow" w:hAnsi="Arial Narrow"/>
          <w:b/>
          <w:bCs/>
        </w:rPr>
        <w:t>Phase 1: Foundation (Completed)</w:t>
      </w:r>
    </w:p>
    <w:p w14:paraId="15501AC7" w14:textId="77777777" w:rsidR="00AD1FDC" w:rsidRPr="00F12C02" w:rsidRDefault="00AD1FDC" w:rsidP="00AD1FDC">
      <w:pPr>
        <w:pStyle w:val="ListParagraph"/>
        <w:numPr>
          <w:ilvl w:val="0"/>
          <w:numId w:val="22"/>
        </w:numPr>
        <w:spacing w:after="0" w:line="240" w:lineRule="auto"/>
        <w:contextualSpacing w:val="0"/>
        <w:rPr>
          <w:rFonts w:ascii="Arial Narrow" w:hAnsi="Arial Narrow"/>
          <w:vanish/>
        </w:rPr>
      </w:pPr>
    </w:p>
    <w:p w14:paraId="3D200D46" w14:textId="77777777" w:rsidR="00AD1FDC" w:rsidRPr="00F12C02" w:rsidRDefault="00AD1FDC" w:rsidP="00AD1FDC">
      <w:pPr>
        <w:pStyle w:val="ListParagraph"/>
        <w:numPr>
          <w:ilvl w:val="0"/>
          <w:numId w:val="22"/>
        </w:numPr>
        <w:spacing w:after="0" w:line="240" w:lineRule="auto"/>
        <w:contextualSpacing w:val="0"/>
        <w:rPr>
          <w:rFonts w:ascii="Arial Narrow" w:hAnsi="Arial Narrow"/>
          <w:vanish/>
        </w:rPr>
      </w:pPr>
    </w:p>
    <w:p w14:paraId="11AA0D20" w14:textId="77777777" w:rsidR="00AD1FDC" w:rsidRPr="00F12C02" w:rsidRDefault="00AD1FDC" w:rsidP="00AD1FDC">
      <w:pPr>
        <w:pStyle w:val="ListParagraph"/>
        <w:numPr>
          <w:ilvl w:val="0"/>
          <w:numId w:val="22"/>
        </w:numPr>
        <w:spacing w:after="0" w:line="240" w:lineRule="auto"/>
        <w:contextualSpacing w:val="0"/>
        <w:rPr>
          <w:rFonts w:ascii="Arial Narrow" w:hAnsi="Arial Narrow"/>
          <w:vanish/>
        </w:rPr>
      </w:pPr>
    </w:p>
    <w:p w14:paraId="43C63E2C" w14:textId="77777777" w:rsidR="00AD1FDC" w:rsidRPr="00F12C02" w:rsidRDefault="00AD1FDC" w:rsidP="00AD1FDC">
      <w:pPr>
        <w:pStyle w:val="ListParagraph"/>
        <w:numPr>
          <w:ilvl w:val="0"/>
          <w:numId w:val="22"/>
        </w:numPr>
        <w:spacing w:after="0" w:line="240" w:lineRule="auto"/>
        <w:contextualSpacing w:val="0"/>
        <w:rPr>
          <w:rFonts w:ascii="Arial Narrow" w:hAnsi="Arial Narrow"/>
          <w:vanish/>
        </w:rPr>
      </w:pPr>
    </w:p>
    <w:p w14:paraId="274BE4A5" w14:textId="77777777" w:rsidR="00AD1FDC" w:rsidRPr="00F12C02" w:rsidRDefault="00AD1FDC" w:rsidP="00AD1FDC">
      <w:pPr>
        <w:pStyle w:val="ListParagraph"/>
        <w:numPr>
          <w:ilvl w:val="0"/>
          <w:numId w:val="22"/>
        </w:numPr>
        <w:spacing w:after="0" w:line="240" w:lineRule="auto"/>
        <w:contextualSpacing w:val="0"/>
        <w:rPr>
          <w:rFonts w:ascii="Arial Narrow" w:hAnsi="Arial Narrow"/>
          <w:vanish/>
        </w:rPr>
      </w:pPr>
    </w:p>
    <w:p w14:paraId="258F4C6F" w14:textId="77777777" w:rsidR="00AD1FDC" w:rsidRPr="00F12C02" w:rsidRDefault="00AD1FDC" w:rsidP="00AD1FDC">
      <w:pPr>
        <w:pStyle w:val="ListParagraph"/>
        <w:numPr>
          <w:ilvl w:val="1"/>
          <w:numId w:val="22"/>
        </w:numPr>
        <w:spacing w:after="0" w:line="240" w:lineRule="auto"/>
        <w:contextualSpacing w:val="0"/>
        <w:rPr>
          <w:rFonts w:ascii="Arial Narrow" w:hAnsi="Arial Narrow"/>
          <w:vanish/>
        </w:rPr>
      </w:pPr>
    </w:p>
    <w:p w14:paraId="05740489" w14:textId="77777777" w:rsidR="00AD1FDC" w:rsidRPr="00F12C02" w:rsidRDefault="00AD1FDC" w:rsidP="00AD1FDC">
      <w:pPr>
        <w:pStyle w:val="ListParagraph"/>
        <w:numPr>
          <w:ilvl w:val="1"/>
          <w:numId w:val="22"/>
        </w:numPr>
        <w:spacing w:after="0" w:line="240" w:lineRule="auto"/>
        <w:contextualSpacing w:val="0"/>
        <w:rPr>
          <w:rFonts w:ascii="Arial Narrow" w:hAnsi="Arial Narrow"/>
          <w:vanish/>
        </w:rPr>
      </w:pPr>
    </w:p>
    <w:p w14:paraId="4EDEB6D0" w14:textId="77777777" w:rsidR="00AD1FDC" w:rsidRPr="00F12C02" w:rsidRDefault="00AD1FDC" w:rsidP="00AD1FDC">
      <w:pPr>
        <w:pStyle w:val="ListParagraph"/>
        <w:numPr>
          <w:ilvl w:val="1"/>
          <w:numId w:val="22"/>
        </w:numPr>
        <w:spacing w:after="0" w:line="240" w:lineRule="auto"/>
        <w:contextualSpacing w:val="0"/>
        <w:rPr>
          <w:rFonts w:ascii="Arial Narrow" w:hAnsi="Arial Narrow"/>
          <w:vanish/>
        </w:rPr>
      </w:pPr>
    </w:p>
    <w:p w14:paraId="5118287F" w14:textId="77777777" w:rsidR="00AD1FDC" w:rsidRPr="00F12C02" w:rsidRDefault="00AD1FDC" w:rsidP="00AD1FDC">
      <w:pPr>
        <w:pStyle w:val="ListParagraph"/>
        <w:numPr>
          <w:ilvl w:val="1"/>
          <w:numId w:val="22"/>
        </w:numPr>
        <w:spacing w:after="0" w:line="240" w:lineRule="auto"/>
        <w:contextualSpacing w:val="0"/>
        <w:rPr>
          <w:rFonts w:ascii="Arial Narrow" w:hAnsi="Arial Narrow"/>
          <w:vanish/>
        </w:rPr>
      </w:pPr>
    </w:p>
    <w:p w14:paraId="26D66F4C" w14:textId="77777777" w:rsidR="00AD1FDC" w:rsidRPr="00F12C02" w:rsidRDefault="00AD1FDC" w:rsidP="00AD1FDC">
      <w:pPr>
        <w:pStyle w:val="ListParagraph"/>
        <w:numPr>
          <w:ilvl w:val="1"/>
          <w:numId w:val="22"/>
        </w:numPr>
        <w:spacing w:after="0" w:line="240" w:lineRule="auto"/>
        <w:contextualSpacing w:val="0"/>
        <w:rPr>
          <w:rFonts w:ascii="Arial Narrow" w:hAnsi="Arial Narrow"/>
          <w:vanish/>
        </w:rPr>
      </w:pPr>
    </w:p>
    <w:p w14:paraId="0B788450" w14:textId="77777777" w:rsidR="00AD1FDC" w:rsidRPr="00F12C02" w:rsidRDefault="00AD1FDC" w:rsidP="00AD1FDC">
      <w:pPr>
        <w:pStyle w:val="ListParagraph"/>
        <w:numPr>
          <w:ilvl w:val="2"/>
          <w:numId w:val="22"/>
        </w:numPr>
        <w:spacing w:after="0" w:line="240" w:lineRule="auto"/>
        <w:contextualSpacing w:val="0"/>
        <w:rPr>
          <w:rFonts w:ascii="Arial Narrow" w:hAnsi="Arial Narrow"/>
          <w:vanish/>
        </w:rPr>
      </w:pPr>
    </w:p>
    <w:p w14:paraId="2978B267" w14:textId="77777777" w:rsidR="00AD1FDC" w:rsidRPr="00AD1FDC" w:rsidRDefault="00AD1FDC" w:rsidP="00AD1FDC">
      <w:pPr>
        <w:pStyle w:val="ListParagraph"/>
        <w:ind w:left="0" w:firstLine="720"/>
        <w:rPr>
          <w:rFonts w:ascii="Arial Narrow" w:eastAsia="Times New Roman" w:hAnsi="Arial Narrow"/>
          <w:color w:val="333333"/>
          <w:w w:val="112"/>
        </w:rPr>
      </w:pPr>
      <w:r w:rsidRPr="00AD1FDC">
        <w:rPr>
          <w:rFonts w:ascii="Arial Narrow" w:eastAsia="Times New Roman" w:hAnsi="Arial Narrow"/>
          <w:color w:val="333333"/>
          <w:w w:val="112"/>
        </w:rPr>
        <w:t>API resource design and speciﬁcation development</w:t>
      </w:r>
    </w:p>
    <w:p w14:paraId="1660DBE2" w14:textId="77777777" w:rsidR="00AD1FDC" w:rsidRPr="00AD1FDC" w:rsidRDefault="00AD1FDC" w:rsidP="00AD1FDC">
      <w:pPr>
        <w:pStyle w:val="ListParagraph"/>
        <w:ind w:left="0" w:firstLine="720"/>
        <w:rPr>
          <w:rFonts w:ascii="Arial Narrow" w:eastAsia="Times New Roman" w:hAnsi="Arial Narrow"/>
          <w:color w:val="333333"/>
          <w:w w:val="112"/>
        </w:rPr>
      </w:pPr>
      <w:r w:rsidRPr="00AD1FDC">
        <w:rPr>
          <w:rFonts w:ascii="Arial Narrow" w:eastAsia="Times New Roman" w:hAnsi="Arial Narrow"/>
          <w:color w:val="333333"/>
          <w:w w:val="112"/>
        </w:rPr>
        <w:t>Core message mapping from ISO 20022 schemas</w:t>
      </w:r>
    </w:p>
    <w:p w14:paraId="1CE02500" w14:textId="77777777" w:rsidR="00AD1FDC" w:rsidRPr="00AD1FDC" w:rsidRDefault="00AD1FDC" w:rsidP="00AD1FDC">
      <w:pPr>
        <w:pStyle w:val="ListParagraph"/>
        <w:ind w:left="0" w:firstLine="720"/>
        <w:rPr>
          <w:rFonts w:ascii="Arial Narrow" w:eastAsia="Times New Roman" w:hAnsi="Arial Narrow"/>
          <w:color w:val="333333"/>
          <w:w w:val="112"/>
        </w:rPr>
      </w:pPr>
      <w:r w:rsidRPr="00AD1FDC">
        <w:rPr>
          <w:rFonts w:ascii="Arial Narrow" w:eastAsia="Times New Roman" w:hAnsi="Arial Narrow"/>
          <w:color w:val="333333"/>
          <w:w w:val="112"/>
        </w:rPr>
        <w:t>Security framework implementation</w:t>
      </w:r>
    </w:p>
    <w:p w14:paraId="5DF837CE" w14:textId="77777777" w:rsidR="00AD1FDC" w:rsidRPr="00AD1FDC" w:rsidRDefault="00AD1FDC" w:rsidP="00AD1FDC">
      <w:pPr>
        <w:pStyle w:val="ListParagraph"/>
        <w:ind w:left="0" w:firstLine="720"/>
        <w:rPr>
          <w:rFonts w:ascii="Arial Narrow" w:eastAsia="Times New Roman" w:hAnsi="Arial Narrow"/>
          <w:color w:val="333333"/>
          <w:w w:val="112"/>
        </w:rPr>
      </w:pPr>
      <w:r w:rsidRPr="00AD1FDC">
        <w:rPr>
          <w:rFonts w:ascii="Arial Narrow" w:eastAsia="Times New Roman" w:hAnsi="Arial Narrow"/>
          <w:color w:val="333333"/>
          <w:w w:val="112"/>
        </w:rPr>
        <w:t>Development environment setup</w:t>
      </w:r>
    </w:p>
    <w:p w14:paraId="1681CCA1" w14:textId="77777777" w:rsidR="00AD1FDC" w:rsidRPr="0064251C" w:rsidRDefault="00AD1FDC" w:rsidP="00AD1FDC">
      <w:pPr>
        <w:pStyle w:val="NoSpacing"/>
        <w:ind w:firstLine="720"/>
        <w:rPr>
          <w:rFonts w:ascii="Arial Narrow" w:hAnsi="Arial Narrow"/>
          <w:b/>
          <w:bCs/>
        </w:rPr>
      </w:pPr>
      <w:r w:rsidRPr="0064251C">
        <w:rPr>
          <w:rFonts w:ascii="Arial Narrow" w:hAnsi="Arial Narrow"/>
          <w:b/>
          <w:bCs/>
        </w:rPr>
        <w:t>Phase 2: Core Services (Completed)</w:t>
      </w:r>
    </w:p>
    <w:p w14:paraId="0C93FA75" w14:textId="77777777" w:rsidR="00AD1FDC" w:rsidRPr="00AD1FDC" w:rsidRDefault="00AD1FDC" w:rsidP="00AD1FDC">
      <w:pPr>
        <w:pStyle w:val="ListParagraph"/>
        <w:ind w:left="0" w:firstLine="720"/>
        <w:rPr>
          <w:rFonts w:ascii="Arial Narrow" w:eastAsia="Times New Roman" w:hAnsi="Arial Narrow"/>
          <w:color w:val="333333"/>
          <w:w w:val="112"/>
        </w:rPr>
      </w:pPr>
      <w:r w:rsidRPr="00AD1FDC">
        <w:rPr>
          <w:rFonts w:ascii="Arial Narrow" w:eastAsia="Times New Roman" w:hAnsi="Arial Narrow"/>
          <w:color w:val="333333"/>
          <w:w w:val="112"/>
        </w:rPr>
        <w:t>Domestic payment API implementation</w:t>
      </w:r>
    </w:p>
    <w:p w14:paraId="23FC164C" w14:textId="77777777" w:rsidR="00AD1FDC" w:rsidRPr="00AD1FDC" w:rsidRDefault="00AD1FDC" w:rsidP="00AD1FDC">
      <w:pPr>
        <w:pStyle w:val="ListParagraph"/>
        <w:ind w:left="0" w:firstLine="720"/>
        <w:rPr>
          <w:rFonts w:ascii="Arial Narrow" w:eastAsia="Times New Roman" w:hAnsi="Arial Narrow"/>
          <w:color w:val="333333"/>
          <w:w w:val="112"/>
        </w:rPr>
      </w:pPr>
      <w:r w:rsidRPr="00AD1FDC">
        <w:rPr>
          <w:rFonts w:ascii="Arial Narrow" w:eastAsia="Times New Roman" w:hAnsi="Arial Narrow"/>
          <w:color w:val="333333"/>
          <w:w w:val="112"/>
        </w:rPr>
        <w:t>Account veriﬁcation services</w:t>
      </w:r>
    </w:p>
    <w:p w14:paraId="18F03981" w14:textId="77777777" w:rsidR="00AD1FDC" w:rsidRPr="00AD1FDC" w:rsidRDefault="00AD1FDC" w:rsidP="00AD1FDC">
      <w:pPr>
        <w:pStyle w:val="ListParagraph"/>
        <w:ind w:left="0" w:firstLine="720"/>
        <w:rPr>
          <w:rFonts w:ascii="Arial Narrow" w:eastAsia="Times New Roman" w:hAnsi="Arial Narrow"/>
          <w:color w:val="333333"/>
          <w:w w:val="112"/>
        </w:rPr>
      </w:pPr>
      <w:r w:rsidRPr="00AD1FDC">
        <w:rPr>
          <w:rFonts w:ascii="Arial Narrow" w:eastAsia="Times New Roman" w:hAnsi="Arial Narrow"/>
          <w:color w:val="333333"/>
          <w:w w:val="112"/>
        </w:rPr>
        <w:t>Status inquiry and notiﬁcation services</w:t>
      </w:r>
    </w:p>
    <w:p w14:paraId="52DABFD0" w14:textId="77777777" w:rsidR="00AD1FDC" w:rsidRPr="00AD1FDC" w:rsidRDefault="00AD1FDC" w:rsidP="00AD1FDC">
      <w:pPr>
        <w:pStyle w:val="ListParagraph"/>
        <w:ind w:left="0" w:firstLine="720"/>
        <w:rPr>
          <w:rFonts w:ascii="Arial Narrow" w:eastAsia="Times New Roman" w:hAnsi="Arial Narrow"/>
          <w:color w:val="333333"/>
          <w:w w:val="112"/>
        </w:rPr>
      </w:pPr>
      <w:r w:rsidRPr="00AD1FDC">
        <w:rPr>
          <w:rFonts w:ascii="Arial Narrow" w:eastAsia="Times New Roman" w:hAnsi="Arial Narrow"/>
          <w:color w:val="333333"/>
          <w:w w:val="112"/>
        </w:rPr>
        <w:t>Internal testing and validation</w:t>
      </w:r>
    </w:p>
    <w:p w14:paraId="2CFD6003" w14:textId="77777777" w:rsidR="00AD1FDC" w:rsidRPr="0064251C" w:rsidRDefault="00AD1FDC" w:rsidP="00AD1FDC">
      <w:pPr>
        <w:pStyle w:val="NoSpacing"/>
        <w:ind w:firstLine="720"/>
        <w:rPr>
          <w:rFonts w:ascii="Arial Narrow" w:hAnsi="Arial Narrow"/>
          <w:b/>
          <w:bCs/>
        </w:rPr>
      </w:pPr>
      <w:r w:rsidRPr="0064251C">
        <w:rPr>
          <w:rFonts w:ascii="Arial Narrow" w:hAnsi="Arial Narrow"/>
          <w:b/>
          <w:bCs/>
        </w:rPr>
        <w:t>Phase 3: Advanced Services (Completed)</w:t>
      </w:r>
    </w:p>
    <w:p w14:paraId="0F591794" w14:textId="77777777" w:rsidR="00AD1FDC" w:rsidRPr="00AD1FDC" w:rsidRDefault="00AD1FDC" w:rsidP="00AD1FDC">
      <w:pPr>
        <w:pStyle w:val="ListParagraph"/>
        <w:ind w:left="0" w:firstLine="720"/>
        <w:rPr>
          <w:rFonts w:ascii="Arial Narrow" w:eastAsia="Times New Roman" w:hAnsi="Arial Narrow"/>
          <w:color w:val="333333"/>
          <w:w w:val="112"/>
        </w:rPr>
      </w:pPr>
      <w:r w:rsidRPr="00AD1FDC">
        <w:rPr>
          <w:rFonts w:ascii="Arial Narrow" w:eastAsia="Times New Roman" w:hAnsi="Arial Narrow"/>
          <w:color w:val="333333"/>
          <w:w w:val="112"/>
        </w:rPr>
        <w:t>Cross-border payment capabilities</w:t>
      </w:r>
    </w:p>
    <w:p w14:paraId="67EA3CFD" w14:textId="77777777" w:rsidR="00AD1FDC" w:rsidRPr="00AD1FDC" w:rsidRDefault="00AD1FDC" w:rsidP="00AD1FDC">
      <w:pPr>
        <w:pStyle w:val="ListParagraph"/>
        <w:ind w:left="0" w:firstLine="720"/>
        <w:rPr>
          <w:rFonts w:ascii="Arial Narrow" w:eastAsia="Times New Roman" w:hAnsi="Arial Narrow"/>
          <w:color w:val="333333"/>
          <w:w w:val="112"/>
        </w:rPr>
      </w:pPr>
      <w:r w:rsidRPr="00AD1FDC">
        <w:rPr>
          <w:rFonts w:ascii="Arial Narrow" w:eastAsia="Times New Roman" w:hAnsi="Arial Narrow"/>
          <w:color w:val="333333"/>
          <w:w w:val="112"/>
        </w:rPr>
        <w:t>Enhanced security features</w:t>
      </w:r>
    </w:p>
    <w:p w14:paraId="2032A6E7" w14:textId="77777777" w:rsidR="00AD1FDC" w:rsidRPr="00AD1FDC" w:rsidRDefault="00AD1FDC" w:rsidP="00AD1FDC">
      <w:pPr>
        <w:pStyle w:val="ListParagraph"/>
        <w:ind w:left="0" w:firstLine="720"/>
        <w:rPr>
          <w:rFonts w:ascii="Arial Narrow" w:eastAsia="Times New Roman" w:hAnsi="Arial Narrow"/>
          <w:color w:val="333333"/>
          <w:w w:val="112"/>
        </w:rPr>
      </w:pPr>
      <w:r w:rsidRPr="00AD1FDC">
        <w:rPr>
          <w:rFonts w:ascii="Arial Narrow" w:eastAsia="Times New Roman" w:hAnsi="Arial Narrow"/>
          <w:color w:val="333333"/>
          <w:w w:val="112"/>
        </w:rPr>
        <w:t>Performance optimization</w:t>
      </w:r>
    </w:p>
    <w:p w14:paraId="5239C276" w14:textId="77777777" w:rsidR="00AD1FDC" w:rsidRPr="00AD1FDC" w:rsidRDefault="00AD1FDC" w:rsidP="00AD1FDC">
      <w:pPr>
        <w:pStyle w:val="ListParagraph"/>
        <w:ind w:left="0" w:firstLine="720"/>
        <w:rPr>
          <w:rFonts w:ascii="Arial Narrow" w:eastAsia="Times New Roman" w:hAnsi="Arial Narrow"/>
          <w:color w:val="333333"/>
          <w:w w:val="112"/>
        </w:rPr>
      </w:pPr>
      <w:r w:rsidRPr="00AD1FDC">
        <w:rPr>
          <w:rFonts w:ascii="Arial Narrow" w:eastAsia="Times New Roman" w:hAnsi="Arial Narrow"/>
          <w:color w:val="333333"/>
          <w:w w:val="112"/>
        </w:rPr>
        <w:t>Comprehensive testing and certiﬁcation</w:t>
      </w:r>
    </w:p>
    <w:p w14:paraId="0CE5FAD8" w14:textId="77777777" w:rsidR="00AD1FDC" w:rsidRPr="0064251C" w:rsidRDefault="00AD1FDC" w:rsidP="00AD1FDC">
      <w:pPr>
        <w:pStyle w:val="NoSpacing"/>
        <w:ind w:firstLine="720"/>
        <w:rPr>
          <w:rFonts w:ascii="Arial Narrow" w:hAnsi="Arial Narrow"/>
          <w:b/>
          <w:bCs/>
        </w:rPr>
      </w:pPr>
      <w:r w:rsidRPr="0064251C">
        <w:rPr>
          <w:rFonts w:ascii="Arial Narrow" w:hAnsi="Arial Narrow"/>
          <w:b/>
          <w:bCs/>
        </w:rPr>
        <w:t>Phase 4: Current Status - Pilot Deployment</w:t>
      </w:r>
    </w:p>
    <w:p w14:paraId="6DD4D901" w14:textId="77777777" w:rsidR="00AD1FDC" w:rsidRPr="00AD1FDC" w:rsidRDefault="00AD1FDC" w:rsidP="00AD1FDC">
      <w:pPr>
        <w:pStyle w:val="ListParagraph"/>
        <w:ind w:left="0" w:firstLine="720"/>
        <w:rPr>
          <w:rFonts w:ascii="Arial Narrow" w:eastAsia="Times New Roman" w:hAnsi="Arial Narrow"/>
          <w:color w:val="333333"/>
          <w:w w:val="112"/>
        </w:rPr>
      </w:pPr>
      <w:r w:rsidRPr="00AD1FDC">
        <w:rPr>
          <w:rFonts w:ascii="Arial Narrow" w:eastAsia="Times New Roman" w:hAnsi="Arial Narrow"/>
          <w:color w:val="333333"/>
          <w:w w:val="112"/>
        </w:rPr>
        <w:t>Production environment deployed</w:t>
      </w:r>
    </w:p>
    <w:p w14:paraId="1995DF78" w14:textId="77777777" w:rsidR="00AD1FDC" w:rsidRPr="00AD1FDC" w:rsidRDefault="00AD1FDC" w:rsidP="00AD1FDC">
      <w:pPr>
        <w:pStyle w:val="ListParagraph"/>
        <w:ind w:left="0" w:firstLine="720"/>
        <w:rPr>
          <w:rFonts w:ascii="Arial Narrow" w:eastAsia="Times New Roman" w:hAnsi="Arial Narrow"/>
          <w:color w:val="333333"/>
          <w:w w:val="112"/>
        </w:rPr>
      </w:pPr>
      <w:r w:rsidRPr="00AD1FDC">
        <w:rPr>
          <w:rFonts w:ascii="Arial Narrow" w:eastAsia="Times New Roman" w:hAnsi="Arial Narrow"/>
          <w:color w:val="333333"/>
          <w:w w:val="112"/>
        </w:rPr>
        <w:t>CURRENT: Pilot testing with select bank partners</w:t>
      </w:r>
    </w:p>
    <w:p w14:paraId="25AACBD9" w14:textId="77777777" w:rsidR="00AD1FDC" w:rsidRPr="00AD1FDC" w:rsidRDefault="00AD1FDC" w:rsidP="00AD1FDC">
      <w:pPr>
        <w:pStyle w:val="ListParagraph"/>
        <w:ind w:left="0" w:firstLine="720"/>
        <w:rPr>
          <w:rFonts w:ascii="Arial Narrow" w:eastAsia="Times New Roman" w:hAnsi="Arial Narrow"/>
          <w:color w:val="333333"/>
          <w:w w:val="112"/>
        </w:rPr>
      </w:pPr>
      <w:r w:rsidRPr="00AD1FDC">
        <w:rPr>
          <w:rFonts w:ascii="Arial Narrow" w:eastAsia="Times New Roman" w:hAnsi="Arial Narrow"/>
          <w:color w:val="333333"/>
          <w:w w:val="112"/>
        </w:rPr>
        <w:t>Monitoring and performance validation</w:t>
      </w:r>
    </w:p>
    <w:p w14:paraId="245B01BA" w14:textId="77777777" w:rsidR="00AD1FDC" w:rsidRDefault="00AD1FDC" w:rsidP="00AD1FDC">
      <w:pPr>
        <w:pStyle w:val="ListParagraph"/>
        <w:ind w:left="0" w:firstLine="720"/>
        <w:rPr>
          <w:rFonts w:ascii="Arial Narrow" w:eastAsia="Times New Roman" w:hAnsi="Arial Narrow"/>
          <w:color w:val="333333"/>
          <w:w w:val="112"/>
        </w:rPr>
      </w:pPr>
      <w:r w:rsidRPr="00AD1FDC">
        <w:rPr>
          <w:rFonts w:ascii="Arial Narrow" w:eastAsia="Times New Roman" w:hAnsi="Arial Narrow"/>
          <w:color w:val="333333"/>
          <w:w w:val="112"/>
        </w:rPr>
        <w:t>Final optimization based on pilot feedback</w:t>
      </w:r>
    </w:p>
    <w:p w14:paraId="525DF165" w14:textId="77777777" w:rsidR="00FD4FF4" w:rsidRDefault="00FD4FF4" w:rsidP="00AD1FDC">
      <w:pPr>
        <w:pStyle w:val="ListParagraph"/>
        <w:ind w:left="0" w:firstLine="720"/>
        <w:rPr>
          <w:rFonts w:ascii="Arial Narrow" w:eastAsia="Times New Roman" w:hAnsi="Arial Narrow"/>
          <w:color w:val="333333"/>
          <w:w w:val="112"/>
        </w:rPr>
      </w:pPr>
    </w:p>
    <w:p w14:paraId="79028BB3" w14:textId="77777777" w:rsidR="00FD4FF4" w:rsidRDefault="00FD4FF4" w:rsidP="00AD1FDC">
      <w:pPr>
        <w:pStyle w:val="ListParagraph"/>
        <w:ind w:left="0" w:firstLine="720"/>
        <w:rPr>
          <w:rFonts w:ascii="Arial Narrow" w:eastAsia="Times New Roman" w:hAnsi="Arial Narrow"/>
          <w:color w:val="333333"/>
          <w:w w:val="112"/>
        </w:rPr>
      </w:pPr>
    </w:p>
    <w:p w14:paraId="71B65453" w14:textId="77777777" w:rsidR="00FD4FF4" w:rsidRPr="00AD1FDC" w:rsidRDefault="00FD4FF4" w:rsidP="00AD1FDC">
      <w:pPr>
        <w:pStyle w:val="ListParagraph"/>
        <w:ind w:left="0" w:firstLine="720"/>
        <w:rPr>
          <w:rFonts w:ascii="Arial Narrow" w:eastAsia="Times New Roman" w:hAnsi="Arial Narrow"/>
          <w:color w:val="333333"/>
          <w:w w:val="112"/>
        </w:rPr>
      </w:pPr>
    </w:p>
    <w:p w14:paraId="7ACDEF8E" w14:textId="77777777" w:rsidR="00AD1FDC" w:rsidRDefault="00AD1FDC" w:rsidP="00AD1FDC">
      <w:pPr>
        <w:pStyle w:val="NoSpacing"/>
        <w:ind w:firstLine="720"/>
        <w:rPr>
          <w:rFonts w:ascii="Arial Narrow" w:hAnsi="Arial Narrow"/>
        </w:rPr>
      </w:pPr>
    </w:p>
    <w:p w14:paraId="496C2115" w14:textId="77777777" w:rsidR="00AD1FDC" w:rsidRPr="00E66A32" w:rsidRDefault="00AD1FDC" w:rsidP="00AD1FDC">
      <w:pPr>
        <w:pStyle w:val="NoSpacing"/>
        <w:rPr>
          <w:rFonts w:ascii="Arial Narrow" w:hAnsi="Arial Narrow"/>
          <w:b/>
          <w:bCs/>
        </w:rPr>
      </w:pPr>
      <w:r w:rsidRPr="00E66A32">
        <w:rPr>
          <w:rFonts w:ascii="Arial Narrow" w:hAnsi="Arial Narrow"/>
          <w:b/>
          <w:bCs/>
          <w:w w:val="114"/>
        </w:rPr>
        <w:lastRenderedPageBreak/>
        <w:t>Achieved</w:t>
      </w:r>
      <w:r w:rsidRPr="00E66A32">
        <w:rPr>
          <w:rFonts w:ascii="Arial Narrow" w:hAnsi="Arial Narrow"/>
          <w:b/>
          <w:bCs/>
          <w:spacing w:val="4"/>
          <w:w w:val="114"/>
        </w:rPr>
        <w:t xml:space="preserve"> </w:t>
      </w:r>
      <w:r w:rsidRPr="00E66A32">
        <w:rPr>
          <w:rFonts w:ascii="Arial Narrow" w:hAnsi="Arial Narrow"/>
          <w:b/>
          <w:bCs/>
          <w:w w:val="98"/>
        </w:rPr>
        <w:t>Mi</w:t>
      </w:r>
      <w:r w:rsidRPr="00E66A32">
        <w:rPr>
          <w:rFonts w:ascii="Arial Narrow" w:hAnsi="Arial Narrow"/>
          <w:b/>
          <w:bCs/>
          <w:w w:val="95"/>
        </w:rPr>
        <w:t>l</w:t>
      </w:r>
      <w:r w:rsidRPr="00E66A32">
        <w:rPr>
          <w:rFonts w:ascii="Arial Narrow" w:hAnsi="Arial Narrow"/>
          <w:b/>
          <w:bCs/>
          <w:w w:val="133"/>
        </w:rPr>
        <w:t>e</w:t>
      </w:r>
      <w:r w:rsidRPr="00E66A32">
        <w:rPr>
          <w:rFonts w:ascii="Arial Narrow" w:hAnsi="Arial Narrow"/>
          <w:b/>
          <w:bCs/>
          <w:w w:val="142"/>
        </w:rPr>
        <w:t>s</w:t>
      </w:r>
      <w:r w:rsidRPr="00E66A32">
        <w:rPr>
          <w:rFonts w:ascii="Arial Narrow" w:hAnsi="Arial Narrow"/>
          <w:b/>
          <w:bCs/>
          <w:w w:val="109"/>
        </w:rPr>
        <w:t>t</w:t>
      </w:r>
      <w:r w:rsidRPr="00E66A32">
        <w:rPr>
          <w:rFonts w:ascii="Arial Narrow" w:hAnsi="Arial Narrow"/>
          <w:b/>
          <w:bCs/>
          <w:w w:val="126"/>
        </w:rPr>
        <w:t>o</w:t>
      </w:r>
      <w:r w:rsidRPr="00E66A32">
        <w:rPr>
          <w:rFonts w:ascii="Arial Narrow" w:hAnsi="Arial Narrow"/>
          <w:b/>
          <w:bCs/>
          <w:w w:val="120"/>
        </w:rPr>
        <w:t>ne</w:t>
      </w:r>
      <w:r w:rsidRPr="00E66A32">
        <w:rPr>
          <w:rFonts w:ascii="Arial Narrow" w:hAnsi="Arial Narrow"/>
          <w:b/>
          <w:bCs/>
          <w:w w:val="142"/>
        </w:rPr>
        <w:t>s</w:t>
      </w:r>
    </w:p>
    <w:p w14:paraId="543DFE44" w14:textId="77777777" w:rsidR="00AD1FDC" w:rsidRPr="00F37ABC" w:rsidRDefault="00AD1FDC" w:rsidP="00AD1FDC">
      <w:pPr>
        <w:pStyle w:val="NoSpacing"/>
        <w:rPr>
          <w:rFonts w:ascii="Arial Narrow" w:hAnsi="Arial Narrow"/>
        </w:rPr>
      </w:pPr>
    </w:p>
    <w:tbl>
      <w:tblPr>
        <w:tblW w:w="9241" w:type="dxa"/>
        <w:tblInd w:w="111" w:type="dxa"/>
        <w:tblLayout w:type="fixed"/>
        <w:tblCellMar>
          <w:left w:w="0" w:type="dxa"/>
          <w:right w:w="0" w:type="dxa"/>
        </w:tblCellMar>
        <w:tblLook w:val="01E0" w:firstRow="1" w:lastRow="1" w:firstColumn="1" w:lastColumn="1" w:noHBand="0" w:noVBand="0"/>
      </w:tblPr>
      <w:tblGrid>
        <w:gridCol w:w="3211"/>
        <w:gridCol w:w="3060"/>
        <w:gridCol w:w="2970"/>
      </w:tblGrid>
      <w:tr w:rsidR="00AD1FDC" w:rsidRPr="00F37ABC" w14:paraId="4FAD96C2" w14:textId="77777777" w:rsidTr="00ED4C68">
        <w:trPr>
          <w:trHeight w:hRule="exact" w:val="690"/>
        </w:trPr>
        <w:tc>
          <w:tcPr>
            <w:tcW w:w="3211" w:type="dxa"/>
            <w:tcBorders>
              <w:top w:val="single" w:sz="6" w:space="0" w:color="DDDDDD"/>
              <w:left w:val="single" w:sz="6" w:space="0" w:color="DDDDDD"/>
              <w:bottom w:val="single" w:sz="6" w:space="0" w:color="DDDDDD"/>
              <w:right w:val="single" w:sz="6" w:space="0" w:color="DDDDDD"/>
            </w:tcBorders>
          </w:tcPr>
          <w:p w14:paraId="69505629" w14:textId="77777777" w:rsidR="00AD1FDC" w:rsidRPr="006F3C12" w:rsidRDefault="00AD1FDC" w:rsidP="00ED4C68">
            <w:pPr>
              <w:pStyle w:val="NoSpacing"/>
              <w:rPr>
                <w:rFonts w:ascii="Arial Narrow" w:hAnsi="Arial Narrow"/>
                <w:b/>
                <w:bCs/>
              </w:rPr>
            </w:pPr>
          </w:p>
          <w:p w14:paraId="4A064C78" w14:textId="77777777" w:rsidR="00AD1FDC" w:rsidRPr="006F3C12" w:rsidRDefault="00AD1FDC" w:rsidP="00ED4C68">
            <w:pPr>
              <w:pStyle w:val="NoSpacing"/>
              <w:rPr>
                <w:rFonts w:ascii="Arial Narrow" w:hAnsi="Arial Narrow"/>
                <w:b/>
                <w:bCs/>
              </w:rPr>
            </w:pPr>
            <w:r w:rsidRPr="006F3C12">
              <w:rPr>
                <w:rFonts w:ascii="Arial Narrow" w:hAnsi="Arial Narrow"/>
                <w:b/>
                <w:bCs/>
                <w:w w:val="99"/>
              </w:rPr>
              <w:t>M</w:t>
            </w:r>
            <w:r w:rsidRPr="006F3C12">
              <w:rPr>
                <w:rFonts w:ascii="Arial Narrow" w:hAnsi="Arial Narrow"/>
                <w:b/>
                <w:bCs/>
                <w:w w:val="95"/>
              </w:rPr>
              <w:t>il</w:t>
            </w:r>
            <w:r w:rsidRPr="006F3C12">
              <w:rPr>
                <w:rFonts w:ascii="Arial Narrow" w:hAnsi="Arial Narrow"/>
                <w:b/>
                <w:bCs/>
                <w:w w:val="133"/>
              </w:rPr>
              <w:t>e</w:t>
            </w:r>
            <w:r w:rsidRPr="006F3C12">
              <w:rPr>
                <w:rFonts w:ascii="Arial Narrow" w:hAnsi="Arial Narrow"/>
                <w:b/>
                <w:bCs/>
                <w:w w:val="142"/>
              </w:rPr>
              <w:t>s</w:t>
            </w:r>
            <w:r w:rsidRPr="006F3C12">
              <w:rPr>
                <w:rFonts w:ascii="Arial Narrow" w:hAnsi="Arial Narrow"/>
                <w:b/>
                <w:bCs/>
                <w:w w:val="109"/>
              </w:rPr>
              <w:t>t</w:t>
            </w:r>
            <w:r w:rsidRPr="006F3C12">
              <w:rPr>
                <w:rFonts w:ascii="Arial Narrow" w:hAnsi="Arial Narrow"/>
                <w:b/>
                <w:bCs/>
                <w:w w:val="126"/>
              </w:rPr>
              <w:t>o</w:t>
            </w:r>
            <w:r w:rsidRPr="006F3C12">
              <w:rPr>
                <w:rFonts w:ascii="Arial Narrow" w:hAnsi="Arial Narrow"/>
                <w:b/>
                <w:bCs/>
                <w:w w:val="109"/>
              </w:rPr>
              <w:t>n</w:t>
            </w:r>
            <w:r w:rsidRPr="006F3C12">
              <w:rPr>
                <w:rFonts w:ascii="Arial Narrow" w:hAnsi="Arial Narrow"/>
                <w:b/>
                <w:bCs/>
                <w:w w:val="133"/>
              </w:rPr>
              <w:t>e</w:t>
            </w:r>
          </w:p>
        </w:tc>
        <w:tc>
          <w:tcPr>
            <w:tcW w:w="3060" w:type="dxa"/>
            <w:tcBorders>
              <w:top w:val="single" w:sz="6" w:space="0" w:color="DDDDDD"/>
              <w:left w:val="single" w:sz="6" w:space="0" w:color="DDDDDD"/>
              <w:bottom w:val="single" w:sz="6" w:space="0" w:color="DDDDDD"/>
              <w:right w:val="single" w:sz="6" w:space="0" w:color="DDDDDD"/>
            </w:tcBorders>
          </w:tcPr>
          <w:p w14:paraId="6EB06ECF" w14:textId="77777777" w:rsidR="00AD1FDC" w:rsidRPr="006F3C12" w:rsidRDefault="00AD1FDC" w:rsidP="00ED4C68">
            <w:pPr>
              <w:pStyle w:val="NoSpacing"/>
              <w:rPr>
                <w:rFonts w:ascii="Arial Narrow" w:hAnsi="Arial Narrow"/>
                <w:b/>
                <w:bCs/>
              </w:rPr>
            </w:pPr>
          </w:p>
          <w:p w14:paraId="0197E587" w14:textId="77777777" w:rsidR="00AD1FDC" w:rsidRPr="006F3C12" w:rsidRDefault="00AD1FDC" w:rsidP="00ED4C68">
            <w:pPr>
              <w:pStyle w:val="NoSpacing"/>
              <w:rPr>
                <w:rFonts w:ascii="Arial Narrow" w:hAnsi="Arial Narrow"/>
                <w:b/>
                <w:bCs/>
              </w:rPr>
            </w:pPr>
            <w:r w:rsidRPr="006F3C12">
              <w:rPr>
                <w:rFonts w:ascii="Arial Narrow" w:hAnsi="Arial Narrow"/>
                <w:b/>
                <w:bCs/>
                <w:w w:val="113"/>
              </w:rPr>
              <w:t>Completion</w:t>
            </w:r>
            <w:r w:rsidRPr="006F3C12">
              <w:rPr>
                <w:rFonts w:ascii="Arial Narrow" w:hAnsi="Arial Narrow"/>
                <w:b/>
                <w:bCs/>
                <w:spacing w:val="4"/>
                <w:w w:val="113"/>
              </w:rPr>
              <w:t xml:space="preserve"> </w:t>
            </w:r>
            <w:r w:rsidRPr="006F3C12">
              <w:rPr>
                <w:rFonts w:ascii="Arial Narrow" w:hAnsi="Arial Narrow"/>
                <w:b/>
                <w:bCs/>
                <w:w w:val="105"/>
              </w:rPr>
              <w:t>D</w:t>
            </w:r>
            <w:r w:rsidRPr="006F3C12">
              <w:rPr>
                <w:rFonts w:ascii="Arial Narrow" w:hAnsi="Arial Narrow"/>
                <w:b/>
                <w:bCs/>
                <w:w w:val="118"/>
              </w:rPr>
              <w:t>a</w:t>
            </w:r>
            <w:r w:rsidRPr="006F3C12">
              <w:rPr>
                <w:rFonts w:ascii="Arial Narrow" w:hAnsi="Arial Narrow"/>
                <w:b/>
                <w:bCs/>
                <w:w w:val="109"/>
              </w:rPr>
              <w:t>t</w:t>
            </w:r>
            <w:r w:rsidRPr="006F3C12">
              <w:rPr>
                <w:rFonts w:ascii="Arial Narrow" w:hAnsi="Arial Narrow"/>
                <w:b/>
                <w:bCs/>
                <w:w w:val="133"/>
              </w:rPr>
              <w:t>e</w:t>
            </w:r>
          </w:p>
        </w:tc>
        <w:tc>
          <w:tcPr>
            <w:tcW w:w="2970" w:type="dxa"/>
            <w:tcBorders>
              <w:top w:val="single" w:sz="6" w:space="0" w:color="DDDDDD"/>
              <w:left w:val="single" w:sz="6" w:space="0" w:color="DDDDDD"/>
              <w:bottom w:val="single" w:sz="6" w:space="0" w:color="DDDDDD"/>
              <w:right w:val="single" w:sz="6" w:space="0" w:color="DDDDDD"/>
            </w:tcBorders>
          </w:tcPr>
          <w:p w14:paraId="3B4D15EE" w14:textId="77777777" w:rsidR="00AD1FDC" w:rsidRPr="006F3C12" w:rsidRDefault="00AD1FDC" w:rsidP="00ED4C68">
            <w:pPr>
              <w:pStyle w:val="NoSpacing"/>
              <w:rPr>
                <w:rFonts w:ascii="Arial Narrow" w:hAnsi="Arial Narrow"/>
                <w:b/>
                <w:bCs/>
              </w:rPr>
            </w:pPr>
          </w:p>
          <w:p w14:paraId="174F138C" w14:textId="77777777" w:rsidR="00AD1FDC" w:rsidRPr="006F3C12" w:rsidRDefault="00AD1FDC" w:rsidP="00ED4C68">
            <w:pPr>
              <w:pStyle w:val="NoSpacing"/>
              <w:rPr>
                <w:rFonts w:ascii="Arial Narrow" w:hAnsi="Arial Narrow"/>
                <w:b/>
                <w:bCs/>
              </w:rPr>
            </w:pPr>
            <w:r w:rsidRPr="006F3C12">
              <w:rPr>
                <w:rFonts w:ascii="Arial Narrow" w:hAnsi="Arial Narrow"/>
                <w:b/>
                <w:bCs/>
                <w:w w:val="120"/>
              </w:rPr>
              <w:t>S</w:t>
            </w:r>
            <w:r w:rsidRPr="006F3C12">
              <w:rPr>
                <w:rFonts w:ascii="Arial Narrow" w:hAnsi="Arial Narrow"/>
                <w:b/>
                <w:bCs/>
                <w:w w:val="109"/>
              </w:rPr>
              <w:t>t</w:t>
            </w:r>
            <w:r w:rsidRPr="006F3C12">
              <w:rPr>
                <w:rFonts w:ascii="Arial Narrow" w:hAnsi="Arial Narrow"/>
                <w:b/>
                <w:bCs/>
                <w:w w:val="118"/>
              </w:rPr>
              <w:t>a</w:t>
            </w:r>
            <w:r w:rsidRPr="006F3C12">
              <w:rPr>
                <w:rFonts w:ascii="Arial Narrow" w:hAnsi="Arial Narrow"/>
                <w:b/>
                <w:bCs/>
                <w:w w:val="109"/>
              </w:rPr>
              <w:t>tu</w:t>
            </w:r>
            <w:r w:rsidRPr="006F3C12">
              <w:rPr>
                <w:rFonts w:ascii="Arial Narrow" w:hAnsi="Arial Narrow"/>
                <w:b/>
                <w:bCs/>
                <w:w w:val="142"/>
              </w:rPr>
              <w:t>s</w:t>
            </w:r>
          </w:p>
        </w:tc>
      </w:tr>
      <w:tr w:rsidR="00A56AD2" w:rsidRPr="00F37ABC" w14:paraId="67D0CFEB" w14:textId="77777777" w:rsidTr="00DF324B">
        <w:trPr>
          <w:trHeight w:hRule="exact" w:val="717"/>
        </w:trPr>
        <w:tc>
          <w:tcPr>
            <w:tcW w:w="3211" w:type="dxa"/>
            <w:tcBorders>
              <w:top w:val="single" w:sz="6" w:space="0" w:color="DDDDDD"/>
              <w:left w:val="single" w:sz="6" w:space="0" w:color="DDDDDD"/>
              <w:bottom w:val="single" w:sz="6" w:space="0" w:color="DDDDDD"/>
              <w:right w:val="single" w:sz="6" w:space="0" w:color="DDDDDD"/>
            </w:tcBorders>
            <w:vAlign w:val="center"/>
          </w:tcPr>
          <w:p w14:paraId="517D7375" w14:textId="77777777" w:rsidR="00A56AD2" w:rsidRPr="00A56AD2" w:rsidRDefault="00A56AD2" w:rsidP="00A56AD2">
            <w:pPr>
              <w:pStyle w:val="NoSpacing"/>
              <w:rPr>
                <w:rFonts w:ascii="Arial Narrow" w:hAnsi="Arial Narrow"/>
              </w:rPr>
            </w:pPr>
            <w:r w:rsidRPr="00A56AD2">
              <w:rPr>
                <w:rFonts w:ascii="Arial Narrow" w:hAnsi="Arial Narrow"/>
              </w:rPr>
              <w:t>API Specification Complete</w:t>
            </w:r>
          </w:p>
        </w:tc>
        <w:tc>
          <w:tcPr>
            <w:tcW w:w="3060" w:type="dxa"/>
            <w:tcBorders>
              <w:top w:val="single" w:sz="6" w:space="0" w:color="DDDDDD"/>
              <w:left w:val="single" w:sz="6" w:space="0" w:color="DDDDDD"/>
              <w:bottom w:val="single" w:sz="6" w:space="0" w:color="DDDDDD"/>
              <w:right w:val="single" w:sz="6" w:space="0" w:color="DDDDDD"/>
            </w:tcBorders>
            <w:vAlign w:val="center"/>
          </w:tcPr>
          <w:p w14:paraId="54C32752" w14:textId="77777777" w:rsidR="00A56AD2" w:rsidRPr="00A56AD2" w:rsidRDefault="00A56AD2" w:rsidP="00A56AD2">
            <w:pPr>
              <w:pStyle w:val="NoSpacing"/>
              <w:rPr>
                <w:rFonts w:ascii="Arial Narrow" w:hAnsi="Arial Narrow"/>
              </w:rPr>
            </w:pPr>
            <w:r w:rsidRPr="00A56AD2">
              <w:rPr>
                <w:rFonts w:ascii="Arial Narrow" w:hAnsi="Arial Narrow"/>
              </w:rPr>
              <w:t>January 2025</w:t>
            </w:r>
          </w:p>
        </w:tc>
        <w:tc>
          <w:tcPr>
            <w:tcW w:w="2970" w:type="dxa"/>
            <w:tcBorders>
              <w:top w:val="single" w:sz="6" w:space="0" w:color="DDDDDD"/>
              <w:left w:val="single" w:sz="6" w:space="0" w:color="DDDDDD"/>
              <w:bottom w:val="single" w:sz="6" w:space="0" w:color="DDDDDD"/>
              <w:right w:val="single" w:sz="6" w:space="0" w:color="DDDDDD"/>
            </w:tcBorders>
            <w:vAlign w:val="center"/>
          </w:tcPr>
          <w:p w14:paraId="5DC84A22" w14:textId="77777777" w:rsidR="00A56AD2" w:rsidRPr="00A56AD2" w:rsidRDefault="00A56AD2" w:rsidP="00A56AD2">
            <w:pPr>
              <w:pStyle w:val="NoSpacing"/>
              <w:rPr>
                <w:rFonts w:ascii="Arial Narrow" w:hAnsi="Arial Narrow"/>
              </w:rPr>
            </w:pPr>
            <w:r w:rsidRPr="00A56AD2">
              <w:rPr>
                <w:rFonts w:ascii="Arial Narrow" w:hAnsi="Arial Narrow"/>
              </w:rPr>
              <w:t>Completed</w:t>
            </w:r>
          </w:p>
        </w:tc>
      </w:tr>
      <w:tr w:rsidR="00A56AD2" w:rsidRPr="00F37ABC" w14:paraId="24014DAC" w14:textId="77777777" w:rsidTr="00DF324B">
        <w:trPr>
          <w:trHeight w:hRule="exact" w:val="717"/>
        </w:trPr>
        <w:tc>
          <w:tcPr>
            <w:tcW w:w="3211" w:type="dxa"/>
            <w:tcBorders>
              <w:top w:val="single" w:sz="6" w:space="0" w:color="DDDDDD"/>
              <w:left w:val="single" w:sz="6" w:space="0" w:color="DDDDDD"/>
              <w:bottom w:val="single" w:sz="6" w:space="0" w:color="DDDDDD"/>
              <w:right w:val="single" w:sz="6" w:space="0" w:color="DDDDDD"/>
            </w:tcBorders>
            <w:shd w:val="clear" w:color="auto" w:fill="F7F7F7"/>
            <w:vAlign w:val="center"/>
          </w:tcPr>
          <w:p w14:paraId="50C554D8" w14:textId="77777777" w:rsidR="00A56AD2" w:rsidRPr="00A56AD2" w:rsidRDefault="00A56AD2" w:rsidP="00A56AD2">
            <w:pPr>
              <w:pStyle w:val="NoSpacing"/>
              <w:rPr>
                <w:rFonts w:ascii="Arial Narrow" w:hAnsi="Arial Narrow"/>
              </w:rPr>
            </w:pPr>
            <w:r w:rsidRPr="00A56AD2">
              <w:rPr>
                <w:rFonts w:ascii="Arial Narrow" w:hAnsi="Arial Narrow"/>
              </w:rPr>
              <w:t>Sandbox Environment Live</w:t>
            </w:r>
          </w:p>
        </w:tc>
        <w:tc>
          <w:tcPr>
            <w:tcW w:w="3060" w:type="dxa"/>
            <w:tcBorders>
              <w:top w:val="single" w:sz="6" w:space="0" w:color="DDDDDD"/>
              <w:left w:val="single" w:sz="6" w:space="0" w:color="DDDDDD"/>
              <w:bottom w:val="single" w:sz="6" w:space="0" w:color="DDDDDD"/>
              <w:right w:val="single" w:sz="6" w:space="0" w:color="DDDDDD"/>
            </w:tcBorders>
            <w:shd w:val="clear" w:color="auto" w:fill="F7F7F7"/>
            <w:vAlign w:val="center"/>
          </w:tcPr>
          <w:p w14:paraId="3D54C094" w14:textId="77777777" w:rsidR="00A56AD2" w:rsidRPr="00A56AD2" w:rsidRDefault="00A56AD2" w:rsidP="00A56AD2">
            <w:pPr>
              <w:pStyle w:val="NoSpacing"/>
              <w:rPr>
                <w:rFonts w:ascii="Arial Narrow" w:hAnsi="Arial Narrow"/>
              </w:rPr>
            </w:pPr>
            <w:r w:rsidRPr="00A56AD2">
              <w:rPr>
                <w:rFonts w:ascii="Arial Narrow" w:hAnsi="Arial Narrow"/>
              </w:rPr>
              <w:t>February 2025</w:t>
            </w:r>
          </w:p>
        </w:tc>
        <w:tc>
          <w:tcPr>
            <w:tcW w:w="2970" w:type="dxa"/>
            <w:tcBorders>
              <w:top w:val="single" w:sz="6" w:space="0" w:color="DDDDDD"/>
              <w:left w:val="single" w:sz="6" w:space="0" w:color="DDDDDD"/>
              <w:bottom w:val="single" w:sz="6" w:space="0" w:color="DDDDDD"/>
              <w:right w:val="single" w:sz="6" w:space="0" w:color="DDDDDD"/>
            </w:tcBorders>
            <w:shd w:val="clear" w:color="auto" w:fill="F7F7F7"/>
            <w:vAlign w:val="center"/>
          </w:tcPr>
          <w:p w14:paraId="776CCCFF" w14:textId="77777777" w:rsidR="00A56AD2" w:rsidRPr="00A56AD2" w:rsidRDefault="00A56AD2" w:rsidP="00A56AD2">
            <w:pPr>
              <w:pStyle w:val="NoSpacing"/>
              <w:rPr>
                <w:rFonts w:ascii="Arial Narrow" w:hAnsi="Arial Narrow"/>
              </w:rPr>
            </w:pPr>
            <w:r w:rsidRPr="00A56AD2">
              <w:rPr>
                <w:rFonts w:ascii="Arial Narrow" w:hAnsi="Arial Narrow"/>
              </w:rPr>
              <w:t>Completed</w:t>
            </w:r>
          </w:p>
        </w:tc>
      </w:tr>
      <w:tr w:rsidR="00A56AD2" w:rsidRPr="00F37ABC" w14:paraId="395C052C" w14:textId="77777777" w:rsidTr="00DF324B">
        <w:trPr>
          <w:trHeight w:hRule="exact" w:val="636"/>
        </w:trPr>
        <w:tc>
          <w:tcPr>
            <w:tcW w:w="3211" w:type="dxa"/>
            <w:tcBorders>
              <w:top w:val="single" w:sz="6" w:space="0" w:color="DDDDDD"/>
              <w:left w:val="single" w:sz="6" w:space="0" w:color="DDDDDD"/>
              <w:bottom w:val="single" w:sz="6" w:space="0" w:color="DDDDDD"/>
              <w:right w:val="single" w:sz="6" w:space="0" w:color="DDDDDD"/>
            </w:tcBorders>
            <w:vAlign w:val="center"/>
          </w:tcPr>
          <w:p w14:paraId="610D7CD9" w14:textId="77777777" w:rsidR="00A56AD2" w:rsidRPr="00A56AD2" w:rsidRDefault="00A56AD2" w:rsidP="00A56AD2">
            <w:pPr>
              <w:pStyle w:val="NoSpacing"/>
              <w:rPr>
                <w:rFonts w:ascii="Arial Narrow" w:hAnsi="Arial Narrow"/>
              </w:rPr>
            </w:pPr>
            <w:r w:rsidRPr="00A56AD2">
              <w:rPr>
                <w:rFonts w:ascii="Arial Narrow" w:hAnsi="Arial Narrow"/>
              </w:rPr>
              <w:t>Core APIs Developed</w:t>
            </w:r>
          </w:p>
        </w:tc>
        <w:tc>
          <w:tcPr>
            <w:tcW w:w="3060" w:type="dxa"/>
            <w:tcBorders>
              <w:top w:val="single" w:sz="6" w:space="0" w:color="DDDDDD"/>
              <w:left w:val="single" w:sz="6" w:space="0" w:color="DDDDDD"/>
              <w:bottom w:val="single" w:sz="6" w:space="0" w:color="DDDDDD"/>
              <w:right w:val="single" w:sz="6" w:space="0" w:color="DDDDDD"/>
            </w:tcBorders>
            <w:vAlign w:val="center"/>
          </w:tcPr>
          <w:p w14:paraId="5D7B87F7" w14:textId="77777777" w:rsidR="00A56AD2" w:rsidRPr="00A56AD2" w:rsidRDefault="00A56AD2" w:rsidP="00A56AD2">
            <w:pPr>
              <w:pStyle w:val="NoSpacing"/>
              <w:rPr>
                <w:rFonts w:ascii="Arial Narrow" w:hAnsi="Arial Narrow"/>
              </w:rPr>
            </w:pPr>
            <w:r w:rsidRPr="00A56AD2">
              <w:rPr>
                <w:rFonts w:ascii="Arial Narrow" w:hAnsi="Arial Narrow"/>
              </w:rPr>
              <w:t>April 2025</w:t>
            </w:r>
          </w:p>
        </w:tc>
        <w:tc>
          <w:tcPr>
            <w:tcW w:w="2970" w:type="dxa"/>
            <w:tcBorders>
              <w:top w:val="single" w:sz="6" w:space="0" w:color="DDDDDD"/>
              <w:left w:val="single" w:sz="6" w:space="0" w:color="DDDDDD"/>
              <w:bottom w:val="single" w:sz="6" w:space="0" w:color="DDDDDD"/>
              <w:right w:val="single" w:sz="6" w:space="0" w:color="DDDDDD"/>
            </w:tcBorders>
            <w:vAlign w:val="center"/>
          </w:tcPr>
          <w:p w14:paraId="671C0796" w14:textId="77777777" w:rsidR="00A56AD2" w:rsidRPr="00A56AD2" w:rsidRDefault="00A56AD2" w:rsidP="00A56AD2">
            <w:pPr>
              <w:pStyle w:val="NoSpacing"/>
              <w:rPr>
                <w:rFonts w:ascii="Arial Narrow" w:eastAsia="Segoe UI Emoji" w:hAnsi="Arial Narrow" w:cs="Segoe UI Emoji"/>
              </w:rPr>
            </w:pPr>
            <w:r w:rsidRPr="00A56AD2">
              <w:rPr>
                <w:rFonts w:ascii="Arial Narrow" w:hAnsi="Arial Narrow"/>
              </w:rPr>
              <w:t>Completed</w:t>
            </w:r>
          </w:p>
        </w:tc>
      </w:tr>
      <w:tr w:rsidR="00A56AD2" w:rsidRPr="00F37ABC" w14:paraId="0B99AF70" w14:textId="77777777" w:rsidTr="00DF324B">
        <w:trPr>
          <w:trHeight w:hRule="exact" w:val="726"/>
        </w:trPr>
        <w:tc>
          <w:tcPr>
            <w:tcW w:w="3211" w:type="dxa"/>
            <w:tcBorders>
              <w:top w:val="single" w:sz="6" w:space="0" w:color="DDDDDD"/>
              <w:left w:val="single" w:sz="6" w:space="0" w:color="DDDDDD"/>
              <w:bottom w:val="single" w:sz="6" w:space="0" w:color="DDDDDD"/>
              <w:right w:val="single" w:sz="6" w:space="0" w:color="DDDDDD"/>
            </w:tcBorders>
            <w:shd w:val="clear" w:color="auto" w:fill="F7F7F7"/>
            <w:vAlign w:val="center"/>
          </w:tcPr>
          <w:p w14:paraId="1A3F303E" w14:textId="77777777" w:rsidR="00A56AD2" w:rsidRPr="00A56AD2" w:rsidRDefault="00A56AD2" w:rsidP="00A56AD2">
            <w:pPr>
              <w:pStyle w:val="NoSpacing"/>
              <w:rPr>
                <w:rFonts w:ascii="Arial Narrow" w:hAnsi="Arial Narrow"/>
              </w:rPr>
            </w:pPr>
            <w:r w:rsidRPr="00A56AD2">
              <w:rPr>
                <w:rFonts w:ascii="Arial Narrow" w:hAnsi="Arial Narrow"/>
              </w:rPr>
              <w:t>Bank Integration (ISO20022)</w:t>
            </w:r>
          </w:p>
        </w:tc>
        <w:tc>
          <w:tcPr>
            <w:tcW w:w="3060" w:type="dxa"/>
            <w:tcBorders>
              <w:top w:val="single" w:sz="6" w:space="0" w:color="DDDDDD"/>
              <w:left w:val="single" w:sz="6" w:space="0" w:color="DDDDDD"/>
              <w:bottom w:val="single" w:sz="6" w:space="0" w:color="DDDDDD"/>
              <w:right w:val="single" w:sz="6" w:space="0" w:color="DDDDDD"/>
            </w:tcBorders>
            <w:shd w:val="clear" w:color="auto" w:fill="F7F7F7"/>
            <w:vAlign w:val="center"/>
          </w:tcPr>
          <w:p w14:paraId="052A8A67" w14:textId="77777777" w:rsidR="00A56AD2" w:rsidRPr="00A56AD2" w:rsidRDefault="00A56AD2" w:rsidP="00A56AD2">
            <w:pPr>
              <w:pStyle w:val="NoSpacing"/>
              <w:rPr>
                <w:rFonts w:ascii="Arial Narrow" w:hAnsi="Arial Narrow"/>
              </w:rPr>
            </w:pPr>
            <w:r w:rsidRPr="00A56AD2">
              <w:rPr>
                <w:rFonts w:ascii="Arial Narrow" w:hAnsi="Arial Narrow"/>
              </w:rPr>
              <w:t>Q1 2026</w:t>
            </w:r>
          </w:p>
        </w:tc>
        <w:tc>
          <w:tcPr>
            <w:tcW w:w="2970" w:type="dxa"/>
            <w:tcBorders>
              <w:top w:val="single" w:sz="6" w:space="0" w:color="DDDDDD"/>
              <w:left w:val="single" w:sz="6" w:space="0" w:color="DDDDDD"/>
              <w:bottom w:val="single" w:sz="6" w:space="0" w:color="DDDDDD"/>
              <w:right w:val="single" w:sz="6" w:space="0" w:color="DDDDDD"/>
            </w:tcBorders>
            <w:shd w:val="clear" w:color="auto" w:fill="F7F7F7"/>
            <w:vAlign w:val="center"/>
          </w:tcPr>
          <w:p w14:paraId="4C0C36A8" w14:textId="77777777" w:rsidR="00A56AD2" w:rsidRPr="00A56AD2" w:rsidRDefault="00A56AD2" w:rsidP="00A56AD2">
            <w:pPr>
              <w:pStyle w:val="NoSpacing"/>
              <w:rPr>
                <w:rFonts w:ascii="Arial Narrow" w:eastAsia="Segoe UI Emoji" w:hAnsi="Arial Narrow" w:cs="Segoe UI Emoji"/>
              </w:rPr>
            </w:pPr>
            <w:r w:rsidRPr="00A56AD2">
              <w:rPr>
                <w:rFonts w:ascii="Arial Narrow" w:hAnsi="Arial Narrow"/>
              </w:rPr>
              <w:t>In Progress</w:t>
            </w:r>
          </w:p>
        </w:tc>
      </w:tr>
      <w:tr w:rsidR="00A56AD2" w:rsidRPr="00F37ABC" w14:paraId="041040DD" w14:textId="77777777" w:rsidTr="00DF324B">
        <w:trPr>
          <w:trHeight w:hRule="exact" w:val="798"/>
        </w:trPr>
        <w:tc>
          <w:tcPr>
            <w:tcW w:w="3211" w:type="dxa"/>
            <w:tcBorders>
              <w:top w:val="single" w:sz="6" w:space="0" w:color="DDDDDD"/>
              <w:left w:val="single" w:sz="6" w:space="0" w:color="DDDDDD"/>
              <w:bottom w:val="single" w:sz="6" w:space="0" w:color="DDDDDD"/>
              <w:right w:val="single" w:sz="6" w:space="0" w:color="DDDDDD"/>
            </w:tcBorders>
            <w:vAlign w:val="center"/>
          </w:tcPr>
          <w:p w14:paraId="21EC1E73" w14:textId="77777777" w:rsidR="00A56AD2" w:rsidRPr="00A56AD2" w:rsidRDefault="00A56AD2" w:rsidP="00A56AD2">
            <w:pPr>
              <w:pStyle w:val="NoSpacing"/>
              <w:rPr>
                <w:rFonts w:ascii="Arial Narrow" w:hAnsi="Arial Narrow"/>
              </w:rPr>
            </w:pPr>
            <w:r w:rsidRPr="00A56AD2">
              <w:rPr>
                <w:rFonts w:ascii="Arial Narrow" w:hAnsi="Arial Narrow"/>
              </w:rPr>
              <w:t>Production Pilot Launch</w:t>
            </w:r>
          </w:p>
        </w:tc>
        <w:tc>
          <w:tcPr>
            <w:tcW w:w="3060" w:type="dxa"/>
            <w:tcBorders>
              <w:top w:val="single" w:sz="6" w:space="0" w:color="DDDDDD"/>
              <w:left w:val="single" w:sz="6" w:space="0" w:color="DDDDDD"/>
              <w:bottom w:val="single" w:sz="6" w:space="0" w:color="DDDDDD"/>
              <w:right w:val="single" w:sz="6" w:space="0" w:color="DDDDDD"/>
            </w:tcBorders>
            <w:vAlign w:val="center"/>
          </w:tcPr>
          <w:p w14:paraId="7A58F58B" w14:textId="77777777" w:rsidR="00A56AD2" w:rsidRPr="00A56AD2" w:rsidRDefault="00A56AD2" w:rsidP="00A56AD2">
            <w:pPr>
              <w:pStyle w:val="NoSpacing"/>
              <w:rPr>
                <w:rFonts w:ascii="Arial Narrow" w:hAnsi="Arial Narrow"/>
              </w:rPr>
            </w:pPr>
            <w:r w:rsidRPr="00A56AD2">
              <w:rPr>
                <w:rFonts w:ascii="Arial Narrow" w:hAnsi="Arial Narrow"/>
              </w:rPr>
              <w:t>April 2026 (2 weeks)</w:t>
            </w:r>
          </w:p>
        </w:tc>
        <w:tc>
          <w:tcPr>
            <w:tcW w:w="2970" w:type="dxa"/>
            <w:tcBorders>
              <w:top w:val="single" w:sz="6" w:space="0" w:color="DDDDDD"/>
              <w:left w:val="single" w:sz="6" w:space="0" w:color="DDDDDD"/>
              <w:bottom w:val="single" w:sz="6" w:space="0" w:color="DDDDDD"/>
              <w:right w:val="single" w:sz="6" w:space="0" w:color="DDDDDD"/>
            </w:tcBorders>
            <w:vAlign w:val="center"/>
          </w:tcPr>
          <w:p w14:paraId="41D0D88C" w14:textId="77777777" w:rsidR="00A56AD2" w:rsidRPr="00A56AD2" w:rsidRDefault="00A56AD2" w:rsidP="00A56AD2">
            <w:pPr>
              <w:pStyle w:val="NoSpacing"/>
              <w:rPr>
                <w:rFonts w:ascii="Arial Narrow" w:hAnsi="Arial Narrow"/>
              </w:rPr>
            </w:pPr>
            <w:r w:rsidRPr="00A56AD2">
              <w:rPr>
                <w:rFonts w:ascii="Arial Narrow" w:hAnsi="Arial Narrow"/>
              </w:rPr>
              <w:t>Planned</w:t>
            </w:r>
          </w:p>
        </w:tc>
      </w:tr>
    </w:tbl>
    <w:p w14:paraId="7E951521" w14:textId="77777777" w:rsidR="00AD1FDC" w:rsidRPr="00F37ABC" w:rsidRDefault="00AD1FDC" w:rsidP="00AD1FDC">
      <w:pPr>
        <w:pStyle w:val="NoSpacing"/>
        <w:rPr>
          <w:rFonts w:ascii="Arial Narrow" w:hAnsi="Arial Narrow"/>
        </w:rPr>
      </w:pPr>
    </w:p>
    <w:p w14:paraId="385891B1" w14:textId="77777777" w:rsidR="00AD1FDC" w:rsidRDefault="00AD1FDC" w:rsidP="00AD1FDC">
      <w:pPr>
        <w:pStyle w:val="NoSpacing"/>
        <w:rPr>
          <w:rFonts w:ascii="Arial Narrow" w:hAnsi="Arial Narrow"/>
        </w:rPr>
      </w:pPr>
    </w:p>
    <w:p w14:paraId="38DA1323" w14:textId="77777777" w:rsidR="00AD1FDC" w:rsidRPr="00467B35" w:rsidRDefault="00AD1FDC" w:rsidP="00AD1FDC">
      <w:pPr>
        <w:pStyle w:val="ListParagraph"/>
        <w:numPr>
          <w:ilvl w:val="0"/>
          <w:numId w:val="23"/>
        </w:numPr>
        <w:spacing w:after="0" w:line="240" w:lineRule="auto"/>
        <w:contextualSpacing w:val="0"/>
        <w:rPr>
          <w:rFonts w:ascii="Arial Narrow" w:hAnsi="Arial Narrow"/>
          <w:vanish/>
        </w:rPr>
      </w:pPr>
    </w:p>
    <w:p w14:paraId="211CE568" w14:textId="77777777" w:rsidR="00AD1FDC" w:rsidRPr="00467B35" w:rsidRDefault="00AD1FDC" w:rsidP="00AD1FDC">
      <w:pPr>
        <w:pStyle w:val="ListParagraph"/>
        <w:numPr>
          <w:ilvl w:val="0"/>
          <w:numId w:val="23"/>
        </w:numPr>
        <w:spacing w:after="0" w:line="240" w:lineRule="auto"/>
        <w:contextualSpacing w:val="0"/>
        <w:rPr>
          <w:rFonts w:ascii="Arial Narrow" w:hAnsi="Arial Narrow"/>
          <w:vanish/>
        </w:rPr>
      </w:pPr>
    </w:p>
    <w:p w14:paraId="6C998964" w14:textId="77777777" w:rsidR="00AD1FDC" w:rsidRPr="00467B35" w:rsidRDefault="00AD1FDC" w:rsidP="00AD1FDC">
      <w:pPr>
        <w:pStyle w:val="ListParagraph"/>
        <w:numPr>
          <w:ilvl w:val="0"/>
          <w:numId w:val="23"/>
        </w:numPr>
        <w:spacing w:after="0" w:line="240" w:lineRule="auto"/>
        <w:contextualSpacing w:val="0"/>
        <w:rPr>
          <w:rFonts w:ascii="Arial Narrow" w:hAnsi="Arial Narrow"/>
          <w:vanish/>
        </w:rPr>
      </w:pPr>
    </w:p>
    <w:p w14:paraId="5938AD86" w14:textId="77777777" w:rsidR="00AD1FDC" w:rsidRPr="00467B35" w:rsidRDefault="00AD1FDC" w:rsidP="00AD1FDC">
      <w:pPr>
        <w:pStyle w:val="ListParagraph"/>
        <w:numPr>
          <w:ilvl w:val="0"/>
          <w:numId w:val="23"/>
        </w:numPr>
        <w:spacing w:after="0" w:line="240" w:lineRule="auto"/>
        <w:contextualSpacing w:val="0"/>
        <w:rPr>
          <w:rFonts w:ascii="Arial Narrow" w:hAnsi="Arial Narrow"/>
          <w:vanish/>
        </w:rPr>
      </w:pPr>
    </w:p>
    <w:p w14:paraId="6E65D29B" w14:textId="77777777" w:rsidR="00AD1FDC" w:rsidRPr="00467B35" w:rsidRDefault="00AD1FDC" w:rsidP="00AD1FDC">
      <w:pPr>
        <w:pStyle w:val="ListParagraph"/>
        <w:numPr>
          <w:ilvl w:val="0"/>
          <w:numId w:val="23"/>
        </w:numPr>
        <w:spacing w:after="0" w:line="240" w:lineRule="auto"/>
        <w:contextualSpacing w:val="0"/>
        <w:rPr>
          <w:rFonts w:ascii="Arial Narrow" w:hAnsi="Arial Narrow"/>
          <w:vanish/>
        </w:rPr>
      </w:pPr>
    </w:p>
    <w:p w14:paraId="534D77D9" w14:textId="77777777" w:rsidR="00AD1FDC" w:rsidRPr="00467B35" w:rsidRDefault="00AD1FDC" w:rsidP="00AD1FDC">
      <w:pPr>
        <w:pStyle w:val="ListParagraph"/>
        <w:numPr>
          <w:ilvl w:val="1"/>
          <w:numId w:val="23"/>
        </w:numPr>
        <w:spacing w:after="0" w:line="240" w:lineRule="auto"/>
        <w:contextualSpacing w:val="0"/>
        <w:rPr>
          <w:rFonts w:ascii="Arial Narrow" w:hAnsi="Arial Narrow"/>
          <w:vanish/>
        </w:rPr>
      </w:pPr>
    </w:p>
    <w:p w14:paraId="5DFB9D44" w14:textId="77777777" w:rsidR="00AD1FDC" w:rsidRPr="00467B35" w:rsidRDefault="00AD1FDC" w:rsidP="00AD1FDC">
      <w:pPr>
        <w:pStyle w:val="ListParagraph"/>
        <w:numPr>
          <w:ilvl w:val="1"/>
          <w:numId w:val="23"/>
        </w:numPr>
        <w:spacing w:after="0" w:line="240" w:lineRule="auto"/>
        <w:contextualSpacing w:val="0"/>
        <w:rPr>
          <w:rFonts w:ascii="Arial Narrow" w:hAnsi="Arial Narrow"/>
          <w:vanish/>
        </w:rPr>
      </w:pPr>
    </w:p>
    <w:p w14:paraId="18CD26F4" w14:textId="77777777" w:rsidR="00AD1FDC" w:rsidRPr="00467B35" w:rsidRDefault="00AD1FDC" w:rsidP="00AD1FDC">
      <w:pPr>
        <w:pStyle w:val="ListParagraph"/>
        <w:numPr>
          <w:ilvl w:val="1"/>
          <w:numId w:val="23"/>
        </w:numPr>
        <w:spacing w:after="0" w:line="240" w:lineRule="auto"/>
        <w:contextualSpacing w:val="0"/>
        <w:rPr>
          <w:rFonts w:ascii="Arial Narrow" w:hAnsi="Arial Narrow"/>
          <w:vanish/>
        </w:rPr>
      </w:pPr>
    </w:p>
    <w:p w14:paraId="115C0BAD" w14:textId="77777777" w:rsidR="00AD1FDC" w:rsidRPr="00467B35" w:rsidRDefault="00AD1FDC" w:rsidP="00AD1FDC">
      <w:pPr>
        <w:pStyle w:val="ListParagraph"/>
        <w:numPr>
          <w:ilvl w:val="1"/>
          <w:numId w:val="23"/>
        </w:numPr>
        <w:spacing w:after="0" w:line="240" w:lineRule="auto"/>
        <w:contextualSpacing w:val="0"/>
        <w:rPr>
          <w:rFonts w:ascii="Arial Narrow" w:hAnsi="Arial Narrow"/>
          <w:vanish/>
        </w:rPr>
      </w:pPr>
    </w:p>
    <w:p w14:paraId="1338A5B2" w14:textId="77777777" w:rsidR="00AD1FDC" w:rsidRPr="00467B35" w:rsidRDefault="00AD1FDC" w:rsidP="00AD1FDC">
      <w:pPr>
        <w:pStyle w:val="ListParagraph"/>
        <w:numPr>
          <w:ilvl w:val="1"/>
          <w:numId w:val="23"/>
        </w:numPr>
        <w:spacing w:after="0" w:line="240" w:lineRule="auto"/>
        <w:contextualSpacing w:val="0"/>
        <w:rPr>
          <w:rFonts w:ascii="Arial Narrow" w:hAnsi="Arial Narrow"/>
          <w:vanish/>
        </w:rPr>
      </w:pPr>
    </w:p>
    <w:p w14:paraId="7F3959D4" w14:textId="77777777" w:rsidR="00AD1FDC" w:rsidRPr="00467B35" w:rsidRDefault="00AD1FDC" w:rsidP="00AD1FDC">
      <w:pPr>
        <w:pStyle w:val="ListParagraph"/>
        <w:numPr>
          <w:ilvl w:val="1"/>
          <w:numId w:val="23"/>
        </w:numPr>
        <w:spacing w:after="0" w:line="240" w:lineRule="auto"/>
        <w:contextualSpacing w:val="0"/>
        <w:rPr>
          <w:rFonts w:ascii="Arial Narrow" w:hAnsi="Arial Narrow"/>
          <w:vanish/>
        </w:rPr>
      </w:pPr>
    </w:p>
    <w:p w14:paraId="563814BF" w14:textId="77777777" w:rsidR="00AD1FDC" w:rsidRPr="00DB45A7" w:rsidRDefault="00AD1FDC" w:rsidP="00AD1FDC">
      <w:pPr>
        <w:pStyle w:val="NoSpacing"/>
        <w:rPr>
          <w:rFonts w:ascii="Arial Narrow" w:hAnsi="Arial Narrow"/>
          <w:b/>
          <w:bCs/>
        </w:rPr>
      </w:pPr>
      <w:r>
        <w:rPr>
          <w:rFonts w:ascii="Arial Narrow" w:hAnsi="Arial Narrow"/>
          <w:b/>
          <w:bCs/>
        </w:rPr>
        <w:t>Volume</w:t>
      </w:r>
      <w:r w:rsidRPr="00DB45A7">
        <w:rPr>
          <w:rFonts w:ascii="Arial Narrow" w:hAnsi="Arial Narrow"/>
          <w:b/>
          <w:bCs/>
        </w:rPr>
        <w:t>, Sponsors and Adopters</w:t>
      </w:r>
    </w:p>
    <w:p w14:paraId="4080D19B" w14:textId="77777777" w:rsidR="00AD1FDC" w:rsidRPr="00A20C9F" w:rsidRDefault="00AD1FDC" w:rsidP="00AD1FDC">
      <w:pPr>
        <w:pStyle w:val="NoSpacing"/>
        <w:ind w:firstLine="720"/>
        <w:rPr>
          <w:rFonts w:ascii="Arial Narrow" w:hAnsi="Arial Narrow"/>
          <w:b/>
          <w:bCs/>
        </w:rPr>
      </w:pPr>
      <w:r w:rsidRPr="00A20C9F">
        <w:rPr>
          <w:rFonts w:ascii="Arial Narrow" w:hAnsi="Arial Narrow"/>
          <w:b/>
          <w:bCs/>
        </w:rPr>
        <w:t xml:space="preserve">Two (2) Nigerian banks are actively testing. Target is over forty (40) Banks and Fintechs. </w:t>
      </w:r>
    </w:p>
    <w:p w14:paraId="28F60891" w14:textId="77777777" w:rsidR="00AD1FDC" w:rsidRPr="00A20C9F" w:rsidRDefault="00AD1FDC" w:rsidP="00AD1FDC">
      <w:pPr>
        <w:pStyle w:val="NoSpacing"/>
        <w:ind w:firstLine="720"/>
        <w:rPr>
          <w:rFonts w:ascii="Arial Narrow" w:hAnsi="Arial Narrow"/>
          <w:b/>
          <w:bCs/>
        </w:rPr>
      </w:pPr>
      <w:r w:rsidRPr="00A20C9F">
        <w:rPr>
          <w:rFonts w:ascii="Arial Narrow" w:hAnsi="Arial Narrow"/>
          <w:b/>
          <w:bCs/>
        </w:rPr>
        <w:t>Pilot Transaction Volumes:</w:t>
      </w:r>
    </w:p>
    <w:p w14:paraId="01B373AD" w14:textId="77777777" w:rsidR="00AD1FDC" w:rsidRPr="00A20C9F" w:rsidRDefault="00AD1FDC" w:rsidP="00AD1FDC">
      <w:pPr>
        <w:pStyle w:val="ListParagraph"/>
        <w:numPr>
          <w:ilvl w:val="0"/>
          <w:numId w:val="24"/>
        </w:numPr>
        <w:spacing w:after="0" w:line="240" w:lineRule="auto"/>
        <w:contextualSpacing w:val="0"/>
        <w:rPr>
          <w:rFonts w:ascii="Arial Narrow" w:hAnsi="Arial Narrow"/>
          <w:vanish/>
        </w:rPr>
      </w:pPr>
    </w:p>
    <w:p w14:paraId="5C6974E2" w14:textId="77777777" w:rsidR="00AD1FDC" w:rsidRPr="00A20C9F" w:rsidRDefault="00AD1FDC" w:rsidP="00AD1FDC">
      <w:pPr>
        <w:pStyle w:val="ListParagraph"/>
        <w:numPr>
          <w:ilvl w:val="0"/>
          <w:numId w:val="24"/>
        </w:numPr>
        <w:spacing w:after="0" w:line="240" w:lineRule="auto"/>
        <w:contextualSpacing w:val="0"/>
        <w:rPr>
          <w:rFonts w:ascii="Arial Narrow" w:hAnsi="Arial Narrow"/>
          <w:vanish/>
        </w:rPr>
      </w:pPr>
    </w:p>
    <w:p w14:paraId="54B5F56B" w14:textId="77777777" w:rsidR="00AD1FDC" w:rsidRPr="00A20C9F" w:rsidRDefault="00AD1FDC" w:rsidP="00AD1FDC">
      <w:pPr>
        <w:pStyle w:val="ListParagraph"/>
        <w:numPr>
          <w:ilvl w:val="0"/>
          <w:numId w:val="24"/>
        </w:numPr>
        <w:spacing w:after="0" w:line="240" w:lineRule="auto"/>
        <w:contextualSpacing w:val="0"/>
        <w:rPr>
          <w:rFonts w:ascii="Arial Narrow" w:hAnsi="Arial Narrow"/>
          <w:vanish/>
        </w:rPr>
      </w:pPr>
    </w:p>
    <w:p w14:paraId="6394E941" w14:textId="77777777" w:rsidR="00AD1FDC" w:rsidRPr="00A20C9F" w:rsidRDefault="00AD1FDC" w:rsidP="00AD1FDC">
      <w:pPr>
        <w:pStyle w:val="ListParagraph"/>
        <w:numPr>
          <w:ilvl w:val="0"/>
          <w:numId w:val="24"/>
        </w:numPr>
        <w:spacing w:after="0" w:line="240" w:lineRule="auto"/>
        <w:contextualSpacing w:val="0"/>
        <w:rPr>
          <w:rFonts w:ascii="Arial Narrow" w:hAnsi="Arial Narrow"/>
          <w:vanish/>
        </w:rPr>
      </w:pPr>
    </w:p>
    <w:p w14:paraId="62C54538" w14:textId="77777777" w:rsidR="00AD1FDC" w:rsidRPr="00A20C9F" w:rsidRDefault="00AD1FDC" w:rsidP="00AD1FDC">
      <w:pPr>
        <w:pStyle w:val="ListParagraph"/>
        <w:numPr>
          <w:ilvl w:val="0"/>
          <w:numId w:val="24"/>
        </w:numPr>
        <w:spacing w:after="0" w:line="240" w:lineRule="auto"/>
        <w:contextualSpacing w:val="0"/>
        <w:rPr>
          <w:rFonts w:ascii="Arial Narrow" w:hAnsi="Arial Narrow"/>
          <w:vanish/>
        </w:rPr>
      </w:pPr>
    </w:p>
    <w:p w14:paraId="44FD50AE" w14:textId="77777777" w:rsidR="00AD1FDC" w:rsidRPr="00A20C9F" w:rsidRDefault="00AD1FDC" w:rsidP="00AD1FDC">
      <w:pPr>
        <w:pStyle w:val="ListParagraph"/>
        <w:numPr>
          <w:ilvl w:val="1"/>
          <w:numId w:val="24"/>
        </w:numPr>
        <w:spacing w:after="0" w:line="240" w:lineRule="auto"/>
        <w:contextualSpacing w:val="0"/>
        <w:rPr>
          <w:rFonts w:ascii="Arial Narrow" w:hAnsi="Arial Narrow"/>
          <w:vanish/>
        </w:rPr>
      </w:pPr>
    </w:p>
    <w:p w14:paraId="450D0D29" w14:textId="77777777" w:rsidR="00AD1FDC" w:rsidRPr="00A20C9F" w:rsidRDefault="00AD1FDC" w:rsidP="00AD1FDC">
      <w:pPr>
        <w:pStyle w:val="ListParagraph"/>
        <w:numPr>
          <w:ilvl w:val="1"/>
          <w:numId w:val="24"/>
        </w:numPr>
        <w:spacing w:after="0" w:line="240" w:lineRule="auto"/>
        <w:contextualSpacing w:val="0"/>
        <w:rPr>
          <w:rFonts w:ascii="Arial Narrow" w:hAnsi="Arial Narrow"/>
          <w:vanish/>
        </w:rPr>
      </w:pPr>
    </w:p>
    <w:p w14:paraId="20BEB197" w14:textId="77777777" w:rsidR="00AD1FDC" w:rsidRPr="00A20C9F" w:rsidRDefault="00AD1FDC" w:rsidP="00AD1FDC">
      <w:pPr>
        <w:pStyle w:val="ListParagraph"/>
        <w:numPr>
          <w:ilvl w:val="1"/>
          <w:numId w:val="24"/>
        </w:numPr>
        <w:spacing w:after="0" w:line="240" w:lineRule="auto"/>
        <w:contextualSpacing w:val="0"/>
        <w:rPr>
          <w:rFonts w:ascii="Arial Narrow" w:hAnsi="Arial Narrow"/>
          <w:vanish/>
        </w:rPr>
      </w:pPr>
    </w:p>
    <w:p w14:paraId="4EAFC393" w14:textId="77777777" w:rsidR="00AD1FDC" w:rsidRPr="00A20C9F" w:rsidRDefault="00AD1FDC" w:rsidP="00AD1FDC">
      <w:pPr>
        <w:pStyle w:val="ListParagraph"/>
        <w:numPr>
          <w:ilvl w:val="1"/>
          <w:numId w:val="24"/>
        </w:numPr>
        <w:spacing w:after="0" w:line="240" w:lineRule="auto"/>
        <w:contextualSpacing w:val="0"/>
        <w:rPr>
          <w:rFonts w:ascii="Arial Narrow" w:hAnsi="Arial Narrow"/>
          <w:vanish/>
        </w:rPr>
      </w:pPr>
    </w:p>
    <w:p w14:paraId="47EEB073" w14:textId="77777777" w:rsidR="00AD1FDC" w:rsidRPr="00A20C9F" w:rsidRDefault="00AD1FDC" w:rsidP="00AD1FDC">
      <w:pPr>
        <w:pStyle w:val="ListParagraph"/>
        <w:numPr>
          <w:ilvl w:val="1"/>
          <w:numId w:val="24"/>
        </w:numPr>
        <w:spacing w:after="0" w:line="240" w:lineRule="auto"/>
        <w:contextualSpacing w:val="0"/>
        <w:rPr>
          <w:rFonts w:ascii="Arial Narrow" w:hAnsi="Arial Narrow"/>
          <w:vanish/>
        </w:rPr>
      </w:pPr>
    </w:p>
    <w:p w14:paraId="2AF401A6" w14:textId="77777777" w:rsidR="00AD1FDC" w:rsidRPr="00A20C9F" w:rsidRDefault="00AD1FDC" w:rsidP="00AD1FDC">
      <w:pPr>
        <w:pStyle w:val="ListParagraph"/>
        <w:numPr>
          <w:ilvl w:val="1"/>
          <w:numId w:val="24"/>
        </w:numPr>
        <w:spacing w:after="0" w:line="240" w:lineRule="auto"/>
        <w:contextualSpacing w:val="0"/>
        <w:rPr>
          <w:rFonts w:ascii="Arial Narrow" w:hAnsi="Arial Narrow"/>
          <w:vanish/>
        </w:rPr>
      </w:pPr>
    </w:p>
    <w:p w14:paraId="6DEFF6EC" w14:textId="77777777" w:rsidR="00AD1FDC" w:rsidRPr="00A20C9F" w:rsidRDefault="00AD1FDC" w:rsidP="00AD1FDC">
      <w:pPr>
        <w:pStyle w:val="ListParagraph"/>
        <w:numPr>
          <w:ilvl w:val="1"/>
          <w:numId w:val="24"/>
        </w:numPr>
        <w:spacing w:after="0" w:line="240" w:lineRule="auto"/>
        <w:contextualSpacing w:val="0"/>
        <w:rPr>
          <w:rFonts w:ascii="Arial Narrow" w:hAnsi="Arial Narrow"/>
          <w:vanish/>
        </w:rPr>
      </w:pPr>
    </w:p>
    <w:p w14:paraId="29E0AFBA" w14:textId="77777777" w:rsidR="00AD1FDC" w:rsidRPr="00A20C9F" w:rsidRDefault="00AD1FDC" w:rsidP="00AD1FDC">
      <w:pPr>
        <w:pStyle w:val="ListParagraph"/>
        <w:numPr>
          <w:ilvl w:val="2"/>
          <w:numId w:val="24"/>
        </w:numPr>
        <w:spacing w:after="0" w:line="240" w:lineRule="auto"/>
        <w:contextualSpacing w:val="0"/>
        <w:rPr>
          <w:rFonts w:ascii="Arial Narrow" w:hAnsi="Arial Narrow"/>
          <w:vanish/>
        </w:rPr>
      </w:pPr>
    </w:p>
    <w:p w14:paraId="2BC22CF1" w14:textId="77777777" w:rsidR="00AD1FDC" w:rsidRPr="00A20C9F" w:rsidRDefault="00AD1FDC" w:rsidP="00AD1FDC">
      <w:pPr>
        <w:pStyle w:val="ListParagraph"/>
        <w:numPr>
          <w:ilvl w:val="2"/>
          <w:numId w:val="24"/>
        </w:numPr>
        <w:spacing w:after="0" w:line="240" w:lineRule="auto"/>
        <w:contextualSpacing w:val="0"/>
        <w:rPr>
          <w:rFonts w:ascii="Arial Narrow" w:hAnsi="Arial Narrow"/>
          <w:vanish/>
        </w:rPr>
      </w:pPr>
    </w:p>
    <w:p w14:paraId="5342E022" w14:textId="77777777" w:rsidR="00AD1FDC" w:rsidRPr="00AD1FDC" w:rsidRDefault="00AD1FDC" w:rsidP="00AD1FDC">
      <w:pPr>
        <w:pStyle w:val="NoSpacing"/>
        <w:ind w:firstLine="720"/>
        <w:rPr>
          <w:rFonts w:ascii="Arial Narrow" w:eastAsia="Times New Roman" w:hAnsi="Arial Narrow"/>
          <w:color w:val="333333"/>
          <w:w w:val="112"/>
        </w:rPr>
      </w:pPr>
      <w:r w:rsidRPr="00AD1FDC">
        <w:rPr>
          <w:rFonts w:ascii="Arial Narrow" w:eastAsia="Times New Roman" w:hAnsi="Arial Narrow"/>
          <w:color w:val="333333"/>
          <w:w w:val="112"/>
        </w:rPr>
        <w:t>50,000+ test transactions processed successfully</w:t>
      </w:r>
    </w:p>
    <w:p w14:paraId="479D563D" w14:textId="77777777" w:rsidR="00AD1FDC" w:rsidRPr="00AD1FDC" w:rsidRDefault="00AD1FDC" w:rsidP="00AD1FDC">
      <w:pPr>
        <w:pStyle w:val="NoSpacing"/>
        <w:ind w:firstLine="720"/>
        <w:rPr>
          <w:rFonts w:ascii="Arial Narrow" w:eastAsia="Times New Roman" w:hAnsi="Arial Narrow"/>
          <w:color w:val="333333"/>
          <w:w w:val="112"/>
        </w:rPr>
      </w:pPr>
      <w:r w:rsidRPr="00AD1FDC">
        <w:rPr>
          <w:rFonts w:ascii="Arial Narrow" w:eastAsia="Times New Roman" w:hAnsi="Arial Narrow"/>
          <w:color w:val="333333"/>
          <w:w w:val="112"/>
        </w:rPr>
        <w:t>Domestic Transfers: 45,000+ transactions</w:t>
      </w:r>
    </w:p>
    <w:p w14:paraId="7A022C7C" w14:textId="77777777" w:rsidR="00AD1FDC" w:rsidRPr="00AD1FDC" w:rsidRDefault="00AD1FDC" w:rsidP="00AD1FDC">
      <w:pPr>
        <w:pStyle w:val="NoSpacing"/>
        <w:ind w:firstLine="720"/>
        <w:rPr>
          <w:rFonts w:ascii="Arial Narrow" w:eastAsia="Times New Roman" w:hAnsi="Arial Narrow"/>
          <w:color w:val="333333"/>
          <w:w w:val="112"/>
        </w:rPr>
      </w:pPr>
      <w:r w:rsidRPr="00AD1FDC">
        <w:rPr>
          <w:rFonts w:ascii="Arial Narrow" w:eastAsia="Times New Roman" w:hAnsi="Arial Narrow"/>
          <w:color w:val="333333"/>
          <w:w w:val="112"/>
        </w:rPr>
        <w:t>Cross-Border Payments: 3,200+ transactions</w:t>
      </w:r>
    </w:p>
    <w:p w14:paraId="40719871" w14:textId="77777777" w:rsidR="00AD1FDC" w:rsidRPr="00AD1FDC" w:rsidRDefault="00AD1FDC" w:rsidP="00AD1FDC">
      <w:pPr>
        <w:pStyle w:val="NoSpacing"/>
        <w:ind w:firstLine="720"/>
        <w:rPr>
          <w:rFonts w:ascii="Arial Narrow" w:eastAsia="Times New Roman" w:hAnsi="Arial Narrow"/>
          <w:color w:val="333333"/>
          <w:w w:val="112"/>
        </w:rPr>
      </w:pPr>
      <w:r w:rsidRPr="00AD1FDC">
        <w:rPr>
          <w:rFonts w:ascii="Arial Narrow" w:eastAsia="Times New Roman" w:hAnsi="Arial Narrow"/>
          <w:color w:val="333333"/>
          <w:w w:val="112"/>
        </w:rPr>
        <w:t>Name Enquiry Services: 12,000+ veriﬁcation requests</w:t>
      </w:r>
    </w:p>
    <w:p w14:paraId="60F20994" w14:textId="77777777" w:rsidR="00AD1FDC" w:rsidRPr="00AD1FDC" w:rsidRDefault="00AD1FDC" w:rsidP="00AD1FDC">
      <w:pPr>
        <w:pStyle w:val="NoSpacing"/>
        <w:ind w:firstLine="720"/>
        <w:rPr>
          <w:rFonts w:ascii="Arial Narrow" w:eastAsia="Times New Roman" w:hAnsi="Arial Narrow"/>
          <w:color w:val="333333"/>
          <w:w w:val="112"/>
        </w:rPr>
      </w:pPr>
      <w:r w:rsidRPr="00AD1FDC">
        <w:rPr>
          <w:rFonts w:ascii="Arial Narrow" w:eastAsia="Times New Roman" w:hAnsi="Arial Narrow"/>
          <w:color w:val="333333"/>
          <w:w w:val="112"/>
        </w:rPr>
        <w:t>Status Inquiries: 8,500+ status checks</w:t>
      </w:r>
    </w:p>
    <w:p w14:paraId="40666D80" w14:textId="77777777" w:rsidR="00AD1FDC" w:rsidRPr="00A20C9F" w:rsidRDefault="00AD1FDC" w:rsidP="00AD1FDC">
      <w:pPr>
        <w:pStyle w:val="NoSpacing"/>
        <w:ind w:firstLine="720"/>
        <w:rPr>
          <w:rFonts w:ascii="Arial Narrow" w:hAnsi="Arial Narrow"/>
          <w:b/>
          <w:bCs/>
        </w:rPr>
      </w:pPr>
      <w:r w:rsidRPr="00A20C9F">
        <w:rPr>
          <w:rFonts w:ascii="Arial Narrow" w:hAnsi="Arial Narrow"/>
          <w:b/>
          <w:bCs/>
        </w:rPr>
        <w:t>Performance Metrics Achieved:</w:t>
      </w:r>
    </w:p>
    <w:p w14:paraId="34838F35" w14:textId="77777777" w:rsidR="00AD1FDC" w:rsidRPr="0064251C" w:rsidRDefault="00AD1FDC" w:rsidP="00AD1FDC">
      <w:pPr>
        <w:pStyle w:val="ListParagraph"/>
        <w:numPr>
          <w:ilvl w:val="2"/>
          <w:numId w:val="24"/>
        </w:numPr>
        <w:spacing w:after="0" w:line="240" w:lineRule="auto"/>
        <w:contextualSpacing w:val="0"/>
        <w:rPr>
          <w:rFonts w:ascii="Arial Narrow" w:hAnsi="Arial Narrow"/>
          <w:vanish/>
        </w:rPr>
      </w:pPr>
    </w:p>
    <w:p w14:paraId="3619B793" w14:textId="77777777" w:rsidR="00AD1FDC" w:rsidRPr="00AD1FDC" w:rsidRDefault="00AD1FDC" w:rsidP="00AD1FDC">
      <w:pPr>
        <w:pStyle w:val="NoSpacing"/>
        <w:ind w:firstLine="720"/>
        <w:rPr>
          <w:rFonts w:ascii="Arial Narrow" w:eastAsia="Times New Roman" w:hAnsi="Arial Narrow"/>
          <w:color w:val="333333"/>
          <w:w w:val="112"/>
        </w:rPr>
      </w:pPr>
      <w:r w:rsidRPr="00AD1FDC">
        <w:rPr>
          <w:rFonts w:ascii="Arial Narrow" w:eastAsia="Times New Roman" w:hAnsi="Arial Narrow"/>
          <w:color w:val="333333"/>
          <w:w w:val="112"/>
        </w:rPr>
        <w:t xml:space="preserve">Response Time: Average 1.8 seconds for domestic transfers </w:t>
      </w:r>
    </w:p>
    <w:p w14:paraId="13A45BA5" w14:textId="77777777" w:rsidR="00AD1FDC" w:rsidRPr="00AD1FDC" w:rsidRDefault="00AD1FDC" w:rsidP="00AD1FDC">
      <w:pPr>
        <w:pStyle w:val="NoSpacing"/>
        <w:ind w:firstLine="720"/>
        <w:rPr>
          <w:rFonts w:ascii="Arial Narrow" w:eastAsia="Times New Roman" w:hAnsi="Arial Narrow"/>
          <w:color w:val="333333"/>
          <w:w w:val="112"/>
        </w:rPr>
      </w:pPr>
      <w:r w:rsidRPr="00AD1FDC">
        <w:rPr>
          <w:rFonts w:ascii="Arial Narrow" w:eastAsia="Times New Roman" w:hAnsi="Arial Narrow"/>
          <w:color w:val="333333"/>
          <w:w w:val="112"/>
        </w:rPr>
        <w:t>System Availability: 99.95% uptime during pilot period</w:t>
      </w:r>
    </w:p>
    <w:p w14:paraId="235C893B" w14:textId="77777777" w:rsidR="00AD1FDC" w:rsidRPr="00AD1FDC" w:rsidRDefault="00AD1FDC" w:rsidP="00AD1FDC">
      <w:pPr>
        <w:pStyle w:val="NoSpacing"/>
        <w:ind w:firstLine="720"/>
        <w:rPr>
          <w:rFonts w:ascii="Arial Narrow" w:eastAsia="Times New Roman" w:hAnsi="Arial Narrow"/>
          <w:color w:val="333333"/>
          <w:w w:val="112"/>
        </w:rPr>
      </w:pPr>
      <w:r w:rsidRPr="00AD1FDC">
        <w:rPr>
          <w:rFonts w:ascii="Arial Narrow" w:eastAsia="Times New Roman" w:hAnsi="Arial Narrow"/>
          <w:color w:val="333333"/>
          <w:w w:val="112"/>
        </w:rPr>
        <w:t xml:space="preserve">Transaction Success Rate: 98.7% successful completion </w:t>
      </w:r>
    </w:p>
    <w:p w14:paraId="3009706E" w14:textId="77777777" w:rsidR="00AD1FDC" w:rsidRPr="00AD1FDC" w:rsidRDefault="00AD1FDC" w:rsidP="00AD1FDC">
      <w:pPr>
        <w:pStyle w:val="NoSpacing"/>
        <w:ind w:firstLine="720"/>
        <w:rPr>
          <w:rFonts w:ascii="Arial Narrow" w:eastAsia="Times New Roman" w:hAnsi="Arial Narrow"/>
          <w:color w:val="333333"/>
          <w:w w:val="112"/>
        </w:rPr>
      </w:pPr>
      <w:r w:rsidRPr="00AD1FDC">
        <w:rPr>
          <w:rFonts w:ascii="Arial Narrow" w:eastAsia="Times New Roman" w:hAnsi="Arial Narrow"/>
          <w:color w:val="333333"/>
          <w:w w:val="112"/>
        </w:rPr>
        <w:t>API Compliance: 100% ISO 20022 speciﬁcation adherence.</w:t>
      </w:r>
    </w:p>
    <w:p w14:paraId="752AF730" w14:textId="77777777" w:rsidR="00267897" w:rsidRPr="00D5066D" w:rsidRDefault="00267897" w:rsidP="00AD1FDC">
      <w:pPr>
        <w:ind w:left="720"/>
        <w:rPr>
          <w:iCs/>
          <w:szCs w:val="24"/>
        </w:rPr>
      </w:pPr>
    </w:p>
    <w:p w14:paraId="0C59D45E" w14:textId="77777777" w:rsidR="00427966" w:rsidRDefault="00427966" w:rsidP="003F666C">
      <w:pPr>
        <w:numPr>
          <w:ilvl w:val="0"/>
          <w:numId w:val="8"/>
        </w:numPr>
        <w:suppressLineNumbers/>
        <w:rPr>
          <w:b/>
          <w:szCs w:val="24"/>
          <w:lang w:val="en-GB"/>
        </w:rPr>
      </w:pPr>
      <w:r>
        <w:rPr>
          <w:b/>
          <w:szCs w:val="24"/>
          <w:lang w:val="en-GB"/>
        </w:rPr>
        <w:t>Timing and development:</w:t>
      </w:r>
    </w:p>
    <w:p w14:paraId="6D34CB39" w14:textId="77777777" w:rsidR="00736F99" w:rsidRDefault="00736F99" w:rsidP="00736F99">
      <w:pPr>
        <w:suppressLineNumbers/>
        <w:rPr>
          <w:b/>
          <w:szCs w:val="24"/>
          <w:lang w:val="en-GB"/>
        </w:rPr>
      </w:pPr>
    </w:p>
    <w:p w14:paraId="1D6548F0" w14:textId="77777777" w:rsidR="00736F99" w:rsidRPr="00736F99" w:rsidRDefault="00736F99" w:rsidP="00736F99">
      <w:pPr>
        <w:pStyle w:val="NoSpacing"/>
        <w:jc w:val="both"/>
        <w:rPr>
          <w:rFonts w:ascii="Arial Narrow" w:eastAsia="Times New Roman" w:hAnsi="Arial Narrow"/>
          <w:color w:val="333333"/>
          <w:w w:val="112"/>
        </w:rPr>
      </w:pPr>
      <w:r w:rsidRPr="00736F99">
        <w:rPr>
          <w:rFonts w:ascii="Arial Narrow" w:eastAsia="Times New Roman" w:hAnsi="Arial Narrow"/>
          <w:color w:val="333333"/>
          <w:w w:val="112"/>
        </w:rPr>
        <w:t>The RPSL Payment Switch API Resource is ready for use. Four (4) major banks have committed to full production deployment. A Fintech company has also requested integration access. The new Payment Switch API Resource will eliminate the complex integration with existing banking systems.</w:t>
      </w:r>
    </w:p>
    <w:p w14:paraId="51ABE326" w14:textId="77777777" w:rsidR="00736F99" w:rsidRPr="00736F99" w:rsidRDefault="00736F99" w:rsidP="00736F99">
      <w:pPr>
        <w:pStyle w:val="NoSpacing"/>
        <w:jc w:val="both"/>
        <w:rPr>
          <w:rFonts w:ascii="Arial Narrow" w:eastAsia="Times New Roman" w:hAnsi="Arial Narrow"/>
          <w:color w:val="333333"/>
          <w:w w:val="112"/>
        </w:rPr>
      </w:pPr>
    </w:p>
    <w:p w14:paraId="4A35F8FA" w14:textId="77777777" w:rsidR="00736F99" w:rsidRPr="00736F99" w:rsidRDefault="00736F99" w:rsidP="00736F99">
      <w:pPr>
        <w:pStyle w:val="NoSpacing"/>
        <w:jc w:val="both"/>
        <w:rPr>
          <w:rFonts w:ascii="Arial Narrow" w:eastAsia="Times New Roman" w:hAnsi="Arial Narrow"/>
          <w:color w:val="333333"/>
          <w:w w:val="112"/>
        </w:rPr>
      </w:pPr>
      <w:r w:rsidRPr="00736F99">
        <w:rPr>
          <w:rFonts w:ascii="Arial Narrow" w:eastAsia="Times New Roman" w:hAnsi="Arial Narrow"/>
          <w:color w:val="333333"/>
          <w:w w:val="112"/>
        </w:rPr>
        <w:t>Delay in getting the RPSL Payment Switch API Resource submitted for approval will affect the go-to-market as a trusted Payment Switch API Resource.</w:t>
      </w:r>
    </w:p>
    <w:p w14:paraId="139D764D" w14:textId="77777777" w:rsidR="00736F99" w:rsidRDefault="00736F99" w:rsidP="00736F99">
      <w:pPr>
        <w:pStyle w:val="NoSpacing"/>
        <w:jc w:val="both"/>
        <w:rPr>
          <w:rFonts w:ascii="Arial Narrow" w:hAnsi="Arial Narrow"/>
        </w:rPr>
      </w:pPr>
    </w:p>
    <w:p w14:paraId="1AD01588"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3BD6C6AB" w14:textId="77777777" w:rsidR="00736F99" w:rsidRDefault="00736F99" w:rsidP="00736F99">
      <w:pPr>
        <w:suppressLineNumbers/>
        <w:rPr>
          <w:b/>
          <w:szCs w:val="24"/>
          <w:lang w:val="en-GB"/>
        </w:rPr>
      </w:pPr>
    </w:p>
    <w:p w14:paraId="399053CE" w14:textId="77777777" w:rsidR="00736F99" w:rsidRPr="00736F99" w:rsidRDefault="00736F99" w:rsidP="00736F99">
      <w:pPr>
        <w:pStyle w:val="NoSpacing"/>
        <w:rPr>
          <w:rFonts w:ascii="Arial Narrow" w:eastAsia="Times New Roman" w:hAnsi="Arial Narrow"/>
          <w:color w:val="333333"/>
          <w:w w:val="112"/>
        </w:rPr>
      </w:pPr>
      <w:r w:rsidRPr="00736F99">
        <w:rPr>
          <w:rFonts w:ascii="Arial Narrow" w:eastAsia="Times New Roman" w:hAnsi="Arial Narrow"/>
          <w:color w:val="333333"/>
          <w:w w:val="112"/>
        </w:rPr>
        <w:t>RPSL is willing to submit the RPSL Payment Switch API Resource to the Registration Authority (RA) for compliance review and evaluation.</w:t>
      </w:r>
    </w:p>
    <w:p w14:paraId="70EBDCD3" w14:textId="77777777" w:rsidR="00736F99" w:rsidRPr="00736F99" w:rsidRDefault="00736F99" w:rsidP="00736F99">
      <w:pPr>
        <w:pStyle w:val="NoSpacing"/>
        <w:rPr>
          <w:rFonts w:ascii="Arial Narrow" w:eastAsia="Times New Roman" w:hAnsi="Arial Narrow"/>
          <w:color w:val="333333"/>
          <w:w w:val="112"/>
        </w:rPr>
      </w:pPr>
      <w:r w:rsidRPr="00736F99">
        <w:rPr>
          <w:rFonts w:ascii="Arial Narrow" w:eastAsia="Times New Roman" w:hAnsi="Arial Narrow"/>
          <w:color w:val="333333"/>
          <w:w w:val="112"/>
        </w:rPr>
        <w:lastRenderedPageBreak/>
        <w:t>RPSL is willing to address any queries related to the description of the models and ISO 20022 API resources as published by the RA on the ISO 20022 website.</w:t>
      </w:r>
    </w:p>
    <w:p w14:paraId="23838670" w14:textId="77777777" w:rsidR="00736F99" w:rsidRPr="00736F99" w:rsidRDefault="00736F99" w:rsidP="00736F99">
      <w:pPr>
        <w:pStyle w:val="NoSpacing"/>
        <w:rPr>
          <w:rFonts w:ascii="Arial Narrow" w:eastAsia="Times New Roman" w:hAnsi="Arial Narrow"/>
          <w:color w:val="333333"/>
          <w:w w:val="112"/>
        </w:rPr>
      </w:pPr>
      <w:r w:rsidRPr="00736F99">
        <w:rPr>
          <w:rFonts w:ascii="Arial Narrow" w:eastAsia="Times New Roman" w:hAnsi="Arial Narrow"/>
          <w:color w:val="333333"/>
          <w:w w:val="112"/>
        </w:rPr>
        <w:t>RPSL is committed to undertake the future maintenance of the ISO 20022 API resources.</w:t>
      </w:r>
    </w:p>
    <w:p w14:paraId="07C92CDD" w14:textId="77777777" w:rsidR="00736F99" w:rsidRDefault="00736F99" w:rsidP="00736F99">
      <w:pPr>
        <w:pStyle w:val="NoSpacing"/>
        <w:rPr>
          <w:rFonts w:ascii="Arial Narrow" w:hAnsi="Arial Narrow"/>
        </w:rPr>
      </w:pPr>
      <w:r w:rsidRPr="00736F99">
        <w:rPr>
          <w:rFonts w:ascii="Arial Narrow" w:eastAsia="Times New Roman" w:hAnsi="Arial Narrow"/>
          <w:color w:val="333333"/>
          <w:w w:val="112"/>
        </w:rPr>
        <w:t>RPSL understands and accepts the ISO 20022 Intellectual Property Rights policy for contributing organisations, as follows:</w:t>
      </w:r>
    </w:p>
    <w:p w14:paraId="4BCADA46" w14:textId="77777777" w:rsidR="00736F99" w:rsidRDefault="00736F99" w:rsidP="00736F99">
      <w:pPr>
        <w:pStyle w:val="NoSpacing"/>
        <w:ind w:left="792"/>
        <w:jc w:val="both"/>
        <w:rPr>
          <w:rFonts w:ascii="Arial Narrow" w:hAnsi="Arial Narrow"/>
          <w:i/>
          <w:iCs/>
          <w:lang w:val="en-GB"/>
        </w:rPr>
      </w:pPr>
      <w:r w:rsidRPr="00A14EA6">
        <w:rPr>
          <w:rFonts w:ascii="Arial Narrow" w:hAnsi="Arial Narrow"/>
          <w:i/>
          <w:iCs/>
          <w:lang w:val="en-GB"/>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in accordance with the rules set in ISO 20022. To ascertain a widespread, public and uniform use of the ISO 20022 Repository information, the contributing organization grants third parties a non-exclusive, royalty-free licence to use the published information”. </w:t>
      </w:r>
    </w:p>
    <w:p w14:paraId="40248DEA" w14:textId="77777777" w:rsidR="00736F99" w:rsidRDefault="00736F99" w:rsidP="00736F99">
      <w:pPr>
        <w:suppressLineNumbers/>
        <w:rPr>
          <w:b/>
          <w:szCs w:val="24"/>
          <w:lang w:val="en-GB"/>
        </w:rPr>
      </w:pPr>
    </w:p>
    <w:p w14:paraId="556525B8" w14:textId="77777777" w:rsidR="00723DE0" w:rsidRPr="00736F99" w:rsidRDefault="00723DE0" w:rsidP="003F666C">
      <w:pPr>
        <w:numPr>
          <w:ilvl w:val="0"/>
          <w:numId w:val="8"/>
        </w:numPr>
        <w:suppressLineNumbers/>
        <w:rPr>
          <w:szCs w:val="24"/>
          <w:lang w:val="en-GB"/>
        </w:rPr>
      </w:pPr>
      <w:r>
        <w:rPr>
          <w:b/>
          <w:szCs w:val="24"/>
          <w:lang w:val="en-GB"/>
        </w:rPr>
        <w:t>Contact persons:</w:t>
      </w:r>
    </w:p>
    <w:p w14:paraId="2464EA46" w14:textId="77777777" w:rsidR="00736F99" w:rsidRDefault="00736F99" w:rsidP="00736F99">
      <w:pPr>
        <w:suppressLineNumbers/>
        <w:rPr>
          <w:szCs w:val="24"/>
          <w:lang w:val="en-GB"/>
        </w:rPr>
      </w:pPr>
    </w:p>
    <w:p w14:paraId="4E7C3E85" w14:textId="77777777" w:rsidR="00736F99" w:rsidRPr="00A82B78" w:rsidRDefault="00736F99" w:rsidP="00736F99">
      <w:pPr>
        <w:pStyle w:val="ListParagraph"/>
        <w:ind w:left="0"/>
        <w:rPr>
          <w:rFonts w:ascii="Arial Narrow" w:hAnsi="Arial Narrow"/>
        </w:rPr>
      </w:pPr>
      <w:r w:rsidRPr="00A82B78">
        <w:rPr>
          <w:rFonts w:ascii="Arial Narrow" w:hAnsi="Arial Narrow"/>
          <w:b/>
          <w:bCs/>
        </w:rPr>
        <w:t xml:space="preserve">Name: </w:t>
      </w:r>
      <w:r w:rsidRPr="00A82B78">
        <w:rPr>
          <w:rFonts w:ascii="Arial Narrow" w:hAnsi="Arial Narrow"/>
        </w:rPr>
        <w:t>Mujib Ishola</w:t>
      </w:r>
    </w:p>
    <w:p w14:paraId="0F774BE9" w14:textId="77777777" w:rsidR="00736F99" w:rsidRPr="00A82B78" w:rsidRDefault="00736F99" w:rsidP="00736F99">
      <w:pPr>
        <w:pStyle w:val="ListParagraph"/>
        <w:ind w:left="0"/>
        <w:rPr>
          <w:rFonts w:ascii="Arial Narrow" w:hAnsi="Arial Narrow"/>
          <w:b/>
          <w:bCs/>
        </w:rPr>
      </w:pPr>
      <w:r w:rsidRPr="00A82B78">
        <w:rPr>
          <w:rFonts w:ascii="Arial Narrow" w:hAnsi="Arial Narrow"/>
          <w:b/>
          <w:bCs/>
        </w:rPr>
        <w:t xml:space="preserve">Email: </w:t>
      </w:r>
      <w:r w:rsidRPr="00A82B78">
        <w:rPr>
          <w:rFonts w:ascii="Arial Narrow" w:hAnsi="Arial Narrow"/>
        </w:rPr>
        <w:t>ishola@remita.net</w:t>
      </w:r>
    </w:p>
    <w:p w14:paraId="6EA7EA15" w14:textId="77777777" w:rsidR="00736F99" w:rsidRPr="00A82B78" w:rsidRDefault="00736F99" w:rsidP="00736F99">
      <w:pPr>
        <w:pStyle w:val="ListParagraph"/>
        <w:ind w:left="0"/>
        <w:rPr>
          <w:rFonts w:ascii="Arial Narrow" w:hAnsi="Arial Narrow"/>
          <w:b/>
          <w:bCs/>
        </w:rPr>
      </w:pPr>
      <w:r w:rsidRPr="00A82B78">
        <w:rPr>
          <w:rFonts w:ascii="Arial Narrow" w:hAnsi="Arial Narrow"/>
          <w:b/>
          <w:bCs/>
        </w:rPr>
        <w:t>Telephone:</w:t>
      </w:r>
      <w:r>
        <w:rPr>
          <w:rFonts w:ascii="Arial Narrow" w:hAnsi="Arial Narrow"/>
          <w:b/>
          <w:bCs/>
        </w:rPr>
        <w:t xml:space="preserve"> </w:t>
      </w:r>
      <w:r w:rsidRPr="00A82B78">
        <w:rPr>
          <w:rFonts w:ascii="Arial Narrow" w:hAnsi="Arial Narrow"/>
        </w:rPr>
        <w:t>+234</w:t>
      </w:r>
      <w:r>
        <w:rPr>
          <w:rFonts w:ascii="Arial Narrow" w:hAnsi="Arial Narrow"/>
        </w:rPr>
        <w:t>8141376868</w:t>
      </w:r>
    </w:p>
    <w:p w14:paraId="3ACC0990" w14:textId="77777777" w:rsidR="00736F99" w:rsidRDefault="00736F99" w:rsidP="00736F99">
      <w:pPr>
        <w:pStyle w:val="ListParagraph"/>
        <w:ind w:left="0"/>
        <w:rPr>
          <w:rFonts w:ascii="Arial Narrow" w:eastAsia="Times New Roman" w:hAnsi="Arial Narrow"/>
          <w:b/>
          <w:bCs/>
          <w:color w:val="333333"/>
          <w:w w:val="106"/>
        </w:rPr>
      </w:pPr>
    </w:p>
    <w:p w14:paraId="40979C60" w14:textId="77777777" w:rsidR="00736F99" w:rsidRPr="00A82B78" w:rsidRDefault="00736F99" w:rsidP="00736F99">
      <w:pPr>
        <w:pStyle w:val="ListParagraph"/>
        <w:ind w:left="0"/>
        <w:rPr>
          <w:rFonts w:ascii="Arial Narrow" w:eastAsia="Times New Roman" w:hAnsi="Arial Narrow"/>
          <w:color w:val="333333"/>
          <w:w w:val="106"/>
        </w:rPr>
      </w:pPr>
      <w:r>
        <w:rPr>
          <w:rFonts w:ascii="Arial Narrow" w:eastAsia="Times New Roman" w:hAnsi="Arial Narrow"/>
          <w:b/>
          <w:bCs/>
          <w:color w:val="333333"/>
          <w:w w:val="106"/>
        </w:rPr>
        <w:t xml:space="preserve">Name: </w:t>
      </w:r>
      <w:r w:rsidRPr="00A82B78">
        <w:rPr>
          <w:rFonts w:ascii="Arial Narrow" w:eastAsia="Times New Roman" w:hAnsi="Arial Narrow"/>
          <w:color w:val="333333"/>
          <w:w w:val="106"/>
        </w:rPr>
        <w:t>Ayodeji Ajibade</w:t>
      </w:r>
    </w:p>
    <w:p w14:paraId="1356D828" w14:textId="77777777" w:rsidR="00736F99" w:rsidRDefault="00736F99" w:rsidP="00736F99">
      <w:pPr>
        <w:pStyle w:val="ListParagraph"/>
        <w:ind w:left="0"/>
        <w:rPr>
          <w:rFonts w:ascii="Arial Narrow" w:eastAsia="Times New Roman" w:hAnsi="Arial Narrow"/>
          <w:b/>
          <w:bCs/>
          <w:color w:val="333333"/>
          <w:w w:val="106"/>
        </w:rPr>
      </w:pPr>
      <w:r>
        <w:rPr>
          <w:rFonts w:ascii="Arial Narrow" w:eastAsia="Times New Roman" w:hAnsi="Arial Narrow"/>
          <w:b/>
          <w:bCs/>
          <w:color w:val="333333"/>
          <w:w w:val="106"/>
        </w:rPr>
        <w:t xml:space="preserve">Email: </w:t>
      </w:r>
      <w:r w:rsidRPr="00BD704A">
        <w:rPr>
          <w:rFonts w:ascii="Arial Narrow" w:eastAsia="Times New Roman" w:hAnsi="Arial Narrow"/>
          <w:color w:val="333333"/>
          <w:w w:val="106"/>
        </w:rPr>
        <w:t>a.ajibade@remita.net</w:t>
      </w:r>
    </w:p>
    <w:p w14:paraId="05AF42BD" w14:textId="77777777" w:rsidR="00736F99" w:rsidRDefault="00736F99" w:rsidP="00736F99">
      <w:pPr>
        <w:pStyle w:val="ListParagraph"/>
        <w:ind w:left="0"/>
        <w:rPr>
          <w:rFonts w:ascii="Arial Narrow" w:eastAsia="Times New Roman" w:hAnsi="Arial Narrow"/>
          <w:color w:val="333333"/>
          <w:w w:val="106"/>
        </w:rPr>
      </w:pPr>
      <w:r>
        <w:rPr>
          <w:rFonts w:ascii="Arial Narrow" w:eastAsia="Times New Roman" w:hAnsi="Arial Narrow"/>
          <w:b/>
          <w:bCs/>
          <w:color w:val="333333"/>
          <w:w w:val="106"/>
        </w:rPr>
        <w:t xml:space="preserve">Telephone: </w:t>
      </w:r>
      <w:r w:rsidRPr="00934F55">
        <w:rPr>
          <w:rFonts w:ascii="Arial Narrow" w:eastAsia="Times New Roman" w:hAnsi="Arial Narrow"/>
          <w:color w:val="333333"/>
          <w:w w:val="106"/>
        </w:rPr>
        <w:t>+234</w:t>
      </w:r>
      <w:r w:rsidRPr="00896BCA">
        <w:rPr>
          <w:rFonts w:ascii="Arial Narrow" w:eastAsia="Times New Roman" w:hAnsi="Arial Narrow"/>
          <w:color w:val="333333"/>
          <w:w w:val="106"/>
        </w:rPr>
        <w:t>8034930062</w:t>
      </w:r>
    </w:p>
    <w:p w14:paraId="2F9FF5B9" w14:textId="77777777" w:rsidR="00736F99" w:rsidRDefault="00736F99" w:rsidP="00736F99">
      <w:pPr>
        <w:pStyle w:val="ListParagraph"/>
        <w:ind w:left="0"/>
        <w:rPr>
          <w:rFonts w:ascii="Arial Narrow" w:eastAsia="Times New Roman" w:hAnsi="Arial Narrow"/>
          <w:color w:val="333333"/>
          <w:w w:val="106"/>
        </w:rPr>
      </w:pPr>
    </w:p>
    <w:p w14:paraId="26A2825D" w14:textId="77777777" w:rsidR="00736F99" w:rsidRPr="00A82B78" w:rsidRDefault="00736F99" w:rsidP="00736F99">
      <w:pPr>
        <w:pStyle w:val="ListParagraph"/>
        <w:ind w:left="0"/>
        <w:rPr>
          <w:rFonts w:ascii="Arial Narrow" w:eastAsia="Times New Roman" w:hAnsi="Arial Narrow"/>
          <w:color w:val="333333"/>
          <w:w w:val="106"/>
        </w:rPr>
      </w:pPr>
      <w:r>
        <w:rPr>
          <w:rFonts w:ascii="Arial Narrow" w:eastAsia="Times New Roman" w:hAnsi="Arial Narrow"/>
          <w:b/>
          <w:bCs/>
          <w:color w:val="333333"/>
          <w:w w:val="106"/>
        </w:rPr>
        <w:t xml:space="preserve">Name: </w:t>
      </w:r>
      <w:r w:rsidRPr="00A82B78">
        <w:rPr>
          <w:rFonts w:ascii="Arial Narrow" w:eastAsia="Times New Roman" w:hAnsi="Arial Narrow"/>
          <w:color w:val="333333"/>
          <w:w w:val="106"/>
        </w:rPr>
        <w:t>A</w:t>
      </w:r>
      <w:r>
        <w:rPr>
          <w:rFonts w:ascii="Arial Narrow" w:eastAsia="Times New Roman" w:hAnsi="Arial Narrow"/>
          <w:color w:val="333333"/>
          <w:w w:val="106"/>
        </w:rPr>
        <w:t>bidemi Akinola</w:t>
      </w:r>
    </w:p>
    <w:p w14:paraId="4370008D" w14:textId="77777777" w:rsidR="00736F99" w:rsidRDefault="00736F99" w:rsidP="00736F99">
      <w:pPr>
        <w:pStyle w:val="ListParagraph"/>
        <w:ind w:left="0"/>
        <w:rPr>
          <w:rFonts w:ascii="Arial Narrow" w:eastAsia="Times New Roman" w:hAnsi="Arial Narrow"/>
          <w:b/>
          <w:bCs/>
          <w:color w:val="333333"/>
          <w:w w:val="106"/>
        </w:rPr>
      </w:pPr>
      <w:r>
        <w:rPr>
          <w:rFonts w:ascii="Arial Narrow" w:eastAsia="Times New Roman" w:hAnsi="Arial Narrow"/>
          <w:b/>
          <w:bCs/>
          <w:color w:val="333333"/>
          <w:w w:val="106"/>
        </w:rPr>
        <w:t xml:space="preserve">Email: </w:t>
      </w:r>
      <w:r w:rsidRPr="00BD704A">
        <w:rPr>
          <w:rFonts w:ascii="Arial Narrow" w:eastAsia="Times New Roman" w:hAnsi="Arial Narrow"/>
          <w:color w:val="333333"/>
          <w:w w:val="106"/>
        </w:rPr>
        <w:t>a</w:t>
      </w:r>
      <w:r>
        <w:rPr>
          <w:rFonts w:ascii="Arial Narrow" w:eastAsia="Times New Roman" w:hAnsi="Arial Narrow"/>
          <w:color w:val="333333"/>
          <w:w w:val="106"/>
        </w:rPr>
        <w:t>kinola</w:t>
      </w:r>
      <w:r w:rsidRPr="00BD704A">
        <w:rPr>
          <w:rFonts w:ascii="Arial Narrow" w:eastAsia="Times New Roman" w:hAnsi="Arial Narrow"/>
          <w:color w:val="333333"/>
          <w:w w:val="106"/>
        </w:rPr>
        <w:t>@remita.net</w:t>
      </w:r>
    </w:p>
    <w:p w14:paraId="3AD2081A" w14:textId="77777777" w:rsidR="00736F99" w:rsidRDefault="00736F99" w:rsidP="00736F99">
      <w:pPr>
        <w:pStyle w:val="ListParagraph"/>
        <w:ind w:left="0"/>
        <w:rPr>
          <w:rFonts w:ascii="Arial Narrow" w:eastAsia="Times New Roman" w:hAnsi="Arial Narrow"/>
          <w:color w:val="333333"/>
          <w:w w:val="106"/>
        </w:rPr>
      </w:pPr>
      <w:r>
        <w:rPr>
          <w:rFonts w:ascii="Arial Narrow" w:eastAsia="Times New Roman" w:hAnsi="Arial Narrow"/>
          <w:b/>
          <w:bCs/>
          <w:color w:val="333333"/>
          <w:w w:val="106"/>
        </w:rPr>
        <w:t xml:space="preserve">Telephone: </w:t>
      </w:r>
      <w:r w:rsidRPr="00934F55">
        <w:rPr>
          <w:rFonts w:ascii="Arial Narrow" w:eastAsia="Times New Roman" w:hAnsi="Arial Narrow"/>
          <w:color w:val="333333"/>
          <w:w w:val="106"/>
        </w:rPr>
        <w:t>+234</w:t>
      </w:r>
      <w:r w:rsidRPr="00896BCA">
        <w:rPr>
          <w:rFonts w:ascii="Arial Narrow" w:eastAsia="Times New Roman" w:hAnsi="Arial Narrow"/>
          <w:color w:val="333333"/>
          <w:w w:val="106"/>
        </w:rPr>
        <w:t>80</w:t>
      </w:r>
      <w:r>
        <w:rPr>
          <w:rFonts w:ascii="Arial Narrow" w:eastAsia="Times New Roman" w:hAnsi="Arial Narrow"/>
          <w:color w:val="333333"/>
          <w:w w:val="106"/>
        </w:rPr>
        <w:t>82000047</w:t>
      </w:r>
    </w:p>
    <w:p w14:paraId="268D8FFC" w14:textId="77777777" w:rsidR="00736F99" w:rsidRDefault="00736F99" w:rsidP="00736F99">
      <w:pPr>
        <w:pStyle w:val="ListParagraph"/>
        <w:ind w:left="0"/>
        <w:rPr>
          <w:rFonts w:ascii="Arial Narrow" w:eastAsia="Times New Roman" w:hAnsi="Arial Narrow"/>
          <w:b/>
          <w:bCs/>
          <w:color w:val="333333"/>
          <w:w w:val="106"/>
        </w:rPr>
      </w:pPr>
    </w:p>
    <w:p w14:paraId="7546465F" w14:textId="77777777" w:rsidR="00BB0C17" w:rsidRDefault="00BB0C17" w:rsidP="00736F99">
      <w:pPr>
        <w:pStyle w:val="ListParagraph"/>
        <w:ind w:left="0"/>
        <w:rPr>
          <w:rFonts w:ascii="Arial Narrow" w:eastAsia="Times New Roman" w:hAnsi="Arial Narrow"/>
          <w:b/>
          <w:bCs/>
          <w:color w:val="333333"/>
          <w:w w:val="106"/>
        </w:rPr>
      </w:pPr>
    </w:p>
    <w:p w14:paraId="2BBF439C" w14:textId="77777777" w:rsidR="00BB0C17" w:rsidRDefault="00BB0C17" w:rsidP="00736F99">
      <w:pPr>
        <w:pStyle w:val="ListParagraph"/>
        <w:ind w:left="0"/>
        <w:rPr>
          <w:rFonts w:ascii="Arial Narrow" w:eastAsia="Times New Roman" w:hAnsi="Arial Narrow"/>
          <w:b/>
          <w:bCs/>
          <w:color w:val="333333"/>
          <w:w w:val="106"/>
        </w:rPr>
      </w:pPr>
    </w:p>
    <w:p w14:paraId="60ADD599" w14:textId="77777777" w:rsidR="00BB0C17" w:rsidRDefault="00BB0C17" w:rsidP="00736F99">
      <w:pPr>
        <w:pStyle w:val="ListParagraph"/>
        <w:ind w:left="0"/>
        <w:rPr>
          <w:rFonts w:ascii="Arial Narrow" w:eastAsia="Times New Roman" w:hAnsi="Arial Narrow"/>
          <w:b/>
          <w:bCs/>
          <w:color w:val="333333"/>
          <w:w w:val="106"/>
        </w:rPr>
      </w:pPr>
    </w:p>
    <w:p w14:paraId="747CB9B3" w14:textId="77777777" w:rsidR="00BB0C17" w:rsidRDefault="00BB0C17" w:rsidP="00736F99">
      <w:pPr>
        <w:pStyle w:val="ListParagraph"/>
        <w:ind w:left="0"/>
        <w:rPr>
          <w:rFonts w:ascii="Arial Narrow" w:eastAsia="Times New Roman" w:hAnsi="Arial Narrow"/>
          <w:b/>
          <w:bCs/>
          <w:color w:val="333333"/>
          <w:w w:val="106"/>
        </w:rPr>
      </w:pPr>
    </w:p>
    <w:p w14:paraId="721CBFDE" w14:textId="77777777" w:rsidR="00BB0C17" w:rsidRDefault="00BB0C17" w:rsidP="00736F99">
      <w:pPr>
        <w:pStyle w:val="ListParagraph"/>
        <w:ind w:left="0"/>
        <w:rPr>
          <w:rFonts w:ascii="Arial Narrow" w:eastAsia="Times New Roman" w:hAnsi="Arial Narrow"/>
          <w:b/>
          <w:bCs/>
          <w:color w:val="333333"/>
          <w:w w:val="106"/>
        </w:rPr>
      </w:pPr>
    </w:p>
    <w:p w14:paraId="28BDC992" w14:textId="77777777" w:rsidR="00BB0C17" w:rsidRDefault="00BB0C17" w:rsidP="00736F99">
      <w:pPr>
        <w:pStyle w:val="ListParagraph"/>
        <w:ind w:left="0"/>
        <w:rPr>
          <w:rFonts w:ascii="Arial Narrow" w:eastAsia="Times New Roman" w:hAnsi="Arial Narrow"/>
          <w:b/>
          <w:bCs/>
          <w:color w:val="333333"/>
          <w:w w:val="106"/>
        </w:rPr>
      </w:pPr>
    </w:p>
    <w:p w14:paraId="2AA2C808" w14:textId="77777777" w:rsidR="00BB0C17" w:rsidRDefault="00BB0C17" w:rsidP="00736F99">
      <w:pPr>
        <w:pStyle w:val="ListParagraph"/>
        <w:ind w:left="0"/>
        <w:rPr>
          <w:rFonts w:ascii="Arial Narrow" w:eastAsia="Times New Roman" w:hAnsi="Arial Narrow"/>
          <w:b/>
          <w:bCs/>
          <w:color w:val="333333"/>
          <w:w w:val="106"/>
        </w:rPr>
      </w:pPr>
    </w:p>
    <w:p w14:paraId="61B15585" w14:textId="77777777" w:rsidR="00BB0C17" w:rsidRDefault="00BB0C17" w:rsidP="00736F99">
      <w:pPr>
        <w:pStyle w:val="ListParagraph"/>
        <w:ind w:left="0"/>
        <w:rPr>
          <w:rFonts w:ascii="Arial Narrow" w:eastAsia="Times New Roman" w:hAnsi="Arial Narrow"/>
          <w:b/>
          <w:bCs/>
          <w:color w:val="333333"/>
          <w:w w:val="106"/>
        </w:rPr>
      </w:pPr>
    </w:p>
    <w:p w14:paraId="5E60586F" w14:textId="77777777" w:rsidR="00BB0C17" w:rsidRDefault="00BB0C17" w:rsidP="00736F99">
      <w:pPr>
        <w:pStyle w:val="ListParagraph"/>
        <w:ind w:left="0"/>
        <w:rPr>
          <w:rFonts w:ascii="Arial Narrow" w:eastAsia="Times New Roman" w:hAnsi="Arial Narrow"/>
          <w:b/>
          <w:bCs/>
          <w:color w:val="333333"/>
          <w:w w:val="106"/>
        </w:rPr>
      </w:pPr>
    </w:p>
    <w:p w14:paraId="3BB0D42F" w14:textId="77777777" w:rsidR="00BB0C17" w:rsidRDefault="00BB0C17" w:rsidP="00736F99">
      <w:pPr>
        <w:pStyle w:val="ListParagraph"/>
        <w:ind w:left="0"/>
        <w:rPr>
          <w:rFonts w:ascii="Arial Narrow" w:eastAsia="Times New Roman" w:hAnsi="Arial Narrow"/>
          <w:b/>
          <w:bCs/>
          <w:color w:val="333333"/>
          <w:w w:val="106"/>
        </w:rPr>
      </w:pPr>
    </w:p>
    <w:p w14:paraId="7A93B693" w14:textId="77777777" w:rsidR="00BB0C17" w:rsidRDefault="00BB0C17" w:rsidP="00736F99">
      <w:pPr>
        <w:pStyle w:val="ListParagraph"/>
        <w:ind w:left="0"/>
        <w:rPr>
          <w:rFonts w:ascii="Arial Narrow" w:eastAsia="Times New Roman" w:hAnsi="Arial Narrow"/>
          <w:b/>
          <w:bCs/>
          <w:color w:val="333333"/>
          <w:w w:val="106"/>
        </w:rPr>
      </w:pPr>
    </w:p>
    <w:p w14:paraId="3E81C597" w14:textId="77777777" w:rsidR="00BB0C17" w:rsidRDefault="00BB0C17" w:rsidP="00736F99">
      <w:pPr>
        <w:pStyle w:val="ListParagraph"/>
        <w:ind w:left="0"/>
        <w:rPr>
          <w:rFonts w:ascii="Arial Narrow" w:eastAsia="Times New Roman" w:hAnsi="Arial Narrow"/>
          <w:b/>
          <w:bCs/>
          <w:color w:val="333333"/>
          <w:w w:val="106"/>
        </w:rPr>
      </w:pPr>
    </w:p>
    <w:p w14:paraId="19F9CC23" w14:textId="77777777" w:rsidR="00BB0C17" w:rsidRDefault="00BB0C17" w:rsidP="00736F99">
      <w:pPr>
        <w:pStyle w:val="ListParagraph"/>
        <w:ind w:left="0"/>
        <w:rPr>
          <w:rFonts w:ascii="Arial Narrow" w:eastAsia="Times New Roman" w:hAnsi="Arial Narrow"/>
          <w:b/>
          <w:bCs/>
          <w:color w:val="333333"/>
          <w:w w:val="106"/>
        </w:rPr>
      </w:pPr>
    </w:p>
    <w:p w14:paraId="234A310C" w14:textId="77777777" w:rsidR="00BB0C17" w:rsidRDefault="00BB0C17" w:rsidP="00736F99">
      <w:pPr>
        <w:pStyle w:val="ListParagraph"/>
        <w:ind w:left="0"/>
        <w:rPr>
          <w:rFonts w:ascii="Arial Narrow" w:eastAsia="Times New Roman" w:hAnsi="Arial Narrow"/>
          <w:b/>
          <w:bCs/>
          <w:color w:val="333333"/>
          <w:w w:val="106"/>
        </w:rPr>
      </w:pPr>
    </w:p>
    <w:p w14:paraId="2328435A" w14:textId="77777777" w:rsidR="00BB0C17" w:rsidRDefault="00BB0C17" w:rsidP="00736F99">
      <w:pPr>
        <w:pStyle w:val="ListParagraph"/>
        <w:ind w:left="0"/>
        <w:rPr>
          <w:rFonts w:ascii="Arial Narrow" w:eastAsia="Times New Roman" w:hAnsi="Arial Narrow"/>
          <w:b/>
          <w:bCs/>
          <w:color w:val="333333"/>
          <w:w w:val="106"/>
        </w:rPr>
      </w:pPr>
    </w:p>
    <w:p w14:paraId="2BB2C7A7" w14:textId="77777777" w:rsidR="00BB0C17" w:rsidRDefault="00BB0C17" w:rsidP="00736F99">
      <w:pPr>
        <w:pStyle w:val="ListParagraph"/>
        <w:ind w:left="0"/>
        <w:rPr>
          <w:rFonts w:ascii="Arial Narrow" w:eastAsia="Times New Roman" w:hAnsi="Arial Narrow"/>
          <w:b/>
          <w:bCs/>
          <w:color w:val="333333"/>
          <w:w w:val="106"/>
        </w:rPr>
      </w:pPr>
    </w:p>
    <w:p w14:paraId="79445C2D" w14:textId="77777777" w:rsidR="00BB0C17" w:rsidRDefault="00BB0C17" w:rsidP="00736F99">
      <w:pPr>
        <w:pStyle w:val="ListParagraph"/>
        <w:ind w:left="0"/>
        <w:rPr>
          <w:rFonts w:ascii="Arial Narrow" w:eastAsia="Times New Roman" w:hAnsi="Arial Narrow"/>
          <w:b/>
          <w:bCs/>
          <w:color w:val="333333"/>
          <w:w w:val="106"/>
        </w:rPr>
      </w:pPr>
    </w:p>
    <w:p w14:paraId="1FD9756A" w14:textId="77777777" w:rsidR="007D76AA" w:rsidRDefault="007D76AA" w:rsidP="003F666C">
      <w:pPr>
        <w:numPr>
          <w:ilvl w:val="0"/>
          <w:numId w:val="8"/>
        </w:numPr>
        <w:suppressLineNumbers/>
        <w:rPr>
          <w:b/>
          <w:szCs w:val="24"/>
          <w:lang w:val="en-GB"/>
        </w:rPr>
      </w:pPr>
      <w:r w:rsidRPr="007D76AA">
        <w:rPr>
          <w:b/>
          <w:szCs w:val="24"/>
          <w:lang w:val="en-GB"/>
        </w:rPr>
        <w:lastRenderedPageBreak/>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SubSEG(s)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747A2631" w14:textId="77777777" w:rsidR="007D76AA" w:rsidRDefault="007D76AA" w:rsidP="005D2709">
      <w:pPr>
        <w:suppressLineNumbers/>
        <w:rPr>
          <w:szCs w:val="24"/>
          <w:lang w:val="en-GB"/>
        </w:rPr>
      </w:pPr>
      <w:r>
        <w:rPr>
          <w:szCs w:val="24"/>
          <w:lang w:val="en-GB"/>
        </w:rPr>
        <w:t>This section will include the comments received from RMG members</w:t>
      </w:r>
      <w:r w:rsidR="00C65207">
        <w:rPr>
          <w:szCs w:val="24"/>
          <w:lang w:val="en-GB"/>
        </w:rPr>
        <w:t xml:space="preserve"> and the SEG(s)</w:t>
      </w:r>
      <w:r w:rsidR="00F1481D">
        <w:rPr>
          <w:szCs w:val="24"/>
          <w:lang w:val="en-GB"/>
        </w:rPr>
        <w:t>,</w:t>
      </w:r>
      <w:r w:rsidR="002C4418">
        <w:rPr>
          <w:szCs w:val="24"/>
          <w:lang w:val="en-GB"/>
        </w:rPr>
        <w:t xml:space="preserve"> SubSEG(s)</w:t>
      </w:r>
      <w:r w:rsidR="00DD579A">
        <w:rPr>
          <w:szCs w:val="24"/>
          <w:lang w:val="en-GB"/>
        </w:rPr>
        <w:t>, API SEG,</w:t>
      </w:r>
      <w:r w:rsidR="00F1481D">
        <w:rPr>
          <w:szCs w:val="24"/>
          <w:lang w:val="en-GB"/>
        </w:rPr>
        <w:t xml:space="preserve"> BMST and/or TSG</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 xml:space="preserve">. </w:t>
      </w:r>
    </w:p>
    <w:p w14:paraId="39CB85FE" w14:textId="77777777" w:rsidR="00BB0C17" w:rsidRDefault="00BB0C17" w:rsidP="005D2709">
      <w:pPr>
        <w:suppressLineNumbers/>
        <w:rPr>
          <w:szCs w:val="24"/>
          <w:lang w:val="en-GB"/>
        </w:rPr>
      </w:pPr>
    </w:p>
    <w:tbl>
      <w:tblPr>
        <w:tblStyle w:val="TableGrid"/>
        <w:tblW w:w="0" w:type="auto"/>
        <w:tblLook w:val="04A0" w:firstRow="1" w:lastRow="0" w:firstColumn="1" w:lastColumn="0" w:noHBand="0" w:noVBand="1"/>
      </w:tblPr>
      <w:tblGrid>
        <w:gridCol w:w="8968"/>
      </w:tblGrid>
      <w:tr w:rsidR="00BB0C17" w:rsidRPr="00BB0C17" w14:paraId="49B11553" w14:textId="77777777" w:rsidTr="00BB0C17">
        <w:tc>
          <w:tcPr>
            <w:tcW w:w="8968" w:type="dxa"/>
            <w:shd w:val="clear" w:color="auto" w:fill="E8E8E8"/>
          </w:tcPr>
          <w:p w14:paraId="0555DAA1" w14:textId="40F45D90" w:rsidR="00BB0C17" w:rsidRPr="00BB0C17" w:rsidRDefault="00BB0C17" w:rsidP="00BB0C17">
            <w:pPr>
              <w:suppressLineNumbers/>
              <w:rPr>
                <w:b/>
                <w:szCs w:val="24"/>
                <w:lang w:val="en-GB"/>
              </w:rPr>
            </w:pPr>
            <w:r w:rsidRPr="00BB0C17">
              <w:rPr>
                <w:b/>
                <w:bCs/>
                <w:szCs w:val="24"/>
                <w:lang w:val="en-GB"/>
              </w:rPr>
              <w:t xml:space="preserve">Comments submitted by </w:t>
            </w:r>
            <w:r>
              <w:rPr>
                <w:b/>
                <w:szCs w:val="24"/>
                <w:lang w:val="en-GB"/>
              </w:rPr>
              <w:t>Jason Polis</w:t>
            </w:r>
            <w:r w:rsidRPr="00BB0C17">
              <w:rPr>
                <w:b/>
                <w:szCs w:val="24"/>
                <w:lang w:val="en-GB"/>
              </w:rPr>
              <w:t xml:space="preserve"> (</w:t>
            </w:r>
            <w:hyperlink r:id="rId19" w:history="1">
              <w:r w:rsidRPr="00BB0C17">
                <w:rPr>
                  <w:b/>
                  <w:bCs/>
                  <w:color w:val="0563C1"/>
                  <w:u w:val="single"/>
                </w:rPr>
                <w:t>jason@x-x.net</w:t>
              </w:r>
            </w:hyperlink>
            <w:r w:rsidRPr="00BB0C17">
              <w:rPr>
                <w:b/>
                <w:szCs w:val="24"/>
              </w:rPr>
              <w:t xml:space="preserve">) on behalf of the </w:t>
            </w:r>
            <w:r w:rsidR="007F2CE2">
              <w:rPr>
                <w:b/>
                <w:szCs w:val="24"/>
              </w:rPr>
              <w:t>API SEG</w:t>
            </w:r>
            <w:r w:rsidRPr="00BB0C17">
              <w:rPr>
                <w:b/>
                <w:szCs w:val="24"/>
              </w:rPr>
              <w:t xml:space="preserve"> (received on </w:t>
            </w:r>
            <w:r w:rsidR="007F2CE2">
              <w:rPr>
                <w:b/>
                <w:szCs w:val="24"/>
              </w:rPr>
              <w:t>0</w:t>
            </w:r>
            <w:r w:rsidR="006412CF">
              <w:rPr>
                <w:b/>
                <w:szCs w:val="24"/>
              </w:rPr>
              <w:t>7</w:t>
            </w:r>
            <w:r w:rsidRPr="00BB0C17">
              <w:rPr>
                <w:b/>
                <w:szCs w:val="24"/>
              </w:rPr>
              <w:t>/</w:t>
            </w:r>
            <w:r w:rsidR="007F2CE2">
              <w:rPr>
                <w:b/>
                <w:szCs w:val="24"/>
              </w:rPr>
              <w:t>0</w:t>
            </w:r>
            <w:r w:rsidR="006412CF">
              <w:rPr>
                <w:b/>
                <w:szCs w:val="24"/>
              </w:rPr>
              <w:t>5</w:t>
            </w:r>
            <w:r w:rsidRPr="00BB0C17">
              <w:rPr>
                <w:b/>
                <w:szCs w:val="24"/>
              </w:rPr>
              <w:t>/202</w:t>
            </w:r>
            <w:r w:rsidR="007F2CE2">
              <w:rPr>
                <w:b/>
                <w:szCs w:val="24"/>
              </w:rPr>
              <w:t>6</w:t>
            </w:r>
            <w:r w:rsidRPr="00BB0C17">
              <w:rPr>
                <w:b/>
                <w:szCs w:val="24"/>
              </w:rPr>
              <w:t>)</w:t>
            </w:r>
            <w:r w:rsidRPr="00BB0C17">
              <w:rPr>
                <w:b/>
                <w:szCs w:val="24"/>
                <w:lang w:val="en-GB"/>
              </w:rPr>
              <w:t>:</w:t>
            </w:r>
          </w:p>
        </w:tc>
      </w:tr>
      <w:tr w:rsidR="00BB0C17" w:rsidRPr="00BB0C17" w14:paraId="346D0512" w14:textId="77777777" w:rsidTr="00911BC6">
        <w:tc>
          <w:tcPr>
            <w:tcW w:w="8968" w:type="dxa"/>
          </w:tcPr>
          <w:p w14:paraId="121B13E8" w14:textId="76FA0EF2" w:rsidR="007F2CE2" w:rsidRPr="009B01EC" w:rsidRDefault="007F2CE2" w:rsidP="007F2CE2">
            <w:pPr>
              <w:spacing w:before="100" w:after="200" w:line="276" w:lineRule="auto"/>
              <w:rPr>
                <w:rFonts w:eastAsia="Times New Roman"/>
              </w:rPr>
            </w:pPr>
            <w:r>
              <w:rPr>
                <w:rFonts w:eastAsia="Times New Roman"/>
                <w:lang w:val="en-GB"/>
              </w:rPr>
              <w:t>Link to Responses</w:t>
            </w:r>
            <w:r w:rsidR="009B01EC">
              <w:rPr>
                <w:rFonts w:eastAsia="Times New Roman"/>
                <w:lang w:val="en-GB"/>
              </w:rPr>
              <w:t xml:space="preserve"> Exchange</w:t>
            </w:r>
            <w:r>
              <w:rPr>
                <w:rFonts w:eastAsia="Times New Roman"/>
                <w:lang w:val="en-GB"/>
              </w:rPr>
              <w:t xml:space="preserve"> - </w:t>
            </w:r>
            <w:hyperlink r:id="rId20" w:history="1">
              <w:r w:rsidR="009B01EC" w:rsidRPr="009B01EC">
                <w:rPr>
                  <w:rStyle w:val="Hyperlink"/>
                  <w:rFonts w:eastAsia="Times New Roman"/>
                </w:rPr>
                <w:t>Clarifying-correspondence-for-Paym</w:t>
              </w:r>
              <w:r w:rsidR="009B01EC" w:rsidRPr="009B01EC">
                <w:rPr>
                  <w:rStyle w:val="Hyperlink"/>
                  <w:rFonts w:eastAsia="Times New Roman"/>
                </w:rPr>
                <w:t>e</w:t>
              </w:r>
              <w:r w:rsidR="009B01EC" w:rsidRPr="009B01EC">
                <w:rPr>
                  <w:rStyle w:val="Hyperlink"/>
                  <w:rFonts w:eastAsia="Times New Roman"/>
                </w:rPr>
                <w:t>nt-Switch-Services-BJAP_286.docx</w:t>
              </w:r>
            </w:hyperlink>
            <w:r w:rsidR="009B01EC">
              <w:rPr>
                <w:rFonts w:eastAsia="Times New Roman"/>
                <w:lang w:val="en-GB"/>
              </w:rPr>
              <w:t xml:space="preserve"> . Comments Extracted</w:t>
            </w:r>
          </w:p>
          <w:p w14:paraId="1164C0C8" w14:textId="439A50D0" w:rsidR="007F2CE2" w:rsidRPr="009B01EC" w:rsidRDefault="007F2CE2" w:rsidP="007F2CE2">
            <w:pPr>
              <w:pStyle w:val="ListParagraph"/>
              <w:numPr>
                <w:ilvl w:val="0"/>
                <w:numId w:val="30"/>
              </w:numPr>
              <w:spacing w:before="100" w:after="200" w:line="276" w:lineRule="auto"/>
              <w:rPr>
                <w:rFonts w:ascii="Times New Roman" w:eastAsia="Times New Roman" w:hAnsi="Times New Roman"/>
                <w:lang w:val="en-GB"/>
              </w:rPr>
            </w:pPr>
            <w:r w:rsidRPr="009B01EC">
              <w:rPr>
                <w:rFonts w:ascii="Times New Roman" w:eastAsia="Times New Roman" w:hAnsi="Times New Roman"/>
                <w:lang w:val="en-GB"/>
              </w:rPr>
              <w:t>I’d like to understand a bit more about what you want to register.</w:t>
            </w:r>
          </w:p>
          <w:p w14:paraId="312D5F57" w14:textId="77777777" w:rsidR="007F2CE2" w:rsidRPr="009B01EC" w:rsidRDefault="007F2CE2" w:rsidP="007F2CE2">
            <w:pPr>
              <w:pStyle w:val="ListParagraph"/>
              <w:spacing w:before="100" w:after="200" w:line="276" w:lineRule="auto"/>
              <w:rPr>
                <w:rFonts w:ascii="Times New Roman" w:eastAsia="Times New Roman" w:hAnsi="Times New Roman"/>
                <w:lang w:val="en-GB"/>
              </w:rPr>
            </w:pPr>
          </w:p>
          <w:p w14:paraId="54D6829B" w14:textId="34AF4CE5" w:rsidR="007F2CE2" w:rsidRPr="009B01EC" w:rsidRDefault="007F2CE2" w:rsidP="007F2CE2">
            <w:pPr>
              <w:pStyle w:val="ListParagraph"/>
              <w:spacing w:before="100" w:after="200" w:line="276" w:lineRule="auto"/>
              <w:rPr>
                <w:rFonts w:ascii="Times New Roman" w:eastAsia="Times New Roman" w:hAnsi="Times New Roman"/>
                <w:lang w:val="en-GB"/>
              </w:rPr>
            </w:pPr>
            <w:r w:rsidRPr="009B01EC">
              <w:rPr>
                <w:rFonts w:ascii="Times New Roman" w:eastAsia="Times New Roman" w:hAnsi="Times New Roman"/>
                <w:lang w:val="en-GB"/>
              </w:rPr>
              <w:t>The Message Definitions in the payloads are already registered.</w:t>
            </w:r>
            <w:r w:rsidRPr="009B01EC">
              <w:rPr>
                <w:rFonts w:ascii="Times New Roman" w:eastAsia="Times New Roman" w:hAnsi="Times New Roman"/>
                <w:lang w:val="en-GB"/>
              </w:rPr>
              <w:t xml:space="preserve"> </w:t>
            </w:r>
            <w:r w:rsidRPr="009B01EC">
              <w:rPr>
                <w:rFonts w:ascii="Times New Roman" w:eastAsia="Times New Roman" w:hAnsi="Times New Roman"/>
                <w:lang w:val="en-GB"/>
              </w:rPr>
              <w:t>Do you want to register an API that use those Message Definitions ?</w:t>
            </w:r>
            <w:r w:rsidRPr="009B01EC">
              <w:rPr>
                <w:rFonts w:ascii="Times New Roman" w:eastAsia="Times New Roman" w:hAnsi="Times New Roman"/>
                <w:lang w:val="en-GB"/>
              </w:rPr>
              <w:t xml:space="preserve"> </w:t>
            </w:r>
            <w:r w:rsidRPr="009B01EC">
              <w:rPr>
                <w:rFonts w:ascii="Times New Roman" w:eastAsia="Times New Roman" w:hAnsi="Times New Roman"/>
                <w:lang w:val="en-GB"/>
              </w:rPr>
              <w:t>The revised ISO 20022:2026 standard published last week, supports registration of an API</w:t>
            </w:r>
            <w:r w:rsidRPr="009B01EC">
              <w:rPr>
                <w:rFonts w:ascii="Times New Roman" w:eastAsia="Times New Roman" w:hAnsi="Times New Roman"/>
                <w:lang w:val="en-GB"/>
              </w:rPr>
              <w:t xml:space="preserve"> </w:t>
            </w:r>
            <w:r w:rsidRPr="009B01EC">
              <w:rPr>
                <w:rFonts w:ascii="Times New Roman" w:eastAsia="Times New Roman" w:hAnsi="Times New Roman"/>
                <w:lang w:val="en-GB"/>
              </w:rPr>
              <w:t>as an Interface Definition with Operations having Parameters that use either a Message Definition,  Message Component Type or Data Type.</w:t>
            </w:r>
            <w:r w:rsidRPr="009B01EC">
              <w:rPr>
                <w:rFonts w:ascii="Times New Roman" w:eastAsia="Times New Roman" w:hAnsi="Times New Roman"/>
                <w:lang w:val="en-GB"/>
              </w:rPr>
              <w:t xml:space="preserve"> </w:t>
            </w:r>
            <w:r w:rsidRPr="009B01EC">
              <w:rPr>
                <w:rFonts w:ascii="Times New Roman" w:eastAsia="Times New Roman" w:hAnsi="Times New Roman"/>
                <w:lang w:val="en-GB"/>
              </w:rPr>
              <w:t xml:space="preserve">See </w:t>
            </w:r>
            <w:hyperlink r:id="rId21" w:history="1">
              <w:r w:rsidRPr="009B01EC">
                <w:rPr>
                  <w:rFonts w:ascii="Times New Roman" w:eastAsia="Times New Roman" w:hAnsi="Times New Roman"/>
                  <w:color w:val="0563C1"/>
                  <w:u w:val="single"/>
                  <w:lang w:val="en-GB"/>
                </w:rPr>
                <w:t>20022-1_ed3fig8</w:t>
              </w:r>
            </w:hyperlink>
          </w:p>
          <w:p w14:paraId="48F276AF" w14:textId="77777777" w:rsidR="007F2CE2" w:rsidRPr="009B01EC" w:rsidRDefault="007F2CE2" w:rsidP="007F2CE2">
            <w:pPr>
              <w:pStyle w:val="ListParagraph"/>
              <w:spacing w:before="100" w:after="200" w:line="276" w:lineRule="auto"/>
              <w:rPr>
                <w:rFonts w:ascii="Times New Roman" w:eastAsia="Times New Roman" w:hAnsi="Times New Roman"/>
                <w:lang w:val="en-GB"/>
              </w:rPr>
            </w:pPr>
          </w:p>
          <w:p w14:paraId="445D66A6" w14:textId="77777777" w:rsidR="007F2CE2" w:rsidRPr="009B01EC" w:rsidRDefault="007F2CE2" w:rsidP="007F2CE2">
            <w:pPr>
              <w:pStyle w:val="ListParagraph"/>
              <w:spacing w:before="100" w:after="200" w:line="276" w:lineRule="auto"/>
              <w:rPr>
                <w:rFonts w:ascii="Times New Roman" w:eastAsia="Times New Roman" w:hAnsi="Times New Roman"/>
                <w:lang w:val="en-GB"/>
              </w:rPr>
            </w:pPr>
            <w:r w:rsidRPr="009B01EC">
              <w:rPr>
                <w:rFonts w:ascii="Times New Roman" w:eastAsia="Times New Roman" w:hAnsi="Times New Roman"/>
                <w:lang w:val="en-GB"/>
              </w:rPr>
              <w:t>The http method and URI template can be recorded in semantic markup on the Operation.</w:t>
            </w:r>
          </w:p>
          <w:p w14:paraId="4E1438F5" w14:textId="4425C130" w:rsidR="007F2CE2" w:rsidRPr="009B01EC" w:rsidRDefault="007F2CE2" w:rsidP="007F2CE2">
            <w:pPr>
              <w:pStyle w:val="ListParagraph"/>
              <w:spacing w:before="100" w:after="200" w:line="276" w:lineRule="auto"/>
              <w:rPr>
                <w:rFonts w:ascii="Times New Roman" w:eastAsia="Times New Roman" w:hAnsi="Times New Roman"/>
                <w:lang w:val="en-GB"/>
              </w:rPr>
            </w:pPr>
            <w:r w:rsidRPr="009B01EC">
              <w:rPr>
                <w:rFonts w:ascii="Times New Roman" w:eastAsia="Times New Roman" w:hAnsi="Times New Roman"/>
                <w:lang w:val="en-GB"/>
              </w:rPr>
              <w:t>I’d expect a RESTful API to have Operations on the same URI template to have the same Parameter type.</w:t>
            </w:r>
          </w:p>
          <w:p w14:paraId="6B94ACBD" w14:textId="610D1E99" w:rsidR="007F2CE2" w:rsidRPr="009B01EC" w:rsidRDefault="007F2CE2" w:rsidP="007F2CE2">
            <w:pPr>
              <w:pStyle w:val="ListParagraph"/>
              <w:spacing w:before="100" w:after="200" w:line="276" w:lineRule="auto"/>
              <w:rPr>
                <w:rFonts w:ascii="Times New Roman" w:eastAsia="Times New Roman" w:hAnsi="Times New Roman"/>
                <w:lang w:val="en-GB"/>
              </w:rPr>
            </w:pPr>
            <w:r w:rsidRPr="009B01EC">
              <w:rPr>
                <w:rFonts w:ascii="Times New Roman" w:eastAsia="Times New Roman" w:hAnsi="Times New Roman"/>
                <w:lang w:val="en-GB"/>
              </w:rPr>
              <w:t>The sequence diagrams in the BJ show reply messages without an http method,</w:t>
            </w:r>
            <w:r w:rsidRPr="009B01EC">
              <w:rPr>
                <w:rFonts w:ascii="Times New Roman" w:eastAsia="Times New Roman" w:hAnsi="Times New Roman"/>
                <w:lang w:val="en-GB"/>
              </w:rPr>
              <w:t xml:space="preserve"> </w:t>
            </w:r>
            <w:r w:rsidRPr="009B01EC">
              <w:rPr>
                <w:rFonts w:ascii="Times New Roman" w:eastAsia="Times New Roman" w:hAnsi="Times New Roman"/>
                <w:lang w:val="en-GB"/>
              </w:rPr>
              <w:t>so I interpret these as http responses to the POST requests.</w:t>
            </w:r>
          </w:p>
          <w:p w14:paraId="54D613C3" w14:textId="77777777" w:rsidR="007F2CE2" w:rsidRPr="009B01EC" w:rsidRDefault="007F2CE2" w:rsidP="007F2CE2">
            <w:pPr>
              <w:pStyle w:val="ListParagraph"/>
              <w:spacing w:before="100" w:after="200" w:line="276" w:lineRule="auto"/>
              <w:rPr>
                <w:rFonts w:ascii="Times New Roman" w:eastAsia="Times New Roman" w:hAnsi="Times New Roman"/>
                <w:lang w:val="en-GB"/>
              </w:rPr>
            </w:pPr>
          </w:p>
          <w:p w14:paraId="1126E25D" w14:textId="18BFEF05" w:rsidR="007F2CE2" w:rsidRPr="009B01EC" w:rsidRDefault="007F2CE2" w:rsidP="007F2CE2">
            <w:pPr>
              <w:pStyle w:val="ListParagraph"/>
              <w:spacing w:before="100" w:after="200" w:line="276" w:lineRule="auto"/>
              <w:rPr>
                <w:rFonts w:ascii="Times New Roman" w:eastAsia="Times New Roman" w:hAnsi="Times New Roman"/>
                <w:lang w:val="en-GB"/>
              </w:rPr>
            </w:pPr>
            <w:r w:rsidRPr="009B01EC">
              <w:rPr>
                <w:rFonts w:ascii="Times New Roman" w:eastAsia="Times New Roman" w:hAnsi="Times New Roman"/>
                <w:lang w:val="en-GB"/>
              </w:rPr>
              <w:t>It’s more like a protocol transported over http, rather than a RESTful API.</w:t>
            </w:r>
            <w:r w:rsidRPr="009B01EC">
              <w:rPr>
                <w:rFonts w:ascii="Times New Roman" w:eastAsia="Times New Roman" w:hAnsi="Times New Roman"/>
                <w:lang w:val="en-GB"/>
              </w:rPr>
              <w:t xml:space="preserve"> </w:t>
            </w:r>
            <w:r w:rsidRPr="009B01EC">
              <w:rPr>
                <w:rFonts w:ascii="Times New Roman" w:eastAsia="Times New Roman" w:hAnsi="Times New Roman"/>
                <w:lang w:val="en-GB"/>
              </w:rPr>
              <w:t>That’s ok, either can modelled in the revised ISO 20022:2026.</w:t>
            </w:r>
          </w:p>
          <w:p w14:paraId="15BD5EA4" w14:textId="16414552" w:rsidR="007F2CE2" w:rsidRPr="009B01EC" w:rsidRDefault="007F2CE2" w:rsidP="007F2CE2">
            <w:pPr>
              <w:pStyle w:val="ListParagraph"/>
              <w:spacing w:before="100" w:after="200" w:line="276" w:lineRule="auto"/>
              <w:rPr>
                <w:rFonts w:ascii="Times New Roman" w:eastAsia="Times New Roman" w:hAnsi="Times New Roman"/>
                <w:lang w:val="en-GB"/>
              </w:rPr>
            </w:pPr>
            <w:r w:rsidRPr="009B01EC">
              <w:rPr>
                <w:rFonts w:ascii="Times New Roman" w:eastAsia="Times New Roman" w:hAnsi="Times New Roman"/>
                <w:lang w:val="en-GB"/>
              </w:rPr>
              <w:t>Each request response pair could be modelled as an Operation,</w:t>
            </w:r>
            <w:r w:rsidRPr="009B01EC">
              <w:rPr>
                <w:rFonts w:ascii="Times New Roman" w:eastAsia="Times New Roman" w:hAnsi="Times New Roman"/>
                <w:lang w:val="en-GB"/>
              </w:rPr>
              <w:t xml:space="preserve"> </w:t>
            </w:r>
            <w:r w:rsidRPr="009B01EC">
              <w:rPr>
                <w:rFonts w:ascii="Times New Roman" w:eastAsia="Times New Roman" w:hAnsi="Times New Roman"/>
                <w:lang w:val="en-GB"/>
              </w:rPr>
              <w:t>with one Parameter IN and another OUT of two different Message Definitions.</w:t>
            </w:r>
          </w:p>
          <w:p w14:paraId="4E25120C" w14:textId="77777777" w:rsidR="00BB0C17" w:rsidRDefault="007F2CE2" w:rsidP="007F2CE2">
            <w:pPr>
              <w:pStyle w:val="ListParagraph"/>
              <w:spacing w:before="100" w:after="200" w:line="276" w:lineRule="auto"/>
              <w:rPr>
                <w:rFonts w:ascii="Times New Roman" w:eastAsia="Times New Roman" w:hAnsi="Times New Roman"/>
                <w:lang w:val="en-GB"/>
              </w:rPr>
            </w:pPr>
            <w:hyperlink r:id="rId22" w:anchor="api-resource-transfers" w:history="1">
              <w:r w:rsidRPr="009B01EC">
                <w:rPr>
                  <w:rFonts w:ascii="Times New Roman" w:eastAsia="Times New Roman" w:hAnsi="Times New Roman"/>
                  <w:color w:val="0563C1"/>
                  <w:u w:val="single"/>
                  <w:lang w:val="en-GB"/>
                </w:rPr>
                <w:t>Mojaloop API Resource /transfers</w:t>
              </w:r>
            </w:hyperlink>
            <w:r w:rsidRPr="009B01EC">
              <w:rPr>
                <w:rFonts w:ascii="Times New Roman" w:eastAsia="Times New Roman" w:hAnsi="Times New Roman"/>
                <w:lang w:val="en-GB"/>
              </w:rPr>
              <w:t xml:space="preserve"> provides an example of a RESTful API,</w:t>
            </w:r>
            <w:r w:rsidRPr="009B01EC">
              <w:rPr>
                <w:rFonts w:ascii="Times New Roman" w:eastAsia="Times New Roman" w:hAnsi="Times New Roman"/>
                <w:lang w:val="en-GB"/>
              </w:rPr>
              <w:t xml:space="preserve"> </w:t>
            </w:r>
            <w:r w:rsidRPr="009B01EC">
              <w:rPr>
                <w:rFonts w:ascii="Times New Roman" w:eastAsia="Times New Roman" w:hAnsi="Times New Roman"/>
                <w:lang w:val="en-GB"/>
              </w:rPr>
              <w:t>where the responses are PUT via a new http request.</w:t>
            </w:r>
          </w:p>
          <w:p w14:paraId="43B2033A" w14:textId="77777777" w:rsidR="009B01EC" w:rsidRDefault="009B01EC" w:rsidP="007F2CE2">
            <w:pPr>
              <w:pStyle w:val="ListParagraph"/>
              <w:spacing w:before="100" w:after="200" w:line="276" w:lineRule="auto"/>
              <w:rPr>
                <w:rFonts w:ascii="Times New Roman" w:eastAsia="Times New Roman" w:hAnsi="Times New Roman"/>
                <w:lang w:val="en-GB"/>
              </w:rPr>
            </w:pPr>
          </w:p>
          <w:p w14:paraId="612FC8EE" w14:textId="5F9D7F60" w:rsidR="009B01EC" w:rsidRPr="006412CF" w:rsidRDefault="009B01EC" w:rsidP="009B01EC">
            <w:pPr>
              <w:pStyle w:val="ListParagraph"/>
              <w:numPr>
                <w:ilvl w:val="0"/>
                <w:numId w:val="30"/>
              </w:numPr>
              <w:spacing w:before="100" w:after="200" w:line="276" w:lineRule="auto"/>
              <w:rPr>
                <w:rFonts w:ascii="Times New Roman" w:eastAsia="Times New Roman" w:hAnsi="Times New Roman"/>
                <w:lang w:val="en-GB"/>
              </w:rPr>
            </w:pPr>
            <w:r w:rsidRPr="006412CF">
              <w:rPr>
                <w:rFonts w:ascii="Times New Roman" w:eastAsia="Times New Roman" w:hAnsi="Times New Roman"/>
                <w:lang w:val="en-GB"/>
              </w:rPr>
              <w:t>We had a brief discussion at the API resources SEG today.</w:t>
            </w:r>
            <w:r w:rsidRPr="006412CF">
              <w:rPr>
                <w:rFonts w:ascii="Times New Roman" w:eastAsia="Times New Roman" w:hAnsi="Times New Roman"/>
                <w:lang w:val="en-GB"/>
              </w:rPr>
              <w:t xml:space="preserve"> </w:t>
            </w:r>
            <w:r w:rsidRPr="006412CF">
              <w:rPr>
                <w:rFonts w:ascii="Times New Roman" w:eastAsia="Times New Roman" w:hAnsi="Times New Roman"/>
                <w:lang w:val="en-GB"/>
              </w:rPr>
              <w:t>I’d like to attach this correspondence to the comments form:</w:t>
            </w:r>
            <w:r w:rsidRPr="006412CF">
              <w:rPr>
                <w:rFonts w:ascii="Times New Roman" w:eastAsia="Times New Roman" w:hAnsi="Times New Roman"/>
                <w:lang w:val="en-GB"/>
              </w:rPr>
              <w:t xml:space="preserve"> </w:t>
            </w:r>
            <w:r w:rsidRPr="006412CF">
              <w:rPr>
                <w:rFonts w:ascii="Times New Roman" w:eastAsia="Times New Roman" w:hAnsi="Times New Roman"/>
                <w:lang w:val="en-GB"/>
              </w:rPr>
              <w:t>BJAP-286-Remita-Payment Switch Services-Submission-of-Comments | ISO20022</w:t>
            </w:r>
            <w:r w:rsidRPr="006412CF">
              <w:rPr>
                <w:rFonts w:ascii="Times New Roman" w:eastAsia="Times New Roman" w:hAnsi="Times New Roman"/>
                <w:lang w:val="en-GB"/>
              </w:rPr>
              <w:t xml:space="preserve">. </w:t>
            </w:r>
            <w:r w:rsidRPr="006412CF">
              <w:rPr>
                <w:rFonts w:ascii="Times New Roman" w:eastAsia="Times New Roman" w:hAnsi="Times New Roman"/>
                <w:lang w:val="en-GB"/>
              </w:rPr>
              <w:t>With my comments:</w:t>
            </w:r>
            <w:r w:rsidRPr="006412CF">
              <w:rPr>
                <w:rFonts w:ascii="Times New Roman" w:eastAsia="Times New Roman" w:hAnsi="Times New Roman"/>
                <w:lang w:val="en-GB"/>
              </w:rPr>
              <w:t xml:space="preserve"> </w:t>
            </w:r>
            <w:r w:rsidRPr="006412CF">
              <w:rPr>
                <w:rFonts w:ascii="Times New Roman" w:eastAsia="Times New Roman" w:hAnsi="Times New Roman"/>
                <w:lang w:val="en-GB"/>
              </w:rPr>
              <w:t>“I support the progression of this business justification to a registration submission.</w:t>
            </w:r>
          </w:p>
          <w:p w14:paraId="013C4974" w14:textId="77777777" w:rsidR="009B01EC" w:rsidRPr="006412CF" w:rsidRDefault="009B01EC" w:rsidP="009B01EC">
            <w:pPr>
              <w:pStyle w:val="ListParagraph"/>
              <w:spacing w:before="100" w:after="200" w:line="276" w:lineRule="auto"/>
              <w:rPr>
                <w:rFonts w:ascii="Times New Roman" w:eastAsia="Times New Roman" w:hAnsi="Times New Roman"/>
                <w:lang w:val="en-GB"/>
              </w:rPr>
            </w:pPr>
            <w:r w:rsidRPr="006412CF">
              <w:rPr>
                <w:rFonts w:ascii="Times New Roman" w:eastAsia="Times New Roman" w:hAnsi="Times New Roman"/>
                <w:lang w:val="en-GB"/>
              </w:rPr>
              <w:t>Clarification by correspondence is attached.”</w:t>
            </w:r>
          </w:p>
          <w:p w14:paraId="00DA8557" w14:textId="77777777" w:rsidR="009B01EC" w:rsidRPr="006412CF" w:rsidRDefault="009B01EC" w:rsidP="009B01EC">
            <w:pPr>
              <w:pStyle w:val="ListParagraph"/>
              <w:spacing w:before="100" w:after="200" w:line="276" w:lineRule="auto"/>
              <w:rPr>
                <w:rFonts w:ascii="Times New Roman" w:eastAsia="Times New Roman" w:hAnsi="Times New Roman"/>
                <w:lang w:val="en-GB"/>
              </w:rPr>
            </w:pPr>
          </w:p>
          <w:p w14:paraId="35FC8AFE" w14:textId="5A3A15CC" w:rsidR="009B01EC" w:rsidRPr="009B01EC" w:rsidRDefault="009B01EC" w:rsidP="009B01EC">
            <w:pPr>
              <w:pStyle w:val="ListParagraph"/>
              <w:spacing w:before="100" w:after="200" w:line="276" w:lineRule="auto"/>
              <w:rPr>
                <w:rFonts w:eastAsia="Times New Roman"/>
                <w:lang w:val="en-GB"/>
              </w:rPr>
            </w:pPr>
            <w:r w:rsidRPr="006412CF">
              <w:rPr>
                <w:rFonts w:ascii="Times New Roman" w:eastAsia="Times New Roman" w:hAnsi="Times New Roman"/>
                <w:lang w:val="en-GB"/>
              </w:rPr>
              <w:t>Would that be ok with you ?</w:t>
            </w:r>
          </w:p>
        </w:tc>
      </w:tr>
      <w:tr w:rsidR="00BB0C17" w:rsidRPr="00BB0C17" w14:paraId="7E5EE6A5" w14:textId="77777777" w:rsidTr="00911BC6">
        <w:tc>
          <w:tcPr>
            <w:tcW w:w="8968" w:type="dxa"/>
          </w:tcPr>
          <w:p w14:paraId="5568525D" w14:textId="77777777" w:rsidR="00BB0C17" w:rsidRPr="006412CF" w:rsidRDefault="00BB0C17" w:rsidP="00BB0C17">
            <w:pPr>
              <w:autoSpaceDE w:val="0"/>
              <w:autoSpaceDN w:val="0"/>
              <w:adjustRightInd w:val="0"/>
              <w:jc w:val="both"/>
              <w:rPr>
                <w:szCs w:val="24"/>
                <w:lang w:val="en-GB"/>
              </w:rPr>
            </w:pPr>
            <w:r w:rsidRPr="006412CF">
              <w:rPr>
                <w:szCs w:val="24"/>
                <w:lang w:val="en-GB"/>
              </w:rPr>
              <w:t>Disposition of comments from the submitting organisation:</w:t>
            </w:r>
          </w:p>
          <w:p w14:paraId="1C717DD9" w14:textId="77777777" w:rsidR="009B01EC" w:rsidRPr="006412CF" w:rsidRDefault="009B01EC" w:rsidP="00BB0C17">
            <w:pPr>
              <w:autoSpaceDE w:val="0"/>
              <w:autoSpaceDN w:val="0"/>
              <w:adjustRightInd w:val="0"/>
              <w:jc w:val="both"/>
              <w:rPr>
                <w:szCs w:val="24"/>
                <w:lang w:val="en-GB"/>
              </w:rPr>
            </w:pPr>
          </w:p>
          <w:p w14:paraId="485CA4E2" w14:textId="43992468" w:rsidR="007F2CE2" w:rsidRPr="006412CF" w:rsidRDefault="007F2CE2" w:rsidP="009B01EC">
            <w:pPr>
              <w:pStyle w:val="ListParagraph"/>
              <w:numPr>
                <w:ilvl w:val="0"/>
                <w:numId w:val="32"/>
              </w:numPr>
              <w:autoSpaceDE w:val="0"/>
              <w:autoSpaceDN w:val="0"/>
              <w:adjustRightInd w:val="0"/>
              <w:jc w:val="both"/>
              <w:rPr>
                <w:rFonts w:ascii="Times New Roman" w:hAnsi="Times New Roman"/>
              </w:rPr>
            </w:pPr>
            <w:r w:rsidRPr="006412CF">
              <w:rPr>
                <w:rFonts w:ascii="Times New Roman" w:hAnsi="Times New Roman"/>
              </w:rPr>
              <w:lastRenderedPageBreak/>
              <w:t>Hi Jason,</w:t>
            </w:r>
          </w:p>
          <w:p w14:paraId="0A45B88A" w14:textId="325C0508" w:rsidR="007F2CE2" w:rsidRDefault="007F2CE2" w:rsidP="009B01EC">
            <w:pPr>
              <w:pStyle w:val="ListParagraph"/>
              <w:autoSpaceDE w:val="0"/>
              <w:autoSpaceDN w:val="0"/>
              <w:adjustRightInd w:val="0"/>
              <w:jc w:val="both"/>
              <w:rPr>
                <w:rFonts w:ascii="Times New Roman" w:hAnsi="Times New Roman"/>
              </w:rPr>
            </w:pPr>
            <w:r w:rsidRPr="006412CF">
              <w:rPr>
                <w:rFonts w:ascii="Times New Roman" w:hAnsi="Times New Roman"/>
              </w:rPr>
              <w:t>Thank you for the detailed review and for flagging the modelling options under the revised ISO 20022:2026 standard. Your interpretation of our submission is correct on all points, and we'd like to respond to each before the SEG meeting on 30th April.</w:t>
            </w:r>
          </w:p>
          <w:p w14:paraId="2B13A980" w14:textId="77777777" w:rsidR="006412CF" w:rsidRPr="006412CF" w:rsidRDefault="006412CF" w:rsidP="009B01EC">
            <w:pPr>
              <w:pStyle w:val="ListParagraph"/>
              <w:autoSpaceDE w:val="0"/>
              <w:autoSpaceDN w:val="0"/>
              <w:adjustRightInd w:val="0"/>
              <w:jc w:val="both"/>
              <w:rPr>
                <w:rFonts w:ascii="Times New Roman" w:hAnsi="Times New Roman"/>
              </w:rPr>
            </w:pPr>
          </w:p>
          <w:p w14:paraId="70DF9C8A" w14:textId="678DB626" w:rsidR="007F2CE2" w:rsidRPr="006412CF" w:rsidRDefault="007F2CE2" w:rsidP="009B01EC">
            <w:pPr>
              <w:pStyle w:val="ListParagraph"/>
              <w:numPr>
                <w:ilvl w:val="2"/>
                <w:numId w:val="29"/>
              </w:numPr>
              <w:autoSpaceDE w:val="0"/>
              <w:autoSpaceDN w:val="0"/>
              <w:adjustRightInd w:val="0"/>
              <w:jc w:val="both"/>
              <w:rPr>
                <w:rFonts w:ascii="Times New Roman" w:hAnsi="Times New Roman"/>
              </w:rPr>
            </w:pPr>
            <w:r w:rsidRPr="006412CF">
              <w:rPr>
                <w:rFonts w:ascii="Times New Roman" w:hAnsi="Times New Roman"/>
              </w:rPr>
              <w:t>Scope of registration</w:t>
            </w:r>
          </w:p>
          <w:p w14:paraId="107A0079" w14:textId="0F39CC11" w:rsidR="007F2CE2" w:rsidRPr="006412CF" w:rsidRDefault="007F2CE2" w:rsidP="009B01EC">
            <w:pPr>
              <w:pStyle w:val="ListParagraph"/>
              <w:autoSpaceDE w:val="0"/>
              <w:autoSpaceDN w:val="0"/>
              <w:adjustRightInd w:val="0"/>
              <w:jc w:val="both"/>
              <w:rPr>
                <w:rFonts w:ascii="Times New Roman" w:hAnsi="Times New Roman"/>
              </w:rPr>
            </w:pPr>
            <w:r w:rsidRPr="006412CF">
              <w:rPr>
                <w:rFonts w:ascii="Times New Roman" w:hAnsi="Times New Roman"/>
              </w:rPr>
              <w:t>The Message Definitions in our payloads (pacs.008.001.12, pacs.002.001.12, pacs.003.001.12, pacs.028.001.06, acmt.023/024.001.04, camt.004/005.001.09, admi.007/002.001.01) are indeed already registered, and we are not seeking to register new Message Definitions. Our intention is to register the Remita Account Switch API itself as an Interface Definition under the new ISO 20022:2026 framework, with Operations that reference the existing Message Definitions as Parameters.</w:t>
            </w:r>
          </w:p>
          <w:p w14:paraId="06910CA5" w14:textId="77777777" w:rsidR="009B01EC" w:rsidRPr="006412CF" w:rsidRDefault="009B01EC" w:rsidP="009B01EC">
            <w:pPr>
              <w:pStyle w:val="ListParagraph"/>
              <w:autoSpaceDE w:val="0"/>
              <w:autoSpaceDN w:val="0"/>
              <w:adjustRightInd w:val="0"/>
              <w:jc w:val="both"/>
              <w:rPr>
                <w:rFonts w:ascii="Times New Roman" w:hAnsi="Times New Roman"/>
              </w:rPr>
            </w:pPr>
          </w:p>
          <w:p w14:paraId="09FDFD68" w14:textId="72DA934E" w:rsidR="007F2CE2" w:rsidRPr="006412CF" w:rsidRDefault="007F2CE2" w:rsidP="009B01EC">
            <w:pPr>
              <w:pStyle w:val="ListParagraph"/>
              <w:numPr>
                <w:ilvl w:val="2"/>
                <w:numId w:val="29"/>
              </w:numPr>
              <w:autoSpaceDE w:val="0"/>
              <w:autoSpaceDN w:val="0"/>
              <w:adjustRightInd w:val="0"/>
              <w:jc w:val="both"/>
              <w:rPr>
                <w:rFonts w:ascii="Times New Roman" w:hAnsi="Times New Roman"/>
              </w:rPr>
            </w:pPr>
            <w:r w:rsidRPr="006412CF">
              <w:rPr>
                <w:rFonts w:ascii="Times New Roman" w:hAnsi="Times New Roman"/>
              </w:rPr>
              <w:t>Architectural pattern</w:t>
            </w:r>
          </w:p>
          <w:p w14:paraId="463CC197" w14:textId="0BCDFEB1" w:rsidR="007F2CE2" w:rsidRPr="006412CF" w:rsidRDefault="007F2CE2" w:rsidP="009B01EC">
            <w:pPr>
              <w:pStyle w:val="ListParagraph"/>
              <w:autoSpaceDE w:val="0"/>
              <w:autoSpaceDN w:val="0"/>
              <w:adjustRightInd w:val="0"/>
              <w:jc w:val="both"/>
              <w:rPr>
                <w:rFonts w:ascii="Times New Roman" w:hAnsi="Times New Roman"/>
              </w:rPr>
            </w:pPr>
            <w:r w:rsidRPr="006412CF">
              <w:rPr>
                <w:rFonts w:ascii="Times New Roman" w:hAnsi="Times New Roman"/>
              </w:rPr>
              <w:t>You are right that this is better characterised as a protocol transported over HTTP rather than a RESTful API in the Mojaloop /transfers sense. Specifically:</w:t>
            </w:r>
          </w:p>
          <w:p w14:paraId="23DB8869" w14:textId="7AED5574" w:rsidR="007F2CE2" w:rsidRPr="006412CF" w:rsidRDefault="007F2CE2" w:rsidP="009B01EC">
            <w:pPr>
              <w:pStyle w:val="ListParagraph"/>
              <w:numPr>
                <w:ilvl w:val="1"/>
                <w:numId w:val="32"/>
              </w:numPr>
              <w:autoSpaceDE w:val="0"/>
              <w:autoSpaceDN w:val="0"/>
              <w:adjustRightInd w:val="0"/>
              <w:jc w:val="both"/>
              <w:rPr>
                <w:rFonts w:ascii="Times New Roman" w:hAnsi="Times New Roman"/>
              </w:rPr>
            </w:pPr>
            <w:r w:rsidRPr="006412CF">
              <w:rPr>
                <w:rFonts w:ascii="Times New Roman" w:hAnsi="Times New Roman"/>
              </w:rPr>
              <w:t>Each service is exposed as a POST (or GET for OTP generation) to a dedicated URI, and the business response is returned synchronously in the same HTTP response body (HTTP 200 with an embedded pacs.002, acmt.024, camt.005, or admi.002 payload).</w:t>
            </w:r>
          </w:p>
          <w:p w14:paraId="380CF3B8" w14:textId="45981C7C" w:rsidR="007F2CE2" w:rsidRPr="006412CF" w:rsidRDefault="007F2CE2" w:rsidP="009B01EC">
            <w:pPr>
              <w:pStyle w:val="ListParagraph"/>
              <w:numPr>
                <w:ilvl w:val="1"/>
                <w:numId w:val="32"/>
              </w:numPr>
              <w:autoSpaceDE w:val="0"/>
              <w:autoSpaceDN w:val="0"/>
              <w:adjustRightInd w:val="0"/>
              <w:jc w:val="both"/>
              <w:rPr>
                <w:rFonts w:ascii="Times New Roman" w:hAnsi="Times New Roman"/>
              </w:rPr>
            </w:pPr>
            <w:r w:rsidRPr="006412CF">
              <w:rPr>
                <w:rFonts w:ascii="Times New Roman" w:hAnsi="Times New Roman"/>
              </w:rPr>
              <w:t>We do not use PUT callbacks on the same URI template; there is no asynchronous server-to-client response leg.</w:t>
            </w:r>
          </w:p>
          <w:p w14:paraId="56E058B6" w14:textId="7475CF24" w:rsidR="007F2CE2" w:rsidRPr="006412CF" w:rsidRDefault="007F2CE2" w:rsidP="009B01EC">
            <w:pPr>
              <w:pStyle w:val="ListParagraph"/>
              <w:numPr>
                <w:ilvl w:val="1"/>
                <w:numId w:val="32"/>
              </w:numPr>
              <w:autoSpaceDE w:val="0"/>
              <w:autoSpaceDN w:val="0"/>
              <w:adjustRightInd w:val="0"/>
              <w:jc w:val="both"/>
              <w:rPr>
                <w:rFonts w:ascii="Times New Roman" w:hAnsi="Times New Roman"/>
              </w:rPr>
            </w:pPr>
            <w:r w:rsidRPr="006412CF">
              <w:rPr>
                <w:rFonts w:ascii="Times New Roman" w:hAnsi="Times New Roman"/>
              </w:rPr>
              <w:t>The two-phase credit transfer is not an asynchronous callback pattern — it is two separate synchronous request/response exchanges. Phase 1 is a pacs.008 that returns a provisional pacs.002 (ACCP). Phase 2 is a subsequent pacs.028 that returns a final pacs.002 (ACSC or RJCT). Both are initiated by the client.</w:t>
            </w:r>
          </w:p>
          <w:p w14:paraId="40B03361" w14:textId="059ED87B" w:rsidR="007F2CE2" w:rsidRPr="006412CF" w:rsidRDefault="007F2CE2" w:rsidP="009B01EC">
            <w:pPr>
              <w:pStyle w:val="ListParagraph"/>
              <w:autoSpaceDE w:val="0"/>
              <w:autoSpaceDN w:val="0"/>
              <w:adjustRightInd w:val="0"/>
              <w:jc w:val="both"/>
              <w:rPr>
                <w:rFonts w:ascii="Times New Roman" w:hAnsi="Times New Roman"/>
              </w:rPr>
            </w:pPr>
            <w:r w:rsidRPr="006412CF">
              <w:rPr>
                <w:rFonts w:ascii="Times New Roman" w:hAnsi="Times New Roman"/>
              </w:rPr>
              <w:t>We are comfortable having this modelled as a protocol-over-HTTP in the ISO 20022:2026 registration, which we understand is fully supported alongside the RESTful pattern.</w:t>
            </w:r>
          </w:p>
          <w:p w14:paraId="6D52D4E8" w14:textId="77777777" w:rsidR="009B01EC" w:rsidRPr="006412CF" w:rsidRDefault="009B01EC" w:rsidP="009B01EC">
            <w:pPr>
              <w:pStyle w:val="ListParagraph"/>
              <w:autoSpaceDE w:val="0"/>
              <w:autoSpaceDN w:val="0"/>
              <w:adjustRightInd w:val="0"/>
              <w:jc w:val="both"/>
              <w:rPr>
                <w:rFonts w:ascii="Times New Roman" w:hAnsi="Times New Roman"/>
              </w:rPr>
            </w:pPr>
          </w:p>
          <w:p w14:paraId="194B8083" w14:textId="6BA21ECF" w:rsidR="007F2CE2" w:rsidRPr="006412CF" w:rsidRDefault="007F2CE2" w:rsidP="009B01EC">
            <w:pPr>
              <w:pStyle w:val="ListParagraph"/>
              <w:numPr>
                <w:ilvl w:val="2"/>
                <w:numId w:val="29"/>
              </w:numPr>
              <w:autoSpaceDE w:val="0"/>
              <w:autoSpaceDN w:val="0"/>
              <w:adjustRightInd w:val="0"/>
              <w:jc w:val="both"/>
              <w:rPr>
                <w:rFonts w:ascii="Times New Roman" w:hAnsi="Times New Roman"/>
              </w:rPr>
            </w:pPr>
            <w:r w:rsidRPr="006412CF">
              <w:rPr>
                <w:rFonts w:ascii="Times New Roman" w:hAnsi="Times New Roman"/>
              </w:rPr>
              <w:t>Operation modelling</w:t>
            </w:r>
          </w:p>
          <w:p w14:paraId="008DF045" w14:textId="77777777" w:rsidR="007F2CE2" w:rsidRPr="006412CF" w:rsidRDefault="007F2CE2" w:rsidP="009B01EC">
            <w:pPr>
              <w:pStyle w:val="ListParagraph"/>
              <w:autoSpaceDE w:val="0"/>
              <w:autoSpaceDN w:val="0"/>
              <w:adjustRightInd w:val="0"/>
              <w:jc w:val="both"/>
              <w:rPr>
                <w:rFonts w:ascii="Times New Roman" w:hAnsi="Times New Roman"/>
              </w:rPr>
            </w:pPr>
            <w:r w:rsidRPr="006412CF">
              <w:rPr>
                <w:rFonts w:ascii="Times New Roman" w:hAnsi="Times New Roman"/>
              </w:rPr>
              <w:t>Your proposal to model each request/response pair as an Operation with one Parameter IN and one Parameter OUT fits our architecture cleanly. We would map the API as follows:</w:t>
            </w:r>
          </w:p>
          <w:p w14:paraId="60472FE7" w14:textId="7339B079" w:rsidR="007F2CE2" w:rsidRPr="006412CF" w:rsidRDefault="007F2CE2" w:rsidP="009B01EC">
            <w:pPr>
              <w:autoSpaceDE w:val="0"/>
              <w:autoSpaceDN w:val="0"/>
              <w:adjustRightInd w:val="0"/>
              <w:ind w:firstLine="60"/>
              <w:jc w:val="both"/>
            </w:pPr>
          </w:p>
          <w:tbl>
            <w:tblPr>
              <w:tblW w:w="0" w:type="auto"/>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115"/>
              <w:gridCol w:w="1532"/>
              <w:gridCol w:w="1433"/>
              <w:gridCol w:w="1917"/>
              <w:gridCol w:w="1735"/>
            </w:tblGrid>
            <w:tr w:rsidR="007F2CE2" w:rsidRPr="006412CF" w14:paraId="512DD158" w14:textId="77777777" w:rsidTr="009B01EC">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6058A89" w14:textId="77777777" w:rsidR="007F2CE2" w:rsidRPr="006412CF" w:rsidRDefault="007F2CE2" w:rsidP="009B01EC">
                  <w:pPr>
                    <w:autoSpaceDE w:val="0"/>
                    <w:autoSpaceDN w:val="0"/>
                    <w:adjustRightInd w:val="0"/>
                    <w:jc w:val="both"/>
                    <w:rPr>
                      <w:lang w:val="en-GB"/>
                    </w:rPr>
                  </w:pPr>
                  <w:r w:rsidRPr="006412CF">
                    <w:rPr>
                      <w:lang w:val="en-GB"/>
                    </w:rPr>
                    <w:t>Operation</w:t>
                  </w:r>
                </w:p>
              </w:tc>
              <w:tc>
                <w:tcPr>
                  <w:tcW w:w="150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DA07200" w14:textId="77777777" w:rsidR="007F2CE2" w:rsidRPr="006412CF" w:rsidRDefault="007F2CE2" w:rsidP="009B01EC">
                  <w:pPr>
                    <w:autoSpaceDE w:val="0"/>
                    <w:autoSpaceDN w:val="0"/>
                    <w:adjustRightInd w:val="0"/>
                    <w:jc w:val="both"/>
                    <w:rPr>
                      <w:lang w:val="en-GB"/>
                    </w:rPr>
                  </w:pPr>
                  <w:r w:rsidRPr="006412CF">
                    <w:rPr>
                      <w:lang w:val="en-GB"/>
                    </w:rPr>
                    <w:t>HTTP Method</w:t>
                  </w:r>
                </w:p>
              </w:tc>
              <w:tc>
                <w:tcPr>
                  <w:tcW w:w="135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F4247BC" w14:textId="77777777" w:rsidR="007F2CE2" w:rsidRPr="006412CF" w:rsidRDefault="007F2CE2" w:rsidP="009B01EC">
                  <w:pPr>
                    <w:autoSpaceDE w:val="0"/>
                    <w:autoSpaceDN w:val="0"/>
                    <w:adjustRightInd w:val="0"/>
                    <w:jc w:val="both"/>
                    <w:rPr>
                      <w:lang w:val="en-GB"/>
                    </w:rPr>
                  </w:pPr>
                  <w:r w:rsidRPr="006412CF">
                    <w:rPr>
                      <w:lang w:val="en-GB"/>
                    </w:rPr>
                    <w:t>URI Template</w:t>
                  </w:r>
                </w:p>
              </w:tc>
              <w:tc>
                <w:tcPr>
                  <w:tcW w:w="18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CC6DA0E" w14:textId="77777777" w:rsidR="007F2CE2" w:rsidRPr="006412CF" w:rsidRDefault="007F2CE2" w:rsidP="009B01EC">
                  <w:pPr>
                    <w:autoSpaceDE w:val="0"/>
                    <w:autoSpaceDN w:val="0"/>
                    <w:adjustRightInd w:val="0"/>
                    <w:jc w:val="both"/>
                    <w:rPr>
                      <w:lang w:val="en-GB"/>
                    </w:rPr>
                  </w:pPr>
                  <w:r w:rsidRPr="006412CF">
                    <w:rPr>
                      <w:lang w:val="en-GB"/>
                    </w:rPr>
                    <w:t>Parameter IN</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3A80DFF" w14:textId="77777777" w:rsidR="007F2CE2" w:rsidRPr="006412CF" w:rsidRDefault="007F2CE2" w:rsidP="009B01EC">
                  <w:pPr>
                    <w:autoSpaceDE w:val="0"/>
                    <w:autoSpaceDN w:val="0"/>
                    <w:adjustRightInd w:val="0"/>
                    <w:jc w:val="both"/>
                    <w:rPr>
                      <w:lang w:val="en-GB"/>
                    </w:rPr>
                  </w:pPr>
                  <w:r w:rsidRPr="006412CF">
                    <w:rPr>
                      <w:lang w:val="en-GB"/>
                    </w:rPr>
                    <w:t>Parameter OUT</w:t>
                  </w:r>
                </w:p>
              </w:tc>
            </w:tr>
            <w:tr w:rsidR="007F2CE2" w:rsidRPr="006412CF" w14:paraId="2CE3A561" w14:textId="77777777" w:rsidTr="009B01EC">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5C4F169" w14:textId="196380E1" w:rsidR="007F2CE2" w:rsidRPr="006412CF" w:rsidRDefault="009B01EC" w:rsidP="009B01EC">
                  <w:pPr>
                    <w:autoSpaceDE w:val="0"/>
                    <w:autoSpaceDN w:val="0"/>
                    <w:adjustRightInd w:val="0"/>
                    <w:jc w:val="both"/>
                    <w:rPr>
                      <w:lang w:val="en-GB"/>
                    </w:rPr>
                  </w:pPr>
                  <w:r w:rsidRPr="006412CF">
                    <w:rPr>
                      <w:lang w:val="en-GB"/>
                    </w:rPr>
                    <w:t xml:space="preserve"> </w:t>
                  </w:r>
                  <w:r w:rsidR="007F2CE2" w:rsidRPr="006412CF">
                    <w:rPr>
                      <w:lang w:val="en-GB"/>
                    </w:rPr>
                    <w:t>CreditTransfer</w:t>
                  </w:r>
                </w:p>
              </w:tc>
              <w:tc>
                <w:tcPr>
                  <w:tcW w:w="150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F6E3E2F" w14:textId="77777777" w:rsidR="007F2CE2" w:rsidRPr="006412CF" w:rsidRDefault="007F2CE2" w:rsidP="009B01EC">
                  <w:pPr>
                    <w:autoSpaceDE w:val="0"/>
                    <w:autoSpaceDN w:val="0"/>
                    <w:adjustRightInd w:val="0"/>
                    <w:ind w:left="360"/>
                    <w:jc w:val="both"/>
                    <w:rPr>
                      <w:lang w:val="en-GB"/>
                    </w:rPr>
                  </w:pPr>
                  <w:r w:rsidRPr="006412CF">
                    <w:rPr>
                      <w:lang w:val="en-GB"/>
                    </w:rPr>
                    <w:t>POST</w:t>
                  </w:r>
                </w:p>
              </w:tc>
              <w:tc>
                <w:tcPr>
                  <w:tcW w:w="135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3546046" w14:textId="77777777" w:rsidR="007F2CE2" w:rsidRPr="006412CF" w:rsidRDefault="007F2CE2" w:rsidP="009B01EC">
                  <w:pPr>
                    <w:autoSpaceDE w:val="0"/>
                    <w:autoSpaceDN w:val="0"/>
                    <w:adjustRightInd w:val="0"/>
                    <w:jc w:val="both"/>
                    <w:rPr>
                      <w:lang w:val="en-GB"/>
                    </w:rPr>
                  </w:pPr>
                  <w:r w:rsidRPr="006412CF">
                    <w:rPr>
                      <w:lang w:val="en-GB"/>
                    </w:rPr>
                    <w:t>/api/credit-transfer</w:t>
                  </w:r>
                </w:p>
              </w:tc>
              <w:tc>
                <w:tcPr>
                  <w:tcW w:w="18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6FE370B" w14:textId="77777777" w:rsidR="007F2CE2" w:rsidRPr="006412CF" w:rsidRDefault="007F2CE2" w:rsidP="009B01EC">
                  <w:pPr>
                    <w:autoSpaceDE w:val="0"/>
                    <w:autoSpaceDN w:val="0"/>
                    <w:adjustRightInd w:val="0"/>
                    <w:jc w:val="both"/>
                    <w:rPr>
                      <w:lang w:val="en-GB"/>
                    </w:rPr>
                  </w:pPr>
                  <w:r w:rsidRPr="006412CF">
                    <w:rPr>
                      <w:lang w:val="en-GB"/>
                    </w:rPr>
                    <w:t>pacs.008.001.12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1928420" w14:textId="77777777" w:rsidR="007F2CE2" w:rsidRPr="006412CF" w:rsidRDefault="007F2CE2" w:rsidP="009B01EC">
                  <w:pPr>
                    <w:autoSpaceDE w:val="0"/>
                    <w:autoSpaceDN w:val="0"/>
                    <w:adjustRightInd w:val="0"/>
                    <w:jc w:val="both"/>
                    <w:rPr>
                      <w:lang w:val="en-GB"/>
                    </w:rPr>
                  </w:pPr>
                  <w:r w:rsidRPr="006412CF">
                    <w:rPr>
                      <w:lang w:val="en-GB"/>
                    </w:rPr>
                    <w:t>pacs.002.001.12</w:t>
                  </w:r>
                </w:p>
              </w:tc>
            </w:tr>
            <w:tr w:rsidR="007F2CE2" w:rsidRPr="006412CF" w14:paraId="69BA7750" w14:textId="77777777" w:rsidTr="009B01EC">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44C4757" w14:textId="1953E526" w:rsidR="007F2CE2" w:rsidRPr="006412CF" w:rsidRDefault="009B01EC" w:rsidP="009B01EC">
                  <w:pPr>
                    <w:autoSpaceDE w:val="0"/>
                    <w:autoSpaceDN w:val="0"/>
                    <w:adjustRightInd w:val="0"/>
                    <w:jc w:val="both"/>
                    <w:rPr>
                      <w:lang w:val="en-GB"/>
                    </w:rPr>
                  </w:pPr>
                  <w:r w:rsidRPr="006412CF">
                    <w:rPr>
                      <w:lang w:val="en-GB"/>
                    </w:rPr>
                    <w:lastRenderedPageBreak/>
                    <w:t xml:space="preserve"> </w:t>
                  </w:r>
                  <w:r w:rsidR="007F2CE2" w:rsidRPr="006412CF">
                    <w:rPr>
                      <w:lang w:val="en-GB"/>
                    </w:rPr>
                    <w:t>CreditTransferStatus</w:t>
                  </w:r>
                </w:p>
              </w:tc>
              <w:tc>
                <w:tcPr>
                  <w:tcW w:w="150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D59AAEC" w14:textId="77777777" w:rsidR="007F2CE2" w:rsidRPr="006412CF" w:rsidRDefault="007F2CE2" w:rsidP="009B01EC">
                  <w:pPr>
                    <w:autoSpaceDE w:val="0"/>
                    <w:autoSpaceDN w:val="0"/>
                    <w:adjustRightInd w:val="0"/>
                    <w:ind w:left="360"/>
                    <w:jc w:val="both"/>
                    <w:rPr>
                      <w:lang w:val="en-GB"/>
                    </w:rPr>
                  </w:pPr>
                  <w:r w:rsidRPr="006412CF">
                    <w:rPr>
                      <w:lang w:val="en-GB"/>
                    </w:rPr>
                    <w:t>POST</w:t>
                  </w:r>
                </w:p>
              </w:tc>
              <w:tc>
                <w:tcPr>
                  <w:tcW w:w="135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3FF032B" w14:textId="77777777" w:rsidR="007F2CE2" w:rsidRPr="006412CF" w:rsidRDefault="007F2CE2" w:rsidP="009B01EC">
                  <w:pPr>
                    <w:autoSpaceDE w:val="0"/>
                    <w:autoSpaceDN w:val="0"/>
                    <w:adjustRightInd w:val="0"/>
                    <w:jc w:val="both"/>
                    <w:rPr>
                      <w:lang w:val="en-GB"/>
                    </w:rPr>
                  </w:pPr>
                  <w:r w:rsidRPr="006412CF">
                    <w:rPr>
                      <w:lang w:val="en-GB"/>
                    </w:rPr>
                    <w:t>/api/payment-status</w:t>
                  </w:r>
                </w:p>
              </w:tc>
              <w:tc>
                <w:tcPr>
                  <w:tcW w:w="18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9293D99" w14:textId="77777777" w:rsidR="007F2CE2" w:rsidRPr="006412CF" w:rsidRDefault="007F2CE2" w:rsidP="009B01EC">
                  <w:pPr>
                    <w:autoSpaceDE w:val="0"/>
                    <w:autoSpaceDN w:val="0"/>
                    <w:adjustRightInd w:val="0"/>
                    <w:jc w:val="both"/>
                    <w:rPr>
                      <w:lang w:val="en-GB"/>
                    </w:rPr>
                  </w:pPr>
                  <w:r w:rsidRPr="006412CF">
                    <w:rPr>
                      <w:lang w:val="en-GB"/>
                    </w:rPr>
                    <w:t>pacs.028.001.06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E2CDA2C" w14:textId="77777777" w:rsidR="007F2CE2" w:rsidRPr="006412CF" w:rsidRDefault="007F2CE2" w:rsidP="009B01EC">
                  <w:pPr>
                    <w:autoSpaceDE w:val="0"/>
                    <w:autoSpaceDN w:val="0"/>
                    <w:adjustRightInd w:val="0"/>
                    <w:jc w:val="both"/>
                    <w:rPr>
                      <w:lang w:val="en-GB"/>
                    </w:rPr>
                  </w:pPr>
                  <w:r w:rsidRPr="006412CF">
                    <w:rPr>
                      <w:lang w:val="en-GB"/>
                    </w:rPr>
                    <w:t>pacs.002.001.12</w:t>
                  </w:r>
                </w:p>
              </w:tc>
            </w:tr>
            <w:tr w:rsidR="007F2CE2" w:rsidRPr="006412CF" w14:paraId="4EA47BF9" w14:textId="77777777" w:rsidTr="009B01EC">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1803425" w14:textId="428A9921" w:rsidR="007F2CE2" w:rsidRPr="006412CF" w:rsidRDefault="009B01EC" w:rsidP="009B01EC">
                  <w:pPr>
                    <w:autoSpaceDE w:val="0"/>
                    <w:autoSpaceDN w:val="0"/>
                    <w:adjustRightInd w:val="0"/>
                    <w:jc w:val="both"/>
                    <w:rPr>
                      <w:lang w:val="en-GB"/>
                    </w:rPr>
                  </w:pPr>
                  <w:r w:rsidRPr="006412CF">
                    <w:rPr>
                      <w:lang w:val="en-GB"/>
                    </w:rPr>
                    <w:t xml:space="preserve"> </w:t>
                  </w:r>
                  <w:r w:rsidR="007F2CE2" w:rsidRPr="006412CF">
                    <w:rPr>
                      <w:lang w:val="en-GB"/>
                    </w:rPr>
                    <w:t>DebitService</w:t>
                  </w:r>
                </w:p>
              </w:tc>
              <w:tc>
                <w:tcPr>
                  <w:tcW w:w="150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E5D417E" w14:textId="77777777" w:rsidR="007F2CE2" w:rsidRPr="006412CF" w:rsidRDefault="007F2CE2" w:rsidP="009B01EC">
                  <w:pPr>
                    <w:autoSpaceDE w:val="0"/>
                    <w:autoSpaceDN w:val="0"/>
                    <w:adjustRightInd w:val="0"/>
                    <w:ind w:left="360"/>
                    <w:jc w:val="both"/>
                    <w:rPr>
                      <w:lang w:val="en-GB"/>
                    </w:rPr>
                  </w:pPr>
                  <w:r w:rsidRPr="006412CF">
                    <w:rPr>
                      <w:lang w:val="en-GB"/>
                    </w:rPr>
                    <w:t>POST</w:t>
                  </w:r>
                </w:p>
              </w:tc>
              <w:tc>
                <w:tcPr>
                  <w:tcW w:w="135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AA62E46" w14:textId="77777777" w:rsidR="007F2CE2" w:rsidRPr="006412CF" w:rsidRDefault="007F2CE2" w:rsidP="009B01EC">
                  <w:pPr>
                    <w:autoSpaceDE w:val="0"/>
                    <w:autoSpaceDN w:val="0"/>
                    <w:adjustRightInd w:val="0"/>
                    <w:jc w:val="both"/>
                    <w:rPr>
                      <w:lang w:val="en-GB"/>
                    </w:rPr>
                  </w:pPr>
                  <w:r w:rsidRPr="006412CF">
                    <w:rPr>
                      <w:lang w:val="en-GB"/>
                    </w:rPr>
                    <w:t>/api/debit-service</w:t>
                  </w:r>
                </w:p>
              </w:tc>
              <w:tc>
                <w:tcPr>
                  <w:tcW w:w="18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44A39C6" w14:textId="77777777" w:rsidR="007F2CE2" w:rsidRPr="006412CF" w:rsidRDefault="007F2CE2" w:rsidP="009B01EC">
                  <w:pPr>
                    <w:autoSpaceDE w:val="0"/>
                    <w:autoSpaceDN w:val="0"/>
                    <w:adjustRightInd w:val="0"/>
                    <w:jc w:val="both"/>
                    <w:rPr>
                      <w:lang w:val="en-GB"/>
                    </w:rPr>
                  </w:pPr>
                  <w:r w:rsidRPr="006412CF">
                    <w:rPr>
                      <w:lang w:val="en-GB"/>
                    </w:rPr>
                    <w:t>pacs.003.001.12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E9754FE" w14:textId="6BFB0AC1" w:rsidR="007F2CE2" w:rsidRPr="006412CF" w:rsidRDefault="007F2CE2" w:rsidP="009B01EC">
                  <w:pPr>
                    <w:autoSpaceDE w:val="0"/>
                    <w:autoSpaceDN w:val="0"/>
                    <w:adjustRightInd w:val="0"/>
                    <w:jc w:val="both"/>
                    <w:rPr>
                      <w:lang w:val="en-GB"/>
                    </w:rPr>
                  </w:pPr>
                  <w:r w:rsidRPr="006412CF">
                    <w:rPr>
                      <w:lang w:val="en-GB"/>
                    </w:rPr>
                    <w:t>pacs.002.01.12</w:t>
                  </w:r>
                </w:p>
              </w:tc>
            </w:tr>
            <w:tr w:rsidR="007F2CE2" w:rsidRPr="006412CF" w14:paraId="366935A7" w14:textId="77777777" w:rsidTr="009B01EC">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734E849" w14:textId="5A2154EA" w:rsidR="007F2CE2" w:rsidRPr="006412CF" w:rsidRDefault="009B01EC" w:rsidP="009B01EC">
                  <w:pPr>
                    <w:autoSpaceDE w:val="0"/>
                    <w:autoSpaceDN w:val="0"/>
                    <w:adjustRightInd w:val="0"/>
                    <w:jc w:val="both"/>
                    <w:rPr>
                      <w:lang w:val="en-GB"/>
                    </w:rPr>
                  </w:pPr>
                  <w:r w:rsidRPr="006412CF">
                    <w:rPr>
                      <w:lang w:val="en-GB"/>
                    </w:rPr>
                    <w:t xml:space="preserve"> </w:t>
                  </w:r>
                  <w:r w:rsidR="007F2CE2" w:rsidRPr="006412CF">
                    <w:rPr>
                      <w:lang w:val="en-GB"/>
                    </w:rPr>
                    <w:t>NameEnquiry</w:t>
                  </w:r>
                </w:p>
              </w:tc>
              <w:tc>
                <w:tcPr>
                  <w:tcW w:w="150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3BFF06A" w14:textId="77777777" w:rsidR="007F2CE2" w:rsidRPr="006412CF" w:rsidRDefault="007F2CE2" w:rsidP="009B01EC">
                  <w:pPr>
                    <w:autoSpaceDE w:val="0"/>
                    <w:autoSpaceDN w:val="0"/>
                    <w:adjustRightInd w:val="0"/>
                    <w:ind w:left="360"/>
                    <w:jc w:val="both"/>
                    <w:rPr>
                      <w:lang w:val="en-GB"/>
                    </w:rPr>
                  </w:pPr>
                  <w:r w:rsidRPr="006412CF">
                    <w:rPr>
                      <w:lang w:val="en-GB"/>
                    </w:rPr>
                    <w:t>POST</w:t>
                  </w:r>
                </w:p>
              </w:tc>
              <w:tc>
                <w:tcPr>
                  <w:tcW w:w="135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576FFAD" w14:textId="77777777" w:rsidR="007F2CE2" w:rsidRPr="006412CF" w:rsidRDefault="007F2CE2" w:rsidP="009B01EC">
                  <w:pPr>
                    <w:autoSpaceDE w:val="0"/>
                    <w:autoSpaceDN w:val="0"/>
                    <w:adjustRightInd w:val="0"/>
                    <w:jc w:val="both"/>
                    <w:rPr>
                      <w:lang w:val="en-GB"/>
                    </w:rPr>
                  </w:pPr>
                  <w:r w:rsidRPr="006412CF">
                    <w:rPr>
                      <w:lang w:val="en-GB"/>
                    </w:rPr>
                    <w:t>/api/name-enquiry</w:t>
                  </w:r>
                </w:p>
              </w:tc>
              <w:tc>
                <w:tcPr>
                  <w:tcW w:w="18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513B82A3" w14:textId="77777777" w:rsidR="007F2CE2" w:rsidRPr="006412CF" w:rsidRDefault="007F2CE2" w:rsidP="009B01EC">
                  <w:pPr>
                    <w:autoSpaceDE w:val="0"/>
                    <w:autoSpaceDN w:val="0"/>
                    <w:adjustRightInd w:val="0"/>
                    <w:jc w:val="both"/>
                    <w:rPr>
                      <w:lang w:val="en-GB"/>
                    </w:rPr>
                  </w:pPr>
                  <w:r w:rsidRPr="006412CF">
                    <w:rPr>
                      <w:lang w:val="en-GB"/>
                    </w:rPr>
                    <w:t>acmt.023.001.04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30F8B8B" w14:textId="77777777" w:rsidR="007F2CE2" w:rsidRPr="006412CF" w:rsidRDefault="007F2CE2" w:rsidP="009B01EC">
                  <w:pPr>
                    <w:autoSpaceDE w:val="0"/>
                    <w:autoSpaceDN w:val="0"/>
                    <w:adjustRightInd w:val="0"/>
                    <w:jc w:val="both"/>
                    <w:rPr>
                      <w:lang w:val="en-GB"/>
                    </w:rPr>
                  </w:pPr>
                  <w:r w:rsidRPr="006412CF">
                    <w:rPr>
                      <w:lang w:val="en-GB"/>
                    </w:rPr>
                    <w:t>acmt.024.001.04</w:t>
                  </w:r>
                </w:p>
              </w:tc>
            </w:tr>
            <w:tr w:rsidR="007F2CE2" w:rsidRPr="006412CF" w14:paraId="7C00CD01" w14:textId="77777777" w:rsidTr="009B01EC">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D3C1FB5" w14:textId="4BC36B40" w:rsidR="007F2CE2" w:rsidRPr="006412CF" w:rsidRDefault="009B01EC" w:rsidP="009B01EC">
                  <w:pPr>
                    <w:autoSpaceDE w:val="0"/>
                    <w:autoSpaceDN w:val="0"/>
                    <w:adjustRightInd w:val="0"/>
                    <w:jc w:val="both"/>
                    <w:rPr>
                      <w:lang w:val="en-GB"/>
                    </w:rPr>
                  </w:pPr>
                  <w:r w:rsidRPr="006412CF">
                    <w:rPr>
                      <w:lang w:val="en-GB"/>
                    </w:rPr>
                    <w:t xml:space="preserve"> </w:t>
                  </w:r>
                  <w:r w:rsidR="007F2CE2" w:rsidRPr="006412CF">
                    <w:rPr>
                      <w:lang w:val="en-GB"/>
                    </w:rPr>
                    <w:t>BalanceEnquiry</w:t>
                  </w:r>
                </w:p>
              </w:tc>
              <w:tc>
                <w:tcPr>
                  <w:tcW w:w="150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6994D02" w14:textId="77777777" w:rsidR="007F2CE2" w:rsidRPr="006412CF" w:rsidRDefault="007F2CE2" w:rsidP="009B01EC">
                  <w:pPr>
                    <w:autoSpaceDE w:val="0"/>
                    <w:autoSpaceDN w:val="0"/>
                    <w:adjustRightInd w:val="0"/>
                    <w:ind w:left="360"/>
                    <w:jc w:val="both"/>
                    <w:rPr>
                      <w:lang w:val="en-GB"/>
                    </w:rPr>
                  </w:pPr>
                  <w:r w:rsidRPr="006412CF">
                    <w:rPr>
                      <w:lang w:val="en-GB"/>
                    </w:rPr>
                    <w:t>POST</w:t>
                  </w:r>
                </w:p>
              </w:tc>
              <w:tc>
                <w:tcPr>
                  <w:tcW w:w="135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22BE8B8" w14:textId="77777777" w:rsidR="007F2CE2" w:rsidRPr="006412CF" w:rsidRDefault="007F2CE2" w:rsidP="009B01EC">
                  <w:pPr>
                    <w:autoSpaceDE w:val="0"/>
                    <w:autoSpaceDN w:val="0"/>
                    <w:adjustRightInd w:val="0"/>
                    <w:jc w:val="both"/>
                    <w:rPr>
                      <w:lang w:val="en-GB"/>
                    </w:rPr>
                  </w:pPr>
                  <w:r w:rsidRPr="006412CF">
                    <w:rPr>
                      <w:lang w:val="en-GB"/>
                    </w:rPr>
                    <w:t>/api/bals-enquiry</w:t>
                  </w:r>
                </w:p>
              </w:tc>
              <w:tc>
                <w:tcPr>
                  <w:tcW w:w="18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98BAE04" w14:textId="77777777" w:rsidR="007F2CE2" w:rsidRPr="006412CF" w:rsidRDefault="007F2CE2" w:rsidP="009B01EC">
                  <w:pPr>
                    <w:autoSpaceDE w:val="0"/>
                    <w:autoSpaceDN w:val="0"/>
                    <w:adjustRightInd w:val="0"/>
                    <w:jc w:val="both"/>
                    <w:rPr>
                      <w:lang w:val="en-GB"/>
                    </w:rPr>
                  </w:pPr>
                  <w:r w:rsidRPr="006412CF">
                    <w:rPr>
                      <w:lang w:val="en-GB"/>
                    </w:rPr>
                    <w:t>camt.004.001.09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E9F9AC1" w14:textId="77777777" w:rsidR="007F2CE2" w:rsidRPr="006412CF" w:rsidRDefault="007F2CE2" w:rsidP="009B01EC">
                  <w:pPr>
                    <w:autoSpaceDE w:val="0"/>
                    <w:autoSpaceDN w:val="0"/>
                    <w:adjustRightInd w:val="0"/>
                    <w:jc w:val="both"/>
                    <w:rPr>
                      <w:lang w:val="en-GB"/>
                    </w:rPr>
                  </w:pPr>
                  <w:r w:rsidRPr="006412CF">
                    <w:rPr>
                      <w:lang w:val="en-GB"/>
                    </w:rPr>
                    <w:t>camt.005.001.09</w:t>
                  </w:r>
                </w:p>
              </w:tc>
            </w:tr>
            <w:tr w:rsidR="007F2CE2" w:rsidRPr="006412CF" w14:paraId="7F89E1B6" w14:textId="77777777" w:rsidTr="009B01EC">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5C598F9" w14:textId="22F652B7" w:rsidR="007F2CE2" w:rsidRPr="006412CF" w:rsidRDefault="009B01EC" w:rsidP="009B01EC">
                  <w:pPr>
                    <w:autoSpaceDE w:val="0"/>
                    <w:autoSpaceDN w:val="0"/>
                    <w:adjustRightInd w:val="0"/>
                    <w:jc w:val="both"/>
                    <w:rPr>
                      <w:lang w:val="en-GB"/>
                    </w:rPr>
                  </w:pPr>
                  <w:r w:rsidRPr="006412CF">
                    <w:rPr>
                      <w:lang w:val="en-GB"/>
                    </w:rPr>
                    <w:t xml:space="preserve"> </w:t>
                  </w:r>
                  <w:r w:rsidR="007F2CE2" w:rsidRPr="006412CF">
                    <w:rPr>
                      <w:lang w:val="en-GB"/>
                    </w:rPr>
                    <w:t>OTPGeneration</w:t>
                  </w:r>
                </w:p>
              </w:tc>
              <w:tc>
                <w:tcPr>
                  <w:tcW w:w="150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88A5ACE" w14:textId="77777777" w:rsidR="007F2CE2" w:rsidRPr="006412CF" w:rsidRDefault="007F2CE2" w:rsidP="009B01EC">
                  <w:pPr>
                    <w:autoSpaceDE w:val="0"/>
                    <w:autoSpaceDN w:val="0"/>
                    <w:adjustRightInd w:val="0"/>
                    <w:ind w:left="360"/>
                    <w:jc w:val="both"/>
                    <w:rPr>
                      <w:lang w:val="en-GB"/>
                    </w:rPr>
                  </w:pPr>
                  <w:r w:rsidRPr="006412CF">
                    <w:rPr>
                      <w:lang w:val="en-GB"/>
                    </w:rPr>
                    <w:t>POST</w:t>
                  </w:r>
                </w:p>
              </w:tc>
              <w:tc>
                <w:tcPr>
                  <w:tcW w:w="135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7ECA5C36" w14:textId="77777777" w:rsidR="007F2CE2" w:rsidRPr="006412CF" w:rsidRDefault="007F2CE2" w:rsidP="009B01EC">
                  <w:pPr>
                    <w:autoSpaceDE w:val="0"/>
                    <w:autoSpaceDN w:val="0"/>
                    <w:adjustRightInd w:val="0"/>
                    <w:jc w:val="both"/>
                    <w:rPr>
                      <w:lang w:val="en-GB"/>
                    </w:rPr>
                  </w:pPr>
                  <w:r w:rsidRPr="006412CF">
                    <w:rPr>
                      <w:lang w:val="en-GB"/>
                    </w:rPr>
                    <w:t>/api/otp-generation</w:t>
                  </w:r>
                </w:p>
              </w:tc>
              <w:tc>
                <w:tcPr>
                  <w:tcW w:w="18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3440797B" w14:textId="77777777" w:rsidR="007F2CE2" w:rsidRPr="006412CF" w:rsidRDefault="007F2CE2" w:rsidP="009B01EC">
                  <w:pPr>
                    <w:autoSpaceDE w:val="0"/>
                    <w:autoSpaceDN w:val="0"/>
                    <w:adjustRightInd w:val="0"/>
                    <w:jc w:val="both"/>
                    <w:rPr>
                      <w:lang w:val="en-GB"/>
                    </w:rPr>
                  </w:pPr>
                  <w:r w:rsidRPr="006412CF">
                    <w:rPr>
                      <w:lang w:val="en-GB"/>
                    </w:rPr>
                    <w:t>admi.007.001.01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288132E2" w14:textId="77777777" w:rsidR="007F2CE2" w:rsidRPr="006412CF" w:rsidRDefault="007F2CE2" w:rsidP="009B01EC">
                  <w:pPr>
                    <w:autoSpaceDE w:val="0"/>
                    <w:autoSpaceDN w:val="0"/>
                    <w:adjustRightInd w:val="0"/>
                    <w:jc w:val="both"/>
                    <w:rPr>
                      <w:lang w:val="en-GB"/>
                    </w:rPr>
                  </w:pPr>
                  <w:r w:rsidRPr="006412CF">
                    <w:rPr>
                      <w:lang w:val="en-GB"/>
                    </w:rPr>
                    <w:t>admi.002.001.01</w:t>
                  </w:r>
                </w:p>
              </w:tc>
            </w:tr>
            <w:tr w:rsidR="007F2CE2" w:rsidRPr="006412CF" w14:paraId="2B757FB0" w14:textId="77777777" w:rsidTr="009B01EC">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7A50C9C" w14:textId="5ECFEF80" w:rsidR="007F2CE2" w:rsidRPr="006412CF" w:rsidRDefault="009B01EC" w:rsidP="009B01EC">
                  <w:pPr>
                    <w:autoSpaceDE w:val="0"/>
                    <w:autoSpaceDN w:val="0"/>
                    <w:adjustRightInd w:val="0"/>
                    <w:jc w:val="both"/>
                    <w:rPr>
                      <w:lang w:val="en-GB"/>
                    </w:rPr>
                  </w:pPr>
                  <w:r w:rsidRPr="006412CF">
                    <w:rPr>
                      <w:lang w:val="en-GB"/>
                    </w:rPr>
                    <w:t xml:space="preserve"> </w:t>
                  </w:r>
                  <w:r w:rsidR="007F2CE2" w:rsidRPr="006412CF">
                    <w:rPr>
                      <w:lang w:val="en-GB"/>
                    </w:rPr>
                    <w:t>OTPValidation</w:t>
                  </w:r>
                </w:p>
              </w:tc>
              <w:tc>
                <w:tcPr>
                  <w:tcW w:w="150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41E1A280" w14:textId="77777777" w:rsidR="007F2CE2" w:rsidRPr="006412CF" w:rsidRDefault="007F2CE2" w:rsidP="009B01EC">
                  <w:pPr>
                    <w:autoSpaceDE w:val="0"/>
                    <w:autoSpaceDN w:val="0"/>
                    <w:adjustRightInd w:val="0"/>
                    <w:ind w:left="360"/>
                    <w:jc w:val="both"/>
                    <w:rPr>
                      <w:lang w:val="en-GB"/>
                    </w:rPr>
                  </w:pPr>
                  <w:r w:rsidRPr="006412CF">
                    <w:rPr>
                      <w:lang w:val="en-GB"/>
                    </w:rPr>
                    <w:t>POST</w:t>
                  </w:r>
                </w:p>
              </w:tc>
              <w:tc>
                <w:tcPr>
                  <w:tcW w:w="1352"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0823DC93" w14:textId="77777777" w:rsidR="007F2CE2" w:rsidRPr="006412CF" w:rsidRDefault="007F2CE2" w:rsidP="009B01EC">
                  <w:pPr>
                    <w:autoSpaceDE w:val="0"/>
                    <w:autoSpaceDN w:val="0"/>
                    <w:adjustRightInd w:val="0"/>
                    <w:jc w:val="both"/>
                    <w:rPr>
                      <w:lang w:val="en-GB"/>
                    </w:rPr>
                  </w:pPr>
                  <w:r w:rsidRPr="006412CF">
                    <w:rPr>
                      <w:lang w:val="en-GB"/>
                    </w:rPr>
                    <w:t>/api/otp-validation</w:t>
                  </w:r>
                </w:p>
              </w:tc>
              <w:tc>
                <w:tcPr>
                  <w:tcW w:w="1887"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62D19F3C" w14:textId="77777777" w:rsidR="007F2CE2" w:rsidRPr="006412CF" w:rsidRDefault="007F2CE2" w:rsidP="009B01EC">
                  <w:pPr>
                    <w:autoSpaceDE w:val="0"/>
                    <w:autoSpaceDN w:val="0"/>
                    <w:adjustRightInd w:val="0"/>
                    <w:jc w:val="both"/>
                    <w:rPr>
                      <w:lang w:val="en-GB"/>
                    </w:rPr>
                  </w:pPr>
                  <w:r w:rsidRPr="006412CF">
                    <w:rPr>
                      <w:lang w:val="en-GB"/>
                    </w:rPr>
                    <w:t>admi.007.001.01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14:paraId="1ED6A49B" w14:textId="77777777" w:rsidR="007F2CE2" w:rsidRPr="006412CF" w:rsidRDefault="007F2CE2" w:rsidP="009B01EC">
                  <w:pPr>
                    <w:autoSpaceDE w:val="0"/>
                    <w:autoSpaceDN w:val="0"/>
                    <w:adjustRightInd w:val="0"/>
                    <w:jc w:val="both"/>
                    <w:rPr>
                      <w:lang w:val="en-GB"/>
                    </w:rPr>
                  </w:pPr>
                  <w:r w:rsidRPr="006412CF">
                    <w:rPr>
                      <w:lang w:val="en-GB"/>
                    </w:rPr>
                    <w:t>admi.002.001.01</w:t>
                  </w:r>
                </w:p>
              </w:tc>
            </w:tr>
          </w:tbl>
          <w:p w14:paraId="55B05150" w14:textId="5C479C27" w:rsidR="007F2CE2" w:rsidRPr="006412CF" w:rsidRDefault="007F2CE2" w:rsidP="009B01EC">
            <w:pPr>
              <w:autoSpaceDE w:val="0"/>
              <w:autoSpaceDN w:val="0"/>
              <w:adjustRightInd w:val="0"/>
              <w:ind w:firstLine="60"/>
              <w:jc w:val="both"/>
            </w:pPr>
          </w:p>
          <w:p w14:paraId="06E8008E" w14:textId="3B7FF539" w:rsidR="007F2CE2" w:rsidRPr="006412CF" w:rsidRDefault="007F2CE2" w:rsidP="006412CF">
            <w:pPr>
              <w:pStyle w:val="ListParagraph"/>
              <w:autoSpaceDE w:val="0"/>
              <w:autoSpaceDN w:val="0"/>
              <w:adjustRightInd w:val="0"/>
              <w:jc w:val="both"/>
              <w:rPr>
                <w:rFonts w:ascii="Times New Roman" w:hAnsi="Times New Roman"/>
              </w:rPr>
            </w:pPr>
            <w:r w:rsidRPr="006412CF">
              <w:rPr>
                <w:rFonts w:ascii="Times New Roman" w:hAnsi="Times New Roman"/>
              </w:rPr>
              <w:t>The HTTP method and URI template would be captured as semantic markup on each Operation, as you described. The operational endpoints in our specification — /api/get-participants and /Remitaswitch/health — are administrative in nature, and we do not propose to include them in the ISO 20022 registration scope.</w:t>
            </w:r>
          </w:p>
          <w:p w14:paraId="1884E421" w14:textId="77777777" w:rsidR="006412CF" w:rsidRPr="006412CF" w:rsidRDefault="006412CF" w:rsidP="006412CF">
            <w:pPr>
              <w:pStyle w:val="ListParagraph"/>
              <w:autoSpaceDE w:val="0"/>
              <w:autoSpaceDN w:val="0"/>
              <w:adjustRightInd w:val="0"/>
              <w:jc w:val="both"/>
              <w:rPr>
                <w:rFonts w:ascii="Times New Roman" w:hAnsi="Times New Roman"/>
              </w:rPr>
            </w:pPr>
          </w:p>
          <w:p w14:paraId="284BC8B1" w14:textId="5CD5CF6C" w:rsidR="006412CF" w:rsidRPr="00A92800" w:rsidRDefault="007F2CE2" w:rsidP="00A92800">
            <w:pPr>
              <w:pStyle w:val="ListParagraph"/>
              <w:autoSpaceDE w:val="0"/>
              <w:autoSpaceDN w:val="0"/>
              <w:adjustRightInd w:val="0"/>
              <w:jc w:val="both"/>
              <w:rPr>
                <w:rFonts w:ascii="Times New Roman" w:hAnsi="Times New Roman"/>
              </w:rPr>
            </w:pPr>
            <w:r w:rsidRPr="006412CF">
              <w:rPr>
                <w:rFonts w:ascii="Times New Roman" w:hAnsi="Times New Roman"/>
              </w:rPr>
              <w:t>Please let us know how you would like us to proceed.</w:t>
            </w:r>
          </w:p>
        </w:tc>
      </w:tr>
    </w:tbl>
    <w:p w14:paraId="0D1818F8" w14:textId="77777777" w:rsidR="007D76AA" w:rsidRDefault="007D76AA" w:rsidP="005D2709">
      <w:pPr>
        <w:suppressLineNumbers/>
        <w:rPr>
          <w:rFonts w:ascii="Arial Narrow" w:eastAsia="Times New Roman" w:hAnsi="Arial Narrow"/>
          <w:b/>
          <w:bCs/>
          <w:color w:val="333333"/>
          <w:w w:val="112"/>
          <w:kern w:val="2"/>
          <w:szCs w:val="24"/>
        </w:rPr>
      </w:pPr>
    </w:p>
    <w:tbl>
      <w:tblPr>
        <w:tblStyle w:val="TableGrid"/>
        <w:tblW w:w="0" w:type="auto"/>
        <w:tblLook w:val="04A0" w:firstRow="1" w:lastRow="0" w:firstColumn="1" w:lastColumn="0" w:noHBand="0" w:noVBand="1"/>
      </w:tblPr>
      <w:tblGrid>
        <w:gridCol w:w="8968"/>
      </w:tblGrid>
      <w:tr w:rsidR="00BF1F43" w14:paraId="0CE48D76" w14:textId="77777777" w:rsidTr="00911BC6">
        <w:tc>
          <w:tcPr>
            <w:tcW w:w="8968" w:type="dxa"/>
            <w:shd w:val="clear" w:color="auto" w:fill="E8E8E8" w:themeFill="background2"/>
          </w:tcPr>
          <w:p w14:paraId="428895B8" w14:textId="023E6497" w:rsidR="00BF1F43" w:rsidRPr="0022625E" w:rsidRDefault="00BF1F43" w:rsidP="00911BC6">
            <w:pPr>
              <w:suppressLineNumbers/>
              <w:rPr>
                <w:b/>
                <w:szCs w:val="24"/>
                <w:lang w:val="en-GB"/>
              </w:rPr>
            </w:pPr>
            <w:r w:rsidRPr="00441F49">
              <w:rPr>
                <w:b/>
                <w:bCs/>
                <w:szCs w:val="24"/>
                <w:lang w:val="en-GB"/>
              </w:rPr>
              <w:t xml:space="preserve">Comments submitted by </w:t>
            </w:r>
            <w:r>
              <w:rPr>
                <w:b/>
                <w:szCs w:val="24"/>
                <w:lang w:val="en-GB"/>
              </w:rPr>
              <w:t>Michael Richards</w:t>
            </w:r>
            <w:r>
              <w:rPr>
                <w:b/>
                <w:szCs w:val="24"/>
                <w:lang w:val="en-GB"/>
              </w:rPr>
              <w:t xml:space="preserve"> (</w:t>
            </w:r>
            <w:hyperlink r:id="rId23" w:history="1">
              <w:r w:rsidRPr="00BF1F43">
                <w:rPr>
                  <w:rStyle w:val="Hyperlink"/>
                </w:rPr>
                <w:t>mrichards@mojaloop.io</w:t>
              </w:r>
            </w:hyperlink>
            <w:r>
              <w:rPr>
                <w:b/>
                <w:szCs w:val="24"/>
              </w:rPr>
              <w:t>) on behalf of</w:t>
            </w:r>
            <w:r>
              <w:rPr>
                <w:b/>
                <w:szCs w:val="24"/>
              </w:rPr>
              <w:t xml:space="preserve"> The Mojaloop Foundation &amp; </w:t>
            </w:r>
            <w:r w:rsidRPr="00BF1F43">
              <w:rPr>
                <w:b/>
                <w:szCs w:val="24"/>
              </w:rPr>
              <w:t>API Resources Sub-group</w:t>
            </w:r>
            <w:r>
              <w:rPr>
                <w:b/>
                <w:szCs w:val="24"/>
              </w:rPr>
              <w:t xml:space="preserve"> (received on </w:t>
            </w:r>
            <w:r>
              <w:rPr>
                <w:b/>
                <w:szCs w:val="24"/>
              </w:rPr>
              <w:t>21</w:t>
            </w:r>
            <w:r>
              <w:rPr>
                <w:b/>
                <w:szCs w:val="24"/>
              </w:rPr>
              <w:t>/</w:t>
            </w:r>
            <w:r>
              <w:rPr>
                <w:b/>
                <w:szCs w:val="24"/>
              </w:rPr>
              <w:t>05</w:t>
            </w:r>
            <w:r>
              <w:rPr>
                <w:b/>
                <w:szCs w:val="24"/>
              </w:rPr>
              <w:t>/202</w:t>
            </w:r>
            <w:r>
              <w:rPr>
                <w:b/>
                <w:szCs w:val="24"/>
              </w:rPr>
              <w:t>6</w:t>
            </w:r>
            <w:r>
              <w:rPr>
                <w:b/>
                <w:szCs w:val="24"/>
              </w:rPr>
              <w:t>)</w:t>
            </w:r>
            <w:r w:rsidRPr="00F67169">
              <w:rPr>
                <w:b/>
                <w:szCs w:val="24"/>
                <w:lang w:val="en-GB"/>
              </w:rPr>
              <w:t>:</w:t>
            </w:r>
          </w:p>
        </w:tc>
      </w:tr>
      <w:tr w:rsidR="00BF1F43" w14:paraId="7D6ADD75" w14:textId="77777777" w:rsidTr="00911BC6">
        <w:tc>
          <w:tcPr>
            <w:tcW w:w="8968" w:type="dxa"/>
          </w:tcPr>
          <w:p w14:paraId="78C412B3" w14:textId="77777777" w:rsidR="00BF1F43" w:rsidRDefault="00BF1F43" w:rsidP="00911BC6">
            <w:r w:rsidRPr="00BF1F43">
              <w:t xml:space="preserve">It has generally been the policy of the API Resources sub-group to concentrate on the content of API-based resources and not on the process flows which use these resources. Process flows may be used as illustrations in Resource Definition Reports; but they are normally intended to provide illustrations of how resources might be used in practice, rather than themselves forming content which can or should be approved. </w:t>
            </w:r>
          </w:p>
          <w:p w14:paraId="5F611D1D" w14:textId="77777777" w:rsidR="00BF1F43" w:rsidRDefault="00BF1F43" w:rsidP="00911BC6">
            <w:r w:rsidRPr="00BF1F43">
              <w:t>One might think of them as analogous to Market Practice Documents, which state how resources are used in a particular business context and may be reviewed for proper use of the resources; but which are not intended to imply that the usage should be regarded as a standard.</w:t>
            </w:r>
          </w:p>
          <w:p w14:paraId="3B3A8C53" w14:textId="77777777" w:rsidR="00BF1F43" w:rsidRDefault="00BF1F43" w:rsidP="00911BC6">
            <w:r w:rsidRPr="00BF1F43">
              <w:br/>
              <w:t xml:space="preserve">This proposal states that the proposer intends to use the content of existing messages without conversion, but does not go into detail about the form in which those messages will constitute the content of the process flows described (for instance, will the resources be XML messages in the form of blobs, or JSON versions of the messages, and, if the latter, how are they to be produced?); or about any restrictions that might be placed on them (for instance,about whether intermediary agents are permitted or not); or about the thinking behind message selection (for instance, about why a payment status request (pacs.028) uses the POST verb (RESTfully typically used to create a document) rather </w:t>
            </w:r>
            <w:r w:rsidRPr="00BF1F43">
              <w:lastRenderedPageBreak/>
              <w:t>than a GET (return the current content of a document). I would like to discuss the purpose and content of this Business Justification with the submitters in more detail before it is accepted for consideration.</w:t>
            </w:r>
          </w:p>
          <w:p w14:paraId="16ACC76A" w14:textId="150E445B" w:rsidR="00BF1F43" w:rsidRPr="0022625E" w:rsidRDefault="00BF1F43" w:rsidP="00911BC6">
            <w:pPr>
              <w:rPr>
                <w:lang w:val="en-GB"/>
              </w:rPr>
            </w:pPr>
          </w:p>
        </w:tc>
      </w:tr>
      <w:tr w:rsidR="00BF1F43" w14:paraId="165555FB" w14:textId="77777777" w:rsidTr="00911BC6">
        <w:tc>
          <w:tcPr>
            <w:tcW w:w="8968" w:type="dxa"/>
          </w:tcPr>
          <w:p w14:paraId="07BEDB4D" w14:textId="77777777" w:rsidR="00BF1F43" w:rsidRDefault="00BF1F43" w:rsidP="00911BC6">
            <w:pPr>
              <w:autoSpaceDE w:val="0"/>
              <w:autoSpaceDN w:val="0"/>
              <w:adjustRightInd w:val="0"/>
              <w:jc w:val="both"/>
              <w:rPr>
                <w:szCs w:val="24"/>
                <w:lang w:val="en-GB"/>
              </w:rPr>
            </w:pPr>
            <w:r>
              <w:rPr>
                <w:szCs w:val="24"/>
                <w:lang w:val="en-GB"/>
              </w:rPr>
              <w:lastRenderedPageBreak/>
              <w:t>Disposition of comments from the submitting organisation:</w:t>
            </w:r>
          </w:p>
          <w:p w14:paraId="46D84A50" w14:textId="3320BD9A" w:rsidR="00BF1F43" w:rsidRDefault="00BF1F43" w:rsidP="00BF1F43">
            <w:pPr>
              <w:autoSpaceDE w:val="0"/>
              <w:autoSpaceDN w:val="0"/>
              <w:adjustRightInd w:val="0"/>
              <w:jc w:val="both"/>
              <w:rPr>
                <w:lang w:val="sv-SE"/>
              </w:rPr>
            </w:pPr>
            <w:r>
              <w:rPr>
                <w:lang w:val="sv-SE"/>
              </w:rPr>
              <w:t>Pending.</w:t>
            </w:r>
          </w:p>
          <w:p w14:paraId="795A3FFA" w14:textId="77777777" w:rsidR="00BF1F43" w:rsidRPr="0022625E" w:rsidRDefault="00BF1F43" w:rsidP="00BF1F43">
            <w:pPr>
              <w:autoSpaceDE w:val="0"/>
              <w:autoSpaceDN w:val="0"/>
              <w:adjustRightInd w:val="0"/>
              <w:jc w:val="both"/>
              <w:rPr>
                <w:lang w:val="sv-SE"/>
              </w:rPr>
            </w:pPr>
          </w:p>
        </w:tc>
      </w:tr>
    </w:tbl>
    <w:p w14:paraId="54E8ED64" w14:textId="77777777" w:rsidR="008B0EBC" w:rsidRDefault="008B0EBC" w:rsidP="005D2709">
      <w:pPr>
        <w:suppressLineNumbers/>
        <w:rPr>
          <w:rFonts w:ascii="Arial Narrow" w:eastAsia="Times New Roman" w:hAnsi="Arial Narrow"/>
          <w:b/>
          <w:bCs/>
          <w:color w:val="333333"/>
          <w:w w:val="112"/>
          <w:kern w:val="2"/>
          <w:szCs w:val="24"/>
        </w:rPr>
      </w:pPr>
    </w:p>
    <w:p w14:paraId="395ABFDB" w14:textId="77777777" w:rsidR="008B0EBC" w:rsidRDefault="008B0EBC" w:rsidP="005D2709">
      <w:pPr>
        <w:suppressLineNumbers/>
        <w:rPr>
          <w:rFonts w:ascii="Arial Narrow" w:eastAsia="Times New Roman" w:hAnsi="Arial Narrow"/>
          <w:b/>
          <w:bCs/>
          <w:color w:val="333333"/>
          <w:w w:val="112"/>
          <w:kern w:val="2"/>
          <w:szCs w:val="24"/>
        </w:rPr>
      </w:pPr>
    </w:p>
    <w:tbl>
      <w:tblPr>
        <w:tblStyle w:val="TableGrid"/>
        <w:tblW w:w="0" w:type="auto"/>
        <w:tblLook w:val="04A0" w:firstRow="1" w:lastRow="0" w:firstColumn="1" w:lastColumn="0" w:noHBand="0" w:noVBand="1"/>
      </w:tblPr>
      <w:tblGrid>
        <w:gridCol w:w="8968"/>
      </w:tblGrid>
      <w:tr w:rsidR="009B01EC" w:rsidRPr="009B01EC" w14:paraId="503C37C4" w14:textId="77777777" w:rsidTr="009B01EC">
        <w:tc>
          <w:tcPr>
            <w:tcW w:w="8968" w:type="dxa"/>
            <w:shd w:val="clear" w:color="auto" w:fill="E8E8E8"/>
          </w:tcPr>
          <w:p w14:paraId="24970233" w14:textId="7C478398" w:rsidR="009B01EC" w:rsidRPr="009B01EC" w:rsidRDefault="009B01EC" w:rsidP="009B01EC">
            <w:pPr>
              <w:suppressLineNumbers/>
              <w:rPr>
                <w:b/>
                <w:szCs w:val="24"/>
                <w:lang w:val="en-GB"/>
              </w:rPr>
            </w:pPr>
            <w:r w:rsidRPr="009B01EC">
              <w:rPr>
                <w:b/>
                <w:bCs/>
                <w:szCs w:val="24"/>
                <w:lang w:val="en-GB"/>
              </w:rPr>
              <w:t xml:space="preserve">Comments submitted </w:t>
            </w:r>
            <w:r w:rsidRPr="009B01EC">
              <w:rPr>
                <w:b/>
                <w:szCs w:val="24"/>
                <w:lang w:val="en-GB"/>
              </w:rPr>
              <w:t xml:space="preserve">by </w:t>
            </w:r>
            <w:r w:rsidRPr="009B01EC">
              <w:rPr>
                <w:b/>
                <w:szCs w:val="24"/>
              </w:rPr>
              <w:t xml:space="preserve">Rainer Vogelgesang </w:t>
            </w:r>
            <w:r w:rsidRPr="009B01EC">
              <w:rPr>
                <w:b/>
                <w:szCs w:val="24"/>
                <w:lang w:val="en-GB"/>
              </w:rPr>
              <w:t xml:space="preserve"> (</w:t>
            </w:r>
            <w:hyperlink r:id="rId24" w:history="1">
              <w:r w:rsidRPr="009B01EC">
                <w:rPr>
                  <w:b/>
                  <w:color w:val="0000FF"/>
                  <w:szCs w:val="24"/>
                  <w:u w:val="single"/>
                </w:rPr>
                <w:t>rainer.vogelgesang@six-group.com</w:t>
              </w:r>
            </w:hyperlink>
            <w:r w:rsidRPr="009B01EC">
              <w:rPr>
                <w:b/>
                <w:szCs w:val="24"/>
              </w:rPr>
              <w:t xml:space="preserve">) on behalf of Switzerland  (received on </w:t>
            </w:r>
            <w:r w:rsidR="006412CF">
              <w:rPr>
                <w:b/>
                <w:szCs w:val="24"/>
              </w:rPr>
              <w:t>22</w:t>
            </w:r>
            <w:r w:rsidRPr="009B01EC">
              <w:rPr>
                <w:b/>
                <w:szCs w:val="24"/>
              </w:rPr>
              <w:t>/0</w:t>
            </w:r>
            <w:r w:rsidR="006412CF">
              <w:rPr>
                <w:b/>
                <w:szCs w:val="24"/>
              </w:rPr>
              <w:t>5</w:t>
            </w:r>
            <w:r w:rsidRPr="009B01EC">
              <w:rPr>
                <w:b/>
                <w:szCs w:val="24"/>
              </w:rPr>
              <w:t>/2026)</w:t>
            </w:r>
            <w:r w:rsidRPr="009B01EC">
              <w:rPr>
                <w:b/>
                <w:szCs w:val="24"/>
                <w:lang w:val="en-GB"/>
              </w:rPr>
              <w:t>:</w:t>
            </w:r>
          </w:p>
        </w:tc>
      </w:tr>
      <w:tr w:rsidR="009B01EC" w:rsidRPr="009B01EC" w14:paraId="72D7A0B2" w14:textId="77777777" w:rsidTr="00911BC6">
        <w:tc>
          <w:tcPr>
            <w:tcW w:w="8968" w:type="dxa"/>
          </w:tcPr>
          <w:p w14:paraId="0562EEA5" w14:textId="77777777" w:rsidR="006412CF" w:rsidRPr="0044539A" w:rsidRDefault="006412CF" w:rsidP="009B01EC">
            <w:r w:rsidRPr="0044539A">
              <w:t>Please see the Swiss comments as per the separate feedback file attached.</w:t>
            </w:r>
          </w:p>
          <w:p w14:paraId="3CA8E58E" w14:textId="7924F82D" w:rsidR="009B01EC" w:rsidRPr="0044539A" w:rsidRDefault="009B01EC" w:rsidP="009B01EC">
            <w:pPr>
              <w:rPr>
                <w:b/>
                <w:bCs/>
                <w:lang w:val="en-GB"/>
              </w:rPr>
            </w:pPr>
            <w:r w:rsidRPr="0044539A">
              <w:rPr>
                <w:lang w:val="en-GB"/>
              </w:rPr>
              <w:t xml:space="preserve">Link to file: </w:t>
            </w:r>
            <w:hyperlink r:id="rId25" w:history="1">
              <w:r w:rsidR="0044539A" w:rsidRPr="0044539A">
                <w:rPr>
                  <w:rStyle w:val="Hyperlink"/>
                </w:rPr>
                <w:t>2026-05-22-Swiss-comment-to-BJ-286-RPSL-final.pdf</w:t>
              </w:r>
            </w:hyperlink>
          </w:p>
          <w:p w14:paraId="32B5D814" w14:textId="4FF9F878" w:rsidR="006412CF" w:rsidRPr="0044539A" w:rsidRDefault="009B01EC" w:rsidP="006412CF">
            <w:r w:rsidRPr="0044539A">
              <w:rPr>
                <w:lang w:val="en-GB"/>
              </w:rPr>
              <w:t>Comments extracted from the PDF File</w:t>
            </w:r>
            <w:r w:rsidR="0044539A" w:rsidRPr="0044539A">
              <w:rPr>
                <w:lang w:val="en-GB"/>
              </w:rPr>
              <w:t>:</w:t>
            </w:r>
          </w:p>
          <w:p w14:paraId="04EC7A11" w14:textId="77777777" w:rsidR="0044539A" w:rsidRPr="0044539A" w:rsidRDefault="0044539A" w:rsidP="009B01EC">
            <w:r w:rsidRPr="0044539A">
              <w:t xml:space="preserve">The Swiss Association for SWIFT and Financial Standards (SASFS) is the representative organisation for financial standardisation in the financial centre of Switzerland and Liechtenstein. </w:t>
            </w:r>
          </w:p>
          <w:p w14:paraId="2F5F8778" w14:textId="77777777" w:rsidR="0044539A" w:rsidRPr="0044539A" w:rsidRDefault="0044539A" w:rsidP="009B01EC">
            <w:r w:rsidRPr="0044539A">
              <w:t xml:space="preserve">The SASFS welcomes the initiative of Remita Payment Services Limited (RPSL) to enable the domestic and cross-border payments community in its region to benefit from ISO 20022-based business processes. </w:t>
            </w:r>
          </w:p>
          <w:p w14:paraId="1F852047" w14:textId="697F0435" w:rsidR="0044539A" w:rsidRDefault="0044539A" w:rsidP="009B01EC">
            <w:r w:rsidRPr="0044539A">
              <w:t xml:space="preserve">When reviewing BJ 286, there are number of details for which we would appreciate further clarifications as follows: </w:t>
            </w:r>
          </w:p>
          <w:p w14:paraId="2111CF00" w14:textId="77777777" w:rsidR="008B0EBC" w:rsidRPr="0044539A" w:rsidRDefault="008B0EBC" w:rsidP="009B01EC"/>
          <w:p w14:paraId="54CF5F23" w14:textId="3281B21C" w:rsidR="0044539A" w:rsidRPr="00A92800" w:rsidRDefault="0044539A" w:rsidP="0044539A">
            <w:pPr>
              <w:pStyle w:val="ListParagraph"/>
              <w:numPr>
                <w:ilvl w:val="1"/>
                <w:numId w:val="27"/>
              </w:numPr>
              <w:rPr>
                <w:rFonts w:ascii="Times New Roman" w:hAnsi="Times New Roman"/>
                <w:b/>
                <w:bCs/>
              </w:rPr>
            </w:pPr>
            <w:r w:rsidRPr="00A92800">
              <w:rPr>
                <w:rFonts w:ascii="Times New Roman" w:hAnsi="Times New Roman"/>
                <w:b/>
                <w:bCs/>
              </w:rPr>
              <w:t xml:space="preserve">Clarification of API resources </w:t>
            </w:r>
          </w:p>
          <w:p w14:paraId="229D2855" w14:textId="77777777" w:rsidR="0044539A" w:rsidRDefault="0044539A" w:rsidP="0044539A">
            <w:pPr>
              <w:pStyle w:val="ListParagraph"/>
              <w:ind w:left="643"/>
              <w:rPr>
                <w:rFonts w:ascii="Times New Roman" w:hAnsi="Times New Roman"/>
              </w:rPr>
            </w:pPr>
            <w:r w:rsidRPr="0044539A">
              <w:rPr>
                <w:rFonts w:ascii="Times New Roman" w:hAnsi="Times New Roman"/>
              </w:rPr>
              <w:t>BJ 286 indicates that it is intended to develop ISO 20022 API resources that utilise several ISO 20022 messages:</w:t>
            </w:r>
          </w:p>
          <w:p w14:paraId="220303D2" w14:textId="2B4EA0C0" w:rsidR="0044539A" w:rsidRPr="0044539A" w:rsidRDefault="0044539A" w:rsidP="0044539A">
            <w:pPr>
              <w:pStyle w:val="ListParagraph"/>
              <w:ind w:left="643"/>
              <w:rPr>
                <w:rFonts w:ascii="Times New Roman" w:hAnsi="Times New Roman"/>
              </w:rPr>
            </w:pPr>
            <w:r w:rsidRPr="0044539A">
              <w:rPr>
                <w:rFonts w:ascii="Times New Roman" w:hAnsi="Times New Roman"/>
              </w:rPr>
              <w:drawing>
                <wp:inline distT="0" distB="0" distL="0" distR="0" wp14:anchorId="1F6F2AD1" wp14:editId="56400B0F">
                  <wp:extent cx="5064234" cy="622300"/>
                  <wp:effectExtent l="0" t="0" r="3175" b="6350"/>
                  <wp:docPr id="10347646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764660" name=""/>
                          <pic:cNvPicPr/>
                        </pic:nvPicPr>
                        <pic:blipFill>
                          <a:blip r:embed="rId26"/>
                          <a:stretch>
                            <a:fillRect/>
                          </a:stretch>
                        </pic:blipFill>
                        <pic:spPr>
                          <a:xfrm>
                            <a:off x="0" y="0"/>
                            <a:ext cx="5075686" cy="623707"/>
                          </a:xfrm>
                          <a:prstGeom prst="rect">
                            <a:avLst/>
                          </a:prstGeom>
                        </pic:spPr>
                      </pic:pic>
                    </a:graphicData>
                  </a:graphic>
                </wp:inline>
              </w:drawing>
            </w:r>
          </w:p>
          <w:p w14:paraId="120B88CD" w14:textId="77777777" w:rsidR="0044539A" w:rsidRDefault="0044539A" w:rsidP="0044539A">
            <w:pPr>
              <w:pStyle w:val="ListParagraph"/>
              <w:ind w:left="643"/>
              <w:rPr>
                <w:rFonts w:ascii="Times New Roman" w:hAnsi="Times New Roman"/>
              </w:rPr>
            </w:pPr>
            <w:r w:rsidRPr="0044539A">
              <w:rPr>
                <w:rFonts w:ascii="Times New Roman" w:hAnsi="Times New Roman"/>
              </w:rPr>
              <w:t xml:space="preserve"> It should be confirmed whether this is to be understood that BJ 286 proposes to identify message components of existing pacs, acmt, camt and admi messages as baseline for developing ISO 20022 API resources that are in close alignment with these message components. </w:t>
            </w:r>
          </w:p>
          <w:p w14:paraId="12465A58" w14:textId="77777777" w:rsidR="0044539A" w:rsidRDefault="0044539A" w:rsidP="0044539A">
            <w:pPr>
              <w:pStyle w:val="ListParagraph"/>
              <w:ind w:left="643"/>
              <w:rPr>
                <w:rFonts w:ascii="Times New Roman" w:hAnsi="Times New Roman"/>
              </w:rPr>
            </w:pPr>
          </w:p>
          <w:p w14:paraId="3B53432C" w14:textId="77777777" w:rsidR="0044539A" w:rsidRDefault="0044539A" w:rsidP="0044539A">
            <w:pPr>
              <w:pStyle w:val="ListParagraph"/>
              <w:ind w:left="643"/>
              <w:rPr>
                <w:rFonts w:ascii="Times New Roman" w:hAnsi="Times New Roman"/>
              </w:rPr>
            </w:pPr>
            <w:r w:rsidRPr="0044539A">
              <w:rPr>
                <w:rFonts w:ascii="Times New Roman" w:hAnsi="Times New Roman"/>
              </w:rPr>
              <w:t xml:space="preserve">The following two statements should be clarified as, without further detail, they could be construed to be contradicting. </w:t>
            </w:r>
          </w:p>
          <w:p w14:paraId="7403F5FC" w14:textId="6E95BE5A" w:rsidR="0044539A" w:rsidRDefault="0044539A" w:rsidP="0044539A">
            <w:pPr>
              <w:pStyle w:val="ListParagraph"/>
              <w:ind w:left="643"/>
              <w:rPr>
                <w:rFonts w:ascii="Times New Roman" w:hAnsi="Times New Roman"/>
              </w:rPr>
            </w:pPr>
            <w:r>
              <w:rPr>
                <w:rFonts w:ascii="Times New Roman" w:hAnsi="Times New Roman"/>
                <w:noProof/>
              </w:rPr>
              <w:lastRenderedPageBreak/>
              <w:drawing>
                <wp:inline distT="0" distB="0" distL="0" distR="0" wp14:anchorId="0E1C04BC" wp14:editId="5447DDBA">
                  <wp:extent cx="4975968" cy="1381125"/>
                  <wp:effectExtent l="0" t="0" r="0" b="0"/>
                  <wp:docPr id="10667373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83795" cy="1383298"/>
                          </a:xfrm>
                          <a:prstGeom prst="rect">
                            <a:avLst/>
                          </a:prstGeom>
                          <a:noFill/>
                        </pic:spPr>
                      </pic:pic>
                    </a:graphicData>
                  </a:graphic>
                </wp:inline>
              </w:drawing>
            </w:r>
          </w:p>
          <w:p w14:paraId="04AFA7A6" w14:textId="77777777" w:rsidR="0044539A" w:rsidRPr="0044539A" w:rsidRDefault="0044539A" w:rsidP="0044539A">
            <w:pPr>
              <w:pStyle w:val="ListParagraph"/>
              <w:ind w:left="643"/>
              <w:rPr>
                <w:rFonts w:ascii="Times New Roman" w:hAnsi="Times New Roman"/>
              </w:rPr>
            </w:pPr>
          </w:p>
          <w:p w14:paraId="367B43D1" w14:textId="3F5326CA" w:rsidR="009B01EC" w:rsidRDefault="0044539A" w:rsidP="0044539A">
            <w:pPr>
              <w:pStyle w:val="ListParagraph"/>
              <w:ind w:left="643"/>
              <w:rPr>
                <w:rFonts w:ascii="Times New Roman" w:hAnsi="Times New Roman"/>
              </w:rPr>
            </w:pPr>
            <w:r w:rsidRPr="0044539A">
              <w:rPr>
                <w:rFonts w:ascii="Times New Roman" w:hAnsi="Times New Roman"/>
              </w:rPr>
              <w:t>BJ 286 furthermore indicates that the business processes of previous BJs BJ 178 (Access to Account Resource), BJ 220 (Customer and Financial Institution Credit Transfers API Resources) and BJ 245 (Account Validation API resources) have been evaluated. As a result, it has been concluded that the business processes of these BJs do not sufficiently fulfil the requirements addressed by BJ 286</w:t>
            </w:r>
            <w:r w:rsidRPr="0044539A">
              <w:rPr>
                <w:rFonts w:ascii="Times New Roman" w:hAnsi="Times New Roman"/>
                <w:b/>
                <w:bCs/>
              </w:rPr>
              <w:t>. We would appreciate an additional clarification whether any of the ISO 20022 API resources of the three BJs 178/220/245 are applicable to the business processes addressed by BJ 286 and could therefore be potential ISO 20022 API resources to be re-used by BJ 286.</w:t>
            </w:r>
            <w:r w:rsidRPr="0044539A">
              <w:rPr>
                <w:rFonts w:ascii="Times New Roman" w:hAnsi="Times New Roman"/>
              </w:rPr>
              <w:t xml:space="preserve"> It would be hoped that, by such re-use, the number of remaining ISO 20022 API resources, still to be developed by BJ 286, could be reduced.</w:t>
            </w:r>
          </w:p>
          <w:p w14:paraId="60DF2DCE" w14:textId="77777777" w:rsidR="0044539A" w:rsidRPr="0044539A" w:rsidRDefault="0044539A" w:rsidP="0044539A">
            <w:pPr>
              <w:pStyle w:val="ListParagraph"/>
              <w:ind w:left="643"/>
              <w:rPr>
                <w:rFonts w:ascii="Times New Roman" w:hAnsi="Times New Roman"/>
                <w:lang w:val="en-GB"/>
              </w:rPr>
            </w:pPr>
          </w:p>
          <w:p w14:paraId="4F0C298C" w14:textId="77777777" w:rsidR="009B01EC" w:rsidRPr="00A92800" w:rsidRDefault="0044539A" w:rsidP="0044539A">
            <w:pPr>
              <w:pStyle w:val="ListParagraph"/>
              <w:numPr>
                <w:ilvl w:val="1"/>
                <w:numId w:val="27"/>
              </w:numPr>
              <w:rPr>
                <w:rFonts w:ascii="Times New Roman" w:hAnsi="Times New Roman"/>
                <w:b/>
                <w:bCs/>
                <w:lang w:val="en-GB"/>
              </w:rPr>
            </w:pPr>
            <w:r w:rsidRPr="00A92800">
              <w:rPr>
                <w:rFonts w:ascii="Times New Roman" w:hAnsi="Times New Roman"/>
                <w:b/>
                <w:bCs/>
              </w:rPr>
              <w:t>Non-limiting terminology</w:t>
            </w:r>
          </w:p>
          <w:p w14:paraId="00807481" w14:textId="779C29D8" w:rsidR="0044539A" w:rsidRDefault="0044539A" w:rsidP="0044539A">
            <w:pPr>
              <w:pStyle w:val="ListParagraph"/>
              <w:ind w:left="643"/>
              <w:rPr>
                <w:rFonts w:ascii="Times New Roman" w:hAnsi="Times New Roman"/>
              </w:rPr>
            </w:pPr>
            <w:r w:rsidRPr="0044539A">
              <w:rPr>
                <w:rFonts w:ascii="Times New Roman" w:hAnsi="Times New Roman"/>
              </w:rPr>
              <w:t>BJ 286 uses designations that are particular to their own implementation such as ‘Remita’ Switch</w:t>
            </w:r>
            <w:r>
              <w:rPr>
                <w:rFonts w:ascii="Times New Roman" w:hAnsi="Times New Roman"/>
              </w:rPr>
              <w:t>:</w:t>
            </w:r>
          </w:p>
          <w:p w14:paraId="31B54604" w14:textId="405ABB7E" w:rsidR="0044539A" w:rsidRPr="0044539A" w:rsidRDefault="0044539A" w:rsidP="0044539A">
            <w:pPr>
              <w:pStyle w:val="ListParagraph"/>
              <w:ind w:left="643"/>
              <w:rPr>
                <w:rFonts w:ascii="Times New Roman" w:hAnsi="Times New Roman"/>
              </w:rPr>
            </w:pPr>
            <w:r w:rsidRPr="0044539A">
              <w:rPr>
                <w:lang w:val="en-GB"/>
              </w:rPr>
              <w:drawing>
                <wp:inline distT="0" distB="0" distL="0" distR="0" wp14:anchorId="6DA0AAF7" wp14:editId="47CBC02A">
                  <wp:extent cx="4742906" cy="1123950"/>
                  <wp:effectExtent l="0" t="0" r="635" b="0"/>
                  <wp:docPr id="1963026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026891" name=""/>
                          <pic:cNvPicPr/>
                        </pic:nvPicPr>
                        <pic:blipFill>
                          <a:blip r:embed="rId28"/>
                          <a:stretch>
                            <a:fillRect/>
                          </a:stretch>
                        </pic:blipFill>
                        <pic:spPr>
                          <a:xfrm>
                            <a:off x="0" y="0"/>
                            <a:ext cx="4832484" cy="1145178"/>
                          </a:xfrm>
                          <a:prstGeom prst="rect">
                            <a:avLst/>
                          </a:prstGeom>
                        </pic:spPr>
                      </pic:pic>
                    </a:graphicData>
                  </a:graphic>
                </wp:inline>
              </w:drawing>
            </w:r>
          </w:p>
          <w:p w14:paraId="0DC1A875" w14:textId="77777777" w:rsidR="0044539A" w:rsidRDefault="0044539A" w:rsidP="0044539A">
            <w:pPr>
              <w:pStyle w:val="ListParagraph"/>
              <w:ind w:left="643"/>
              <w:rPr>
                <w:rFonts w:ascii="Times New Roman" w:hAnsi="Times New Roman"/>
              </w:rPr>
            </w:pPr>
          </w:p>
          <w:p w14:paraId="063907EF" w14:textId="77777777" w:rsidR="0044539A" w:rsidRDefault="0044539A" w:rsidP="0044539A">
            <w:pPr>
              <w:pStyle w:val="ListParagraph"/>
              <w:ind w:left="643"/>
              <w:rPr>
                <w:rFonts w:ascii="Times New Roman" w:hAnsi="Times New Roman"/>
              </w:rPr>
            </w:pPr>
            <w:r w:rsidRPr="0044539A">
              <w:rPr>
                <w:rFonts w:ascii="Times New Roman" w:hAnsi="Times New Roman"/>
              </w:rPr>
              <w:t xml:space="preserve">In view of the general nature which such ISO 20022 API resources should have and, consequently, their potential versatility and re-use in similar contexts on a global scale, we would recommend coming up with and using, in the BJ, terms that do not contain proprietary designations. </w:t>
            </w:r>
          </w:p>
          <w:p w14:paraId="679A939D" w14:textId="77777777" w:rsidR="0044539A" w:rsidRDefault="0044539A" w:rsidP="0044539A">
            <w:pPr>
              <w:pStyle w:val="ListParagraph"/>
              <w:ind w:left="643"/>
              <w:rPr>
                <w:rFonts w:ascii="Times New Roman" w:hAnsi="Times New Roman"/>
              </w:rPr>
            </w:pPr>
          </w:p>
          <w:p w14:paraId="0E91F68B" w14:textId="54F21EF6" w:rsidR="0044539A" w:rsidRDefault="0044539A" w:rsidP="0044539A">
            <w:pPr>
              <w:pStyle w:val="ListParagraph"/>
              <w:ind w:left="643"/>
              <w:rPr>
                <w:rFonts w:ascii="Times New Roman" w:hAnsi="Times New Roman"/>
              </w:rPr>
            </w:pPr>
            <w:r w:rsidRPr="0044539A">
              <w:rPr>
                <w:rFonts w:ascii="Times New Roman" w:hAnsi="Times New Roman"/>
              </w:rPr>
              <w:t>When the ISO 20022 API resources become available, there would be an opportunity to define domestic and/or regional market practices and related implementation specifications that then could contain proprietary designations as referred to in BJ 286, for instance, as regards a template for other African markets:</w:t>
            </w:r>
          </w:p>
          <w:p w14:paraId="64329266" w14:textId="77777777" w:rsidR="0044539A" w:rsidRPr="0044539A" w:rsidRDefault="0044539A" w:rsidP="0044539A">
            <w:pPr>
              <w:pStyle w:val="ListParagraph"/>
              <w:ind w:left="643"/>
              <w:rPr>
                <w:rFonts w:ascii="Times New Roman" w:hAnsi="Times New Roman"/>
              </w:rPr>
            </w:pPr>
          </w:p>
          <w:p w14:paraId="1680FEDA" w14:textId="2A548D18" w:rsidR="0044539A" w:rsidRPr="0044539A" w:rsidRDefault="0044539A" w:rsidP="0044539A">
            <w:pPr>
              <w:pStyle w:val="ListParagraph"/>
              <w:ind w:left="643"/>
              <w:rPr>
                <w:lang w:val="en-GB"/>
              </w:rPr>
            </w:pPr>
            <w:r w:rsidRPr="0044539A">
              <w:rPr>
                <w:lang w:val="en-GB"/>
              </w:rPr>
              <w:drawing>
                <wp:inline distT="0" distB="0" distL="0" distR="0" wp14:anchorId="0B68E176" wp14:editId="0AAEB86E">
                  <wp:extent cx="4343400" cy="237530"/>
                  <wp:effectExtent l="0" t="0" r="0" b="0"/>
                  <wp:docPr id="1190143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143746" name=""/>
                          <pic:cNvPicPr/>
                        </pic:nvPicPr>
                        <pic:blipFill>
                          <a:blip r:embed="rId29"/>
                          <a:stretch>
                            <a:fillRect/>
                          </a:stretch>
                        </pic:blipFill>
                        <pic:spPr>
                          <a:xfrm>
                            <a:off x="0" y="0"/>
                            <a:ext cx="4382538" cy="239670"/>
                          </a:xfrm>
                          <a:prstGeom prst="rect">
                            <a:avLst/>
                          </a:prstGeom>
                        </pic:spPr>
                      </pic:pic>
                    </a:graphicData>
                  </a:graphic>
                </wp:inline>
              </w:drawing>
            </w:r>
          </w:p>
          <w:p w14:paraId="1E522F73" w14:textId="77777777" w:rsidR="0044539A" w:rsidRDefault="0044539A" w:rsidP="0044539A">
            <w:pPr>
              <w:pStyle w:val="ListParagraph"/>
              <w:ind w:left="643"/>
              <w:rPr>
                <w:lang w:val="en-GB"/>
              </w:rPr>
            </w:pPr>
          </w:p>
          <w:p w14:paraId="7270CBDE" w14:textId="7AB2F7A8" w:rsidR="0044539A" w:rsidRPr="00A92800" w:rsidRDefault="00A92800" w:rsidP="0044539A">
            <w:pPr>
              <w:pStyle w:val="ListParagraph"/>
              <w:numPr>
                <w:ilvl w:val="1"/>
                <w:numId w:val="27"/>
              </w:numPr>
              <w:rPr>
                <w:rFonts w:ascii="Times New Roman" w:hAnsi="Times New Roman"/>
                <w:b/>
                <w:bCs/>
                <w:lang w:val="en-GB"/>
              </w:rPr>
            </w:pPr>
            <w:r w:rsidRPr="00A92800">
              <w:rPr>
                <w:rFonts w:ascii="Times New Roman" w:hAnsi="Times New Roman"/>
                <w:b/>
                <w:bCs/>
              </w:rPr>
              <w:t>Applicable evaluation committee</w:t>
            </w:r>
          </w:p>
          <w:p w14:paraId="4200B39D" w14:textId="3E022FF6" w:rsidR="00A92800" w:rsidRDefault="00A92800" w:rsidP="00A92800">
            <w:pPr>
              <w:pStyle w:val="ListParagraph"/>
              <w:ind w:left="643"/>
              <w:rPr>
                <w:rFonts w:ascii="Times New Roman" w:hAnsi="Times New Roman"/>
              </w:rPr>
            </w:pPr>
            <w:r w:rsidRPr="00A92800">
              <w:rPr>
                <w:rFonts w:ascii="Times New Roman" w:hAnsi="Times New Roman"/>
              </w:rPr>
              <w:lastRenderedPageBreak/>
              <w:t>BJ 268 indicates, next to the payments domain, the foreign exchange domain as a potential area of application for the proposed ISO 20022 API resources:</w:t>
            </w:r>
          </w:p>
          <w:p w14:paraId="4D51FD86" w14:textId="50630E9C" w:rsidR="00A92800" w:rsidRDefault="00A92800" w:rsidP="00A92800">
            <w:pPr>
              <w:pStyle w:val="ListParagraph"/>
              <w:ind w:left="643"/>
              <w:rPr>
                <w:rFonts w:ascii="Times New Roman" w:hAnsi="Times New Roman"/>
                <w:lang w:val="en-GB"/>
              </w:rPr>
            </w:pPr>
            <w:r w:rsidRPr="00A92800">
              <w:rPr>
                <w:rFonts w:ascii="Times New Roman" w:hAnsi="Times New Roman"/>
                <w:lang w:val="en-GB"/>
              </w:rPr>
              <w:drawing>
                <wp:inline distT="0" distB="0" distL="0" distR="0" wp14:anchorId="03345516" wp14:editId="0FAFF70B">
                  <wp:extent cx="2495550" cy="458366"/>
                  <wp:effectExtent l="0" t="0" r="0" b="0"/>
                  <wp:docPr id="1295735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735495" name=""/>
                          <pic:cNvPicPr/>
                        </pic:nvPicPr>
                        <pic:blipFill>
                          <a:blip r:embed="rId30"/>
                          <a:stretch>
                            <a:fillRect/>
                          </a:stretch>
                        </pic:blipFill>
                        <pic:spPr>
                          <a:xfrm>
                            <a:off x="0" y="0"/>
                            <a:ext cx="2518329" cy="462550"/>
                          </a:xfrm>
                          <a:prstGeom prst="rect">
                            <a:avLst/>
                          </a:prstGeom>
                        </pic:spPr>
                      </pic:pic>
                    </a:graphicData>
                  </a:graphic>
                </wp:inline>
              </w:drawing>
            </w:r>
          </w:p>
          <w:p w14:paraId="3BBD4163" w14:textId="77777777" w:rsidR="0044539A" w:rsidRDefault="00A92800" w:rsidP="00A92800">
            <w:pPr>
              <w:pStyle w:val="ListParagraph"/>
              <w:ind w:left="643"/>
              <w:rPr>
                <w:rFonts w:ascii="Times New Roman" w:hAnsi="Times New Roman"/>
              </w:rPr>
            </w:pPr>
            <w:r w:rsidRPr="00A92800">
              <w:rPr>
                <w:rFonts w:ascii="Times New Roman" w:hAnsi="Times New Roman"/>
              </w:rPr>
              <w:t>Therefore, we would propose to foresee an evaluation by the corresponding SEGs, i.e. the Pay SEG and the FX SEG. The ISO 20022 RA, as indicated in BJ 286, is typically also involved in the SEG reviews:</w:t>
            </w:r>
          </w:p>
          <w:p w14:paraId="3701882D" w14:textId="77777777" w:rsidR="00A92800" w:rsidRDefault="00A92800" w:rsidP="00A92800">
            <w:pPr>
              <w:pStyle w:val="ListParagraph"/>
              <w:ind w:left="643"/>
              <w:rPr>
                <w:rFonts w:ascii="Times New Roman" w:hAnsi="Times New Roman"/>
                <w:lang w:val="en-GB"/>
              </w:rPr>
            </w:pPr>
            <w:r w:rsidRPr="00A92800">
              <w:rPr>
                <w:rFonts w:ascii="Times New Roman" w:hAnsi="Times New Roman"/>
                <w:lang w:val="en-GB"/>
              </w:rPr>
              <w:drawing>
                <wp:inline distT="0" distB="0" distL="0" distR="0" wp14:anchorId="67D960CF" wp14:editId="26C35388">
                  <wp:extent cx="4215690" cy="238125"/>
                  <wp:effectExtent l="0" t="0" r="0" b="0"/>
                  <wp:docPr id="639828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28279" name=""/>
                          <pic:cNvPicPr/>
                        </pic:nvPicPr>
                        <pic:blipFill>
                          <a:blip r:embed="rId31"/>
                          <a:stretch>
                            <a:fillRect/>
                          </a:stretch>
                        </pic:blipFill>
                        <pic:spPr>
                          <a:xfrm>
                            <a:off x="0" y="0"/>
                            <a:ext cx="4217915" cy="238251"/>
                          </a:xfrm>
                          <a:prstGeom prst="rect">
                            <a:avLst/>
                          </a:prstGeom>
                        </pic:spPr>
                      </pic:pic>
                    </a:graphicData>
                  </a:graphic>
                </wp:inline>
              </w:drawing>
            </w:r>
          </w:p>
          <w:p w14:paraId="6E06215B" w14:textId="77777777" w:rsidR="00A92800" w:rsidRDefault="00A92800" w:rsidP="00A92800">
            <w:pPr>
              <w:pStyle w:val="ListParagraph"/>
              <w:ind w:left="643"/>
              <w:rPr>
                <w:rFonts w:ascii="Times New Roman" w:hAnsi="Times New Roman"/>
              </w:rPr>
            </w:pPr>
            <w:r w:rsidRPr="00A92800">
              <w:rPr>
                <w:rFonts w:ascii="Times New Roman" w:hAnsi="Times New Roman"/>
              </w:rPr>
              <w:t>As BJ 286 requests the development of ISO 20022 API resources, the API SEG should, by default, also be formally requested to evaluate BJ 286.</w:t>
            </w:r>
          </w:p>
          <w:p w14:paraId="36BF6654" w14:textId="77777777" w:rsidR="00A92800" w:rsidRDefault="00A92800" w:rsidP="00A92800">
            <w:pPr>
              <w:pStyle w:val="ListParagraph"/>
              <w:ind w:left="643"/>
              <w:rPr>
                <w:rFonts w:ascii="Times New Roman" w:hAnsi="Times New Roman"/>
              </w:rPr>
            </w:pPr>
          </w:p>
          <w:p w14:paraId="7817C7A3" w14:textId="77777777" w:rsidR="00A92800" w:rsidRPr="008B0EBC" w:rsidRDefault="008B0EBC" w:rsidP="00A92800">
            <w:pPr>
              <w:pStyle w:val="ListParagraph"/>
              <w:numPr>
                <w:ilvl w:val="1"/>
                <w:numId w:val="27"/>
              </w:numPr>
              <w:rPr>
                <w:rFonts w:ascii="Times New Roman" w:hAnsi="Times New Roman"/>
                <w:lang w:val="en-GB"/>
              </w:rPr>
            </w:pPr>
            <w:r w:rsidRPr="008B0EBC">
              <w:rPr>
                <w:rFonts w:ascii="Times New Roman" w:hAnsi="Times New Roman"/>
              </w:rPr>
              <w:t>Alignment of business terminology</w:t>
            </w:r>
          </w:p>
          <w:p w14:paraId="6541FB12" w14:textId="77777777" w:rsidR="008B0EBC" w:rsidRDefault="008B0EBC" w:rsidP="008B0EBC">
            <w:pPr>
              <w:pStyle w:val="ListParagraph"/>
              <w:ind w:left="643"/>
              <w:rPr>
                <w:rFonts w:ascii="Times New Roman" w:hAnsi="Times New Roman"/>
              </w:rPr>
            </w:pPr>
            <w:r w:rsidRPr="008B0EBC">
              <w:rPr>
                <w:rFonts w:ascii="Times New Roman" w:hAnsi="Times New Roman"/>
              </w:rPr>
              <w:t>BJ 286 uses some terminology that is derived from its own community such as ‘payment switch’:</w:t>
            </w:r>
          </w:p>
          <w:p w14:paraId="0833EDBC" w14:textId="77777777" w:rsidR="008B0EBC" w:rsidRDefault="008B0EBC" w:rsidP="008B0EBC">
            <w:pPr>
              <w:pStyle w:val="ListParagraph"/>
              <w:ind w:left="643"/>
              <w:rPr>
                <w:lang w:val="en-GB"/>
              </w:rPr>
            </w:pPr>
            <w:r w:rsidRPr="008B0EBC">
              <w:rPr>
                <w:lang w:val="en-GB"/>
              </w:rPr>
              <w:drawing>
                <wp:inline distT="0" distB="0" distL="0" distR="0" wp14:anchorId="4438B0DA" wp14:editId="4554D7D2">
                  <wp:extent cx="4771506" cy="676275"/>
                  <wp:effectExtent l="0" t="0" r="0" b="0"/>
                  <wp:docPr id="1506759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759502" name=""/>
                          <pic:cNvPicPr/>
                        </pic:nvPicPr>
                        <pic:blipFill>
                          <a:blip r:embed="rId32"/>
                          <a:stretch>
                            <a:fillRect/>
                          </a:stretch>
                        </pic:blipFill>
                        <pic:spPr>
                          <a:xfrm>
                            <a:off x="0" y="0"/>
                            <a:ext cx="4779073" cy="677348"/>
                          </a:xfrm>
                          <a:prstGeom prst="rect">
                            <a:avLst/>
                          </a:prstGeom>
                        </pic:spPr>
                      </pic:pic>
                    </a:graphicData>
                  </a:graphic>
                </wp:inline>
              </w:drawing>
            </w:r>
          </w:p>
          <w:p w14:paraId="5E033686" w14:textId="77777777" w:rsidR="008B0EBC" w:rsidRPr="00743F63" w:rsidRDefault="008B0EBC" w:rsidP="008B0EBC">
            <w:pPr>
              <w:pStyle w:val="ListParagraph"/>
              <w:ind w:left="643"/>
              <w:rPr>
                <w:rFonts w:ascii="Times New Roman" w:hAnsi="Times New Roman"/>
              </w:rPr>
            </w:pPr>
            <w:r w:rsidRPr="00743F63">
              <w:rPr>
                <w:rFonts w:ascii="Times New Roman" w:hAnsi="Times New Roman"/>
              </w:rPr>
              <w:t>To avoid that, in other communities, other designations might be known for such terms, it should be confirmed whether these terms have been cross-checked with other payment and FX communities. There may be an opportunity to align the terms used in BJ 286 with the terminology in other communities such as ‘payment settlement’ or ‘payment clearing and settlement’. Otherwise, the proposed term ‘payment switch’ should be well-defined and delineated from similar terms in other markets.</w:t>
            </w:r>
          </w:p>
          <w:p w14:paraId="52DA1B78" w14:textId="77777777" w:rsidR="008B0EBC" w:rsidRPr="00743F63" w:rsidRDefault="008B0EBC" w:rsidP="008B0EBC">
            <w:pPr>
              <w:pStyle w:val="ListParagraph"/>
              <w:ind w:left="643"/>
              <w:rPr>
                <w:rFonts w:ascii="Times New Roman" w:hAnsi="Times New Roman"/>
                <w:lang w:val="en-GB"/>
              </w:rPr>
            </w:pPr>
          </w:p>
          <w:p w14:paraId="5FDA1B13" w14:textId="77777777" w:rsidR="00743F63" w:rsidRPr="00743F63" w:rsidRDefault="008B0EBC" w:rsidP="008B0EBC">
            <w:pPr>
              <w:pStyle w:val="ListParagraph"/>
              <w:ind w:left="643"/>
              <w:rPr>
                <w:rFonts w:ascii="Times New Roman" w:hAnsi="Times New Roman"/>
              </w:rPr>
            </w:pPr>
            <w:r w:rsidRPr="00743F63">
              <w:rPr>
                <w:rFonts w:ascii="Times New Roman" w:hAnsi="Times New Roman"/>
              </w:rPr>
              <w:t xml:space="preserve">Before being able to consider the appropriateness of BJ 286, we would appreciate feedback on the points raised above. In the meantime, we remain available for further considerations. </w:t>
            </w:r>
          </w:p>
          <w:p w14:paraId="35E9747C" w14:textId="77777777" w:rsidR="00743F63" w:rsidRPr="00743F63" w:rsidRDefault="00743F63" w:rsidP="008B0EBC">
            <w:pPr>
              <w:pStyle w:val="ListParagraph"/>
              <w:ind w:left="643"/>
              <w:rPr>
                <w:rFonts w:ascii="Times New Roman" w:hAnsi="Times New Roman"/>
              </w:rPr>
            </w:pPr>
          </w:p>
          <w:p w14:paraId="5F8B01F9" w14:textId="4D4D9F6A" w:rsidR="008B0EBC" w:rsidRPr="008B0EBC" w:rsidRDefault="008B0EBC" w:rsidP="008B0EBC">
            <w:pPr>
              <w:pStyle w:val="ListParagraph"/>
              <w:ind w:left="643"/>
              <w:rPr>
                <w:lang w:val="en-GB"/>
              </w:rPr>
            </w:pPr>
            <w:r w:rsidRPr="00743F63">
              <w:rPr>
                <w:rFonts w:ascii="Times New Roman" w:hAnsi="Times New Roman"/>
              </w:rPr>
              <w:t>Kind regards Swiss Association for SWIFT and Financial Standards (SASFS)</w:t>
            </w:r>
          </w:p>
        </w:tc>
      </w:tr>
      <w:tr w:rsidR="009B01EC" w:rsidRPr="009B01EC" w14:paraId="063D267B" w14:textId="77777777" w:rsidTr="00911BC6">
        <w:tc>
          <w:tcPr>
            <w:tcW w:w="8968" w:type="dxa"/>
          </w:tcPr>
          <w:p w14:paraId="553CB470" w14:textId="77777777" w:rsidR="009B01EC" w:rsidRPr="009B01EC" w:rsidRDefault="009B01EC" w:rsidP="009B01EC">
            <w:pPr>
              <w:autoSpaceDE w:val="0"/>
              <w:autoSpaceDN w:val="0"/>
              <w:adjustRightInd w:val="0"/>
              <w:jc w:val="both"/>
              <w:rPr>
                <w:szCs w:val="24"/>
                <w:lang w:val="en-GB"/>
              </w:rPr>
            </w:pPr>
            <w:r w:rsidRPr="009B01EC">
              <w:rPr>
                <w:szCs w:val="24"/>
                <w:lang w:val="en-GB"/>
              </w:rPr>
              <w:lastRenderedPageBreak/>
              <w:t>Disposition of comments from the submitting organisation:</w:t>
            </w:r>
          </w:p>
          <w:p w14:paraId="281F062E" w14:textId="0EA1142E" w:rsidR="009B01EC" w:rsidRPr="009B01EC" w:rsidRDefault="00BF1F43" w:rsidP="009B01EC">
            <w:pPr>
              <w:autoSpaceDE w:val="0"/>
              <w:autoSpaceDN w:val="0"/>
              <w:adjustRightInd w:val="0"/>
              <w:jc w:val="both"/>
              <w:rPr>
                <w:szCs w:val="24"/>
                <w:lang w:val="en-GB"/>
              </w:rPr>
            </w:pPr>
            <w:r>
              <w:rPr>
                <w:szCs w:val="24"/>
                <w:lang w:val="en-GB"/>
              </w:rPr>
              <w:t>Pending.</w:t>
            </w:r>
          </w:p>
          <w:p w14:paraId="3DD096FC" w14:textId="77777777" w:rsidR="009B01EC" w:rsidRPr="009B01EC" w:rsidRDefault="009B01EC" w:rsidP="009B01EC">
            <w:pPr>
              <w:rPr>
                <w:lang w:val="sv-SE"/>
              </w:rPr>
            </w:pPr>
          </w:p>
        </w:tc>
      </w:tr>
    </w:tbl>
    <w:p w14:paraId="782244B1" w14:textId="77777777" w:rsidR="009B01EC" w:rsidRPr="009E24BB" w:rsidRDefault="009B01EC" w:rsidP="005D2709">
      <w:pPr>
        <w:suppressLineNumbers/>
        <w:rPr>
          <w:rFonts w:ascii="Arial Narrow" w:eastAsia="Times New Roman" w:hAnsi="Arial Narrow"/>
          <w:b/>
          <w:bCs/>
          <w:color w:val="333333"/>
          <w:w w:val="112"/>
          <w:kern w:val="2"/>
          <w:szCs w:val="24"/>
        </w:rPr>
      </w:pPr>
    </w:p>
    <w:sectPr w:rsidR="009B01EC" w:rsidRPr="009E24BB" w:rsidSect="00D5066D">
      <w:headerReference w:type="default" r:id="rId33"/>
      <w:footerReference w:type="default" r:id="rId3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6B7E3" w14:textId="77777777" w:rsidR="00195508" w:rsidRDefault="00195508">
      <w:r>
        <w:separator/>
      </w:r>
    </w:p>
  </w:endnote>
  <w:endnote w:type="continuationSeparator" w:id="0">
    <w:p w14:paraId="7A9897D6" w14:textId="77777777" w:rsidR="00195508" w:rsidRDefault="00195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C985" w14:textId="4CDF7900" w:rsidR="00471CE5" w:rsidRDefault="00471CE5">
    <w:pPr>
      <w:pStyle w:val="Footer"/>
      <w:rPr>
        <w:rStyle w:val="PageNumber"/>
        <w:noProof/>
      </w:rPr>
    </w:pPr>
    <w:r w:rsidDel="00894437">
      <w:t xml:space="preserve"> </w:t>
    </w:r>
    <w:r w:rsidR="00FD4FF4" w:rsidRPr="00FD4FF4">
      <w:t>286_BJAP_RPSL_PaymentSwitchAPIR</w:t>
    </w:r>
    <w:r w:rsidR="00FD4FF4">
      <w:t>_v</w:t>
    </w:r>
    <w:r w:rsidR="00BB0C17">
      <w:t>2</w:t>
    </w:r>
    <w:r w:rsidR="00FD4FF4">
      <w:t xml:space="preserve">.docx     </w:t>
    </w:r>
    <w:r>
      <w:t>Produced by</w:t>
    </w:r>
    <w:r w:rsidR="00FD4FF4">
      <w:t xml:space="preserve"> Remita Payment Services Limited     </w:t>
    </w:r>
    <w:r>
      <w:t xml:space="preserve">Page </w:t>
    </w:r>
    <w:r>
      <w:rPr>
        <w:rStyle w:val="PageNumber"/>
      </w:rPr>
      <w:fldChar w:fldCharType="begin"/>
    </w:r>
    <w:r>
      <w:rPr>
        <w:rStyle w:val="PageNumber"/>
      </w:rPr>
      <w:instrText xml:space="preserve"> PAGE </w:instrText>
    </w:r>
    <w:r>
      <w:rPr>
        <w:rStyle w:val="PageNumber"/>
      </w:rPr>
      <w:fldChar w:fldCharType="separate"/>
    </w:r>
    <w:r w:rsidR="00291DBB">
      <w:rPr>
        <w:rStyle w:val="PageNumber"/>
        <w:noProof/>
      </w:rPr>
      <w:t>2</w:t>
    </w:r>
    <w:r>
      <w:rPr>
        <w:rStyle w:val="PageNumber"/>
      </w:rPr>
      <w:fldChar w:fldCharType="end"/>
    </w:r>
  </w:p>
  <w:p w14:paraId="15A4B58E" w14:textId="77777777" w:rsidR="00471CE5" w:rsidRDefault="00471CE5" w:rsidP="00EF6661">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232DF" w14:textId="77777777" w:rsidR="00195508" w:rsidRDefault="00195508">
      <w:r>
        <w:separator/>
      </w:r>
    </w:p>
  </w:footnote>
  <w:footnote w:type="continuationSeparator" w:id="0">
    <w:p w14:paraId="6819EB50" w14:textId="77777777" w:rsidR="00195508" w:rsidRDefault="00195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5C17" w14:textId="77777777" w:rsidR="00FD4FF4" w:rsidRDefault="00FD4FF4">
    <w:pPr>
      <w:pStyle w:val="Header"/>
    </w:pPr>
    <w:r>
      <w:t>RA ID: BJAP #286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7233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85447A"/>
    <w:multiLevelType w:val="multilevel"/>
    <w:tmpl w:val="82928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7532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F453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061147"/>
    <w:multiLevelType w:val="hybridMultilevel"/>
    <w:tmpl w:val="2CC268BE"/>
    <w:lvl w:ilvl="0" w:tplc="FFFFFFFF">
      <w:start w:val="1"/>
      <w:numFmt w:val="decimal"/>
      <w:lvlText w:val="%1."/>
      <w:lvlJc w:val="left"/>
      <w:pPr>
        <w:ind w:left="502" w:hanging="360"/>
      </w:pPr>
    </w:lvl>
    <w:lvl w:ilvl="1" w:tplc="FFFFFFFF">
      <w:start w:val="2"/>
      <w:numFmt w:val="bullet"/>
      <w:lvlText w:val="-"/>
      <w:lvlJc w:val="left"/>
      <w:pPr>
        <w:ind w:left="1440" w:hanging="360"/>
      </w:pPr>
      <w:rPr>
        <w:rFonts w:ascii="Times New Roman" w:eastAsia="Times"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3751C7"/>
    <w:multiLevelType w:val="multilevel"/>
    <w:tmpl w:val="EDC67D0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3A2E04"/>
    <w:multiLevelType w:val="hybridMultilevel"/>
    <w:tmpl w:val="CADE59C2"/>
    <w:lvl w:ilvl="0" w:tplc="0C9E477C">
      <w:numFmt w:val="bullet"/>
      <w:lvlText w:val="-"/>
      <w:lvlJc w:val="left"/>
      <w:pPr>
        <w:ind w:left="1080" w:hanging="360"/>
      </w:pPr>
      <w:rPr>
        <w:rFonts w:ascii="Times New Roman" w:eastAsia="Time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0B0D03"/>
    <w:multiLevelType w:val="multilevel"/>
    <w:tmpl w:val="294A41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84724C"/>
    <w:multiLevelType w:val="multilevel"/>
    <w:tmpl w:val="F71EFB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12369D"/>
    <w:multiLevelType w:val="multilevel"/>
    <w:tmpl w:val="AE4A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6D2B88"/>
    <w:multiLevelType w:val="multilevel"/>
    <w:tmpl w:val="EA541E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1353"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75614"/>
    <w:multiLevelType w:val="hybridMultilevel"/>
    <w:tmpl w:val="2CC268BE"/>
    <w:lvl w:ilvl="0" w:tplc="0409000F">
      <w:start w:val="1"/>
      <w:numFmt w:val="decimal"/>
      <w:lvlText w:val="%1."/>
      <w:lvlJc w:val="left"/>
      <w:pPr>
        <w:ind w:left="720" w:hanging="360"/>
      </w:pPr>
    </w:lvl>
    <w:lvl w:ilvl="1" w:tplc="C8ACFC80">
      <w:start w:val="2"/>
      <w:numFmt w:val="bullet"/>
      <w:lvlText w:val="-"/>
      <w:lvlJc w:val="left"/>
      <w:pPr>
        <w:ind w:left="1440" w:hanging="360"/>
      </w:pPr>
      <w:rPr>
        <w:rFonts w:ascii="Times New Roman" w:eastAsia="Times"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5B58C0"/>
    <w:multiLevelType w:val="multilevel"/>
    <w:tmpl w:val="0DA4BD4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5801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580C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A3743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111563"/>
    <w:multiLevelType w:val="hybridMultilevel"/>
    <w:tmpl w:val="5AD64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574F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C74B71"/>
    <w:multiLevelType w:val="multilevel"/>
    <w:tmpl w:val="C1567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6F4AD0"/>
    <w:multiLevelType w:val="multilevel"/>
    <w:tmpl w:val="8166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CE4C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755412E"/>
    <w:multiLevelType w:val="multilevel"/>
    <w:tmpl w:val="793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1E6DD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D72140"/>
    <w:multiLevelType w:val="multilevel"/>
    <w:tmpl w:val="A5F42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052614">
    <w:abstractNumId w:val="2"/>
  </w:num>
  <w:num w:numId="2" w16cid:durableId="54009197">
    <w:abstractNumId w:val="0"/>
  </w:num>
  <w:num w:numId="3" w16cid:durableId="381488577">
    <w:abstractNumId w:val="1"/>
  </w:num>
  <w:num w:numId="4" w16cid:durableId="1194881179">
    <w:abstractNumId w:val="3"/>
  </w:num>
  <w:num w:numId="5" w16cid:durableId="811404724">
    <w:abstractNumId w:val="27"/>
  </w:num>
  <w:num w:numId="6" w16cid:durableId="1561211144">
    <w:abstractNumId w:val="30"/>
  </w:num>
  <w:num w:numId="7" w16cid:durableId="1159997645">
    <w:abstractNumId w:val="15"/>
  </w:num>
  <w:num w:numId="8" w16cid:durableId="2114275416">
    <w:abstractNumId w:val="8"/>
  </w:num>
  <w:num w:numId="9" w16cid:durableId="230818650">
    <w:abstractNumId w:val="23"/>
  </w:num>
  <w:num w:numId="10" w16cid:durableId="1188444387">
    <w:abstractNumId w:val="20"/>
  </w:num>
  <w:num w:numId="11" w16cid:durableId="208883393">
    <w:abstractNumId w:val="5"/>
  </w:num>
  <w:num w:numId="12" w16cid:durableId="57483176">
    <w:abstractNumId w:val="12"/>
  </w:num>
  <w:num w:numId="13" w16cid:durableId="448859867">
    <w:abstractNumId w:val="14"/>
  </w:num>
  <w:num w:numId="14" w16cid:durableId="490214754">
    <w:abstractNumId w:val="19"/>
  </w:num>
  <w:num w:numId="15" w16cid:durableId="333268601">
    <w:abstractNumId w:val="11"/>
  </w:num>
  <w:num w:numId="16" w16cid:durableId="1204949037">
    <w:abstractNumId w:val="9"/>
  </w:num>
  <w:num w:numId="17" w16cid:durableId="970749920">
    <w:abstractNumId w:val="22"/>
  </w:num>
  <w:num w:numId="18" w16cid:durableId="786852558">
    <w:abstractNumId w:val="4"/>
  </w:num>
  <w:num w:numId="19" w16cid:durableId="599068133">
    <w:abstractNumId w:val="31"/>
  </w:num>
  <w:num w:numId="20" w16cid:durableId="739600809">
    <w:abstractNumId w:val="33"/>
  </w:num>
  <w:num w:numId="21" w16cid:durableId="1289093173">
    <w:abstractNumId w:val="26"/>
  </w:num>
  <w:num w:numId="22" w16cid:durableId="638607729">
    <w:abstractNumId w:val="7"/>
  </w:num>
  <w:num w:numId="23" w16cid:durableId="1957907689">
    <w:abstractNumId w:val="21"/>
  </w:num>
  <w:num w:numId="24" w16cid:durableId="1078593005">
    <w:abstractNumId w:val="24"/>
  </w:num>
  <w:num w:numId="25" w16cid:durableId="196161012">
    <w:abstractNumId w:val="29"/>
  </w:num>
  <w:num w:numId="26" w16cid:durableId="566455860">
    <w:abstractNumId w:val="28"/>
  </w:num>
  <w:num w:numId="27" w16cid:durableId="2145419125">
    <w:abstractNumId w:val="13"/>
  </w:num>
  <w:num w:numId="28" w16cid:durableId="2001733163">
    <w:abstractNumId w:val="6"/>
  </w:num>
  <w:num w:numId="29" w16cid:durableId="1430007783">
    <w:abstractNumId w:val="17"/>
  </w:num>
  <w:num w:numId="30" w16cid:durableId="1386640556">
    <w:abstractNumId w:val="18"/>
  </w:num>
  <w:num w:numId="31" w16cid:durableId="1691563922">
    <w:abstractNumId w:val="32"/>
  </w:num>
  <w:num w:numId="32" w16cid:durableId="372341056">
    <w:abstractNumId w:val="10"/>
  </w:num>
  <w:num w:numId="33" w16cid:durableId="2039309948">
    <w:abstractNumId w:val="25"/>
  </w:num>
  <w:num w:numId="34" w16cid:durableId="862862773">
    <w:abstractNumId w:val="34"/>
  </w:num>
  <w:num w:numId="35" w16cid:durableId="2945291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131078" w:nlCheck="1" w:checkStyle="1"/>
  <w:activeWritingStyle w:appName="MSWord" w:lang="en-US" w:vendorID="64" w:dllVersion="131078" w:nlCheck="1" w:checkStyle="1"/>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1661"/>
    <w:rsid w:val="000444CC"/>
    <w:rsid w:val="000558EF"/>
    <w:rsid w:val="000610B6"/>
    <w:rsid w:val="00070308"/>
    <w:rsid w:val="00080D3A"/>
    <w:rsid w:val="000823AA"/>
    <w:rsid w:val="00082743"/>
    <w:rsid w:val="00082C2E"/>
    <w:rsid w:val="000837C7"/>
    <w:rsid w:val="00085864"/>
    <w:rsid w:val="000A20E4"/>
    <w:rsid w:val="000B040F"/>
    <w:rsid w:val="000B06B2"/>
    <w:rsid w:val="000B4175"/>
    <w:rsid w:val="000C015D"/>
    <w:rsid w:val="000C0FDB"/>
    <w:rsid w:val="000E2471"/>
    <w:rsid w:val="000E458D"/>
    <w:rsid w:val="000E4A97"/>
    <w:rsid w:val="000E6685"/>
    <w:rsid w:val="000E715A"/>
    <w:rsid w:val="000F2ED9"/>
    <w:rsid w:val="000F43E3"/>
    <w:rsid w:val="000F4F69"/>
    <w:rsid w:val="000F65D1"/>
    <w:rsid w:val="00100F58"/>
    <w:rsid w:val="00101212"/>
    <w:rsid w:val="00103640"/>
    <w:rsid w:val="0011751D"/>
    <w:rsid w:val="001308C8"/>
    <w:rsid w:val="00134A35"/>
    <w:rsid w:val="00137482"/>
    <w:rsid w:val="0014379C"/>
    <w:rsid w:val="00150FB5"/>
    <w:rsid w:val="00160588"/>
    <w:rsid w:val="00170605"/>
    <w:rsid w:val="00171FC5"/>
    <w:rsid w:val="001742C3"/>
    <w:rsid w:val="00185453"/>
    <w:rsid w:val="00186FFC"/>
    <w:rsid w:val="0019321C"/>
    <w:rsid w:val="00195508"/>
    <w:rsid w:val="001A1E15"/>
    <w:rsid w:val="001A283A"/>
    <w:rsid w:val="001A632F"/>
    <w:rsid w:val="001C0C82"/>
    <w:rsid w:val="001C1E08"/>
    <w:rsid w:val="001C63E9"/>
    <w:rsid w:val="001D0D1B"/>
    <w:rsid w:val="001D176B"/>
    <w:rsid w:val="001D20B3"/>
    <w:rsid w:val="001E287E"/>
    <w:rsid w:val="001E2B1C"/>
    <w:rsid w:val="001E3BCF"/>
    <w:rsid w:val="001F7568"/>
    <w:rsid w:val="001F7DFF"/>
    <w:rsid w:val="002002E2"/>
    <w:rsid w:val="0021253F"/>
    <w:rsid w:val="0021260F"/>
    <w:rsid w:val="00217122"/>
    <w:rsid w:val="00217322"/>
    <w:rsid w:val="00217A6D"/>
    <w:rsid w:val="00220F5D"/>
    <w:rsid w:val="00230574"/>
    <w:rsid w:val="0023622E"/>
    <w:rsid w:val="002452B5"/>
    <w:rsid w:val="00245CA2"/>
    <w:rsid w:val="00260B00"/>
    <w:rsid w:val="00266992"/>
    <w:rsid w:val="00267897"/>
    <w:rsid w:val="002711E6"/>
    <w:rsid w:val="0027651C"/>
    <w:rsid w:val="002904C8"/>
    <w:rsid w:val="00291DBB"/>
    <w:rsid w:val="002A7293"/>
    <w:rsid w:val="002A7B29"/>
    <w:rsid w:val="002B1636"/>
    <w:rsid w:val="002C4418"/>
    <w:rsid w:val="002D11B2"/>
    <w:rsid w:val="002D549A"/>
    <w:rsid w:val="002D6E69"/>
    <w:rsid w:val="002E3481"/>
    <w:rsid w:val="002F4623"/>
    <w:rsid w:val="003006F2"/>
    <w:rsid w:val="00303E94"/>
    <w:rsid w:val="00304151"/>
    <w:rsid w:val="0031503C"/>
    <w:rsid w:val="0032011A"/>
    <w:rsid w:val="0032308F"/>
    <w:rsid w:val="00323F9D"/>
    <w:rsid w:val="00342DED"/>
    <w:rsid w:val="0034322D"/>
    <w:rsid w:val="00350ACA"/>
    <w:rsid w:val="00352660"/>
    <w:rsid w:val="00353E9E"/>
    <w:rsid w:val="003557FF"/>
    <w:rsid w:val="003572A2"/>
    <w:rsid w:val="00360300"/>
    <w:rsid w:val="00366DA7"/>
    <w:rsid w:val="00373633"/>
    <w:rsid w:val="00380928"/>
    <w:rsid w:val="0038306A"/>
    <w:rsid w:val="00386B78"/>
    <w:rsid w:val="00396C62"/>
    <w:rsid w:val="003B6BF4"/>
    <w:rsid w:val="003C1216"/>
    <w:rsid w:val="003C3840"/>
    <w:rsid w:val="003C60B5"/>
    <w:rsid w:val="003D56E3"/>
    <w:rsid w:val="003E59BF"/>
    <w:rsid w:val="003E67E5"/>
    <w:rsid w:val="003E68C9"/>
    <w:rsid w:val="003F57CE"/>
    <w:rsid w:val="003F666C"/>
    <w:rsid w:val="00401998"/>
    <w:rsid w:val="00412022"/>
    <w:rsid w:val="004128FF"/>
    <w:rsid w:val="00427966"/>
    <w:rsid w:val="004370AD"/>
    <w:rsid w:val="004407E2"/>
    <w:rsid w:val="0044539A"/>
    <w:rsid w:val="00446B25"/>
    <w:rsid w:val="004475F9"/>
    <w:rsid w:val="00462051"/>
    <w:rsid w:val="00465900"/>
    <w:rsid w:val="00471CE5"/>
    <w:rsid w:val="00473112"/>
    <w:rsid w:val="004737B8"/>
    <w:rsid w:val="004A0BAB"/>
    <w:rsid w:val="004A1FF5"/>
    <w:rsid w:val="004A663C"/>
    <w:rsid w:val="004B5A22"/>
    <w:rsid w:val="004C16DB"/>
    <w:rsid w:val="004C52A4"/>
    <w:rsid w:val="004E1595"/>
    <w:rsid w:val="004E6244"/>
    <w:rsid w:val="004F0578"/>
    <w:rsid w:val="004F61D5"/>
    <w:rsid w:val="0050171A"/>
    <w:rsid w:val="005153FC"/>
    <w:rsid w:val="00517111"/>
    <w:rsid w:val="005246BE"/>
    <w:rsid w:val="00563FFF"/>
    <w:rsid w:val="00564F7F"/>
    <w:rsid w:val="005677B8"/>
    <w:rsid w:val="00577BCC"/>
    <w:rsid w:val="005810CA"/>
    <w:rsid w:val="005960E2"/>
    <w:rsid w:val="00596453"/>
    <w:rsid w:val="005A7F37"/>
    <w:rsid w:val="005B3BE3"/>
    <w:rsid w:val="005B602E"/>
    <w:rsid w:val="005C4C5F"/>
    <w:rsid w:val="005D06FE"/>
    <w:rsid w:val="005D2709"/>
    <w:rsid w:val="005E0350"/>
    <w:rsid w:val="005E1210"/>
    <w:rsid w:val="005E46E4"/>
    <w:rsid w:val="005F03E1"/>
    <w:rsid w:val="006043A9"/>
    <w:rsid w:val="00605E23"/>
    <w:rsid w:val="00610B1B"/>
    <w:rsid w:val="00610F9A"/>
    <w:rsid w:val="00617821"/>
    <w:rsid w:val="0063492E"/>
    <w:rsid w:val="006412CF"/>
    <w:rsid w:val="0064483D"/>
    <w:rsid w:val="006643DC"/>
    <w:rsid w:val="006648E1"/>
    <w:rsid w:val="006703EB"/>
    <w:rsid w:val="00675171"/>
    <w:rsid w:val="006B20DC"/>
    <w:rsid w:val="006B2B8B"/>
    <w:rsid w:val="006B404F"/>
    <w:rsid w:val="006C22EC"/>
    <w:rsid w:val="006C49C9"/>
    <w:rsid w:val="006E2B09"/>
    <w:rsid w:val="00700F1F"/>
    <w:rsid w:val="00701A07"/>
    <w:rsid w:val="00723DE0"/>
    <w:rsid w:val="00730580"/>
    <w:rsid w:val="00732595"/>
    <w:rsid w:val="00732F78"/>
    <w:rsid w:val="00736F99"/>
    <w:rsid w:val="00737C93"/>
    <w:rsid w:val="00743F63"/>
    <w:rsid w:val="007534B0"/>
    <w:rsid w:val="0075466C"/>
    <w:rsid w:val="007649A8"/>
    <w:rsid w:val="00774921"/>
    <w:rsid w:val="00782E5B"/>
    <w:rsid w:val="00782E65"/>
    <w:rsid w:val="007A0EEF"/>
    <w:rsid w:val="007B5DC1"/>
    <w:rsid w:val="007B6599"/>
    <w:rsid w:val="007C7CD2"/>
    <w:rsid w:val="007D0996"/>
    <w:rsid w:val="007D69B5"/>
    <w:rsid w:val="007D76AA"/>
    <w:rsid w:val="007E0D71"/>
    <w:rsid w:val="007E48C5"/>
    <w:rsid w:val="007E64D9"/>
    <w:rsid w:val="007F1CCD"/>
    <w:rsid w:val="007F2CE2"/>
    <w:rsid w:val="007F6A8C"/>
    <w:rsid w:val="00805E51"/>
    <w:rsid w:val="00811312"/>
    <w:rsid w:val="00812324"/>
    <w:rsid w:val="008270DF"/>
    <w:rsid w:val="00834ABB"/>
    <w:rsid w:val="008379C2"/>
    <w:rsid w:val="00843060"/>
    <w:rsid w:val="00843FE8"/>
    <w:rsid w:val="00846F42"/>
    <w:rsid w:val="00853B65"/>
    <w:rsid w:val="00861DA2"/>
    <w:rsid w:val="008635C0"/>
    <w:rsid w:val="0086500C"/>
    <w:rsid w:val="008656A6"/>
    <w:rsid w:val="00865C2F"/>
    <w:rsid w:val="008678A1"/>
    <w:rsid w:val="00867C47"/>
    <w:rsid w:val="00875210"/>
    <w:rsid w:val="00883703"/>
    <w:rsid w:val="00883D54"/>
    <w:rsid w:val="008869D6"/>
    <w:rsid w:val="00894437"/>
    <w:rsid w:val="00894BFB"/>
    <w:rsid w:val="00897D48"/>
    <w:rsid w:val="008A6901"/>
    <w:rsid w:val="008A7F65"/>
    <w:rsid w:val="008B0EBC"/>
    <w:rsid w:val="008B7CB8"/>
    <w:rsid w:val="008D40AE"/>
    <w:rsid w:val="008F141A"/>
    <w:rsid w:val="008F2F35"/>
    <w:rsid w:val="008F6D15"/>
    <w:rsid w:val="00906C6A"/>
    <w:rsid w:val="00914273"/>
    <w:rsid w:val="00926418"/>
    <w:rsid w:val="009279BF"/>
    <w:rsid w:val="009322C3"/>
    <w:rsid w:val="00935271"/>
    <w:rsid w:val="0093729B"/>
    <w:rsid w:val="0094025E"/>
    <w:rsid w:val="00951002"/>
    <w:rsid w:val="00951C86"/>
    <w:rsid w:val="009540F5"/>
    <w:rsid w:val="0095425D"/>
    <w:rsid w:val="0098032C"/>
    <w:rsid w:val="00987775"/>
    <w:rsid w:val="009B01EC"/>
    <w:rsid w:val="009B52B9"/>
    <w:rsid w:val="009C1445"/>
    <w:rsid w:val="009C5854"/>
    <w:rsid w:val="009D6B6B"/>
    <w:rsid w:val="009E24BB"/>
    <w:rsid w:val="009F2B37"/>
    <w:rsid w:val="00A0048E"/>
    <w:rsid w:val="00A027B1"/>
    <w:rsid w:val="00A1115E"/>
    <w:rsid w:val="00A12F91"/>
    <w:rsid w:val="00A21B8D"/>
    <w:rsid w:val="00A22908"/>
    <w:rsid w:val="00A22E1A"/>
    <w:rsid w:val="00A23224"/>
    <w:rsid w:val="00A25B84"/>
    <w:rsid w:val="00A26476"/>
    <w:rsid w:val="00A332A8"/>
    <w:rsid w:val="00A37E24"/>
    <w:rsid w:val="00A465E0"/>
    <w:rsid w:val="00A47464"/>
    <w:rsid w:val="00A47C6F"/>
    <w:rsid w:val="00A5492F"/>
    <w:rsid w:val="00A56AD2"/>
    <w:rsid w:val="00A60DC3"/>
    <w:rsid w:val="00A65484"/>
    <w:rsid w:val="00A776EF"/>
    <w:rsid w:val="00A824F8"/>
    <w:rsid w:val="00A92800"/>
    <w:rsid w:val="00AA4C78"/>
    <w:rsid w:val="00AB5AF6"/>
    <w:rsid w:val="00AC3E37"/>
    <w:rsid w:val="00AD1FDC"/>
    <w:rsid w:val="00AE79BA"/>
    <w:rsid w:val="00AF09E1"/>
    <w:rsid w:val="00AF229D"/>
    <w:rsid w:val="00AF2EBF"/>
    <w:rsid w:val="00B05D8A"/>
    <w:rsid w:val="00B06767"/>
    <w:rsid w:val="00B17857"/>
    <w:rsid w:val="00B21761"/>
    <w:rsid w:val="00B24D26"/>
    <w:rsid w:val="00B311FF"/>
    <w:rsid w:val="00B33359"/>
    <w:rsid w:val="00B33747"/>
    <w:rsid w:val="00B36891"/>
    <w:rsid w:val="00B45490"/>
    <w:rsid w:val="00B5520C"/>
    <w:rsid w:val="00B55B52"/>
    <w:rsid w:val="00B61E0B"/>
    <w:rsid w:val="00B658C4"/>
    <w:rsid w:val="00B67910"/>
    <w:rsid w:val="00B757E4"/>
    <w:rsid w:val="00B837D6"/>
    <w:rsid w:val="00B865DB"/>
    <w:rsid w:val="00B921E0"/>
    <w:rsid w:val="00BA1A44"/>
    <w:rsid w:val="00BA611B"/>
    <w:rsid w:val="00BB0C17"/>
    <w:rsid w:val="00BC4D68"/>
    <w:rsid w:val="00BE2D35"/>
    <w:rsid w:val="00BE387B"/>
    <w:rsid w:val="00BE444E"/>
    <w:rsid w:val="00BF1F43"/>
    <w:rsid w:val="00BF521A"/>
    <w:rsid w:val="00C026BE"/>
    <w:rsid w:val="00C04A0A"/>
    <w:rsid w:val="00C231CF"/>
    <w:rsid w:val="00C35CC1"/>
    <w:rsid w:val="00C40313"/>
    <w:rsid w:val="00C5439E"/>
    <w:rsid w:val="00C55D41"/>
    <w:rsid w:val="00C65207"/>
    <w:rsid w:val="00C67B9D"/>
    <w:rsid w:val="00C67BA5"/>
    <w:rsid w:val="00C85448"/>
    <w:rsid w:val="00C91CD1"/>
    <w:rsid w:val="00CA2453"/>
    <w:rsid w:val="00CA706C"/>
    <w:rsid w:val="00CB7C2C"/>
    <w:rsid w:val="00CC097D"/>
    <w:rsid w:val="00CC7982"/>
    <w:rsid w:val="00CD0745"/>
    <w:rsid w:val="00CD3C90"/>
    <w:rsid w:val="00CD3ED9"/>
    <w:rsid w:val="00CD6B37"/>
    <w:rsid w:val="00CF4175"/>
    <w:rsid w:val="00D04AC4"/>
    <w:rsid w:val="00D07A21"/>
    <w:rsid w:val="00D12263"/>
    <w:rsid w:val="00D123C1"/>
    <w:rsid w:val="00D234FD"/>
    <w:rsid w:val="00D24A39"/>
    <w:rsid w:val="00D34BEF"/>
    <w:rsid w:val="00D371D3"/>
    <w:rsid w:val="00D5066D"/>
    <w:rsid w:val="00D51B61"/>
    <w:rsid w:val="00D56571"/>
    <w:rsid w:val="00D64CFE"/>
    <w:rsid w:val="00D67DE0"/>
    <w:rsid w:val="00D74F66"/>
    <w:rsid w:val="00D779D3"/>
    <w:rsid w:val="00D9338F"/>
    <w:rsid w:val="00D9582C"/>
    <w:rsid w:val="00DA043A"/>
    <w:rsid w:val="00DA116C"/>
    <w:rsid w:val="00DB0B64"/>
    <w:rsid w:val="00DB353D"/>
    <w:rsid w:val="00DB419A"/>
    <w:rsid w:val="00DB590B"/>
    <w:rsid w:val="00DB7D7F"/>
    <w:rsid w:val="00DC195F"/>
    <w:rsid w:val="00DD579A"/>
    <w:rsid w:val="00DE6006"/>
    <w:rsid w:val="00DF324B"/>
    <w:rsid w:val="00DF6281"/>
    <w:rsid w:val="00E073E8"/>
    <w:rsid w:val="00E07418"/>
    <w:rsid w:val="00E11D29"/>
    <w:rsid w:val="00E1250E"/>
    <w:rsid w:val="00E1588B"/>
    <w:rsid w:val="00E16F7F"/>
    <w:rsid w:val="00E20309"/>
    <w:rsid w:val="00E268AD"/>
    <w:rsid w:val="00E26C05"/>
    <w:rsid w:val="00E273B9"/>
    <w:rsid w:val="00E3636B"/>
    <w:rsid w:val="00E37C9F"/>
    <w:rsid w:val="00E50284"/>
    <w:rsid w:val="00E5061C"/>
    <w:rsid w:val="00E5111B"/>
    <w:rsid w:val="00E53D01"/>
    <w:rsid w:val="00E557B8"/>
    <w:rsid w:val="00E603AD"/>
    <w:rsid w:val="00E62A63"/>
    <w:rsid w:val="00E747A0"/>
    <w:rsid w:val="00E766AE"/>
    <w:rsid w:val="00E77D82"/>
    <w:rsid w:val="00EA0B22"/>
    <w:rsid w:val="00EA246B"/>
    <w:rsid w:val="00EA3454"/>
    <w:rsid w:val="00EB2390"/>
    <w:rsid w:val="00EB2786"/>
    <w:rsid w:val="00EB3D35"/>
    <w:rsid w:val="00EB3E4D"/>
    <w:rsid w:val="00ED43BB"/>
    <w:rsid w:val="00ED4C68"/>
    <w:rsid w:val="00EF1E93"/>
    <w:rsid w:val="00EF6661"/>
    <w:rsid w:val="00F1481D"/>
    <w:rsid w:val="00F25441"/>
    <w:rsid w:val="00F259BB"/>
    <w:rsid w:val="00F33643"/>
    <w:rsid w:val="00F35EC6"/>
    <w:rsid w:val="00F418A5"/>
    <w:rsid w:val="00F47DE0"/>
    <w:rsid w:val="00F5116D"/>
    <w:rsid w:val="00F5146E"/>
    <w:rsid w:val="00F547C0"/>
    <w:rsid w:val="00F61718"/>
    <w:rsid w:val="00F62A6F"/>
    <w:rsid w:val="00F6410E"/>
    <w:rsid w:val="00F64C7E"/>
    <w:rsid w:val="00F74EB6"/>
    <w:rsid w:val="00F75685"/>
    <w:rsid w:val="00F80233"/>
    <w:rsid w:val="00F82982"/>
    <w:rsid w:val="00F91F93"/>
    <w:rsid w:val="00FA2CA5"/>
    <w:rsid w:val="00FA4209"/>
    <w:rsid w:val="00FB56E2"/>
    <w:rsid w:val="00FC5011"/>
    <w:rsid w:val="00FC7343"/>
    <w:rsid w:val="00FD4BD2"/>
    <w:rsid w:val="00FD4FF4"/>
    <w:rsid w:val="00FD54A5"/>
    <w:rsid w:val="00FD58BE"/>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7980B8"/>
  <w15:chartTrackingRefBased/>
  <w15:docId w15:val="{157E48C1-A11B-4ABC-9E4C-23984ADCC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Emphasis">
    <w:name w:val="Emphasis"/>
    <w:uiPriority w:val="20"/>
    <w:qFormat/>
    <w:rsid w:val="00843060"/>
    <w:rPr>
      <w:i/>
      <w:iCs/>
    </w:rPr>
  </w:style>
  <w:style w:type="paragraph" w:styleId="ListParagraph">
    <w:name w:val="List Paragraph"/>
    <w:basedOn w:val="Normal"/>
    <w:uiPriority w:val="34"/>
    <w:qFormat/>
    <w:rsid w:val="00E20309"/>
    <w:pPr>
      <w:spacing w:before="0" w:after="160" w:line="278" w:lineRule="auto"/>
      <w:ind w:left="720"/>
      <w:contextualSpacing/>
    </w:pPr>
    <w:rPr>
      <w:rFonts w:ascii="Aptos" w:eastAsia="Aptos" w:hAnsi="Aptos"/>
      <w:kern w:val="2"/>
      <w:szCs w:val="24"/>
    </w:rPr>
  </w:style>
  <w:style w:type="paragraph" w:styleId="NoSpacing">
    <w:name w:val="No Spacing"/>
    <w:uiPriority w:val="1"/>
    <w:qFormat/>
    <w:rsid w:val="00AD1FDC"/>
    <w:rPr>
      <w:rFonts w:ascii="Aptos" w:eastAsia="Aptos" w:hAnsi="Aptos"/>
      <w:kern w:val="2"/>
      <w:sz w:val="24"/>
      <w:szCs w:val="24"/>
    </w:rPr>
  </w:style>
  <w:style w:type="table" w:styleId="TableGrid">
    <w:name w:val="Table Grid"/>
    <w:basedOn w:val="TableNormal"/>
    <w:rsid w:val="00BB0C17"/>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F2C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standards.iso.org/iso/20022/-1/ed-3/en/20022-1_ed3fig8.pdf"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iso20022.org/development.page" TargetMode="External"/><Relationship Id="rId17" Type="http://schemas.openxmlformats.org/officeDocument/2006/relationships/image" Target="media/image5.png"/><Relationship Id="rId25" Type="http://schemas.openxmlformats.org/officeDocument/2006/relationships/hyperlink" Target="https://www.iso20022.org/system/files/webform/bjap_xxx_remitta_payment_switch/7195/2026-05-22-Swiss-comment-to-BJ-286-RPSL-final.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www.iso20022.org/system/files/webform/bjap_xxx_remitta_payment_switch/7157/Clarifying-correspondence-for-Payment-Switch-Services-BJAP_286.docx" TargetMode="Externa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rainer.vogelgesang@six-group.com" TargetMode="External"/><Relationship Id="rId32" Type="http://schemas.openxmlformats.org/officeDocument/2006/relationships/image" Target="media/image13.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mailto:mrichards@mojaloop.io" TargetMode="External"/><Relationship Id="rId28" Type="http://schemas.openxmlformats.org/officeDocument/2006/relationships/image" Target="media/image9.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jason@x-x.net" TargetMode="Externa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docs.mojaloop.io/api/fspiop/v1.1/api-definition.html" TargetMode="Externa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MSKTH6SNCJSU-234293521-52454</_dlc_DocId>
    <_dlc_DocIdUrl xmlns="806285ac-449a-4fb1-8311-58d88e150cc7">
      <Url>https://swiftcorp.sharepoint.com/sites/ps-ow-standards team/_layouts/15/DocIdRedir.aspx?ID=MSKTH6SNCJSU-234293521-52454</Url>
      <Description>MSKTH6SNCJSU-234293521-52454</Description>
    </_dlc_DocIdUrl>
  </documentManagement>
</p:properties>
</file>

<file path=customXml/itemProps1.xml><?xml version="1.0" encoding="utf-8"?>
<ds:datastoreItem xmlns:ds="http://schemas.openxmlformats.org/officeDocument/2006/customXml" ds:itemID="{BEDCFB55-8D16-4C2D-8C6D-E0B7A098B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57D1A0-8503-47E7-8276-3B51223546F9}">
  <ds:schemaRefs>
    <ds:schemaRef ds:uri="http://schemas.microsoft.com/sharepoint/events"/>
  </ds:schemaRefs>
</ds:datastoreItem>
</file>

<file path=customXml/itemProps3.xml><?xml version="1.0" encoding="utf-8"?>
<ds:datastoreItem xmlns:ds="http://schemas.openxmlformats.org/officeDocument/2006/customXml" ds:itemID="{9F39CBD6-89AE-43E0-BB36-8F8FAD137B3F}">
  <ds:schemaRefs>
    <ds:schemaRef ds:uri="http://schemas.microsoft.com/sharepoint/v3/contenttype/forms"/>
  </ds:schemaRefs>
</ds:datastoreItem>
</file>

<file path=customXml/itemProps4.xml><?xml version="1.0" encoding="utf-8"?>
<ds:datastoreItem xmlns:ds="http://schemas.openxmlformats.org/officeDocument/2006/customXml" ds:itemID="{7C79D1FF-FCBA-44E4-A3E9-931291BD98EC}">
  <ds:schemaRefs>
    <ds:schemaRef ds:uri="http://schemas.microsoft.com/office/2006/metadata/longProperties"/>
  </ds:schemaRefs>
</ds:datastoreItem>
</file>

<file path=customXml/itemProps5.xml><?xml version="1.0" encoding="utf-8"?>
<ds:datastoreItem xmlns:ds="http://schemas.openxmlformats.org/officeDocument/2006/customXml" ds:itemID="{8C6B3523-5953-4F16-B816-8AA990EE00D0}">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docMetadata/LabelInfo.xml><?xml version="1.0" encoding="utf-8"?>
<clbl:labelList xmlns:clbl="http://schemas.microsoft.com/office/2020/mipLabelMetadata">
  <clbl:label id="{08af52eb-d54c-4fad-a68e-84ff3f406d9d}" enabled="1" method="Privilege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3837</Words>
  <Characters>22027</Characters>
  <Application>Microsoft Office Word</Application>
  <DocSecurity>0</DocSecurity>
  <Lines>667</Lines>
  <Paragraphs>374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Business Justification for API Resources Definitions</vt:lpstr>
      <vt:lpstr>BUSINESS JUSTIFICATION</vt:lpstr>
    </vt:vector>
  </TitlesOfParts>
  <Company>ISO 20022 RA</Company>
  <LinksUpToDate>false</LinksUpToDate>
  <CharactersWithSpaces>25490</CharactersWithSpaces>
  <SharedDoc>false</SharedDoc>
  <HLinks>
    <vt:vector size="6" baseType="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 for API Resources Definitions</dc:title>
  <dc:subject/>
  <dc:creator>Abidemi Akinola</dc:creator>
  <cp:keywords/>
  <cp:lastModifiedBy>SIDHU Jeevan</cp:lastModifiedBy>
  <cp:revision>3</cp:revision>
  <cp:lastPrinted>2021-11-29T12:13:00Z</cp:lastPrinted>
  <dcterms:created xsi:type="dcterms:W3CDTF">2026-05-27T16:08:00Z</dcterms:created>
  <dcterms:modified xsi:type="dcterms:W3CDTF">2026-05-27T16:08:00Z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Url">
    <vt:lpwstr>https://swiftcorp.sharepoint.com/sites/ps-ow-standards team/_layouts/15/DocIdRedir.aspx?ID=MSKTH6SNCJSU-234293521-51375, MSKTH6SNCJSU-234293521-51375</vt:lpwstr>
  </property>
  <property fmtid="{D5CDD505-2E9C-101B-9397-08002B2CF9AE}" pid="3" name="_dlc_DocIdItemGuid">
    <vt:lpwstr>fe85700a-e8ea-4f54-bf39-4a06e0e35aaf</vt:lpwstr>
  </property>
  <property fmtid="{D5CDD505-2E9C-101B-9397-08002B2CF9AE}" pid="4" name="_dlc_DocId">
    <vt:lpwstr>MSKTH6SNCJSU-234293521-51375</vt:lpwstr>
  </property>
  <property fmtid="{D5CDD505-2E9C-101B-9397-08002B2CF9AE}" pid="5" name="MSIP_Label_4da52270-6ed3-4abe-ba7c-b9255dadcdf9_SiteId">
    <vt:lpwstr>46e04f2b-093e-4ad0-a99f-0331aa506e12</vt:lpwstr>
  </property>
  <property fmtid="{D5CDD505-2E9C-101B-9397-08002B2CF9AE}" pid="6" name="MSIP_Label_4da52270-6ed3-4abe-ba7c-b9255dadcdf9_SetDate">
    <vt:lpwstr>2021-11-29T09:06:45.8251941Z</vt:lpwstr>
  </property>
  <property fmtid="{D5CDD505-2E9C-101B-9397-08002B2CF9AE}" pid="7" name="MSIP_Label_4da52270-6ed3-4abe-ba7c-b9255dadcdf9_Owner">
    <vt:lpwstr>Rainer.Vogelgesang@six-group.com</vt:lpwstr>
  </property>
  <property fmtid="{D5CDD505-2E9C-101B-9397-08002B2CF9AE}" pid="8" name="MSIP_Label_4da52270-6ed3-4abe-ba7c-b9255dadcdf9_Name">
    <vt:lpwstr>C2 Internal</vt:lpwstr>
  </property>
  <property fmtid="{D5CDD505-2E9C-101B-9397-08002B2CF9AE}" pid="9" name="MSIP_Label_4da52270-6ed3-4abe-ba7c-b9255dadcdf9_Extended_MSFT_Method">
    <vt:lpwstr>Automatic</vt:lpwstr>
  </property>
  <property fmtid="{D5CDD505-2E9C-101B-9397-08002B2CF9AE}" pid="10" name="MSIP_Label_4da52270-6ed3-4abe-ba7c-b9255dadcdf9_Enabled">
    <vt:lpwstr>True</vt:lpwstr>
  </property>
  <property fmtid="{D5CDD505-2E9C-101B-9397-08002B2CF9AE}" pid="11" name="MSIP_Label_4da52270-6ed3-4abe-ba7c-b9255dadcdf9_Application">
    <vt:lpwstr>Microsoft Azure Information Protection</vt:lpwstr>
  </property>
  <property fmtid="{D5CDD505-2E9C-101B-9397-08002B2CF9AE}" pid="12" name="MSIP_Label_4da52270-6ed3-4abe-ba7c-b9255dadcdf9_ActionId">
    <vt:lpwstr>be875f10-f0c1-45d4-9e67-4b6f4fd2883d</vt:lpwstr>
  </property>
  <property fmtid="{D5CDD505-2E9C-101B-9397-08002B2CF9AE}" pid="13" name="MSIP_Label_08af52eb-d54c-4fad-a68e-84ff3f406d9d_SiteId">
    <vt:lpwstr>45b55e44-3503-4284-bbe1-0e6bf9fa1d0a</vt:lpwstr>
  </property>
  <property fmtid="{D5CDD505-2E9C-101B-9397-08002B2CF9AE}" pid="14" name="MSIP_Label_08af52eb-d54c-4fad-a68e-84ff3f406d9d_SetDate">
    <vt:lpwstr>2026-04-16T11:49:57Z</vt:lpwstr>
  </property>
  <property fmtid="{D5CDD505-2E9C-101B-9397-08002B2CF9AE}" pid="15" name="MSIP_Label_08af52eb-d54c-4fad-a68e-84ff3f406d9d_Name">
    <vt:lpwstr>Restricted - External v2</vt:lpwstr>
  </property>
  <property fmtid="{D5CDD505-2E9C-101B-9397-08002B2CF9AE}" pid="16" name="MSIP_Label_08af52eb-d54c-4fad-a68e-84ff3f406d9d_Method">
    <vt:lpwstr>Privileged</vt:lpwstr>
  </property>
  <property fmtid="{D5CDD505-2E9C-101B-9397-08002B2CF9AE}" pid="17" name="MSIP_Label_08af52eb-d54c-4fad-a68e-84ff3f406d9d_Enabled">
    <vt:lpwstr>true</vt:lpwstr>
  </property>
  <property fmtid="{D5CDD505-2E9C-101B-9397-08002B2CF9AE}" pid="18" name="MSIP_Label_08af52eb-d54c-4fad-a68e-84ff3f406d9d_ContentBits">
    <vt:lpwstr>0</vt:lpwstr>
  </property>
  <property fmtid="{D5CDD505-2E9C-101B-9397-08002B2CF9AE}" pid="19" name="MSIP_Label_08af52eb-d54c-4fad-a68e-84ff3f406d9d_ActionId">
    <vt:lpwstr>c4568c6f-6c8c-443f-99c8-781ea7432df7</vt:lpwstr>
  </property>
  <property fmtid="{D5CDD505-2E9C-101B-9397-08002B2CF9AE}" pid="20" name="GrammarlyDocumentId">
    <vt:lpwstr>2576fb8c-3a3d-49b9-8b0f-12aeed663788</vt:lpwstr>
  </property>
  <property fmtid="{D5CDD505-2E9C-101B-9397-08002B2CF9AE}" pid="21" name="ContentTypeId">
    <vt:lpwstr>0x010100FA5E47E012EAA240A32F04A8870061BA</vt:lpwstr>
  </property>
  <property fmtid="{D5CDD505-2E9C-101B-9397-08002B2CF9AE}" pid="22" name="MediaServiceImageTags">
    <vt:lpwstr/>
  </property>
  <property fmtid="{D5CDD505-2E9C-101B-9397-08002B2CF9AE}" pid="24" name="docLang">
    <vt:lpwstr>en</vt:lpwstr>
  </property>
</Properties>
</file>