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ABE20" w14:textId="77777777" w:rsidR="00865C2F" w:rsidRPr="00865C2F" w:rsidRDefault="00865C2F" w:rsidP="005D2709">
      <w:pPr>
        <w:suppressLineNumbers/>
        <w:jc w:val="center"/>
        <w:rPr>
          <w:b/>
          <w:smallCaps/>
          <w:szCs w:val="24"/>
          <w:lang w:val="en-GB"/>
        </w:rPr>
      </w:pPr>
      <w:r w:rsidRPr="00865C2F">
        <w:rPr>
          <w:b/>
          <w:smallCaps/>
          <w:szCs w:val="24"/>
          <w:lang w:val="en-GB"/>
        </w:rPr>
        <w:t>Business Justification</w:t>
      </w:r>
    </w:p>
    <w:p w14:paraId="166CC757" w14:textId="77777777" w:rsidR="00F91F93" w:rsidRDefault="00865C2F" w:rsidP="005D2709">
      <w:pPr>
        <w:suppressLineNumbers/>
        <w:jc w:val="center"/>
        <w:rPr>
          <w:b/>
          <w:smallCaps/>
          <w:szCs w:val="24"/>
          <w:lang w:val="en-GB"/>
        </w:rPr>
      </w:pPr>
      <w:r w:rsidRPr="00865C2F">
        <w:rPr>
          <w:b/>
          <w:smallCaps/>
          <w:szCs w:val="24"/>
          <w:lang w:val="en-GB"/>
        </w:rPr>
        <w:t xml:space="preserve">for the </w:t>
      </w:r>
      <w:r w:rsidR="0011751D">
        <w:rPr>
          <w:b/>
          <w:smallCaps/>
          <w:szCs w:val="24"/>
          <w:lang w:val="en-GB"/>
        </w:rPr>
        <w:t xml:space="preserve">development </w:t>
      </w:r>
      <w:r w:rsidRPr="00865C2F">
        <w:rPr>
          <w:b/>
          <w:smallCaps/>
          <w:szCs w:val="24"/>
          <w:lang w:val="en-GB"/>
        </w:rPr>
        <w:t xml:space="preserve">of </w:t>
      </w:r>
      <w:r w:rsidR="0011751D">
        <w:rPr>
          <w:b/>
          <w:smallCaps/>
          <w:szCs w:val="24"/>
          <w:lang w:val="en-GB"/>
        </w:rPr>
        <w:t>new</w:t>
      </w:r>
      <w:r w:rsidRPr="00865C2F">
        <w:rPr>
          <w:b/>
          <w:smallCaps/>
          <w:szCs w:val="24"/>
          <w:lang w:val="en-GB"/>
        </w:rPr>
        <w:t xml:space="preserve"> ISO 20022 financial repository</w:t>
      </w:r>
      <w:r w:rsidR="0011751D">
        <w:rPr>
          <w:b/>
          <w:smallCaps/>
          <w:szCs w:val="24"/>
          <w:lang w:val="en-GB"/>
        </w:rPr>
        <w:t xml:space="preserve"> items</w:t>
      </w:r>
    </w:p>
    <w:p w14:paraId="662815CB" w14:textId="77777777" w:rsidR="00865C2F" w:rsidRDefault="00D123C1" w:rsidP="003F666C">
      <w:pPr>
        <w:numPr>
          <w:ilvl w:val="0"/>
          <w:numId w:val="8"/>
        </w:numPr>
        <w:suppressLineNumbers/>
        <w:rPr>
          <w:b/>
          <w:szCs w:val="24"/>
          <w:lang w:val="en-GB"/>
        </w:rPr>
      </w:pPr>
      <w:r>
        <w:rPr>
          <w:b/>
          <w:szCs w:val="24"/>
          <w:lang w:val="en-GB"/>
        </w:rPr>
        <w:t>Name of the request:</w:t>
      </w:r>
    </w:p>
    <w:p w14:paraId="2AD8E7A3" w14:textId="77777777" w:rsidR="00101212" w:rsidRDefault="00113944" w:rsidP="00D86F2D">
      <w:pPr>
        <w:ind w:left="426"/>
        <w:rPr>
          <w:lang w:val="en-GB"/>
        </w:rPr>
      </w:pPr>
      <w:r>
        <w:rPr>
          <w:lang w:val="en-GB"/>
        </w:rPr>
        <w:t>Central Counterparty (CCP) Supervisory Reporting</w:t>
      </w:r>
    </w:p>
    <w:p w14:paraId="5E3B185A" w14:textId="77777777" w:rsidR="00577BCC" w:rsidRPr="00F30A29" w:rsidRDefault="00577BCC" w:rsidP="003F666C">
      <w:pPr>
        <w:numPr>
          <w:ilvl w:val="0"/>
          <w:numId w:val="8"/>
        </w:numPr>
        <w:suppressLineNumbers/>
        <w:rPr>
          <w:b/>
          <w:szCs w:val="24"/>
          <w:lang w:val="en-GB"/>
        </w:rPr>
      </w:pPr>
      <w:r w:rsidRPr="00F30A29">
        <w:rPr>
          <w:b/>
          <w:szCs w:val="24"/>
          <w:lang w:val="en-GB"/>
        </w:rPr>
        <w:t xml:space="preserve">Submitting </w:t>
      </w:r>
      <w:r w:rsidR="001F7568">
        <w:rPr>
          <w:b/>
          <w:szCs w:val="24"/>
          <w:lang w:val="en-GB"/>
        </w:rPr>
        <w:t>organisation</w:t>
      </w:r>
      <w:r w:rsidRPr="00F30A29">
        <w:rPr>
          <w:b/>
          <w:szCs w:val="24"/>
          <w:lang w:val="en-GB"/>
        </w:rPr>
        <w:t>:</w:t>
      </w:r>
    </w:p>
    <w:p w14:paraId="1C22211E" w14:textId="77777777" w:rsidR="00D123C1" w:rsidRDefault="00F02F23" w:rsidP="004163AC">
      <w:pPr>
        <w:ind w:left="426"/>
        <w:rPr>
          <w:lang w:val="en-GB"/>
        </w:rPr>
      </w:pPr>
      <w:r w:rsidRPr="00F02F23">
        <w:rPr>
          <w:lang w:val="en-GB"/>
        </w:rPr>
        <w:t>Bank of England</w:t>
      </w:r>
    </w:p>
    <w:p w14:paraId="645D4F5E" w14:textId="77777777" w:rsidR="004163AC" w:rsidRPr="004163AC" w:rsidRDefault="004163AC" w:rsidP="004163AC">
      <w:pPr>
        <w:ind w:left="426"/>
        <w:rPr>
          <w:b/>
          <w:lang w:val="en-GB"/>
        </w:rPr>
      </w:pPr>
      <w:r w:rsidRPr="004163AC">
        <w:rPr>
          <w:b/>
          <w:lang w:val="en-GB"/>
        </w:rPr>
        <w:t>Sponsoring organisations:</w:t>
      </w:r>
    </w:p>
    <w:p w14:paraId="6ABAB053" w14:textId="77777777" w:rsidR="00C51983" w:rsidRDefault="00C51983" w:rsidP="004163AC">
      <w:pPr>
        <w:ind w:left="426"/>
        <w:rPr>
          <w:lang w:val="en-GB"/>
        </w:rPr>
      </w:pPr>
      <w:r>
        <w:rPr>
          <w:lang w:val="en-GB"/>
        </w:rPr>
        <w:t>LCH Limited</w:t>
      </w:r>
    </w:p>
    <w:p w14:paraId="170B3E91" w14:textId="77777777" w:rsidR="00C51983" w:rsidRDefault="00C51983" w:rsidP="004163AC">
      <w:pPr>
        <w:ind w:left="426"/>
        <w:rPr>
          <w:lang w:val="en-GB"/>
        </w:rPr>
      </w:pPr>
      <w:r>
        <w:rPr>
          <w:lang w:val="en-GB"/>
        </w:rPr>
        <w:t>ICE Clear Europe Limited</w:t>
      </w:r>
    </w:p>
    <w:p w14:paraId="256BEF0F" w14:textId="77777777" w:rsidR="00C51983" w:rsidRDefault="00C51983" w:rsidP="004163AC">
      <w:pPr>
        <w:ind w:left="426"/>
        <w:rPr>
          <w:lang w:val="en-GB"/>
        </w:rPr>
      </w:pPr>
      <w:r>
        <w:rPr>
          <w:lang w:val="en-GB"/>
        </w:rPr>
        <w:t>LME Clear Limited</w:t>
      </w:r>
    </w:p>
    <w:p w14:paraId="38BED6A2" w14:textId="77777777" w:rsidR="002E456E" w:rsidRDefault="00C51983" w:rsidP="004163AC">
      <w:pPr>
        <w:ind w:left="426"/>
        <w:rPr>
          <w:lang w:val="en-GB"/>
        </w:rPr>
      </w:pPr>
      <w:r>
        <w:rPr>
          <w:lang w:val="en-GB"/>
        </w:rPr>
        <w:t>CME Clearing Europe Limited</w:t>
      </w:r>
    </w:p>
    <w:p w14:paraId="0C3CE9EF" w14:textId="77777777" w:rsidR="002E456E" w:rsidRDefault="002E456E" w:rsidP="004163AC">
      <w:pPr>
        <w:ind w:left="426"/>
        <w:rPr>
          <w:lang w:val="en-GB"/>
        </w:rPr>
      </w:pPr>
    </w:p>
    <w:p w14:paraId="17E72A94" w14:textId="77777777" w:rsidR="00C51983" w:rsidRDefault="00C51983" w:rsidP="002E456E">
      <w:pPr>
        <w:ind w:left="426"/>
        <w:rPr>
          <w:lang w:val="en-GB"/>
        </w:rPr>
      </w:pPr>
      <w:r>
        <w:rPr>
          <w:lang w:val="en-GB"/>
        </w:rPr>
        <w:br w:type="page"/>
      </w:r>
    </w:p>
    <w:p w14:paraId="1A591E73" w14:textId="77777777" w:rsidR="00865C2F" w:rsidRPr="001E740F" w:rsidRDefault="00865C2F" w:rsidP="003F666C">
      <w:pPr>
        <w:numPr>
          <w:ilvl w:val="0"/>
          <w:numId w:val="8"/>
        </w:numPr>
        <w:suppressLineNumbers/>
        <w:rPr>
          <w:szCs w:val="24"/>
          <w:lang w:val="en-GB"/>
        </w:rPr>
      </w:pPr>
      <w:r>
        <w:rPr>
          <w:b/>
          <w:szCs w:val="24"/>
          <w:lang w:val="en-GB"/>
        </w:rPr>
        <w:lastRenderedPageBreak/>
        <w:t xml:space="preserve">Scope of the </w:t>
      </w:r>
      <w:r w:rsidR="008A7F65">
        <w:rPr>
          <w:b/>
          <w:szCs w:val="24"/>
          <w:lang w:val="en-GB"/>
        </w:rPr>
        <w:t>new development</w:t>
      </w:r>
      <w:r>
        <w:rPr>
          <w:b/>
          <w:szCs w:val="24"/>
          <w:lang w:val="en-GB"/>
        </w:rPr>
        <w:t>:</w:t>
      </w:r>
      <w:r w:rsidR="003C1216">
        <w:rPr>
          <w:b/>
          <w:szCs w:val="24"/>
          <w:lang w:val="en-GB"/>
        </w:rPr>
        <w:t xml:space="preserve"> </w:t>
      </w:r>
    </w:p>
    <w:p w14:paraId="67F1DB78" w14:textId="77777777" w:rsidR="001E740F" w:rsidRDefault="00037CF0" w:rsidP="001E740F">
      <w:pPr>
        <w:rPr>
          <w:lang w:val="en-GB"/>
        </w:rPr>
      </w:pPr>
      <w:r w:rsidRPr="00037CF0">
        <w:rPr>
          <w:lang w:val="en-GB"/>
        </w:rPr>
        <w:t xml:space="preserve">Central counterparties (CCPs) are increasing in global systemic importance.  The institutions responsible for supervising CCPs require consistent, comprehensive, and granular data to inform supervisory work.  This new development </w:t>
      </w:r>
      <w:r w:rsidR="00030845">
        <w:rPr>
          <w:lang w:val="en-GB"/>
        </w:rPr>
        <w:t xml:space="preserve">of ISO 20022 messages </w:t>
      </w:r>
      <w:r w:rsidRPr="00037CF0">
        <w:rPr>
          <w:lang w:val="en-GB"/>
        </w:rPr>
        <w:t>is designed as a first step to meeting that need.  This development will also support better CCP policy development in UK, European and international fora.  In combination with other data sets, the new development will help provide insights to financial stability</w:t>
      </w:r>
      <w:r>
        <w:rPr>
          <w:lang w:val="en-GB"/>
        </w:rPr>
        <w:t>.</w:t>
      </w:r>
    </w:p>
    <w:p w14:paraId="447D858D" w14:textId="77777777" w:rsidR="00C47AD4" w:rsidRPr="00C47AD4" w:rsidRDefault="00C47AD4" w:rsidP="00C47AD4">
      <w:pPr>
        <w:rPr>
          <w:lang w:val="en-GB"/>
        </w:rPr>
      </w:pPr>
      <w:r w:rsidRPr="00C47AD4">
        <w:rPr>
          <w:lang w:val="en-GB"/>
        </w:rPr>
        <w:t xml:space="preserve">CCPs are supervised by the Bank </w:t>
      </w:r>
      <w:r w:rsidR="007A7356">
        <w:rPr>
          <w:lang w:val="en-GB"/>
        </w:rPr>
        <w:t xml:space="preserve">of England </w:t>
      </w:r>
      <w:r w:rsidRPr="00C47AD4">
        <w:rPr>
          <w:lang w:val="en-GB"/>
        </w:rPr>
        <w:t xml:space="preserve">pursuant to the Financial Services and Markets Act 2000 and the European Regulations on OTC derivatives, central </w:t>
      </w:r>
      <w:proofErr w:type="gramStart"/>
      <w:r w:rsidRPr="00C47AD4">
        <w:rPr>
          <w:lang w:val="en-GB"/>
        </w:rPr>
        <w:t>counterparties</w:t>
      </w:r>
      <w:proofErr w:type="gramEnd"/>
      <w:r w:rsidRPr="00C47AD4">
        <w:rPr>
          <w:lang w:val="en-GB"/>
        </w:rPr>
        <w:t xml:space="preserve"> and trade repositories.  The embedded payment systems of certain CCPs are also supervised under the Banking Act 2009.</w:t>
      </w:r>
    </w:p>
    <w:p w14:paraId="1E794ED6" w14:textId="77777777" w:rsidR="00037CF0" w:rsidRDefault="00204B21" w:rsidP="001E740F">
      <w:pPr>
        <w:rPr>
          <w:lang w:val="en-GB"/>
        </w:rPr>
      </w:pPr>
      <w:r w:rsidRPr="00204B21">
        <w:rPr>
          <w:lang w:val="en-GB"/>
        </w:rPr>
        <w:t>The scope of the reporting messages</w:t>
      </w:r>
      <w:r>
        <w:rPr>
          <w:lang w:val="en-GB"/>
        </w:rPr>
        <w:t xml:space="preserve"> will include all currently cleared products for all UK CCPs.</w:t>
      </w:r>
      <w:r w:rsidR="00284156">
        <w:rPr>
          <w:rStyle w:val="FootnoteReference"/>
          <w:lang w:val="en-GB"/>
        </w:rPr>
        <w:footnoteReference w:id="1"/>
      </w:r>
      <w:r>
        <w:rPr>
          <w:lang w:val="en-GB"/>
        </w:rPr>
        <w:t xml:space="preserve">  The messages and underlying taxonomy will be sufficiently flexible to easily allow the reporting of new cleared products for new or existing CCPs.  </w:t>
      </w:r>
    </w:p>
    <w:p w14:paraId="2ED22EB3" w14:textId="77777777" w:rsidR="00FF1CD1" w:rsidRDefault="00284156" w:rsidP="001E740F">
      <w:pPr>
        <w:rPr>
          <w:lang w:val="en-GB"/>
        </w:rPr>
      </w:pPr>
      <w:r>
        <w:rPr>
          <w:lang w:val="en-GB"/>
        </w:rPr>
        <w:t xml:space="preserve">The business process in scope is the reporting </w:t>
      </w:r>
      <w:r w:rsidR="00FF1CD1">
        <w:rPr>
          <w:lang w:val="en-GB"/>
        </w:rPr>
        <w:t>by CCPs to their National Competent Authority (‘</w:t>
      </w:r>
      <w:r w:rsidR="00F02A81">
        <w:rPr>
          <w:lang w:val="en-GB"/>
        </w:rPr>
        <w:t>NCA</w:t>
      </w:r>
      <w:r w:rsidR="004B3ACD">
        <w:rPr>
          <w:lang w:val="en-GB"/>
        </w:rPr>
        <w:t>’</w:t>
      </w:r>
      <w:r w:rsidR="00FF1CD1">
        <w:rPr>
          <w:lang w:val="en-GB"/>
        </w:rPr>
        <w:t xml:space="preserve">) </w:t>
      </w:r>
      <w:r>
        <w:rPr>
          <w:lang w:val="en-GB"/>
        </w:rPr>
        <w:t>of data</w:t>
      </w:r>
      <w:r w:rsidR="00FF1CD1">
        <w:rPr>
          <w:lang w:val="en-GB"/>
        </w:rPr>
        <w:t xml:space="preserve"> relevant</w:t>
      </w:r>
      <w:r>
        <w:rPr>
          <w:lang w:val="en-GB"/>
        </w:rPr>
        <w:t xml:space="preserve"> to the superviso</w:t>
      </w:r>
      <w:r w:rsidR="00FF1CD1">
        <w:rPr>
          <w:lang w:val="en-GB"/>
        </w:rPr>
        <w:t>ry responsibilities and activities of the NCA.</w:t>
      </w:r>
    </w:p>
    <w:p w14:paraId="50566364" w14:textId="77777777" w:rsidR="00284156" w:rsidRDefault="00D601F2" w:rsidP="001E740F">
      <w:pPr>
        <w:rPr>
          <w:lang w:val="en-GB"/>
        </w:rPr>
      </w:pPr>
      <w:r>
        <w:rPr>
          <w:lang w:val="en-GB"/>
        </w:rPr>
        <w:t>Relevant data are categorised into the following areas:</w:t>
      </w:r>
    </w:p>
    <w:p w14:paraId="1D2FCF6B" w14:textId="77777777" w:rsidR="00D601F2" w:rsidRPr="00A70162" w:rsidRDefault="00D601F2" w:rsidP="00A70162">
      <w:pPr>
        <w:pStyle w:val="ListParagraph"/>
        <w:numPr>
          <w:ilvl w:val="0"/>
          <w:numId w:val="15"/>
        </w:numPr>
        <w:spacing w:before="0"/>
        <w:rPr>
          <w:lang w:val="en-GB"/>
        </w:rPr>
      </w:pPr>
      <w:r w:rsidRPr="00A70162">
        <w:rPr>
          <w:lang w:val="en-GB"/>
        </w:rPr>
        <w:t>Income statement and capital adequacy</w:t>
      </w:r>
    </w:p>
    <w:p w14:paraId="4E34F86A" w14:textId="77777777" w:rsidR="00D601F2" w:rsidRPr="00A70162" w:rsidRDefault="00D601F2" w:rsidP="00A70162">
      <w:pPr>
        <w:pStyle w:val="ListParagraph"/>
        <w:numPr>
          <w:ilvl w:val="0"/>
          <w:numId w:val="15"/>
        </w:numPr>
        <w:spacing w:before="0"/>
        <w:rPr>
          <w:lang w:val="en-GB"/>
        </w:rPr>
      </w:pPr>
      <w:r w:rsidRPr="00A70162">
        <w:rPr>
          <w:lang w:val="en-GB"/>
        </w:rPr>
        <w:t>Daily cash flows</w:t>
      </w:r>
    </w:p>
    <w:p w14:paraId="612ACB5B" w14:textId="77777777" w:rsidR="00D601F2" w:rsidRPr="00A70162" w:rsidRDefault="00D601F2" w:rsidP="00A70162">
      <w:pPr>
        <w:pStyle w:val="ListParagraph"/>
        <w:numPr>
          <w:ilvl w:val="0"/>
          <w:numId w:val="15"/>
        </w:numPr>
        <w:spacing w:before="0"/>
        <w:rPr>
          <w:lang w:val="en-GB"/>
        </w:rPr>
      </w:pPr>
      <w:r w:rsidRPr="00A70162">
        <w:rPr>
          <w:lang w:val="en-GB"/>
        </w:rPr>
        <w:t>Investments</w:t>
      </w:r>
    </w:p>
    <w:p w14:paraId="41C83B86" w14:textId="77777777" w:rsidR="00D601F2" w:rsidRPr="00A70162" w:rsidRDefault="00D601F2" w:rsidP="00A70162">
      <w:pPr>
        <w:pStyle w:val="ListParagraph"/>
        <w:numPr>
          <w:ilvl w:val="0"/>
          <w:numId w:val="15"/>
        </w:numPr>
        <w:spacing w:before="0"/>
        <w:rPr>
          <w:lang w:val="en-GB"/>
        </w:rPr>
      </w:pPr>
      <w:r w:rsidRPr="00A70162">
        <w:rPr>
          <w:lang w:val="en-GB"/>
        </w:rPr>
        <w:t>Liquidity stress testing</w:t>
      </w:r>
    </w:p>
    <w:p w14:paraId="39A058E0" w14:textId="77777777" w:rsidR="00D601F2" w:rsidRPr="00A70162" w:rsidRDefault="00D601F2" w:rsidP="00A70162">
      <w:pPr>
        <w:pStyle w:val="ListParagraph"/>
        <w:numPr>
          <w:ilvl w:val="0"/>
          <w:numId w:val="15"/>
        </w:numPr>
        <w:spacing w:before="0"/>
        <w:rPr>
          <w:lang w:val="en-GB"/>
        </w:rPr>
      </w:pPr>
      <w:r w:rsidRPr="00A70162">
        <w:rPr>
          <w:lang w:val="en-GB"/>
        </w:rPr>
        <w:t>Available financial resources</w:t>
      </w:r>
    </w:p>
    <w:p w14:paraId="577E5101" w14:textId="77777777" w:rsidR="00D601F2" w:rsidRPr="00A70162" w:rsidRDefault="00D601F2" w:rsidP="00A70162">
      <w:pPr>
        <w:pStyle w:val="ListParagraph"/>
        <w:numPr>
          <w:ilvl w:val="0"/>
          <w:numId w:val="15"/>
        </w:numPr>
        <w:spacing w:before="0"/>
        <w:rPr>
          <w:lang w:val="en-GB"/>
        </w:rPr>
      </w:pPr>
      <w:proofErr w:type="spellStart"/>
      <w:r w:rsidRPr="00A70162">
        <w:rPr>
          <w:lang w:val="en-GB"/>
        </w:rPr>
        <w:t>Backtesting</w:t>
      </w:r>
      <w:proofErr w:type="spellEnd"/>
    </w:p>
    <w:p w14:paraId="23F68615" w14:textId="77777777" w:rsidR="00D601F2" w:rsidRPr="00A70162" w:rsidRDefault="00D601F2" w:rsidP="00A70162">
      <w:pPr>
        <w:pStyle w:val="ListParagraph"/>
        <w:numPr>
          <w:ilvl w:val="0"/>
          <w:numId w:val="15"/>
        </w:numPr>
        <w:spacing w:before="0"/>
        <w:rPr>
          <w:lang w:val="en-GB"/>
        </w:rPr>
      </w:pPr>
      <w:r w:rsidRPr="00A70162">
        <w:rPr>
          <w:lang w:val="en-GB"/>
        </w:rPr>
        <w:t>Clearing members</w:t>
      </w:r>
    </w:p>
    <w:p w14:paraId="43828AA0" w14:textId="77777777" w:rsidR="00D601F2" w:rsidRPr="00A70162" w:rsidRDefault="00D601F2" w:rsidP="00A70162">
      <w:pPr>
        <w:pStyle w:val="ListParagraph"/>
        <w:numPr>
          <w:ilvl w:val="0"/>
          <w:numId w:val="15"/>
        </w:numPr>
        <w:spacing w:before="0"/>
        <w:rPr>
          <w:lang w:val="en-GB"/>
        </w:rPr>
      </w:pPr>
      <w:r w:rsidRPr="00A70162">
        <w:rPr>
          <w:lang w:val="en-GB"/>
        </w:rPr>
        <w:t>Default fund</w:t>
      </w:r>
    </w:p>
    <w:p w14:paraId="020D0268" w14:textId="77777777" w:rsidR="00D601F2" w:rsidRPr="00A70162" w:rsidRDefault="00D601F2" w:rsidP="00A70162">
      <w:pPr>
        <w:pStyle w:val="ListParagraph"/>
        <w:numPr>
          <w:ilvl w:val="0"/>
          <w:numId w:val="15"/>
        </w:numPr>
        <w:spacing w:before="0"/>
        <w:rPr>
          <w:lang w:val="en-GB"/>
        </w:rPr>
      </w:pPr>
      <w:r w:rsidRPr="00A70162">
        <w:rPr>
          <w:lang w:val="en-GB"/>
        </w:rPr>
        <w:t xml:space="preserve">Member </w:t>
      </w:r>
      <w:r w:rsidR="00F64118">
        <w:rPr>
          <w:lang w:val="en-GB"/>
        </w:rPr>
        <w:t xml:space="preserve">margin and default fund </w:t>
      </w:r>
      <w:r w:rsidRPr="00A70162">
        <w:rPr>
          <w:lang w:val="en-GB"/>
        </w:rPr>
        <w:t>requirements</w:t>
      </w:r>
    </w:p>
    <w:p w14:paraId="482200EF" w14:textId="77777777" w:rsidR="00D601F2" w:rsidRPr="00A70162" w:rsidRDefault="00D601F2" w:rsidP="00A70162">
      <w:pPr>
        <w:pStyle w:val="ListParagraph"/>
        <w:numPr>
          <w:ilvl w:val="0"/>
          <w:numId w:val="15"/>
        </w:numPr>
        <w:spacing w:before="0"/>
        <w:rPr>
          <w:lang w:val="en-GB"/>
        </w:rPr>
      </w:pPr>
      <w:r w:rsidRPr="00A70162">
        <w:rPr>
          <w:lang w:val="en-GB"/>
        </w:rPr>
        <w:t>Collateral held</w:t>
      </w:r>
    </w:p>
    <w:p w14:paraId="5B8AB0A9" w14:textId="77777777" w:rsidR="00D601F2" w:rsidRPr="00A70162" w:rsidRDefault="00D601F2" w:rsidP="00A70162">
      <w:pPr>
        <w:pStyle w:val="ListParagraph"/>
        <w:numPr>
          <w:ilvl w:val="0"/>
          <w:numId w:val="15"/>
        </w:numPr>
        <w:spacing w:before="0"/>
        <w:rPr>
          <w:lang w:val="en-GB"/>
        </w:rPr>
      </w:pPr>
      <w:r w:rsidRPr="00A70162">
        <w:rPr>
          <w:lang w:val="en-GB"/>
        </w:rPr>
        <w:t xml:space="preserve">Member </w:t>
      </w:r>
      <w:r w:rsidR="00F64118">
        <w:rPr>
          <w:lang w:val="en-GB"/>
        </w:rPr>
        <w:t xml:space="preserve">margin and default fund payment </w:t>
      </w:r>
      <w:r w:rsidRPr="00A70162">
        <w:rPr>
          <w:lang w:val="en-GB"/>
        </w:rPr>
        <w:t>obligations</w:t>
      </w:r>
    </w:p>
    <w:p w14:paraId="72A81A15" w14:textId="77777777" w:rsidR="00D601F2" w:rsidRPr="00A70162" w:rsidRDefault="00F64118" w:rsidP="00A70162">
      <w:pPr>
        <w:pStyle w:val="ListParagraph"/>
        <w:numPr>
          <w:ilvl w:val="0"/>
          <w:numId w:val="15"/>
        </w:numPr>
        <w:spacing w:before="0"/>
        <w:rPr>
          <w:lang w:val="en-GB"/>
        </w:rPr>
      </w:pPr>
      <w:r>
        <w:rPr>
          <w:lang w:val="en-GB"/>
        </w:rPr>
        <w:t>Member p</w:t>
      </w:r>
      <w:r w:rsidR="00D601F2" w:rsidRPr="00A70162">
        <w:rPr>
          <w:lang w:val="en-GB"/>
        </w:rPr>
        <w:t>ositions</w:t>
      </w:r>
    </w:p>
    <w:p w14:paraId="35FD9DE7" w14:textId="48213A58" w:rsidR="00D601F2" w:rsidRDefault="00D601F2" w:rsidP="00A70162">
      <w:pPr>
        <w:pStyle w:val="ListParagraph"/>
        <w:numPr>
          <w:ilvl w:val="0"/>
          <w:numId w:val="15"/>
        </w:numPr>
        <w:spacing w:before="0"/>
        <w:rPr>
          <w:lang w:val="en-GB"/>
        </w:rPr>
      </w:pPr>
      <w:r w:rsidRPr="00A70162">
        <w:rPr>
          <w:lang w:val="en-GB"/>
        </w:rPr>
        <w:t>Cleared products</w:t>
      </w:r>
    </w:p>
    <w:p w14:paraId="3DC80CAC" w14:textId="228611C6" w:rsidR="007239D9" w:rsidRPr="00945EDB" w:rsidRDefault="007239D9" w:rsidP="00A70162">
      <w:pPr>
        <w:pStyle w:val="ListParagraph"/>
        <w:numPr>
          <w:ilvl w:val="0"/>
          <w:numId w:val="15"/>
        </w:numPr>
        <w:spacing w:before="0"/>
        <w:rPr>
          <w:highlight w:val="yellow"/>
          <w:lang w:val="en-GB"/>
        </w:rPr>
      </w:pPr>
      <w:r w:rsidRPr="00945EDB">
        <w:rPr>
          <w:highlight w:val="yellow"/>
          <w:lang w:val="en-GB"/>
        </w:rPr>
        <w:t>Interoperability</w:t>
      </w:r>
    </w:p>
    <w:p w14:paraId="5D9F6D93" w14:textId="77777777" w:rsidR="00F353D7" w:rsidRDefault="00F353D7" w:rsidP="00F353D7">
      <w:r w:rsidRPr="00F353D7">
        <w:t xml:space="preserve">Based on the scope, the submitting </w:t>
      </w:r>
      <w:proofErr w:type="spellStart"/>
      <w:r w:rsidRPr="00F353D7">
        <w:t>organisation</w:t>
      </w:r>
      <w:proofErr w:type="spellEnd"/>
      <w:r w:rsidRPr="00F353D7">
        <w:t xml:space="preserve"> proposes to assign the Securities Standards Evaluation Group(s) (SEG) for the evaluation of the candidate ISO 20022 messages, once developed.</w:t>
      </w:r>
    </w:p>
    <w:p w14:paraId="483B8541" w14:textId="77777777" w:rsidR="00F353D7" w:rsidRDefault="00F353D7" w:rsidP="00F353D7">
      <w:pPr>
        <w:rPr>
          <w:lang w:val="en-GB"/>
        </w:rPr>
      </w:pPr>
      <w:r w:rsidRPr="00F353D7">
        <w:rPr>
          <w:lang w:val="en-GB"/>
        </w:rPr>
        <w:t>The submitting organisation wants to deploy the future messages in the default ISO 20022 XML syntax only.</w:t>
      </w:r>
    </w:p>
    <w:p w14:paraId="2E73FB30" w14:textId="77777777" w:rsidR="00F353D7" w:rsidRDefault="00F353D7" w:rsidP="00F353D7">
      <w:pPr>
        <w:rPr>
          <w:lang w:val="en-GB"/>
        </w:rPr>
      </w:pPr>
      <w:r>
        <w:rPr>
          <w:lang w:val="en-GB"/>
        </w:rPr>
        <w:t>The submitting organisation proposes that the set of messages to be developed for CCP supervisory reporting belong to the “auth’ business area</w:t>
      </w:r>
      <w:r w:rsidRPr="00F353D7">
        <w:rPr>
          <w:lang w:val="en-GB"/>
        </w:rPr>
        <w:t>.</w:t>
      </w:r>
    </w:p>
    <w:p w14:paraId="32781B7B" w14:textId="77777777" w:rsidR="00A361D4" w:rsidRDefault="00A361D4" w:rsidP="00227C4B">
      <w:pPr>
        <w:rPr>
          <w:lang w:val="en-GB"/>
        </w:rPr>
      </w:pPr>
      <w:r>
        <w:rPr>
          <w:lang w:val="en-GB"/>
        </w:rPr>
        <w:br w:type="page"/>
      </w:r>
    </w:p>
    <w:p w14:paraId="44C31C9E" w14:textId="77777777" w:rsidR="00227C4B" w:rsidRDefault="00227C4B" w:rsidP="00227C4B">
      <w:pPr>
        <w:rPr>
          <w:lang w:val="en-GB"/>
        </w:rPr>
      </w:pPr>
      <w:r>
        <w:rPr>
          <w:lang w:val="en-GB"/>
        </w:rPr>
        <w:lastRenderedPageBreak/>
        <w:t>Information flow</w:t>
      </w:r>
    </w:p>
    <w:p w14:paraId="0C2DB890" w14:textId="77777777" w:rsidR="00227C4B" w:rsidRPr="000A2BBE" w:rsidRDefault="00707A0A" w:rsidP="000A2BBE">
      <w:pPr>
        <w:suppressLineNumbers/>
        <w:tabs>
          <w:tab w:val="left" w:pos="4077"/>
        </w:tabs>
        <w:rPr>
          <w:szCs w:val="24"/>
          <w:lang w:val="en-GB"/>
        </w:rPr>
      </w:pPr>
      <w:r>
        <w:rPr>
          <w:noProof/>
          <w:lang w:val="en-GB" w:eastAsia="en-GB"/>
        </w:rPr>
        <w:drawing>
          <wp:inline distT="0" distB="0" distL="0" distR="0" wp14:anchorId="78766D68" wp14:editId="72501B33">
            <wp:extent cx="5701030" cy="135034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701030" cy="1350340"/>
                    </a:xfrm>
                    <a:prstGeom prst="rect">
                      <a:avLst/>
                    </a:prstGeom>
                  </pic:spPr>
                </pic:pic>
              </a:graphicData>
            </a:graphic>
          </wp:inline>
        </w:drawing>
      </w:r>
    </w:p>
    <w:p w14:paraId="510E13A6" w14:textId="77777777" w:rsidR="00227C4B" w:rsidRDefault="00227C4B" w:rsidP="00227C4B">
      <w:pPr>
        <w:rPr>
          <w:lang w:val="en-GB"/>
        </w:rPr>
      </w:pPr>
    </w:p>
    <w:p w14:paraId="488AA230" w14:textId="7F287590" w:rsidR="00227C4B" w:rsidRDefault="00227C4B" w:rsidP="00227C4B">
      <w:pPr>
        <w:rPr>
          <w:lang w:val="en-GB"/>
        </w:rPr>
      </w:pPr>
      <w:r w:rsidRPr="00227C4B">
        <w:rPr>
          <w:lang w:val="en-GB"/>
        </w:rPr>
        <w:t>The new message definitions will use the ISO 20022 Business Application Header (BAH) without repeating head</w:t>
      </w:r>
      <w:r>
        <w:rPr>
          <w:lang w:val="en-GB"/>
        </w:rPr>
        <w:t>er elements within the message.</w:t>
      </w:r>
      <w:r w:rsidR="00087168">
        <w:rPr>
          <w:lang w:val="en-GB"/>
        </w:rPr>
        <w:t xml:space="preserve"> </w:t>
      </w:r>
      <w:r>
        <w:rPr>
          <w:lang w:val="en-GB"/>
        </w:rPr>
        <w:t>Based on the scope, some messages will be used for daily reporting and other messages will be used monthly.</w:t>
      </w:r>
    </w:p>
    <w:p w14:paraId="097CE9B3" w14:textId="77777777" w:rsidR="00227C4B" w:rsidRDefault="00227C4B" w:rsidP="00227C4B">
      <w:pPr>
        <w:rPr>
          <w:lang w:val="en-GB"/>
        </w:rPr>
      </w:pPr>
    </w:p>
    <w:p w14:paraId="181E3ED6" w14:textId="77777777" w:rsidR="005246BE" w:rsidRDefault="005246BE" w:rsidP="00524665">
      <w:pPr>
        <w:numPr>
          <w:ilvl w:val="0"/>
          <w:numId w:val="8"/>
        </w:numPr>
        <w:suppressLineNumbers/>
        <w:spacing w:before="240"/>
        <w:rPr>
          <w:b/>
          <w:szCs w:val="24"/>
          <w:lang w:val="en-GB"/>
        </w:rPr>
      </w:pPr>
      <w:r>
        <w:rPr>
          <w:b/>
          <w:szCs w:val="24"/>
          <w:lang w:val="en-GB"/>
        </w:rPr>
        <w:t xml:space="preserve">Purpose of the </w:t>
      </w:r>
      <w:r w:rsidR="008A7F65">
        <w:rPr>
          <w:b/>
          <w:szCs w:val="24"/>
          <w:lang w:val="en-GB"/>
        </w:rPr>
        <w:t>new development</w:t>
      </w:r>
      <w:r>
        <w:rPr>
          <w:b/>
          <w:szCs w:val="24"/>
          <w:lang w:val="en-GB"/>
        </w:rPr>
        <w:t>:</w:t>
      </w:r>
    </w:p>
    <w:p w14:paraId="5B5D642B" w14:textId="77777777" w:rsidR="00043961" w:rsidRDefault="006156DD" w:rsidP="006156DD">
      <w:pPr>
        <w:rPr>
          <w:lang w:val="en-GB"/>
        </w:rPr>
      </w:pPr>
      <w:r>
        <w:rPr>
          <w:lang w:val="en-GB"/>
        </w:rPr>
        <w:t xml:space="preserve">The Bank of England has adopted the ISO 20022 standard for the Sterling Money Market Daily reporting obligations and continues to develop its reporting requirements by applying the standard methodology.  The existing ISO 20022 messages used for the transmission of information </w:t>
      </w:r>
      <w:r w:rsidR="00043961">
        <w:rPr>
          <w:lang w:val="en-GB"/>
        </w:rPr>
        <w:t>in</w:t>
      </w:r>
      <w:r>
        <w:rPr>
          <w:lang w:val="en-GB"/>
        </w:rPr>
        <w:t xml:space="preserve"> the clearing business </w:t>
      </w:r>
      <w:r w:rsidR="00043961">
        <w:rPr>
          <w:lang w:val="en-GB"/>
        </w:rPr>
        <w:t xml:space="preserve">between the CCPs and their members </w:t>
      </w:r>
      <w:r>
        <w:rPr>
          <w:lang w:val="en-GB"/>
        </w:rPr>
        <w:t>do not correspond to the supervisory reporting requirements but where possible elements of these existing messages will be re-used.</w:t>
      </w:r>
      <w:r w:rsidR="00043961">
        <w:rPr>
          <w:lang w:val="en-GB"/>
        </w:rPr>
        <w:t xml:space="preserve"> </w:t>
      </w:r>
    </w:p>
    <w:p w14:paraId="28D8A9F4" w14:textId="77777777" w:rsidR="00043961" w:rsidRDefault="00043961" w:rsidP="00043961">
      <w:pPr>
        <w:rPr>
          <w:lang w:val="en-GB"/>
        </w:rPr>
      </w:pPr>
      <w:r w:rsidRPr="00043961">
        <w:rPr>
          <w:lang w:val="en-GB"/>
        </w:rPr>
        <w:t xml:space="preserve">The proposed new messages </w:t>
      </w:r>
      <w:r>
        <w:rPr>
          <w:lang w:val="en-GB"/>
        </w:rPr>
        <w:t>will use the exi</w:t>
      </w:r>
      <w:r w:rsidRPr="00043961">
        <w:rPr>
          <w:lang w:val="en-GB"/>
        </w:rPr>
        <w:t xml:space="preserve">sting ISO 20022 business concepts and </w:t>
      </w:r>
      <w:r>
        <w:rPr>
          <w:lang w:val="en-GB"/>
        </w:rPr>
        <w:t xml:space="preserve">will be </w:t>
      </w:r>
      <w:r w:rsidRPr="00043961">
        <w:rPr>
          <w:lang w:val="en-GB"/>
        </w:rPr>
        <w:t>registering a</w:t>
      </w:r>
      <w:r>
        <w:rPr>
          <w:lang w:val="en-GB"/>
        </w:rPr>
        <w:t xml:space="preserve">dditional business concepts if </w:t>
      </w:r>
      <w:r w:rsidRPr="00043961">
        <w:rPr>
          <w:lang w:val="en-GB"/>
        </w:rPr>
        <w:t>required to address the</w:t>
      </w:r>
      <w:r>
        <w:rPr>
          <w:lang w:val="en-GB"/>
        </w:rPr>
        <w:t xml:space="preserve">se specific </w:t>
      </w:r>
      <w:r w:rsidRPr="00043961">
        <w:rPr>
          <w:lang w:val="en-GB"/>
        </w:rPr>
        <w:t xml:space="preserve">requirements. </w:t>
      </w:r>
      <w:r>
        <w:rPr>
          <w:lang w:val="en-GB"/>
        </w:rPr>
        <w:t xml:space="preserve">These new messages will bring significant benefits in the processing efficiency and validation of the data </w:t>
      </w:r>
      <w:proofErr w:type="gramStart"/>
      <w:r>
        <w:rPr>
          <w:lang w:val="en-GB"/>
        </w:rPr>
        <w:t>collection</w:t>
      </w:r>
      <w:r w:rsidR="00707A0A">
        <w:rPr>
          <w:lang w:val="en-GB"/>
        </w:rPr>
        <w:t>, and</w:t>
      </w:r>
      <w:proofErr w:type="gramEnd"/>
      <w:r w:rsidR="00707A0A">
        <w:rPr>
          <w:lang w:val="en-GB"/>
        </w:rPr>
        <w:t xml:space="preserve"> will reduce manual data manipulation and processing for both the Bank </w:t>
      </w:r>
      <w:r w:rsidR="007A7356">
        <w:rPr>
          <w:lang w:val="en-GB"/>
        </w:rPr>
        <w:t xml:space="preserve">of England </w:t>
      </w:r>
      <w:r w:rsidR="00707A0A">
        <w:rPr>
          <w:lang w:val="en-GB"/>
        </w:rPr>
        <w:t>and for reporting CCPs</w:t>
      </w:r>
      <w:r>
        <w:rPr>
          <w:lang w:val="en-GB"/>
        </w:rPr>
        <w:t>.</w:t>
      </w:r>
    </w:p>
    <w:p w14:paraId="1AFCB170" w14:textId="77777777" w:rsidR="001A35C0" w:rsidRDefault="001A35C0" w:rsidP="00043961">
      <w:pPr>
        <w:rPr>
          <w:lang w:val="en-GB"/>
        </w:rPr>
      </w:pPr>
      <w:r>
        <w:rPr>
          <w:lang w:val="en-GB"/>
        </w:rPr>
        <w:br w:type="page"/>
      </w:r>
    </w:p>
    <w:p w14:paraId="6B2FC736" w14:textId="77777777" w:rsidR="00707A0A" w:rsidRDefault="00707A0A" w:rsidP="00043961">
      <w:pPr>
        <w:rPr>
          <w:lang w:val="en-GB"/>
        </w:rPr>
      </w:pPr>
    </w:p>
    <w:p w14:paraId="22FA654B" w14:textId="77777777" w:rsidR="00D67DE0" w:rsidRDefault="00D67DE0" w:rsidP="00707A0A">
      <w:pPr>
        <w:numPr>
          <w:ilvl w:val="0"/>
          <w:numId w:val="8"/>
        </w:numPr>
        <w:suppressLineNumbers/>
        <w:spacing w:after="120"/>
        <w:rPr>
          <w:b/>
          <w:szCs w:val="24"/>
          <w:lang w:val="en-GB"/>
        </w:rPr>
      </w:pPr>
      <w:r w:rsidRPr="00D67DE0">
        <w:rPr>
          <w:b/>
          <w:szCs w:val="24"/>
          <w:lang w:val="en-GB"/>
        </w:rPr>
        <w:t>Community of users</w:t>
      </w:r>
      <w:r w:rsidR="00AB5AF6">
        <w:rPr>
          <w:b/>
          <w:szCs w:val="24"/>
          <w:lang w:val="en-GB"/>
        </w:rPr>
        <w:t xml:space="preserve"> and benefits</w:t>
      </w:r>
      <w:r w:rsidRPr="00D67DE0">
        <w:rPr>
          <w:b/>
          <w:szCs w:val="24"/>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3"/>
        <w:gridCol w:w="2005"/>
        <w:gridCol w:w="1503"/>
        <w:gridCol w:w="2447"/>
        <w:gridCol w:w="1716"/>
      </w:tblGrid>
      <w:tr w:rsidR="00CC0368" w:rsidRPr="000A2BBE" w14:paraId="19F0B442" w14:textId="77777777" w:rsidTr="001A5D0F">
        <w:tc>
          <w:tcPr>
            <w:tcW w:w="1523" w:type="dxa"/>
            <w:shd w:val="clear" w:color="auto" w:fill="D9D9D9"/>
          </w:tcPr>
          <w:p w14:paraId="7B0CBFB1" w14:textId="77777777" w:rsidR="00860C07" w:rsidRPr="000A2BBE" w:rsidRDefault="00860C07" w:rsidP="000A2BBE">
            <w:pPr>
              <w:suppressLineNumbers/>
              <w:rPr>
                <w:szCs w:val="24"/>
                <w:lang w:val="en-GB"/>
              </w:rPr>
            </w:pPr>
            <w:r w:rsidRPr="000A2BBE">
              <w:rPr>
                <w:szCs w:val="24"/>
                <w:lang w:val="en-GB"/>
              </w:rPr>
              <w:t>User</w:t>
            </w:r>
          </w:p>
        </w:tc>
        <w:tc>
          <w:tcPr>
            <w:tcW w:w="2005" w:type="dxa"/>
            <w:shd w:val="clear" w:color="auto" w:fill="D9D9D9"/>
          </w:tcPr>
          <w:p w14:paraId="3322D426" w14:textId="77777777" w:rsidR="00860C07" w:rsidRPr="000A2BBE" w:rsidRDefault="00860C07" w:rsidP="000A2BBE">
            <w:pPr>
              <w:suppressLineNumbers/>
              <w:rPr>
                <w:szCs w:val="24"/>
                <w:lang w:val="en-GB"/>
              </w:rPr>
            </w:pPr>
            <w:r w:rsidRPr="000A2BBE">
              <w:rPr>
                <w:szCs w:val="24"/>
                <w:lang w:val="en-GB"/>
              </w:rPr>
              <w:t>Benefits/savings</w:t>
            </w:r>
          </w:p>
        </w:tc>
        <w:tc>
          <w:tcPr>
            <w:tcW w:w="1503" w:type="dxa"/>
            <w:shd w:val="clear" w:color="auto" w:fill="D9D9D9"/>
          </w:tcPr>
          <w:p w14:paraId="5A31908B" w14:textId="77777777" w:rsidR="00860C07" w:rsidRPr="000A2BBE" w:rsidRDefault="00860C07" w:rsidP="000A2BBE">
            <w:pPr>
              <w:suppressLineNumbers/>
              <w:rPr>
                <w:szCs w:val="24"/>
                <w:lang w:val="en-GB"/>
              </w:rPr>
            </w:pPr>
            <w:r w:rsidRPr="000A2BBE">
              <w:rPr>
                <w:szCs w:val="24"/>
                <w:lang w:val="en-GB"/>
              </w:rPr>
              <w:t>Adoption scenario</w:t>
            </w:r>
          </w:p>
        </w:tc>
        <w:tc>
          <w:tcPr>
            <w:tcW w:w="2447" w:type="dxa"/>
            <w:shd w:val="clear" w:color="auto" w:fill="D9D9D9"/>
          </w:tcPr>
          <w:p w14:paraId="3A82FD10" w14:textId="77777777" w:rsidR="00860C07" w:rsidRPr="000A2BBE" w:rsidRDefault="00860C07" w:rsidP="000A2BBE">
            <w:pPr>
              <w:suppressLineNumbers/>
              <w:rPr>
                <w:szCs w:val="24"/>
                <w:lang w:val="en-GB"/>
              </w:rPr>
            </w:pPr>
            <w:r w:rsidRPr="000A2BBE">
              <w:rPr>
                <w:szCs w:val="24"/>
                <w:lang w:val="en-GB"/>
              </w:rPr>
              <w:t>Volumes</w:t>
            </w:r>
          </w:p>
        </w:tc>
        <w:tc>
          <w:tcPr>
            <w:tcW w:w="1716" w:type="dxa"/>
            <w:shd w:val="clear" w:color="auto" w:fill="D9D9D9"/>
          </w:tcPr>
          <w:p w14:paraId="4E331D1D" w14:textId="77777777" w:rsidR="00860C07" w:rsidRPr="000A2BBE" w:rsidRDefault="00860C07" w:rsidP="000A2BBE">
            <w:pPr>
              <w:suppressLineNumbers/>
              <w:rPr>
                <w:szCs w:val="24"/>
                <w:lang w:val="en-GB"/>
              </w:rPr>
            </w:pPr>
            <w:r w:rsidRPr="000A2BBE">
              <w:rPr>
                <w:szCs w:val="24"/>
                <w:lang w:val="en-GB"/>
              </w:rPr>
              <w:t>Sponsors &amp; adopters</w:t>
            </w:r>
          </w:p>
        </w:tc>
      </w:tr>
      <w:tr w:rsidR="00CC0368" w:rsidRPr="000A2BBE" w14:paraId="16AC14FD" w14:textId="77777777" w:rsidTr="001A5D0F">
        <w:tc>
          <w:tcPr>
            <w:tcW w:w="1523" w:type="dxa"/>
            <w:shd w:val="clear" w:color="auto" w:fill="auto"/>
          </w:tcPr>
          <w:p w14:paraId="42400FD5" w14:textId="77777777" w:rsidR="001A5D0F" w:rsidRPr="000A2BBE" w:rsidRDefault="00F02A81" w:rsidP="00F02A81">
            <w:pPr>
              <w:suppressLineNumbers/>
              <w:rPr>
                <w:szCs w:val="24"/>
                <w:lang w:val="en-GB"/>
              </w:rPr>
            </w:pPr>
            <w:r>
              <w:rPr>
                <w:szCs w:val="24"/>
                <w:lang w:val="en-GB"/>
              </w:rPr>
              <w:t>National Competent Authority (NCA</w:t>
            </w:r>
            <w:proofErr w:type="gramStart"/>
            <w:r>
              <w:rPr>
                <w:szCs w:val="24"/>
                <w:lang w:val="en-GB"/>
              </w:rPr>
              <w:t>) :</w:t>
            </w:r>
            <w:proofErr w:type="gramEnd"/>
            <w:r>
              <w:rPr>
                <w:szCs w:val="24"/>
                <w:lang w:val="en-GB"/>
              </w:rPr>
              <w:t xml:space="preserve"> </w:t>
            </w:r>
            <w:r w:rsidR="003506B1" w:rsidRPr="000A2BBE">
              <w:rPr>
                <w:szCs w:val="24"/>
                <w:lang w:val="en-GB"/>
              </w:rPr>
              <w:t>Bank of England</w:t>
            </w:r>
            <w:r w:rsidR="003C516D">
              <w:rPr>
                <w:szCs w:val="24"/>
                <w:lang w:val="en-GB"/>
              </w:rPr>
              <w:t xml:space="preserve"> – </w:t>
            </w:r>
            <w:r w:rsidR="00AE2BF9">
              <w:rPr>
                <w:szCs w:val="24"/>
                <w:lang w:val="en-GB"/>
              </w:rPr>
              <w:t>S</w:t>
            </w:r>
            <w:r w:rsidR="003C516D">
              <w:rPr>
                <w:szCs w:val="24"/>
                <w:lang w:val="en-GB"/>
              </w:rPr>
              <w:t>upervision</w:t>
            </w:r>
            <w:r>
              <w:rPr>
                <w:szCs w:val="24"/>
                <w:lang w:val="en-GB"/>
              </w:rPr>
              <w:t>, P</w:t>
            </w:r>
            <w:r w:rsidR="001A5D0F">
              <w:rPr>
                <w:szCs w:val="24"/>
                <w:lang w:val="en-GB"/>
              </w:rPr>
              <w:t>olicy development</w:t>
            </w:r>
            <w:r>
              <w:rPr>
                <w:szCs w:val="24"/>
                <w:lang w:val="en-GB"/>
              </w:rPr>
              <w:t xml:space="preserve"> and</w:t>
            </w:r>
            <w:r w:rsidR="001A5D0F">
              <w:rPr>
                <w:szCs w:val="24"/>
                <w:lang w:val="en-GB"/>
              </w:rPr>
              <w:t xml:space="preserve"> </w:t>
            </w:r>
            <w:r>
              <w:rPr>
                <w:szCs w:val="24"/>
                <w:lang w:val="en-GB"/>
              </w:rPr>
              <w:t>F</w:t>
            </w:r>
            <w:r w:rsidR="001A5D0F">
              <w:rPr>
                <w:szCs w:val="24"/>
                <w:lang w:val="en-GB"/>
              </w:rPr>
              <w:t xml:space="preserve">inancial </w:t>
            </w:r>
            <w:r w:rsidR="008E2F47">
              <w:rPr>
                <w:szCs w:val="24"/>
                <w:lang w:val="en-GB"/>
              </w:rPr>
              <w:t>S</w:t>
            </w:r>
            <w:r w:rsidR="001A5D0F">
              <w:rPr>
                <w:szCs w:val="24"/>
                <w:lang w:val="en-GB"/>
              </w:rPr>
              <w:t>tability research</w:t>
            </w:r>
          </w:p>
        </w:tc>
        <w:tc>
          <w:tcPr>
            <w:tcW w:w="2005" w:type="dxa"/>
            <w:shd w:val="clear" w:color="auto" w:fill="auto"/>
          </w:tcPr>
          <w:p w14:paraId="2EAC3FA3" w14:textId="77777777" w:rsidR="00860C07" w:rsidRDefault="003C516D" w:rsidP="003C516D">
            <w:pPr>
              <w:suppressLineNumbers/>
              <w:ind w:left="147"/>
              <w:rPr>
                <w:szCs w:val="24"/>
                <w:lang w:val="en-GB"/>
              </w:rPr>
            </w:pPr>
            <w:r>
              <w:rPr>
                <w:szCs w:val="24"/>
                <w:lang w:val="en-GB"/>
              </w:rPr>
              <w:t xml:space="preserve">Availability of </w:t>
            </w:r>
            <w:r w:rsidRPr="003C516D">
              <w:rPr>
                <w:szCs w:val="24"/>
                <w:lang w:val="en-GB"/>
              </w:rPr>
              <w:t>consistent, comprehensive, and granular data</w:t>
            </w:r>
            <w:r>
              <w:rPr>
                <w:szCs w:val="24"/>
                <w:lang w:val="en-GB"/>
              </w:rPr>
              <w:t xml:space="preserve"> to support CCP supervision and policy, and wider financial stability research.</w:t>
            </w:r>
          </w:p>
          <w:p w14:paraId="21122137" w14:textId="77777777" w:rsidR="001A5D0F" w:rsidRPr="000A2BBE" w:rsidRDefault="001A5D0F" w:rsidP="003C516D">
            <w:pPr>
              <w:suppressLineNumbers/>
              <w:ind w:left="147"/>
              <w:rPr>
                <w:szCs w:val="24"/>
                <w:lang w:val="en-GB"/>
              </w:rPr>
            </w:pPr>
            <w:r w:rsidRPr="001A5D0F">
              <w:rPr>
                <w:szCs w:val="24"/>
                <w:lang w:val="en-GB"/>
              </w:rPr>
              <w:t xml:space="preserve">Anonymised aggregated data may be incorporated </w:t>
            </w:r>
            <w:proofErr w:type="gramStart"/>
            <w:r w:rsidRPr="001A5D0F">
              <w:rPr>
                <w:szCs w:val="24"/>
                <w:lang w:val="en-GB"/>
              </w:rPr>
              <w:t>in to</w:t>
            </w:r>
            <w:proofErr w:type="gramEnd"/>
            <w:r w:rsidRPr="001A5D0F">
              <w:rPr>
                <w:szCs w:val="24"/>
                <w:lang w:val="en-GB"/>
              </w:rPr>
              <w:t xml:space="preserve"> EU / international policy development workstreams that the Bank</w:t>
            </w:r>
            <w:r w:rsidR="00F02A81">
              <w:rPr>
                <w:szCs w:val="24"/>
                <w:lang w:val="en-GB"/>
              </w:rPr>
              <w:t xml:space="preserve"> of England</w:t>
            </w:r>
            <w:r w:rsidRPr="001A5D0F">
              <w:rPr>
                <w:szCs w:val="24"/>
                <w:lang w:val="en-GB"/>
              </w:rPr>
              <w:t xml:space="preserve"> is engaged in.</w:t>
            </w:r>
          </w:p>
        </w:tc>
        <w:tc>
          <w:tcPr>
            <w:tcW w:w="1503" w:type="dxa"/>
            <w:shd w:val="clear" w:color="auto" w:fill="auto"/>
          </w:tcPr>
          <w:p w14:paraId="4F90FC05" w14:textId="77777777" w:rsidR="00E70037" w:rsidRDefault="00E70037" w:rsidP="000A2BBE">
            <w:pPr>
              <w:suppressLineNumbers/>
              <w:rPr>
                <w:szCs w:val="24"/>
                <w:lang w:val="en-GB"/>
              </w:rPr>
            </w:pPr>
            <w:r>
              <w:rPr>
                <w:szCs w:val="24"/>
                <w:lang w:val="en-GB"/>
              </w:rPr>
              <w:t xml:space="preserve">Initial adoption </w:t>
            </w:r>
            <w:r w:rsidR="0079608F">
              <w:rPr>
                <w:szCs w:val="24"/>
                <w:lang w:val="en-GB"/>
              </w:rPr>
              <w:t>with candidate messages</w:t>
            </w:r>
            <w:r>
              <w:rPr>
                <w:szCs w:val="24"/>
                <w:lang w:val="en-GB"/>
              </w:rPr>
              <w:t xml:space="preserve"> </w:t>
            </w:r>
            <w:r w:rsidR="00267787">
              <w:rPr>
                <w:szCs w:val="24"/>
                <w:lang w:val="en-GB"/>
              </w:rPr>
              <w:t>commencing during</w:t>
            </w:r>
            <w:r w:rsidRPr="008E2F47">
              <w:rPr>
                <w:szCs w:val="24"/>
                <w:lang w:val="en-GB"/>
              </w:rPr>
              <w:t xml:space="preserve"> Q</w:t>
            </w:r>
            <w:r w:rsidR="008E2F47" w:rsidRPr="008E2F47">
              <w:rPr>
                <w:szCs w:val="24"/>
                <w:lang w:val="en-GB"/>
              </w:rPr>
              <w:t>2</w:t>
            </w:r>
            <w:r w:rsidRPr="008E2F47">
              <w:rPr>
                <w:szCs w:val="24"/>
                <w:lang w:val="en-GB"/>
              </w:rPr>
              <w:t xml:space="preserve"> 20</w:t>
            </w:r>
            <w:r>
              <w:rPr>
                <w:szCs w:val="24"/>
                <w:lang w:val="en-GB"/>
              </w:rPr>
              <w:t>17.</w:t>
            </w:r>
          </w:p>
          <w:p w14:paraId="082118C6" w14:textId="77777777" w:rsidR="00E70037" w:rsidRDefault="00E70037" w:rsidP="000A2BBE">
            <w:pPr>
              <w:suppressLineNumbers/>
              <w:rPr>
                <w:szCs w:val="24"/>
                <w:lang w:val="en-GB"/>
              </w:rPr>
            </w:pPr>
            <w:r>
              <w:rPr>
                <w:szCs w:val="24"/>
                <w:lang w:val="en-GB"/>
              </w:rPr>
              <w:t>Final</w:t>
            </w:r>
            <w:r w:rsidR="00267787">
              <w:rPr>
                <w:szCs w:val="24"/>
                <w:lang w:val="en-GB"/>
              </w:rPr>
              <w:t xml:space="preserve"> adoption</w:t>
            </w:r>
            <w:r>
              <w:rPr>
                <w:szCs w:val="24"/>
                <w:lang w:val="en-GB"/>
              </w:rPr>
              <w:t xml:space="preserve"> </w:t>
            </w:r>
            <w:r w:rsidR="00267787">
              <w:rPr>
                <w:szCs w:val="24"/>
                <w:lang w:val="en-GB"/>
              </w:rPr>
              <w:t xml:space="preserve">anticipated </w:t>
            </w:r>
            <w:r w:rsidR="0079608F">
              <w:rPr>
                <w:szCs w:val="24"/>
                <w:lang w:val="en-GB"/>
              </w:rPr>
              <w:t>after approval of the messages</w:t>
            </w:r>
            <w:r w:rsidR="008B5306">
              <w:rPr>
                <w:szCs w:val="24"/>
                <w:lang w:val="en-GB"/>
              </w:rPr>
              <w:t xml:space="preserve"> by the </w:t>
            </w:r>
            <w:r w:rsidR="000A5E32">
              <w:rPr>
                <w:szCs w:val="24"/>
                <w:lang w:val="en-GB"/>
              </w:rPr>
              <w:t xml:space="preserve">ISO 20022 </w:t>
            </w:r>
            <w:r w:rsidR="002B1129">
              <w:rPr>
                <w:szCs w:val="24"/>
                <w:lang w:val="en-GB"/>
              </w:rPr>
              <w:t>Standards Evaluation Group</w:t>
            </w:r>
            <w:r w:rsidR="0079608F">
              <w:rPr>
                <w:szCs w:val="24"/>
                <w:lang w:val="en-GB"/>
              </w:rPr>
              <w:t>.</w:t>
            </w:r>
            <w:r>
              <w:rPr>
                <w:szCs w:val="24"/>
                <w:lang w:val="en-GB"/>
              </w:rPr>
              <w:t xml:space="preserve"> </w:t>
            </w:r>
          </w:p>
          <w:p w14:paraId="78C005F2" w14:textId="77777777" w:rsidR="003C516D" w:rsidRPr="000A2BBE" w:rsidRDefault="00E70037" w:rsidP="00D75657">
            <w:pPr>
              <w:suppressLineNumbers/>
              <w:rPr>
                <w:szCs w:val="24"/>
                <w:lang w:val="en-GB"/>
              </w:rPr>
            </w:pPr>
            <w:r>
              <w:rPr>
                <w:szCs w:val="24"/>
                <w:lang w:val="en-GB"/>
              </w:rPr>
              <w:t xml:space="preserve">Cessation of </w:t>
            </w:r>
            <w:proofErr w:type="gramStart"/>
            <w:r>
              <w:rPr>
                <w:szCs w:val="24"/>
                <w:lang w:val="en-GB"/>
              </w:rPr>
              <w:t>non ISO</w:t>
            </w:r>
            <w:proofErr w:type="gramEnd"/>
            <w:r>
              <w:rPr>
                <w:szCs w:val="24"/>
                <w:lang w:val="en-GB"/>
              </w:rPr>
              <w:t xml:space="preserve"> 20022 messages </w:t>
            </w:r>
            <w:r w:rsidR="00D75657">
              <w:rPr>
                <w:szCs w:val="24"/>
                <w:lang w:val="en-GB"/>
              </w:rPr>
              <w:t xml:space="preserve">after </w:t>
            </w:r>
            <w:r w:rsidR="008B5306">
              <w:rPr>
                <w:szCs w:val="24"/>
                <w:lang w:val="en-GB"/>
              </w:rPr>
              <w:t xml:space="preserve">approval and </w:t>
            </w:r>
            <w:r w:rsidR="00D75657">
              <w:rPr>
                <w:szCs w:val="24"/>
                <w:lang w:val="en-GB"/>
              </w:rPr>
              <w:t>final</w:t>
            </w:r>
            <w:r w:rsidR="008B5306">
              <w:rPr>
                <w:szCs w:val="24"/>
                <w:lang w:val="en-GB"/>
              </w:rPr>
              <w:t xml:space="preserve"> adoption</w:t>
            </w:r>
            <w:r>
              <w:rPr>
                <w:szCs w:val="24"/>
                <w:lang w:val="en-GB"/>
              </w:rPr>
              <w:t>.</w:t>
            </w:r>
            <w:r w:rsidRPr="000A2BBE">
              <w:rPr>
                <w:szCs w:val="24"/>
                <w:lang w:val="en-GB"/>
              </w:rPr>
              <w:t xml:space="preserve"> </w:t>
            </w:r>
          </w:p>
        </w:tc>
        <w:tc>
          <w:tcPr>
            <w:tcW w:w="2447" w:type="dxa"/>
            <w:shd w:val="clear" w:color="auto" w:fill="auto"/>
          </w:tcPr>
          <w:p w14:paraId="79B10095" w14:textId="77777777" w:rsidR="00E70037" w:rsidRDefault="00E70037" w:rsidP="000A2BBE">
            <w:pPr>
              <w:suppressLineNumbers/>
              <w:rPr>
                <w:szCs w:val="24"/>
                <w:lang w:val="en-GB"/>
              </w:rPr>
            </w:pPr>
            <w:r>
              <w:rPr>
                <w:szCs w:val="24"/>
                <w:lang w:val="en-GB"/>
              </w:rPr>
              <w:t>Estimated number of users: Bank of England, four UK CCPs.</w:t>
            </w:r>
          </w:p>
          <w:p w14:paraId="16705515" w14:textId="77777777" w:rsidR="00E70037" w:rsidRDefault="00E70037" w:rsidP="000A2BBE">
            <w:pPr>
              <w:suppressLineNumbers/>
              <w:rPr>
                <w:szCs w:val="24"/>
                <w:lang w:val="en-GB"/>
              </w:rPr>
            </w:pPr>
            <w:r>
              <w:rPr>
                <w:szCs w:val="24"/>
                <w:lang w:val="en-GB"/>
              </w:rPr>
              <w:t xml:space="preserve">Potential number of users:  messages could be adopted by other supervisory authorities, </w:t>
            </w:r>
            <w:r w:rsidR="00627C72">
              <w:t>but the initial candidate messages will be developed based on the Bank of England requirements</w:t>
            </w:r>
            <w:r>
              <w:rPr>
                <w:szCs w:val="24"/>
                <w:lang w:val="en-GB"/>
              </w:rPr>
              <w:t>.</w:t>
            </w:r>
          </w:p>
          <w:p w14:paraId="6E7CD154" w14:textId="77777777" w:rsidR="00E70037" w:rsidRDefault="00E70037" w:rsidP="00E70037">
            <w:pPr>
              <w:suppressLineNumbers/>
              <w:rPr>
                <w:szCs w:val="24"/>
                <w:lang w:val="en-GB"/>
              </w:rPr>
            </w:pPr>
            <w:r>
              <w:rPr>
                <w:szCs w:val="24"/>
                <w:lang w:val="en-GB"/>
              </w:rPr>
              <w:t>E</w:t>
            </w:r>
            <w:r w:rsidR="006A457C" w:rsidRPr="000A2BBE">
              <w:rPr>
                <w:szCs w:val="24"/>
                <w:lang w:val="en-GB"/>
              </w:rPr>
              <w:t xml:space="preserve">xpected </w:t>
            </w:r>
            <w:r w:rsidR="00D75657">
              <w:rPr>
                <w:szCs w:val="24"/>
                <w:lang w:val="en-GB"/>
              </w:rPr>
              <w:t xml:space="preserve">maximum </w:t>
            </w:r>
            <w:r w:rsidR="006A457C" w:rsidRPr="000A2BBE">
              <w:rPr>
                <w:szCs w:val="24"/>
                <w:lang w:val="en-GB"/>
              </w:rPr>
              <w:t>number of messages</w:t>
            </w:r>
            <w:r>
              <w:rPr>
                <w:szCs w:val="24"/>
                <w:lang w:val="en-GB"/>
              </w:rPr>
              <w:t xml:space="preserve"> </w:t>
            </w:r>
            <w:r w:rsidR="0065521F">
              <w:rPr>
                <w:szCs w:val="24"/>
                <w:lang w:val="en-GB"/>
              </w:rPr>
              <w:t xml:space="preserve">per month </w:t>
            </w:r>
            <w:r>
              <w:rPr>
                <w:szCs w:val="24"/>
                <w:lang w:val="en-GB"/>
              </w:rPr>
              <w:t>is approximately</w:t>
            </w:r>
            <w:r w:rsidR="00554131">
              <w:rPr>
                <w:szCs w:val="24"/>
                <w:lang w:val="en-GB"/>
              </w:rPr>
              <w:t xml:space="preserve"> </w:t>
            </w:r>
            <w:r w:rsidR="00D75657">
              <w:rPr>
                <w:szCs w:val="24"/>
                <w:lang w:val="en-GB"/>
              </w:rPr>
              <w:t>980</w:t>
            </w:r>
            <w:r>
              <w:rPr>
                <w:szCs w:val="24"/>
                <w:lang w:val="en-GB"/>
              </w:rPr>
              <w:t>.</w:t>
            </w:r>
            <w:r w:rsidR="0065521F">
              <w:rPr>
                <w:rStyle w:val="FootnoteReference"/>
                <w:szCs w:val="24"/>
                <w:lang w:val="en-GB"/>
              </w:rPr>
              <w:footnoteReference w:id="2"/>
            </w:r>
          </w:p>
          <w:p w14:paraId="45778764" w14:textId="77777777" w:rsidR="00860C07" w:rsidRPr="000A2BBE" w:rsidRDefault="00E70037" w:rsidP="00267787">
            <w:pPr>
              <w:suppressLineNumbers/>
              <w:rPr>
                <w:szCs w:val="24"/>
                <w:lang w:val="en-GB"/>
              </w:rPr>
            </w:pPr>
            <w:r>
              <w:rPr>
                <w:szCs w:val="24"/>
                <w:lang w:val="en-GB"/>
              </w:rPr>
              <w:t>T</w:t>
            </w:r>
            <w:proofErr w:type="spellStart"/>
            <w:r w:rsidR="006A457C" w:rsidRPr="000A2BBE">
              <w:rPr>
                <w:szCs w:val="24"/>
              </w:rPr>
              <w:t>argeted</w:t>
            </w:r>
            <w:proofErr w:type="spellEnd"/>
            <w:r w:rsidR="006A457C" w:rsidRPr="000A2BBE">
              <w:rPr>
                <w:szCs w:val="24"/>
              </w:rPr>
              <w:t xml:space="preserve"> ‘critical mass’ </w:t>
            </w:r>
            <w:r>
              <w:rPr>
                <w:szCs w:val="24"/>
              </w:rPr>
              <w:t xml:space="preserve">is adoption by all four UK CCPs.  Targeted timeframe is </w:t>
            </w:r>
            <w:r w:rsidR="00267787">
              <w:rPr>
                <w:szCs w:val="24"/>
              </w:rPr>
              <w:t>end Q3</w:t>
            </w:r>
            <w:r w:rsidR="00D75657">
              <w:rPr>
                <w:szCs w:val="24"/>
              </w:rPr>
              <w:t xml:space="preserve"> </w:t>
            </w:r>
            <w:r>
              <w:rPr>
                <w:szCs w:val="24"/>
              </w:rPr>
              <w:t>2017.</w:t>
            </w:r>
            <w:r w:rsidR="006A457C" w:rsidRPr="000A2BBE">
              <w:rPr>
                <w:szCs w:val="24"/>
                <w:lang w:val="en-GB"/>
              </w:rPr>
              <w:t xml:space="preserve"> </w:t>
            </w:r>
          </w:p>
        </w:tc>
        <w:tc>
          <w:tcPr>
            <w:tcW w:w="1716" w:type="dxa"/>
            <w:shd w:val="clear" w:color="auto" w:fill="auto"/>
          </w:tcPr>
          <w:p w14:paraId="1591D52E" w14:textId="77777777" w:rsidR="00860C07" w:rsidRPr="000A2BBE" w:rsidRDefault="00DA655D" w:rsidP="00DA655D">
            <w:pPr>
              <w:suppressLineNumbers/>
              <w:rPr>
                <w:szCs w:val="24"/>
                <w:lang w:val="en-GB"/>
              </w:rPr>
            </w:pPr>
            <w:r>
              <w:rPr>
                <w:szCs w:val="24"/>
                <w:lang w:val="en-GB"/>
              </w:rPr>
              <w:t xml:space="preserve">We have a high degree of confidence that the new message set will be adopted by </w:t>
            </w:r>
            <w:proofErr w:type="gramStart"/>
            <w:r>
              <w:rPr>
                <w:szCs w:val="24"/>
                <w:lang w:val="en-GB"/>
              </w:rPr>
              <w:t>all of</w:t>
            </w:r>
            <w:proofErr w:type="gramEnd"/>
            <w:r>
              <w:rPr>
                <w:szCs w:val="24"/>
                <w:lang w:val="en-GB"/>
              </w:rPr>
              <w:t xml:space="preserve"> the targeted category of users (UK CCPs: LCH Ltd; ICE Clear Europe, LME Clear, CME Clearing Europe).</w:t>
            </w:r>
          </w:p>
        </w:tc>
      </w:tr>
      <w:tr w:rsidR="00CC0368" w:rsidRPr="000A2BBE" w14:paraId="3217D73D" w14:textId="77777777" w:rsidTr="001A5D0F">
        <w:tc>
          <w:tcPr>
            <w:tcW w:w="1523" w:type="dxa"/>
            <w:shd w:val="clear" w:color="auto" w:fill="auto"/>
          </w:tcPr>
          <w:p w14:paraId="62ADE821" w14:textId="77777777" w:rsidR="00CC0368" w:rsidRDefault="00CC0368" w:rsidP="000A2BBE">
            <w:pPr>
              <w:suppressLineNumbers/>
              <w:rPr>
                <w:szCs w:val="24"/>
                <w:lang w:val="en-GB"/>
              </w:rPr>
            </w:pPr>
            <w:r>
              <w:rPr>
                <w:szCs w:val="24"/>
                <w:lang w:val="en-GB"/>
              </w:rPr>
              <w:t>CCPs</w:t>
            </w:r>
          </w:p>
        </w:tc>
        <w:tc>
          <w:tcPr>
            <w:tcW w:w="2005" w:type="dxa"/>
            <w:shd w:val="clear" w:color="auto" w:fill="auto"/>
          </w:tcPr>
          <w:p w14:paraId="44AF18FF" w14:textId="77777777" w:rsidR="00CC0368" w:rsidRDefault="00CC0368" w:rsidP="00FE7780">
            <w:pPr>
              <w:suppressLineNumbers/>
              <w:ind w:left="147"/>
              <w:rPr>
                <w:szCs w:val="24"/>
                <w:lang w:val="en-GB"/>
              </w:rPr>
            </w:pPr>
            <w:r>
              <w:rPr>
                <w:szCs w:val="24"/>
                <w:lang w:val="en-GB"/>
              </w:rPr>
              <w:t>Clearly articulated supervisory data requirements designed to be produced automatically and sent to NCA automatically, without recourse to manual work and intervention.</w:t>
            </w:r>
          </w:p>
        </w:tc>
        <w:tc>
          <w:tcPr>
            <w:tcW w:w="1503" w:type="dxa"/>
            <w:shd w:val="clear" w:color="auto" w:fill="auto"/>
          </w:tcPr>
          <w:p w14:paraId="0C5ED4C4" w14:textId="77777777" w:rsidR="00CC0368" w:rsidRDefault="00CC0368" w:rsidP="00CC0368">
            <w:pPr>
              <w:suppressLineNumbers/>
              <w:rPr>
                <w:szCs w:val="24"/>
                <w:lang w:val="en-GB"/>
              </w:rPr>
            </w:pPr>
            <w:r>
              <w:rPr>
                <w:szCs w:val="24"/>
                <w:lang w:val="en-GB"/>
              </w:rPr>
              <w:t xml:space="preserve">As above.  Potential for adoption </w:t>
            </w:r>
            <w:r w:rsidR="00CC3704">
              <w:rPr>
                <w:szCs w:val="24"/>
                <w:lang w:val="en-GB"/>
              </w:rPr>
              <w:t xml:space="preserve">by </w:t>
            </w:r>
            <w:r>
              <w:rPr>
                <w:szCs w:val="24"/>
                <w:lang w:val="en-GB"/>
              </w:rPr>
              <w:t>NCAs for other CCPs within the same parent group as UK CCPs.  No timeline in mind for this scenario.</w:t>
            </w:r>
          </w:p>
        </w:tc>
        <w:tc>
          <w:tcPr>
            <w:tcW w:w="2447" w:type="dxa"/>
            <w:shd w:val="clear" w:color="auto" w:fill="auto"/>
          </w:tcPr>
          <w:p w14:paraId="2D152CC9" w14:textId="77777777" w:rsidR="00CC0368" w:rsidRDefault="00CC0368" w:rsidP="000A2BBE">
            <w:pPr>
              <w:suppressLineNumbers/>
              <w:rPr>
                <w:szCs w:val="24"/>
                <w:lang w:val="en-GB"/>
              </w:rPr>
            </w:pPr>
            <w:r>
              <w:rPr>
                <w:szCs w:val="24"/>
                <w:lang w:val="en-GB"/>
              </w:rPr>
              <w:t>As above</w:t>
            </w:r>
          </w:p>
        </w:tc>
        <w:tc>
          <w:tcPr>
            <w:tcW w:w="1716" w:type="dxa"/>
            <w:shd w:val="clear" w:color="auto" w:fill="auto"/>
          </w:tcPr>
          <w:p w14:paraId="2063DCBC" w14:textId="77777777" w:rsidR="00CC0368" w:rsidRDefault="00CC0368" w:rsidP="000A2BBE">
            <w:pPr>
              <w:suppressLineNumbers/>
              <w:rPr>
                <w:szCs w:val="24"/>
                <w:lang w:val="en-GB"/>
              </w:rPr>
            </w:pPr>
            <w:r>
              <w:rPr>
                <w:szCs w:val="24"/>
                <w:lang w:val="en-GB"/>
              </w:rPr>
              <w:t>-</w:t>
            </w:r>
          </w:p>
        </w:tc>
      </w:tr>
    </w:tbl>
    <w:p w14:paraId="57A908D0" w14:textId="77777777" w:rsidR="00A753BF" w:rsidRDefault="00A753BF" w:rsidP="00A753BF">
      <w:pPr>
        <w:rPr>
          <w:lang w:val="en-GB"/>
        </w:rPr>
      </w:pPr>
    </w:p>
    <w:p w14:paraId="0AC4029C" w14:textId="77777777" w:rsidR="00427966" w:rsidRDefault="00427966" w:rsidP="00D75657">
      <w:pPr>
        <w:keepNext/>
        <w:keepLines/>
        <w:numPr>
          <w:ilvl w:val="0"/>
          <w:numId w:val="8"/>
        </w:numPr>
        <w:suppressLineNumbers/>
        <w:rPr>
          <w:b/>
          <w:szCs w:val="24"/>
          <w:lang w:val="en-GB"/>
        </w:rPr>
      </w:pPr>
      <w:r>
        <w:rPr>
          <w:b/>
          <w:szCs w:val="24"/>
          <w:lang w:val="en-GB"/>
        </w:rPr>
        <w:t>Timing and development:</w:t>
      </w:r>
    </w:p>
    <w:p w14:paraId="1CA4D57E" w14:textId="77777777" w:rsidR="00DA116C" w:rsidRDefault="00D0288A" w:rsidP="005D2709">
      <w:pPr>
        <w:numPr>
          <w:ilvl w:val="0"/>
          <w:numId w:val="5"/>
        </w:numPr>
        <w:suppressLineNumbers/>
        <w:rPr>
          <w:szCs w:val="24"/>
          <w:lang w:val="en-GB"/>
        </w:rPr>
      </w:pPr>
      <w:r>
        <w:rPr>
          <w:szCs w:val="24"/>
          <w:lang w:val="en-GB"/>
        </w:rPr>
        <w:t>D</w:t>
      </w:r>
      <w:r w:rsidR="00A22908">
        <w:rPr>
          <w:szCs w:val="24"/>
          <w:lang w:val="en-GB"/>
        </w:rPr>
        <w:t xml:space="preserve">ate </w:t>
      </w:r>
      <w:r>
        <w:rPr>
          <w:szCs w:val="24"/>
          <w:lang w:val="en-GB"/>
        </w:rPr>
        <w:t xml:space="preserve">of submission of </w:t>
      </w:r>
      <w:r w:rsidR="00DA116C">
        <w:rPr>
          <w:szCs w:val="24"/>
          <w:lang w:val="en-GB"/>
        </w:rPr>
        <w:t>new</w:t>
      </w:r>
      <w:r w:rsidR="001C63E9">
        <w:rPr>
          <w:szCs w:val="24"/>
          <w:lang w:val="en-GB"/>
        </w:rPr>
        <w:t xml:space="preserve"> candidate </w:t>
      </w:r>
      <w:r w:rsidR="003E68C9">
        <w:rPr>
          <w:szCs w:val="24"/>
          <w:lang w:val="en-GB"/>
        </w:rPr>
        <w:t>ISO 20022</w:t>
      </w:r>
      <w:r w:rsidR="00E77D82">
        <w:rPr>
          <w:szCs w:val="24"/>
          <w:lang w:val="en-GB"/>
        </w:rPr>
        <w:t xml:space="preserve"> business and</w:t>
      </w:r>
      <w:r w:rsidR="00DA116C">
        <w:rPr>
          <w:szCs w:val="24"/>
          <w:lang w:val="en-GB"/>
        </w:rPr>
        <w:t xml:space="preserve"> message</w:t>
      </w:r>
      <w:r w:rsidR="00A465E0">
        <w:rPr>
          <w:szCs w:val="24"/>
          <w:lang w:val="en-GB"/>
        </w:rPr>
        <w:t xml:space="preserve"> models to</w:t>
      </w:r>
      <w:r w:rsidR="001C63E9">
        <w:rPr>
          <w:szCs w:val="24"/>
          <w:lang w:val="en-GB"/>
        </w:rPr>
        <w:t xml:space="preserve"> the RA</w:t>
      </w:r>
      <w:r>
        <w:rPr>
          <w:szCs w:val="24"/>
          <w:lang w:val="en-GB"/>
        </w:rPr>
        <w:t xml:space="preserve">: </w:t>
      </w:r>
      <w:r w:rsidR="0016569B">
        <w:rPr>
          <w:szCs w:val="24"/>
          <w:lang w:val="en-GB"/>
        </w:rPr>
        <w:t xml:space="preserve">the messages will be submitted soon after the </w:t>
      </w:r>
      <w:r w:rsidR="00D75657">
        <w:rPr>
          <w:szCs w:val="24"/>
          <w:lang w:val="en-GB"/>
        </w:rPr>
        <w:t>B</w:t>
      </w:r>
      <w:r w:rsidR="0016569B">
        <w:rPr>
          <w:szCs w:val="24"/>
          <w:lang w:val="en-GB"/>
        </w:rPr>
        <w:t xml:space="preserve">usiness </w:t>
      </w:r>
      <w:r w:rsidR="00D75657">
        <w:rPr>
          <w:szCs w:val="24"/>
          <w:lang w:val="en-GB"/>
        </w:rPr>
        <w:t>J</w:t>
      </w:r>
      <w:r w:rsidR="0016569B">
        <w:rPr>
          <w:szCs w:val="24"/>
          <w:lang w:val="en-GB"/>
        </w:rPr>
        <w:t>ustification approval.</w:t>
      </w:r>
    </w:p>
    <w:p w14:paraId="7A9F0CCD" w14:textId="28D73F1E" w:rsidR="007F6A8C" w:rsidRDefault="00D0288A" w:rsidP="005D2709">
      <w:pPr>
        <w:numPr>
          <w:ilvl w:val="0"/>
          <w:numId w:val="5"/>
        </w:numPr>
        <w:suppressLineNumbers/>
        <w:rPr>
          <w:szCs w:val="24"/>
          <w:lang w:val="en-GB"/>
        </w:rPr>
      </w:pPr>
      <w:r>
        <w:rPr>
          <w:szCs w:val="24"/>
          <w:lang w:val="en-GB"/>
        </w:rPr>
        <w:t>The</w:t>
      </w:r>
      <w:r w:rsidR="00DA116C">
        <w:rPr>
          <w:szCs w:val="24"/>
          <w:lang w:val="en-GB"/>
        </w:rPr>
        <w:t xml:space="preserve"> </w:t>
      </w:r>
      <w:r w:rsidR="00723DE0">
        <w:rPr>
          <w:szCs w:val="24"/>
          <w:lang w:val="en-GB"/>
        </w:rPr>
        <w:t xml:space="preserve">submitting </w:t>
      </w:r>
      <w:r w:rsidR="001F7568">
        <w:rPr>
          <w:szCs w:val="24"/>
          <w:lang w:val="en-GB"/>
        </w:rPr>
        <w:t>organisation</w:t>
      </w:r>
      <w:r w:rsidR="00DA116C">
        <w:rPr>
          <w:szCs w:val="24"/>
          <w:lang w:val="en-GB"/>
        </w:rPr>
        <w:t xml:space="preserve"> </w:t>
      </w:r>
      <w:r>
        <w:rPr>
          <w:szCs w:val="24"/>
          <w:lang w:val="en-GB"/>
        </w:rPr>
        <w:t xml:space="preserve">will </w:t>
      </w:r>
      <w:r w:rsidR="00A70DB3">
        <w:rPr>
          <w:szCs w:val="24"/>
          <w:lang w:val="en-GB"/>
        </w:rPr>
        <w:t xml:space="preserve">continue to </w:t>
      </w:r>
      <w:r w:rsidR="00DA116C">
        <w:rPr>
          <w:szCs w:val="24"/>
          <w:lang w:val="en-GB"/>
        </w:rPr>
        <w:t xml:space="preserve">involve </w:t>
      </w:r>
      <w:r w:rsidR="00491A77" w:rsidRPr="00491A77">
        <w:rPr>
          <w:szCs w:val="24"/>
          <w:highlight w:val="yellow"/>
          <w:lang w:val="en-GB"/>
        </w:rPr>
        <w:t>three</w:t>
      </w:r>
      <w:r w:rsidR="00491A77">
        <w:rPr>
          <w:szCs w:val="24"/>
          <w:lang w:val="en-GB"/>
        </w:rPr>
        <w:t xml:space="preserve"> </w:t>
      </w:r>
      <w:r>
        <w:rPr>
          <w:szCs w:val="24"/>
          <w:lang w:val="en-GB"/>
        </w:rPr>
        <w:t>UK CCPs and SWIFT in the development.  It will also keep other regulators informed of progress</w:t>
      </w:r>
      <w:r w:rsidR="00A70DB3">
        <w:rPr>
          <w:szCs w:val="24"/>
          <w:lang w:val="en-GB"/>
        </w:rPr>
        <w:t xml:space="preserve"> periodically</w:t>
      </w:r>
      <w:r>
        <w:rPr>
          <w:szCs w:val="24"/>
          <w:lang w:val="en-GB"/>
        </w:rPr>
        <w:t>.</w:t>
      </w:r>
    </w:p>
    <w:p w14:paraId="42BAFFFF" w14:textId="77777777" w:rsidR="007F6A8C" w:rsidRDefault="00A13384" w:rsidP="005D2709">
      <w:pPr>
        <w:numPr>
          <w:ilvl w:val="0"/>
          <w:numId w:val="5"/>
        </w:numPr>
        <w:suppressLineNumbers/>
        <w:rPr>
          <w:szCs w:val="24"/>
          <w:lang w:val="en-GB"/>
        </w:rPr>
      </w:pPr>
      <w:r>
        <w:rPr>
          <w:szCs w:val="24"/>
          <w:lang w:val="en-GB"/>
        </w:rPr>
        <w:t>No known standards initiative</w:t>
      </w:r>
      <w:r w:rsidR="007F6A8C">
        <w:rPr>
          <w:szCs w:val="24"/>
          <w:lang w:val="en-GB"/>
        </w:rPr>
        <w:t xml:space="preserve"> involved </w:t>
      </w:r>
      <w:proofErr w:type="gramStart"/>
      <w:r w:rsidR="007F6A8C">
        <w:rPr>
          <w:szCs w:val="24"/>
          <w:lang w:val="en-GB"/>
        </w:rPr>
        <w:t xml:space="preserve">in </w:t>
      </w:r>
      <w:r w:rsidR="00723DE0">
        <w:rPr>
          <w:szCs w:val="24"/>
          <w:lang w:val="en-GB"/>
        </w:rPr>
        <w:t>an effort to</w:t>
      </w:r>
      <w:proofErr w:type="gramEnd"/>
      <w:r w:rsidR="00723DE0">
        <w:rPr>
          <w:szCs w:val="24"/>
          <w:lang w:val="en-GB"/>
        </w:rPr>
        <w:t xml:space="preserve"> address the same requirements</w:t>
      </w:r>
      <w:r w:rsidR="00732F78">
        <w:rPr>
          <w:szCs w:val="24"/>
          <w:lang w:val="en-GB"/>
        </w:rPr>
        <w:t>.</w:t>
      </w:r>
    </w:p>
    <w:p w14:paraId="1AFBA64A" w14:textId="77777777" w:rsidR="00170605" w:rsidRDefault="00170605" w:rsidP="003F666C">
      <w:pPr>
        <w:numPr>
          <w:ilvl w:val="0"/>
          <w:numId w:val="8"/>
        </w:numPr>
        <w:suppressLineNumbers/>
        <w:rPr>
          <w:b/>
          <w:szCs w:val="24"/>
          <w:lang w:val="en-GB"/>
        </w:rPr>
      </w:pPr>
      <w:r>
        <w:rPr>
          <w:b/>
          <w:szCs w:val="24"/>
          <w:lang w:val="en-GB"/>
        </w:rPr>
        <w:t xml:space="preserve">Commitments of the submitting </w:t>
      </w:r>
      <w:r w:rsidR="001F7568">
        <w:rPr>
          <w:b/>
          <w:szCs w:val="24"/>
          <w:lang w:val="en-GB"/>
        </w:rPr>
        <w:t>organisation</w:t>
      </w:r>
      <w:r w:rsidR="000E4A97">
        <w:rPr>
          <w:b/>
          <w:szCs w:val="24"/>
          <w:lang w:val="en-GB"/>
        </w:rPr>
        <w:t>:</w:t>
      </w:r>
    </w:p>
    <w:p w14:paraId="432737C1" w14:textId="77777777" w:rsidR="00170605" w:rsidRPr="00FE028C" w:rsidRDefault="00170605" w:rsidP="005D2709">
      <w:pPr>
        <w:suppressLineNumbers/>
        <w:rPr>
          <w:szCs w:val="24"/>
          <w:lang w:val="en-GB"/>
        </w:rPr>
      </w:pPr>
      <w:r w:rsidRPr="00FE028C">
        <w:rPr>
          <w:szCs w:val="24"/>
          <w:lang w:val="en-GB"/>
        </w:rPr>
        <w:t xml:space="preserve">The submitting </w:t>
      </w:r>
      <w:r w:rsidR="001F7568" w:rsidRPr="00FE028C">
        <w:rPr>
          <w:szCs w:val="24"/>
          <w:lang w:val="en-GB"/>
        </w:rPr>
        <w:t>organisation</w:t>
      </w:r>
      <w:r w:rsidRPr="00FE028C">
        <w:rPr>
          <w:szCs w:val="24"/>
          <w:lang w:val="en-GB"/>
        </w:rPr>
        <w:t xml:space="preserve"> confirm</w:t>
      </w:r>
      <w:r w:rsidR="000A2BBE" w:rsidRPr="00FE028C">
        <w:rPr>
          <w:szCs w:val="24"/>
          <w:lang w:val="en-GB"/>
        </w:rPr>
        <w:t>s</w:t>
      </w:r>
      <w:r w:rsidR="00A22908" w:rsidRPr="00FE028C">
        <w:rPr>
          <w:szCs w:val="24"/>
          <w:lang w:val="en-GB"/>
        </w:rPr>
        <w:t xml:space="preserve"> that it </w:t>
      </w:r>
      <w:r w:rsidR="007B5DC1" w:rsidRPr="00FE028C">
        <w:rPr>
          <w:szCs w:val="24"/>
          <w:lang w:val="en-GB"/>
        </w:rPr>
        <w:t xml:space="preserve">can and </w:t>
      </w:r>
      <w:r w:rsidR="000E4A97" w:rsidRPr="00FE028C">
        <w:rPr>
          <w:szCs w:val="24"/>
          <w:lang w:val="en-GB"/>
        </w:rPr>
        <w:t>will</w:t>
      </w:r>
      <w:r w:rsidRPr="00FE028C">
        <w:rPr>
          <w:szCs w:val="24"/>
          <w:lang w:val="en-GB"/>
        </w:rPr>
        <w:t>:</w:t>
      </w:r>
    </w:p>
    <w:p w14:paraId="5292BCE8" w14:textId="6C0BCC8C" w:rsidR="00A1115E" w:rsidRDefault="00A1115E" w:rsidP="005D2709">
      <w:pPr>
        <w:numPr>
          <w:ilvl w:val="0"/>
          <w:numId w:val="5"/>
        </w:numPr>
        <w:suppressLineNumbers/>
        <w:rPr>
          <w:szCs w:val="24"/>
          <w:lang w:val="en-GB"/>
        </w:rPr>
      </w:pPr>
      <w:r>
        <w:rPr>
          <w:szCs w:val="24"/>
          <w:lang w:val="en-GB"/>
        </w:rPr>
        <w:t xml:space="preserve">undertake the development of </w:t>
      </w:r>
      <w:r w:rsidR="00B05D8A">
        <w:rPr>
          <w:szCs w:val="24"/>
          <w:lang w:val="en-GB"/>
        </w:rPr>
        <w:t xml:space="preserve">the </w:t>
      </w:r>
      <w:r>
        <w:rPr>
          <w:szCs w:val="24"/>
          <w:lang w:val="en-GB"/>
        </w:rPr>
        <w:t xml:space="preserve">candidate </w:t>
      </w:r>
      <w:r w:rsidR="003E68C9">
        <w:rPr>
          <w:szCs w:val="24"/>
          <w:lang w:val="en-GB"/>
        </w:rPr>
        <w:t>ISO 20022</w:t>
      </w:r>
      <w:r>
        <w:rPr>
          <w:szCs w:val="24"/>
          <w:lang w:val="en-GB"/>
        </w:rPr>
        <w:t xml:space="preserve"> business and message models </w:t>
      </w:r>
      <w:r w:rsidR="008F141A">
        <w:rPr>
          <w:szCs w:val="24"/>
          <w:lang w:val="en-GB"/>
        </w:rPr>
        <w:t>that it will submit</w:t>
      </w:r>
      <w:r>
        <w:rPr>
          <w:szCs w:val="24"/>
          <w:lang w:val="en-GB"/>
        </w:rPr>
        <w:t xml:space="preserve"> to the RA for compliance review</w:t>
      </w:r>
      <w:r w:rsidR="00B05D8A">
        <w:rPr>
          <w:szCs w:val="24"/>
          <w:lang w:val="en-GB"/>
        </w:rPr>
        <w:t xml:space="preserve"> and evaluation</w:t>
      </w:r>
      <w:r w:rsidR="00A23224">
        <w:rPr>
          <w:szCs w:val="24"/>
          <w:lang w:val="en-GB"/>
        </w:rPr>
        <w:t>.</w:t>
      </w:r>
      <w:r w:rsidR="00F82982">
        <w:rPr>
          <w:szCs w:val="24"/>
          <w:lang w:val="en-GB"/>
        </w:rPr>
        <w:t xml:space="preserve"> </w:t>
      </w:r>
      <w:r w:rsidR="00A23224">
        <w:rPr>
          <w:szCs w:val="24"/>
          <w:lang w:val="en-GB"/>
        </w:rPr>
        <w:t>T</w:t>
      </w:r>
      <w:r w:rsidR="00F82982">
        <w:rPr>
          <w:szCs w:val="24"/>
          <w:lang w:val="en-GB"/>
        </w:rPr>
        <w:t xml:space="preserve">he submission </w:t>
      </w:r>
      <w:r w:rsidR="00A753BF">
        <w:rPr>
          <w:szCs w:val="24"/>
          <w:lang w:val="en-GB"/>
        </w:rPr>
        <w:t xml:space="preserve">will </w:t>
      </w:r>
      <w:r w:rsidR="00A0048E">
        <w:rPr>
          <w:szCs w:val="24"/>
          <w:lang w:val="en-GB"/>
        </w:rPr>
        <w:t xml:space="preserve">be compliant with the </w:t>
      </w:r>
      <w:hyperlink r:id="rId8" w:tooltip="http://www.iso20022.org/documents/general/ISO20022_MasterRules.ZIP" w:history="1">
        <w:r w:rsidR="00A0048E" w:rsidRPr="00A0048E">
          <w:rPr>
            <w:rStyle w:val="Hyperlink"/>
            <w:szCs w:val="24"/>
            <w:lang w:val="en-GB"/>
          </w:rPr>
          <w:t>ISO 20022 Master Rules</w:t>
        </w:r>
      </w:hyperlink>
      <w:r w:rsidR="00A0048E">
        <w:rPr>
          <w:szCs w:val="24"/>
          <w:lang w:val="en-GB"/>
        </w:rPr>
        <w:t xml:space="preserve"> and </w:t>
      </w:r>
      <w:r w:rsidR="00F82982">
        <w:rPr>
          <w:szCs w:val="24"/>
          <w:lang w:val="en-GB"/>
        </w:rPr>
        <w:t xml:space="preserve">include </w:t>
      </w:r>
      <w:r w:rsidR="00A0048E">
        <w:rPr>
          <w:szCs w:val="24"/>
          <w:lang w:val="en-GB"/>
        </w:rPr>
        <w:t xml:space="preserve">a draft Part 1 of the Message Definition Report (MDR) compliant with the </w:t>
      </w:r>
      <w:hyperlink r:id="rId9" w:tooltip="http://www.iso20022.org/documents/general/ISO20022_MasterRules.ZIP" w:history="1">
        <w:r w:rsidR="00A0048E" w:rsidRPr="00A0048E">
          <w:rPr>
            <w:rStyle w:val="Hyperlink"/>
            <w:szCs w:val="24"/>
            <w:lang w:val="en-GB"/>
          </w:rPr>
          <w:t>template for MDR part</w:t>
        </w:r>
        <w:r w:rsidR="00A0048E">
          <w:rPr>
            <w:rStyle w:val="Hyperlink"/>
            <w:szCs w:val="24"/>
            <w:lang w:val="en-GB"/>
          </w:rPr>
          <w:t xml:space="preserve"> </w:t>
        </w:r>
        <w:r w:rsidR="00A0048E" w:rsidRPr="00A0048E">
          <w:rPr>
            <w:rStyle w:val="Hyperlink"/>
            <w:szCs w:val="24"/>
            <w:lang w:val="en-GB"/>
          </w:rPr>
          <w:t>1</w:t>
        </w:r>
      </w:hyperlink>
      <w:r w:rsidR="00A0048E">
        <w:rPr>
          <w:szCs w:val="24"/>
          <w:lang w:val="en-GB"/>
        </w:rPr>
        <w:t xml:space="preserve"> provided by the RA,</w:t>
      </w:r>
      <w:r w:rsidR="00A23224">
        <w:rPr>
          <w:szCs w:val="24"/>
        </w:rPr>
        <w:t xml:space="preserve"> </w:t>
      </w:r>
      <w:r w:rsidR="00A0048E">
        <w:rPr>
          <w:szCs w:val="24"/>
        </w:rPr>
        <w:t xml:space="preserve">the </w:t>
      </w:r>
      <w:hyperlink r:id="rId10" w:tooltip="http://www.iso20022.org/documents/general/MessageTranportModes.xls" w:history="1">
        <w:r w:rsidR="00A0048E" w:rsidRPr="00935271">
          <w:rPr>
            <w:rStyle w:val="Hyperlink"/>
            <w:szCs w:val="24"/>
          </w:rPr>
          <w:t>ISO 20022 Message Transport Mode</w:t>
        </w:r>
      </w:hyperlink>
      <w:r w:rsidR="00A0048E">
        <w:rPr>
          <w:szCs w:val="24"/>
        </w:rPr>
        <w:t xml:space="preserve"> (MTM)</w:t>
      </w:r>
      <w:r w:rsidR="00B311FF">
        <w:rPr>
          <w:szCs w:val="24"/>
        </w:rPr>
        <w:t xml:space="preserve"> that the submitting </w:t>
      </w:r>
      <w:proofErr w:type="spellStart"/>
      <w:r w:rsidR="00B311FF">
        <w:rPr>
          <w:szCs w:val="24"/>
        </w:rPr>
        <w:t>organi</w:t>
      </w:r>
      <w:r w:rsidR="00C77888">
        <w:rPr>
          <w:szCs w:val="24"/>
        </w:rPr>
        <w:t>s</w:t>
      </w:r>
      <w:r w:rsidR="00B311FF">
        <w:rPr>
          <w:szCs w:val="24"/>
        </w:rPr>
        <w:t>ation</w:t>
      </w:r>
      <w:proofErr w:type="spellEnd"/>
      <w:r w:rsidR="00B311FF">
        <w:rPr>
          <w:szCs w:val="24"/>
        </w:rPr>
        <w:t xml:space="preserve"> recommends to consider </w:t>
      </w:r>
      <w:r w:rsidR="00A0048E">
        <w:rPr>
          <w:szCs w:val="24"/>
        </w:rPr>
        <w:t xml:space="preserve">with the submitted message set, </w:t>
      </w:r>
      <w:r w:rsidR="00782E65" w:rsidRPr="00782E65">
        <w:rPr>
          <w:szCs w:val="24"/>
        </w:rPr>
        <w:t>and</w:t>
      </w:r>
      <w:r w:rsidR="004163AC">
        <w:rPr>
          <w:szCs w:val="24"/>
        </w:rPr>
        <w:t xml:space="preserve"> </w:t>
      </w:r>
      <w:r w:rsidR="00782E65" w:rsidRPr="00782E65">
        <w:rPr>
          <w:szCs w:val="24"/>
        </w:rPr>
        <w:t>examples of valid instances of each candidate message</w:t>
      </w:r>
      <w:r w:rsidR="000E458D">
        <w:rPr>
          <w:szCs w:val="24"/>
        </w:rPr>
        <w:t>.</w:t>
      </w:r>
    </w:p>
    <w:p w14:paraId="6265E94B" w14:textId="77777777" w:rsidR="00A1115E" w:rsidRDefault="00B05D8A" w:rsidP="005D2709">
      <w:pPr>
        <w:numPr>
          <w:ilvl w:val="0"/>
          <w:numId w:val="5"/>
        </w:numPr>
        <w:suppressLineNumbers/>
        <w:rPr>
          <w:szCs w:val="24"/>
          <w:lang w:val="en-GB"/>
        </w:rPr>
      </w:pPr>
      <w:r>
        <w:rPr>
          <w:szCs w:val="24"/>
          <w:lang w:val="en-GB"/>
        </w:rPr>
        <w:t xml:space="preserve">address any queries related to the description of the models and messages as published by the RA on the </w:t>
      </w:r>
      <w:r w:rsidR="003E68C9">
        <w:rPr>
          <w:szCs w:val="24"/>
          <w:lang w:val="en-GB"/>
        </w:rPr>
        <w:t>ISO 20022</w:t>
      </w:r>
      <w:r>
        <w:rPr>
          <w:szCs w:val="24"/>
          <w:lang w:val="en-GB"/>
        </w:rPr>
        <w:t xml:space="preserve"> website.</w:t>
      </w:r>
    </w:p>
    <w:p w14:paraId="7AB3DA5A" w14:textId="77777777" w:rsidR="00C65207" w:rsidRDefault="00C65207" w:rsidP="005D2709">
      <w:pPr>
        <w:suppressLineNumbers/>
        <w:rPr>
          <w:szCs w:val="24"/>
          <w:lang w:val="en-GB"/>
        </w:rPr>
      </w:pPr>
      <w:r w:rsidRPr="00FE028C">
        <w:rPr>
          <w:szCs w:val="24"/>
          <w:lang w:val="en-GB"/>
        </w:rPr>
        <w:t xml:space="preserve">The submitting </w:t>
      </w:r>
      <w:r w:rsidR="001F7568" w:rsidRPr="00FE028C">
        <w:rPr>
          <w:szCs w:val="24"/>
          <w:lang w:val="en-GB"/>
        </w:rPr>
        <w:t>organisation</w:t>
      </w:r>
      <w:r w:rsidRPr="00FE028C">
        <w:rPr>
          <w:szCs w:val="24"/>
          <w:lang w:val="en-GB"/>
        </w:rPr>
        <w:t xml:space="preserve"> confirm</w:t>
      </w:r>
      <w:r w:rsidR="000A2BBE" w:rsidRPr="00FE028C">
        <w:rPr>
          <w:szCs w:val="24"/>
          <w:lang w:val="en-GB"/>
        </w:rPr>
        <w:t>s</w:t>
      </w:r>
      <w:r w:rsidRPr="00FE028C">
        <w:rPr>
          <w:szCs w:val="24"/>
          <w:lang w:val="en-GB"/>
        </w:rPr>
        <w:t xml:space="preserve"> that it will</w:t>
      </w:r>
      <w:r>
        <w:rPr>
          <w:szCs w:val="24"/>
          <w:lang w:val="en-GB"/>
        </w:rPr>
        <w:t xml:space="preserve"> promptly inform the RA about any changes or more accurate information about the number of candidate messages and the timing of their submission to the RA.</w:t>
      </w:r>
      <w:r w:rsidR="001742C3">
        <w:rPr>
          <w:szCs w:val="24"/>
          <w:lang w:val="en-GB"/>
        </w:rPr>
        <w:t xml:space="preserve"> If the submitting organisation does not submit the candidate messages </w:t>
      </w:r>
      <w:r w:rsidR="00F61718">
        <w:rPr>
          <w:szCs w:val="24"/>
          <w:lang w:val="en-GB"/>
        </w:rPr>
        <w:t xml:space="preserve">within the timing </w:t>
      </w:r>
      <w:r w:rsidR="001742C3">
        <w:rPr>
          <w:szCs w:val="24"/>
          <w:lang w:val="en-GB"/>
        </w:rPr>
        <w:t xml:space="preserve">announced in section F and does not inform the RA beforehand, the business justification may lapse and require re-submission of a new business justification for approval by the RMG.    </w:t>
      </w:r>
    </w:p>
    <w:p w14:paraId="60CCB56A" w14:textId="3E130ECF" w:rsidR="00F61718" w:rsidRDefault="00E77D82" w:rsidP="00F61718">
      <w:pPr>
        <w:suppressLineNumbers/>
        <w:rPr>
          <w:szCs w:val="24"/>
          <w:lang w:val="en-GB"/>
        </w:rPr>
      </w:pPr>
      <w:r w:rsidRPr="00FE028C">
        <w:rPr>
          <w:szCs w:val="24"/>
          <w:lang w:val="en-GB"/>
        </w:rPr>
        <w:t xml:space="preserve">The submitting </w:t>
      </w:r>
      <w:r w:rsidR="001F7568" w:rsidRPr="00FE028C">
        <w:rPr>
          <w:szCs w:val="24"/>
          <w:lang w:val="en-GB"/>
        </w:rPr>
        <w:t>organisation</w:t>
      </w:r>
      <w:r w:rsidRPr="00FE028C">
        <w:rPr>
          <w:szCs w:val="24"/>
          <w:lang w:val="en-GB"/>
        </w:rPr>
        <w:t xml:space="preserve"> confirm</w:t>
      </w:r>
      <w:r w:rsidR="00CC3704">
        <w:rPr>
          <w:szCs w:val="24"/>
          <w:lang w:val="en-GB"/>
        </w:rPr>
        <w:t>s</w:t>
      </w:r>
      <w:r w:rsidRPr="00FE028C">
        <w:rPr>
          <w:szCs w:val="24"/>
          <w:lang w:val="en-GB"/>
        </w:rPr>
        <w:t xml:space="preserve"> </w:t>
      </w:r>
      <w:r w:rsidR="000A2BBE" w:rsidRPr="00FE028C">
        <w:rPr>
          <w:szCs w:val="24"/>
          <w:lang w:val="en-GB"/>
        </w:rPr>
        <w:t xml:space="preserve">that </w:t>
      </w:r>
      <w:r w:rsidRPr="00FE028C">
        <w:rPr>
          <w:szCs w:val="24"/>
          <w:lang w:val="en-GB"/>
        </w:rPr>
        <w:t>it intends to</w:t>
      </w:r>
      <w:r>
        <w:rPr>
          <w:szCs w:val="24"/>
          <w:lang w:val="en-GB"/>
        </w:rPr>
        <w:t xml:space="preserve"> organi</w:t>
      </w:r>
      <w:r w:rsidR="00C77888">
        <w:rPr>
          <w:szCs w:val="24"/>
          <w:lang w:val="en-GB"/>
        </w:rPr>
        <w:t>s</w:t>
      </w:r>
      <w:r>
        <w:rPr>
          <w:szCs w:val="24"/>
          <w:lang w:val="en-GB"/>
        </w:rPr>
        <w:t xml:space="preserve">e testing of the </w:t>
      </w:r>
      <w:r w:rsidR="001742C3">
        <w:rPr>
          <w:szCs w:val="24"/>
          <w:lang w:val="en-GB"/>
        </w:rPr>
        <w:t xml:space="preserve">candidate </w:t>
      </w:r>
      <w:r>
        <w:rPr>
          <w:szCs w:val="24"/>
          <w:lang w:val="en-GB"/>
        </w:rPr>
        <w:t>messages once the</w:t>
      </w:r>
      <w:r w:rsidR="001742C3">
        <w:rPr>
          <w:szCs w:val="24"/>
          <w:lang w:val="en-GB"/>
        </w:rPr>
        <w:t xml:space="preserve">y have been reviewed and qualified by the RA and before </w:t>
      </w:r>
      <w:r w:rsidR="00471CE5">
        <w:rPr>
          <w:szCs w:val="24"/>
          <w:lang w:val="en-GB"/>
        </w:rPr>
        <w:t xml:space="preserve">their submission to the SEG(s) for approval. </w:t>
      </w:r>
      <w:r>
        <w:rPr>
          <w:szCs w:val="24"/>
          <w:lang w:val="en-GB"/>
        </w:rPr>
        <w:t xml:space="preserve"> </w:t>
      </w:r>
      <w:r w:rsidR="000A2BBE">
        <w:rPr>
          <w:szCs w:val="24"/>
          <w:lang w:val="en-GB"/>
        </w:rPr>
        <w:t>T</w:t>
      </w:r>
      <w:r w:rsidR="00471CE5">
        <w:rPr>
          <w:szCs w:val="24"/>
          <w:lang w:val="en-GB"/>
        </w:rPr>
        <w:t xml:space="preserve">esting is expected to </w:t>
      </w:r>
      <w:r w:rsidR="007B0CA2">
        <w:rPr>
          <w:szCs w:val="24"/>
          <w:lang w:val="en-GB"/>
        </w:rPr>
        <w:t xml:space="preserve">start in </w:t>
      </w:r>
      <w:r w:rsidR="004B41EF">
        <w:rPr>
          <w:szCs w:val="24"/>
          <w:lang w:val="en-GB"/>
        </w:rPr>
        <w:t>April 2017</w:t>
      </w:r>
      <w:r w:rsidR="00471CE5">
        <w:rPr>
          <w:szCs w:val="24"/>
          <w:lang w:val="en-GB"/>
        </w:rPr>
        <w:t xml:space="preserve"> </w:t>
      </w:r>
      <w:r w:rsidR="007B0CA2">
        <w:rPr>
          <w:szCs w:val="24"/>
          <w:lang w:val="en-GB"/>
        </w:rPr>
        <w:t xml:space="preserve">for a period of several months </w:t>
      </w:r>
      <w:r w:rsidR="00471CE5">
        <w:rPr>
          <w:szCs w:val="24"/>
          <w:lang w:val="en-GB"/>
        </w:rPr>
        <w:t xml:space="preserve">and the candidate messages </w:t>
      </w:r>
      <w:r w:rsidR="00CC3704">
        <w:rPr>
          <w:szCs w:val="24"/>
          <w:lang w:val="en-GB"/>
        </w:rPr>
        <w:t xml:space="preserve">will </w:t>
      </w:r>
      <w:r w:rsidR="00F61718">
        <w:rPr>
          <w:szCs w:val="24"/>
          <w:lang w:val="en-GB"/>
        </w:rPr>
        <w:t>be re-submitted to the RA for</w:t>
      </w:r>
      <w:r w:rsidR="00471CE5">
        <w:rPr>
          <w:szCs w:val="24"/>
          <w:lang w:val="en-GB"/>
        </w:rPr>
        <w:t xml:space="preserve"> SEG(s) approval</w:t>
      </w:r>
      <w:r w:rsidR="0079608F">
        <w:rPr>
          <w:szCs w:val="24"/>
          <w:lang w:val="en-GB"/>
        </w:rPr>
        <w:t xml:space="preserve"> after this test period.</w:t>
      </w:r>
      <w:r w:rsidR="000A2BBE">
        <w:rPr>
          <w:szCs w:val="24"/>
          <w:lang w:val="en-GB"/>
        </w:rPr>
        <w:t xml:space="preserve"> </w:t>
      </w:r>
      <w:r w:rsidR="00F61718">
        <w:rPr>
          <w:szCs w:val="24"/>
          <w:lang w:val="en-GB"/>
        </w:rPr>
        <w:t xml:space="preserve">The submitting organisation </w:t>
      </w:r>
      <w:r w:rsidR="000A2BBE">
        <w:rPr>
          <w:szCs w:val="24"/>
          <w:lang w:val="en-GB"/>
        </w:rPr>
        <w:t>c</w:t>
      </w:r>
      <w:r w:rsidR="00F61718">
        <w:rPr>
          <w:szCs w:val="24"/>
          <w:lang w:val="en-GB"/>
        </w:rPr>
        <w:t>onfirm</w:t>
      </w:r>
      <w:r w:rsidR="000A2BBE">
        <w:rPr>
          <w:szCs w:val="24"/>
          <w:lang w:val="en-GB"/>
        </w:rPr>
        <w:t>s</w:t>
      </w:r>
      <w:r w:rsidR="00F61718">
        <w:rPr>
          <w:szCs w:val="24"/>
          <w:lang w:val="en-GB"/>
        </w:rPr>
        <w:t xml:space="preserve"> that it will promptly inform the RA about any changes or more accurate information about the timing of this re-submission to the RA. If the submitting organisation does not </w:t>
      </w:r>
      <w:r w:rsidR="00220F5D">
        <w:rPr>
          <w:szCs w:val="24"/>
          <w:lang w:val="en-GB"/>
        </w:rPr>
        <w:t>re-</w:t>
      </w:r>
      <w:r w:rsidR="00F61718">
        <w:rPr>
          <w:szCs w:val="24"/>
          <w:lang w:val="en-GB"/>
        </w:rPr>
        <w:t xml:space="preserve">submit the candidate messages as announced and does not inform the RA beforehand, the business justification may lapse and require re-submission of a new business justification for approval by the RMG.    </w:t>
      </w:r>
    </w:p>
    <w:p w14:paraId="28589420" w14:textId="77777777" w:rsidR="007D69B5" w:rsidRDefault="00A1115E" w:rsidP="005D2709">
      <w:pPr>
        <w:suppressLineNumbers/>
        <w:rPr>
          <w:szCs w:val="24"/>
          <w:lang w:val="en-GB"/>
        </w:rPr>
      </w:pPr>
      <w:r w:rsidRPr="00FE028C">
        <w:rPr>
          <w:szCs w:val="24"/>
          <w:lang w:val="en-GB"/>
        </w:rPr>
        <w:t xml:space="preserve">The submitting </w:t>
      </w:r>
      <w:r w:rsidR="001F7568" w:rsidRPr="00FE028C">
        <w:rPr>
          <w:szCs w:val="24"/>
          <w:lang w:val="en-GB"/>
        </w:rPr>
        <w:t>organisation</w:t>
      </w:r>
      <w:r w:rsidRPr="00FE028C">
        <w:rPr>
          <w:szCs w:val="24"/>
          <w:lang w:val="en-GB"/>
        </w:rPr>
        <w:t xml:space="preserve"> confirm</w:t>
      </w:r>
      <w:r w:rsidR="000A2BBE" w:rsidRPr="00FE028C">
        <w:rPr>
          <w:szCs w:val="24"/>
          <w:lang w:val="en-GB"/>
        </w:rPr>
        <w:t>s</w:t>
      </w:r>
      <w:r w:rsidRPr="00FE028C">
        <w:rPr>
          <w:szCs w:val="24"/>
          <w:lang w:val="en-GB"/>
        </w:rPr>
        <w:t xml:space="preserve"> </w:t>
      </w:r>
      <w:r w:rsidR="000A2BBE" w:rsidRPr="00FE028C">
        <w:rPr>
          <w:szCs w:val="24"/>
          <w:lang w:val="en-GB"/>
        </w:rPr>
        <w:t>that</w:t>
      </w:r>
      <w:r w:rsidR="00080D3A">
        <w:rPr>
          <w:szCs w:val="24"/>
          <w:lang w:val="en-GB"/>
        </w:rPr>
        <w:t xml:space="preserve"> </w:t>
      </w:r>
      <w:r>
        <w:rPr>
          <w:szCs w:val="24"/>
          <w:lang w:val="en-GB"/>
        </w:rPr>
        <w:t>it</w:t>
      </w:r>
      <w:r w:rsidR="00080D3A">
        <w:rPr>
          <w:szCs w:val="24"/>
          <w:lang w:val="en-GB"/>
        </w:rPr>
        <w:t xml:space="preserve"> is committed to </w:t>
      </w:r>
      <w:r w:rsidR="00F61718">
        <w:rPr>
          <w:szCs w:val="24"/>
          <w:lang w:val="en-GB"/>
        </w:rPr>
        <w:t>undertake</w:t>
      </w:r>
      <w:r w:rsidR="00080D3A">
        <w:rPr>
          <w:szCs w:val="24"/>
          <w:lang w:val="en-GB"/>
        </w:rPr>
        <w:t xml:space="preserve"> the future </w:t>
      </w:r>
      <w:r w:rsidR="003E67E5">
        <w:rPr>
          <w:szCs w:val="24"/>
          <w:lang w:val="en-GB"/>
        </w:rPr>
        <w:t xml:space="preserve">message </w:t>
      </w:r>
      <w:r w:rsidR="00080D3A">
        <w:rPr>
          <w:szCs w:val="24"/>
          <w:lang w:val="en-GB"/>
        </w:rPr>
        <w:t>maintenance.</w:t>
      </w:r>
      <w:r w:rsidR="00732F78">
        <w:rPr>
          <w:szCs w:val="24"/>
          <w:lang w:val="en-GB"/>
        </w:rPr>
        <w:t xml:space="preserve"> </w:t>
      </w:r>
    </w:p>
    <w:p w14:paraId="693769B0" w14:textId="77777777" w:rsidR="008F141A" w:rsidRDefault="008F141A" w:rsidP="005D2709">
      <w:pPr>
        <w:suppressLineNumbers/>
        <w:rPr>
          <w:szCs w:val="24"/>
          <w:lang w:val="en-GB"/>
        </w:rPr>
      </w:pPr>
      <w:r w:rsidRPr="00FE028C">
        <w:rPr>
          <w:szCs w:val="24"/>
          <w:lang w:val="en-GB"/>
        </w:rPr>
        <w:t xml:space="preserve">The submitting </w:t>
      </w:r>
      <w:r w:rsidR="001F7568" w:rsidRPr="00FE028C">
        <w:rPr>
          <w:szCs w:val="24"/>
          <w:lang w:val="en-GB"/>
        </w:rPr>
        <w:t>organisation</w:t>
      </w:r>
      <w:r w:rsidRPr="00FE028C">
        <w:rPr>
          <w:szCs w:val="24"/>
          <w:lang w:val="en-GB"/>
        </w:rPr>
        <w:t xml:space="preserve"> confirm</w:t>
      </w:r>
      <w:r w:rsidR="000A2BBE" w:rsidRPr="00FE028C">
        <w:rPr>
          <w:szCs w:val="24"/>
          <w:lang w:val="en-GB"/>
        </w:rPr>
        <w:t>s</w:t>
      </w:r>
      <w:r w:rsidRPr="00FE028C">
        <w:rPr>
          <w:szCs w:val="24"/>
          <w:lang w:val="en-GB"/>
        </w:rPr>
        <w:t xml:space="preserve"> its knowledge and acceptance of</w:t>
      </w:r>
      <w:r>
        <w:rPr>
          <w:szCs w:val="24"/>
          <w:lang w:val="en-GB"/>
        </w:rPr>
        <w:t xml:space="preserve"> the </w:t>
      </w:r>
      <w:r w:rsidR="003E68C9">
        <w:rPr>
          <w:szCs w:val="24"/>
          <w:lang w:val="en-GB"/>
        </w:rPr>
        <w:t>ISO 20022</w:t>
      </w:r>
      <w:r>
        <w:rPr>
          <w:szCs w:val="24"/>
          <w:lang w:val="en-GB"/>
        </w:rPr>
        <w:t xml:space="preserve"> Intellectual Property Rights policy for contributing </w:t>
      </w:r>
      <w:r w:rsidR="001F7568">
        <w:rPr>
          <w:szCs w:val="24"/>
          <w:lang w:val="en-GB"/>
        </w:rPr>
        <w:t>organisation</w:t>
      </w:r>
      <w:r>
        <w:rPr>
          <w:szCs w:val="24"/>
          <w:lang w:val="en-GB"/>
        </w:rPr>
        <w:t>s, as follows.</w:t>
      </w:r>
    </w:p>
    <w:p w14:paraId="0DDE6B85" w14:textId="77777777" w:rsidR="008F141A" w:rsidRDefault="008F141A" w:rsidP="005D2709">
      <w:pPr>
        <w:suppressLineNumbers/>
        <w:rPr>
          <w:b/>
          <w:szCs w:val="24"/>
          <w:lang w:val="en-GB"/>
        </w:rPr>
      </w:pPr>
      <w:r w:rsidRPr="005D06FE">
        <w:rPr>
          <w:i/>
          <w:snapToGrid w:val="0"/>
        </w:rPr>
        <w:t xml:space="preserve">“Organizations that contribute information to be incorporated into the ISO 20022 Repository shall keep any Intellectual Property Rights (IPR) they have on this information. A contributing organization warrants that it has sufficient rights on the contributed information to have it published in the ISO 20022 Repository through the ISO 20022 Registration Authority </w:t>
      </w:r>
      <w:r w:rsidRPr="005D06FE">
        <w:rPr>
          <w:i/>
        </w:rPr>
        <w:t>in accordance with the rules set in ISO 20022</w:t>
      </w:r>
      <w:r w:rsidRPr="005D06FE">
        <w:rPr>
          <w:i/>
          <w:snapToGrid w:val="0"/>
        </w:rPr>
        <w:t>. T</w:t>
      </w:r>
      <w:r w:rsidRPr="005D06FE">
        <w:rPr>
          <w:i/>
        </w:rPr>
        <w:t xml:space="preserve">o ascertain a widespread, </w:t>
      </w:r>
      <w:proofErr w:type="gramStart"/>
      <w:r w:rsidRPr="005D06FE">
        <w:rPr>
          <w:i/>
        </w:rPr>
        <w:t>public</w:t>
      </w:r>
      <w:proofErr w:type="gramEnd"/>
      <w:r w:rsidRPr="005D06FE">
        <w:rPr>
          <w:i/>
        </w:rPr>
        <w:t xml:space="preserve"> and uniform use of the ISO 20022 Repository information, t</w:t>
      </w:r>
      <w:r w:rsidRPr="005D06FE">
        <w:rPr>
          <w:i/>
          <w:snapToGrid w:val="0"/>
        </w:rPr>
        <w:t xml:space="preserve">he </w:t>
      </w:r>
      <w:r w:rsidRPr="005D06FE">
        <w:rPr>
          <w:i/>
          <w:snapToGrid w:val="0"/>
        </w:rPr>
        <w:lastRenderedPageBreak/>
        <w:t xml:space="preserve">contributing organization </w:t>
      </w:r>
      <w:r w:rsidRPr="005D06FE">
        <w:rPr>
          <w:i/>
        </w:rPr>
        <w:t xml:space="preserve">grants third parties a non-exclusive, royalty-free </w:t>
      </w:r>
      <w:proofErr w:type="spellStart"/>
      <w:r w:rsidRPr="005D06FE">
        <w:rPr>
          <w:i/>
        </w:rPr>
        <w:t>licence</w:t>
      </w:r>
      <w:proofErr w:type="spellEnd"/>
      <w:r w:rsidRPr="005D06FE">
        <w:rPr>
          <w:i/>
        </w:rPr>
        <w:t xml:space="preserve"> to use the published information”</w:t>
      </w:r>
      <w:r w:rsidRPr="005D06FE">
        <w:rPr>
          <w:i/>
          <w:snapToGrid w:val="0"/>
        </w:rPr>
        <w:t>.</w:t>
      </w:r>
      <w:r>
        <w:rPr>
          <w:szCs w:val="24"/>
          <w:lang w:val="en-GB"/>
        </w:rPr>
        <w:t xml:space="preserve"> </w:t>
      </w:r>
    </w:p>
    <w:p w14:paraId="28CF73FB" w14:textId="77777777" w:rsidR="00723DE0" w:rsidRPr="00162F15" w:rsidRDefault="005A64E6" w:rsidP="003F666C">
      <w:pPr>
        <w:numPr>
          <w:ilvl w:val="0"/>
          <w:numId w:val="8"/>
        </w:numPr>
        <w:suppressLineNumbers/>
        <w:rPr>
          <w:b/>
          <w:szCs w:val="24"/>
          <w:lang w:val="en-GB"/>
        </w:rPr>
      </w:pPr>
      <w:r>
        <w:rPr>
          <w:b/>
          <w:szCs w:val="24"/>
          <w:lang w:val="en-GB"/>
        </w:rPr>
        <w:t>Contact person</w:t>
      </w:r>
      <w:r w:rsidR="00723DE0">
        <w:rPr>
          <w:b/>
          <w:szCs w:val="24"/>
          <w:lang w:val="en-GB"/>
        </w:rPr>
        <w:t>:</w:t>
      </w:r>
    </w:p>
    <w:p w14:paraId="39A13389" w14:textId="685086A6" w:rsidR="00162F15" w:rsidRPr="00162F15" w:rsidRDefault="0067551F" w:rsidP="00162F15">
      <w:pPr>
        <w:suppressLineNumbers/>
        <w:spacing w:before="0"/>
        <w:ind w:left="720"/>
        <w:rPr>
          <w:szCs w:val="24"/>
          <w:lang w:val="en-GB"/>
        </w:rPr>
      </w:pPr>
      <w:r>
        <w:rPr>
          <w:szCs w:val="24"/>
          <w:lang w:val="en-GB"/>
        </w:rPr>
        <w:t>Thomas Ferry</w:t>
      </w:r>
    </w:p>
    <w:p w14:paraId="7842CFF4" w14:textId="4A6D635D" w:rsidR="00162F15" w:rsidRPr="00162F15" w:rsidRDefault="0067551F" w:rsidP="00162F15">
      <w:pPr>
        <w:suppressLineNumbers/>
        <w:spacing w:before="0"/>
        <w:ind w:left="720"/>
        <w:rPr>
          <w:szCs w:val="24"/>
          <w:lang w:val="en-GB"/>
        </w:rPr>
      </w:pPr>
      <w:r>
        <w:rPr>
          <w:szCs w:val="24"/>
          <w:lang w:val="en-GB"/>
        </w:rPr>
        <w:t>Data Analyst</w:t>
      </w:r>
      <w:r w:rsidR="00162F15" w:rsidRPr="00162F15">
        <w:rPr>
          <w:szCs w:val="24"/>
          <w:lang w:val="en-GB"/>
        </w:rPr>
        <w:t>, CCP Supervision</w:t>
      </w:r>
    </w:p>
    <w:p w14:paraId="3630C4E5" w14:textId="77777777" w:rsidR="00162F15" w:rsidRDefault="00162F15" w:rsidP="00162F15">
      <w:pPr>
        <w:suppressLineNumbers/>
        <w:spacing w:before="0"/>
        <w:ind w:left="720"/>
        <w:rPr>
          <w:szCs w:val="24"/>
          <w:lang w:val="en-GB"/>
        </w:rPr>
      </w:pPr>
      <w:r w:rsidRPr="00162F15">
        <w:rPr>
          <w:szCs w:val="24"/>
          <w:lang w:val="en-GB"/>
        </w:rPr>
        <w:t>Bank of England</w:t>
      </w:r>
      <w:r>
        <w:rPr>
          <w:szCs w:val="24"/>
          <w:lang w:val="en-GB"/>
        </w:rPr>
        <w:t>,</w:t>
      </w:r>
      <w:r w:rsidRPr="00162F15">
        <w:rPr>
          <w:szCs w:val="24"/>
          <w:lang w:val="en-GB"/>
        </w:rPr>
        <w:t xml:space="preserve"> 20 Moorgate</w:t>
      </w:r>
      <w:r>
        <w:rPr>
          <w:szCs w:val="24"/>
          <w:lang w:val="en-GB"/>
        </w:rPr>
        <w:t>,</w:t>
      </w:r>
      <w:r w:rsidRPr="00162F15">
        <w:rPr>
          <w:szCs w:val="24"/>
          <w:lang w:val="en-GB"/>
        </w:rPr>
        <w:t xml:space="preserve"> London</w:t>
      </w:r>
      <w:r>
        <w:rPr>
          <w:szCs w:val="24"/>
          <w:lang w:val="en-GB"/>
        </w:rPr>
        <w:t>,</w:t>
      </w:r>
      <w:r w:rsidRPr="00162F15">
        <w:rPr>
          <w:szCs w:val="24"/>
          <w:lang w:val="en-GB"/>
        </w:rPr>
        <w:t xml:space="preserve"> EC2R 6DA</w:t>
      </w:r>
    </w:p>
    <w:p w14:paraId="07FE4569" w14:textId="014B6C7B" w:rsidR="00162F15" w:rsidRPr="00162F15" w:rsidRDefault="00162F15" w:rsidP="00162F15">
      <w:pPr>
        <w:suppressLineNumbers/>
        <w:spacing w:before="0"/>
        <w:ind w:left="720"/>
        <w:rPr>
          <w:szCs w:val="24"/>
          <w:lang w:val="en-GB"/>
        </w:rPr>
      </w:pPr>
      <w:r w:rsidRPr="00162F15">
        <w:rPr>
          <w:szCs w:val="24"/>
          <w:lang w:val="en-GB"/>
        </w:rPr>
        <w:t xml:space="preserve">Tel: +44 (0)20 </w:t>
      </w:r>
      <w:r w:rsidR="00300844">
        <w:rPr>
          <w:szCs w:val="24"/>
          <w:lang w:val="en-GB"/>
        </w:rPr>
        <w:t>3461</w:t>
      </w:r>
      <w:r w:rsidRPr="00162F15">
        <w:rPr>
          <w:szCs w:val="24"/>
          <w:lang w:val="en-GB"/>
        </w:rPr>
        <w:t xml:space="preserve"> </w:t>
      </w:r>
      <w:r w:rsidR="00300844">
        <w:rPr>
          <w:szCs w:val="24"/>
          <w:lang w:val="en-GB"/>
        </w:rPr>
        <w:t>6779</w:t>
      </w:r>
    </w:p>
    <w:p w14:paraId="40B973CF" w14:textId="31354483" w:rsidR="008F141A" w:rsidRDefault="0067551F" w:rsidP="00162F15">
      <w:pPr>
        <w:suppressLineNumbers/>
        <w:spacing w:before="0"/>
        <w:ind w:left="720"/>
        <w:rPr>
          <w:szCs w:val="24"/>
          <w:lang w:val="en-GB"/>
        </w:rPr>
      </w:pPr>
      <w:r>
        <w:rPr>
          <w:szCs w:val="24"/>
          <w:lang w:val="en-GB"/>
        </w:rPr>
        <w:t>thomas</w:t>
      </w:r>
      <w:r w:rsidR="00767F7F" w:rsidRPr="00767F7F">
        <w:rPr>
          <w:szCs w:val="24"/>
          <w:lang w:val="en-GB"/>
        </w:rPr>
        <w:t>.</w:t>
      </w:r>
      <w:r>
        <w:rPr>
          <w:szCs w:val="24"/>
          <w:lang w:val="en-GB"/>
        </w:rPr>
        <w:t>ferry</w:t>
      </w:r>
      <w:r w:rsidR="00767F7F" w:rsidRPr="00767F7F">
        <w:rPr>
          <w:szCs w:val="24"/>
          <w:lang w:val="en-GB"/>
        </w:rPr>
        <w:t>@bankofengland.co.uk</w:t>
      </w:r>
    </w:p>
    <w:p w14:paraId="259C9B8D" w14:textId="77777777" w:rsidR="00767F7F" w:rsidRDefault="00767F7F" w:rsidP="00162F15">
      <w:pPr>
        <w:suppressLineNumbers/>
        <w:spacing w:before="0"/>
        <w:ind w:left="720"/>
        <w:rPr>
          <w:szCs w:val="24"/>
          <w:lang w:val="en-GB"/>
        </w:rPr>
      </w:pPr>
    </w:p>
    <w:p w14:paraId="0408316A" w14:textId="77777777" w:rsidR="007D76AA" w:rsidRDefault="007D76AA" w:rsidP="003F666C">
      <w:pPr>
        <w:numPr>
          <w:ilvl w:val="0"/>
          <w:numId w:val="8"/>
        </w:numPr>
        <w:suppressLineNumbers/>
        <w:rPr>
          <w:b/>
          <w:szCs w:val="24"/>
          <w:lang w:val="en-GB"/>
        </w:rPr>
      </w:pPr>
      <w:r w:rsidRPr="007D76AA">
        <w:rPr>
          <w:b/>
          <w:szCs w:val="24"/>
          <w:lang w:val="en-GB"/>
        </w:rPr>
        <w:t xml:space="preserve">Comments </w:t>
      </w:r>
      <w:r>
        <w:rPr>
          <w:b/>
          <w:szCs w:val="24"/>
          <w:lang w:val="en-GB"/>
        </w:rPr>
        <w:t>from the RMG members</w:t>
      </w:r>
      <w:r w:rsidR="00C65207">
        <w:rPr>
          <w:b/>
          <w:szCs w:val="24"/>
          <w:lang w:val="en-GB"/>
        </w:rPr>
        <w:t xml:space="preserve"> and relevant SEG(s) </w:t>
      </w:r>
      <w:r w:rsidR="002C4418">
        <w:rPr>
          <w:b/>
          <w:szCs w:val="24"/>
          <w:lang w:val="en-GB"/>
        </w:rPr>
        <w:t xml:space="preserve">or </w:t>
      </w:r>
      <w:proofErr w:type="spellStart"/>
      <w:r w:rsidR="002C4418">
        <w:rPr>
          <w:b/>
          <w:szCs w:val="24"/>
          <w:lang w:val="en-GB"/>
        </w:rPr>
        <w:t>SubSEG</w:t>
      </w:r>
      <w:proofErr w:type="spellEnd"/>
      <w:r w:rsidR="002C4418">
        <w:rPr>
          <w:b/>
          <w:szCs w:val="24"/>
          <w:lang w:val="en-GB"/>
        </w:rPr>
        <w:t xml:space="preserve">(s) </w:t>
      </w:r>
      <w:r w:rsidR="00C65207">
        <w:rPr>
          <w:b/>
          <w:szCs w:val="24"/>
          <w:lang w:val="en-GB"/>
        </w:rPr>
        <w:t xml:space="preserve">and disposition of comments by the submitting </w:t>
      </w:r>
      <w:r w:rsidR="001F7568">
        <w:rPr>
          <w:b/>
          <w:szCs w:val="24"/>
          <w:lang w:val="en-GB"/>
        </w:rPr>
        <w:t>organisation</w:t>
      </w:r>
      <w:r>
        <w:rPr>
          <w:b/>
          <w:szCs w:val="24"/>
          <w:lang w:val="en-GB"/>
        </w:rPr>
        <w:t>:</w:t>
      </w:r>
    </w:p>
    <w:p w14:paraId="332D9B03" w14:textId="7B81B249" w:rsidR="001B5228" w:rsidRDefault="001B5228" w:rsidP="001B5228">
      <w:pPr>
        <w:keepNext/>
        <w:keepLines/>
        <w:numPr>
          <w:ilvl w:val="0"/>
          <w:numId w:val="8"/>
        </w:numPr>
        <w:suppressLineNumbers/>
        <w:rPr>
          <w:b/>
          <w:szCs w:val="24"/>
          <w:lang w:val="en-GB"/>
        </w:rPr>
      </w:pPr>
      <w:r>
        <w:rPr>
          <w:b/>
          <w:szCs w:val="24"/>
          <w:lang w:val="en-GB"/>
        </w:rPr>
        <w:t>Annex:</w:t>
      </w:r>
    </w:p>
    <w:p w14:paraId="0BEBF6CB" w14:textId="58C97C1D" w:rsidR="00300844" w:rsidRPr="004D60A0" w:rsidRDefault="001B5228" w:rsidP="005D2709">
      <w:pPr>
        <w:numPr>
          <w:ilvl w:val="0"/>
          <w:numId w:val="5"/>
        </w:numPr>
        <w:suppressLineNumbers/>
        <w:rPr>
          <w:szCs w:val="24"/>
          <w:lang w:val="en-GB"/>
        </w:rPr>
      </w:pPr>
      <w:r>
        <w:rPr>
          <w:szCs w:val="24"/>
          <w:lang w:val="en-GB"/>
        </w:rPr>
        <w:t xml:space="preserve">This document has been amended to include the addition of new </w:t>
      </w:r>
      <w:proofErr w:type="gramStart"/>
      <w:r>
        <w:rPr>
          <w:szCs w:val="24"/>
          <w:lang w:val="en-GB"/>
        </w:rPr>
        <w:t>area;</w:t>
      </w:r>
      <w:proofErr w:type="gramEnd"/>
      <w:r>
        <w:rPr>
          <w:szCs w:val="24"/>
          <w:lang w:val="en-GB"/>
        </w:rPr>
        <w:t xml:space="preserve"> Interoperability.</w:t>
      </w:r>
      <w:r w:rsidR="00300844">
        <w:rPr>
          <w:szCs w:val="24"/>
          <w:lang w:val="en-GB"/>
        </w:rPr>
        <w:t xml:space="preserve"> This </w:t>
      </w:r>
      <w:r w:rsidR="004D60A0">
        <w:rPr>
          <w:szCs w:val="24"/>
          <w:lang w:val="en-GB"/>
        </w:rPr>
        <w:t xml:space="preserve">new message </w:t>
      </w:r>
      <w:r w:rsidR="00300844">
        <w:rPr>
          <w:szCs w:val="24"/>
          <w:lang w:val="en-GB"/>
        </w:rPr>
        <w:t>will allow for the reporting of margin called and collateral</w:t>
      </w:r>
      <w:r w:rsidR="004D60A0">
        <w:rPr>
          <w:szCs w:val="24"/>
          <w:lang w:val="en-GB"/>
        </w:rPr>
        <w:t xml:space="preserve"> from an </w:t>
      </w:r>
      <w:r w:rsidR="004D60A0" w:rsidRPr="004D60A0">
        <w:rPr>
          <w:szCs w:val="24"/>
          <w:lang w:val="en-GB"/>
        </w:rPr>
        <w:t>interoperating</w:t>
      </w:r>
      <w:r w:rsidR="004D60A0">
        <w:rPr>
          <w:szCs w:val="24"/>
          <w:lang w:val="en-GB"/>
        </w:rPr>
        <w:t xml:space="preserve"> CCP </w:t>
      </w:r>
      <w:proofErr w:type="gramStart"/>
      <w:r w:rsidR="004D60A0">
        <w:rPr>
          <w:szCs w:val="24"/>
          <w:lang w:val="en-GB"/>
        </w:rPr>
        <w:t>on a daily basis</w:t>
      </w:r>
      <w:proofErr w:type="gramEnd"/>
      <w:r w:rsidR="004D60A0">
        <w:rPr>
          <w:szCs w:val="24"/>
          <w:lang w:val="en-GB"/>
        </w:rPr>
        <w:t>.</w:t>
      </w:r>
    </w:p>
    <w:sectPr w:rsidR="00300844" w:rsidRPr="004D60A0" w:rsidSect="00D5066D">
      <w:footerReference w:type="default" r:id="rId11"/>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1F6C6" w14:textId="77777777" w:rsidR="00451FA1" w:rsidRDefault="00451FA1">
      <w:r>
        <w:separator/>
      </w:r>
    </w:p>
  </w:endnote>
  <w:endnote w:type="continuationSeparator" w:id="0">
    <w:p w14:paraId="5393C74B" w14:textId="77777777" w:rsidR="00451FA1" w:rsidRDefault="00451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24A2F" w14:textId="5E726EB7" w:rsidR="00471CE5" w:rsidRDefault="00767F7F">
    <w:pPr>
      <w:pStyle w:val="Footer"/>
      <w:rPr>
        <w:rStyle w:val="PageNumber"/>
        <w:noProof/>
      </w:rPr>
    </w:pPr>
    <w:r>
      <w:t>ISO20022BJ_CCPSupervisoryReporting_v</w:t>
    </w:r>
    <w:r w:rsidR="00300844">
      <w:t>3</w:t>
    </w:r>
    <w:r w:rsidR="00471CE5">
      <w:tab/>
      <w:t xml:space="preserve">Produced by </w:t>
    </w:r>
    <w:r w:rsidR="00227C4B">
      <w:t>Bank of England</w:t>
    </w:r>
    <w:r w:rsidR="0098762B">
      <w:t xml:space="preserve"> on </w:t>
    </w:r>
    <w:r w:rsidR="00300844">
      <w:t>6</w:t>
    </w:r>
    <w:r w:rsidR="00300844" w:rsidRPr="00300844">
      <w:rPr>
        <w:vertAlign w:val="superscript"/>
      </w:rPr>
      <w:t>th</w:t>
    </w:r>
    <w:r w:rsidR="00300844">
      <w:t xml:space="preserve"> December</w:t>
    </w:r>
    <w:r w:rsidR="0098762B">
      <w:t xml:space="preserve"> </w:t>
    </w:r>
    <w:r w:rsidR="00300844">
      <w:t>2022</w:t>
    </w:r>
    <w:r w:rsidR="00471CE5">
      <w:tab/>
      <w:t xml:space="preserve">Page </w:t>
    </w:r>
    <w:r w:rsidR="00471CE5">
      <w:rPr>
        <w:rStyle w:val="PageNumber"/>
      </w:rPr>
      <w:fldChar w:fldCharType="begin"/>
    </w:r>
    <w:r w:rsidR="00471CE5">
      <w:rPr>
        <w:rStyle w:val="PageNumber"/>
      </w:rPr>
      <w:instrText xml:space="preserve"> PAGE </w:instrText>
    </w:r>
    <w:r w:rsidR="00471CE5">
      <w:rPr>
        <w:rStyle w:val="PageNumber"/>
      </w:rPr>
      <w:fldChar w:fldCharType="separate"/>
    </w:r>
    <w:r w:rsidR="00137306">
      <w:rPr>
        <w:rStyle w:val="PageNumber"/>
        <w:noProof/>
      </w:rPr>
      <w:t>6</w:t>
    </w:r>
    <w:r w:rsidR="00471CE5">
      <w:rPr>
        <w:rStyle w:val="PageNumber"/>
      </w:rPr>
      <w:fldChar w:fldCharType="end"/>
    </w:r>
  </w:p>
  <w:p w14:paraId="4E649636" w14:textId="77777777" w:rsidR="00471CE5" w:rsidRDefault="00471CE5" w:rsidP="00EF6661">
    <w:pPr>
      <w:pStyle w:val="Footer"/>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83A2A" w14:textId="77777777" w:rsidR="00451FA1" w:rsidRDefault="00451FA1">
      <w:r>
        <w:separator/>
      </w:r>
    </w:p>
  </w:footnote>
  <w:footnote w:type="continuationSeparator" w:id="0">
    <w:p w14:paraId="705B8AA9" w14:textId="77777777" w:rsidR="00451FA1" w:rsidRDefault="00451FA1">
      <w:r>
        <w:continuationSeparator/>
      </w:r>
    </w:p>
  </w:footnote>
  <w:footnote w:id="1">
    <w:p w14:paraId="3AC9A496" w14:textId="77777777" w:rsidR="00284156" w:rsidRPr="00284156" w:rsidRDefault="00284156" w:rsidP="00284156">
      <w:pPr>
        <w:rPr>
          <w:sz w:val="18"/>
          <w:lang w:val="en-GB"/>
        </w:rPr>
      </w:pPr>
      <w:r w:rsidRPr="00284156">
        <w:rPr>
          <w:sz w:val="18"/>
          <w:lang w:val="en-GB"/>
        </w:rPr>
        <w:t>Currently: interest rate products (</w:t>
      </w:r>
      <w:proofErr w:type="spellStart"/>
      <w:proofErr w:type="gramStart"/>
      <w:r w:rsidRPr="00284156">
        <w:rPr>
          <w:sz w:val="18"/>
          <w:lang w:val="en-GB"/>
        </w:rPr>
        <w:t>eg</w:t>
      </w:r>
      <w:proofErr w:type="spellEnd"/>
      <w:proofErr w:type="gramEnd"/>
      <w:r w:rsidRPr="00284156">
        <w:rPr>
          <w:sz w:val="18"/>
          <w:lang w:val="en-GB"/>
        </w:rPr>
        <w:t xml:space="preserve"> swaps); repurchase agreements; equities (cash and derivative); fixed income; foreign exchange; futures and options (financial and other); commodities (</w:t>
      </w:r>
      <w:proofErr w:type="spellStart"/>
      <w:r w:rsidR="004B3ACD">
        <w:rPr>
          <w:sz w:val="18"/>
          <w:lang w:val="en-GB"/>
        </w:rPr>
        <w:t>eg</w:t>
      </w:r>
      <w:proofErr w:type="spellEnd"/>
      <w:r w:rsidR="004B3ACD">
        <w:rPr>
          <w:sz w:val="18"/>
          <w:lang w:val="en-GB"/>
        </w:rPr>
        <w:t xml:space="preserve"> metals, energy, softs, </w:t>
      </w:r>
      <w:proofErr w:type="spellStart"/>
      <w:r w:rsidR="004B3ACD">
        <w:rPr>
          <w:sz w:val="18"/>
          <w:lang w:val="en-GB"/>
        </w:rPr>
        <w:t>agriculturals</w:t>
      </w:r>
      <w:proofErr w:type="spellEnd"/>
      <w:r w:rsidRPr="00284156">
        <w:rPr>
          <w:sz w:val="18"/>
          <w:lang w:val="en-GB"/>
        </w:rPr>
        <w:t>); credit default swaps.</w:t>
      </w:r>
    </w:p>
  </w:footnote>
  <w:footnote w:id="2">
    <w:p w14:paraId="64BBD500" w14:textId="77777777" w:rsidR="0065521F" w:rsidRPr="0065521F" w:rsidRDefault="0065521F">
      <w:pPr>
        <w:pStyle w:val="FootnoteText"/>
        <w:rPr>
          <w:lang w:val="en-GB"/>
        </w:rPr>
      </w:pPr>
      <w:r>
        <w:rPr>
          <w:rStyle w:val="FootnoteReference"/>
        </w:rPr>
        <w:footnoteRef/>
      </w:r>
      <w:r>
        <w:t xml:space="preserve"> </w:t>
      </w:r>
      <w:r w:rsidR="00554131" w:rsidRPr="00D75657">
        <w:rPr>
          <w:lang w:val="en-GB"/>
        </w:rPr>
        <w:t xml:space="preserve">Four UK CCPs, each sending </w:t>
      </w:r>
      <w:r w:rsidR="00D75657" w:rsidRPr="00D75657">
        <w:rPr>
          <w:lang w:val="en-GB"/>
        </w:rPr>
        <w:t>approximately twelve</w:t>
      </w:r>
      <w:r w:rsidR="00554131" w:rsidRPr="00D75657">
        <w:rPr>
          <w:lang w:val="en-GB"/>
        </w:rPr>
        <w:t xml:space="preserve"> daily messages (20 working days per month) and </w:t>
      </w:r>
      <w:r w:rsidR="00D75657" w:rsidRPr="00D75657">
        <w:rPr>
          <w:lang w:val="en-GB"/>
        </w:rPr>
        <w:t xml:space="preserve">four </w:t>
      </w:r>
      <w:r w:rsidR="00554131" w:rsidRPr="00D75657">
        <w:rPr>
          <w:lang w:val="en-GB"/>
        </w:rPr>
        <w:t>monthly messages.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4B7223"/>
    <w:multiLevelType w:val="hybridMultilevel"/>
    <w:tmpl w:val="DB8AC3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F256AC"/>
    <w:multiLevelType w:val="hybridMultilevel"/>
    <w:tmpl w:val="E90625C4"/>
    <w:lvl w:ilvl="0" w:tplc="F326AEA6">
      <w:start w:val="1"/>
      <w:numFmt w:val="upperLetter"/>
      <w:lvlText w:val="%1."/>
      <w:lvlJc w:val="left"/>
      <w:pPr>
        <w:tabs>
          <w:tab w:val="num" w:pos="35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D25215A"/>
    <w:multiLevelType w:val="hybridMultilevel"/>
    <w:tmpl w:val="65E4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FC26DDA"/>
    <w:multiLevelType w:val="hybridMultilevel"/>
    <w:tmpl w:val="D6424F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2849E0"/>
    <w:multiLevelType w:val="hybridMultilevel"/>
    <w:tmpl w:val="CCBCF1C8"/>
    <w:lvl w:ilvl="0" w:tplc="B29484E6">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A31A62"/>
    <w:multiLevelType w:val="hybridMultilevel"/>
    <w:tmpl w:val="A8C07D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378240C"/>
    <w:multiLevelType w:val="hybridMultilevel"/>
    <w:tmpl w:val="270C4E86"/>
    <w:lvl w:ilvl="0" w:tplc="0809000F">
      <w:start w:val="1"/>
      <w:numFmt w:val="decimal"/>
      <w:lvlText w:val="%1."/>
      <w:lvlJc w:val="left"/>
      <w:pPr>
        <w:tabs>
          <w:tab w:val="num" w:pos="720"/>
        </w:tabs>
        <w:ind w:left="720" w:hanging="360"/>
      </w:pPr>
      <w:rPr>
        <w:rFonts w:hint="default"/>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11272A"/>
    <w:multiLevelType w:val="hybridMultilevel"/>
    <w:tmpl w:val="D5EA1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7D786D"/>
    <w:multiLevelType w:val="multilevel"/>
    <w:tmpl w:val="76E249DE"/>
    <w:lvl w:ilvl="0">
      <w:start w:val="1"/>
      <w:numFmt w:val="upperLetter"/>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65151C32"/>
    <w:multiLevelType w:val="hybridMultilevel"/>
    <w:tmpl w:val="89FE73D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1B57281"/>
    <w:multiLevelType w:val="hybridMultilevel"/>
    <w:tmpl w:val="1984372C"/>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13"/>
  </w:num>
  <w:num w:numId="6">
    <w:abstractNumId w:val="14"/>
  </w:num>
  <w:num w:numId="7">
    <w:abstractNumId w:val="6"/>
  </w:num>
  <w:num w:numId="8">
    <w:abstractNumId w:val="5"/>
  </w:num>
  <w:num w:numId="9">
    <w:abstractNumId w:val="12"/>
  </w:num>
  <w:num w:numId="10">
    <w:abstractNumId w:val="10"/>
  </w:num>
  <w:num w:numId="11">
    <w:abstractNumId w:val="4"/>
  </w:num>
  <w:num w:numId="12">
    <w:abstractNumId w:val="11"/>
  </w:num>
  <w:num w:numId="13">
    <w:abstractNumId w:val="8"/>
  </w:num>
  <w:num w:numId="14">
    <w:abstractNumId w:val="7"/>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removePersonalInformation/>
  <w:removeDateAndTime/>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5C2F"/>
    <w:rsid w:val="000026F5"/>
    <w:rsid w:val="000127ED"/>
    <w:rsid w:val="00013A39"/>
    <w:rsid w:val="00015761"/>
    <w:rsid w:val="00021C86"/>
    <w:rsid w:val="000259E5"/>
    <w:rsid w:val="00030845"/>
    <w:rsid w:val="0003395A"/>
    <w:rsid w:val="00036718"/>
    <w:rsid w:val="00037CF0"/>
    <w:rsid w:val="00041661"/>
    <w:rsid w:val="00043961"/>
    <w:rsid w:val="00053A0A"/>
    <w:rsid w:val="000558EF"/>
    <w:rsid w:val="000609EE"/>
    <w:rsid w:val="00070308"/>
    <w:rsid w:val="00080D3A"/>
    <w:rsid w:val="000823AA"/>
    <w:rsid w:val="00082743"/>
    <w:rsid w:val="000837C7"/>
    <w:rsid w:val="00085864"/>
    <w:rsid w:val="00087168"/>
    <w:rsid w:val="000A20E4"/>
    <w:rsid w:val="000A2BBE"/>
    <w:rsid w:val="000A5E32"/>
    <w:rsid w:val="000B06B2"/>
    <w:rsid w:val="000B2B26"/>
    <w:rsid w:val="000B4175"/>
    <w:rsid w:val="000C015D"/>
    <w:rsid w:val="000E2471"/>
    <w:rsid w:val="000E458D"/>
    <w:rsid w:val="000E4A97"/>
    <w:rsid w:val="000E715A"/>
    <w:rsid w:val="000F2ED9"/>
    <w:rsid w:val="000F43E3"/>
    <w:rsid w:val="000F4F69"/>
    <w:rsid w:val="000F65D1"/>
    <w:rsid w:val="00100539"/>
    <w:rsid w:val="00101212"/>
    <w:rsid w:val="00103640"/>
    <w:rsid w:val="00107DC5"/>
    <w:rsid w:val="00113944"/>
    <w:rsid w:val="001171A1"/>
    <w:rsid w:val="0011751D"/>
    <w:rsid w:val="00134A35"/>
    <w:rsid w:val="00137306"/>
    <w:rsid w:val="00137482"/>
    <w:rsid w:val="0014379C"/>
    <w:rsid w:val="00160588"/>
    <w:rsid w:val="00162F15"/>
    <w:rsid w:val="0016569B"/>
    <w:rsid w:val="00166C5A"/>
    <w:rsid w:val="00170605"/>
    <w:rsid w:val="001742C3"/>
    <w:rsid w:val="00185453"/>
    <w:rsid w:val="001A283A"/>
    <w:rsid w:val="001A34EB"/>
    <w:rsid w:val="001A35C0"/>
    <w:rsid w:val="001A5D0F"/>
    <w:rsid w:val="001B5228"/>
    <w:rsid w:val="001C0C82"/>
    <w:rsid w:val="001C1E08"/>
    <w:rsid w:val="001C63E9"/>
    <w:rsid w:val="001D0D1B"/>
    <w:rsid w:val="001D176B"/>
    <w:rsid w:val="001D20B3"/>
    <w:rsid w:val="001E287E"/>
    <w:rsid w:val="001E2B1C"/>
    <w:rsid w:val="001E3BCF"/>
    <w:rsid w:val="001E740F"/>
    <w:rsid w:val="001F7568"/>
    <w:rsid w:val="001F7DFF"/>
    <w:rsid w:val="002002E2"/>
    <w:rsid w:val="00204B21"/>
    <w:rsid w:val="0021253F"/>
    <w:rsid w:val="0021260F"/>
    <w:rsid w:val="00217122"/>
    <w:rsid w:val="00217322"/>
    <w:rsid w:val="00217A6D"/>
    <w:rsid w:val="00220F5D"/>
    <w:rsid w:val="00227C4B"/>
    <w:rsid w:val="00230574"/>
    <w:rsid w:val="00232721"/>
    <w:rsid w:val="0023622E"/>
    <w:rsid w:val="00260B00"/>
    <w:rsid w:val="00267787"/>
    <w:rsid w:val="00267897"/>
    <w:rsid w:val="002711E6"/>
    <w:rsid w:val="0028233F"/>
    <w:rsid w:val="00284156"/>
    <w:rsid w:val="002904C8"/>
    <w:rsid w:val="002B1129"/>
    <w:rsid w:val="002B29BA"/>
    <w:rsid w:val="002C4418"/>
    <w:rsid w:val="002D11B2"/>
    <w:rsid w:val="002D549A"/>
    <w:rsid w:val="002E3481"/>
    <w:rsid w:val="002E456E"/>
    <w:rsid w:val="002E61C0"/>
    <w:rsid w:val="002F4623"/>
    <w:rsid w:val="003006F2"/>
    <w:rsid w:val="00300844"/>
    <w:rsid w:val="00303E94"/>
    <w:rsid w:val="00304151"/>
    <w:rsid w:val="00310DCB"/>
    <w:rsid w:val="0031503C"/>
    <w:rsid w:val="0032011A"/>
    <w:rsid w:val="00323F9D"/>
    <w:rsid w:val="0034322D"/>
    <w:rsid w:val="003506B1"/>
    <w:rsid w:val="00353E9E"/>
    <w:rsid w:val="003557FF"/>
    <w:rsid w:val="00360300"/>
    <w:rsid w:val="00366DA7"/>
    <w:rsid w:val="00373633"/>
    <w:rsid w:val="00380928"/>
    <w:rsid w:val="0038306A"/>
    <w:rsid w:val="00386B78"/>
    <w:rsid w:val="003B5643"/>
    <w:rsid w:val="003C1216"/>
    <w:rsid w:val="003C3840"/>
    <w:rsid w:val="003C516D"/>
    <w:rsid w:val="003D56E3"/>
    <w:rsid w:val="003E59BF"/>
    <w:rsid w:val="003E67E5"/>
    <w:rsid w:val="003E68C9"/>
    <w:rsid w:val="003E74ED"/>
    <w:rsid w:val="003F57CE"/>
    <w:rsid w:val="003F666C"/>
    <w:rsid w:val="00401998"/>
    <w:rsid w:val="004128FF"/>
    <w:rsid w:val="004163AC"/>
    <w:rsid w:val="0042779B"/>
    <w:rsid w:val="00427966"/>
    <w:rsid w:val="00446B25"/>
    <w:rsid w:val="004475F9"/>
    <w:rsid w:val="00451FA1"/>
    <w:rsid w:val="00462051"/>
    <w:rsid w:val="00465900"/>
    <w:rsid w:val="00471CE5"/>
    <w:rsid w:val="0047238B"/>
    <w:rsid w:val="00491A77"/>
    <w:rsid w:val="004A0BAB"/>
    <w:rsid w:val="004A1FF5"/>
    <w:rsid w:val="004B3ACD"/>
    <w:rsid w:val="004B41EF"/>
    <w:rsid w:val="004B5A22"/>
    <w:rsid w:val="004B76A6"/>
    <w:rsid w:val="004C16DB"/>
    <w:rsid w:val="004D60A0"/>
    <w:rsid w:val="004E6244"/>
    <w:rsid w:val="004F0578"/>
    <w:rsid w:val="004F61D5"/>
    <w:rsid w:val="0050171A"/>
    <w:rsid w:val="00506DC0"/>
    <w:rsid w:val="00517111"/>
    <w:rsid w:val="00524665"/>
    <w:rsid w:val="005246BE"/>
    <w:rsid w:val="00533EC5"/>
    <w:rsid w:val="00554131"/>
    <w:rsid w:val="00563FFF"/>
    <w:rsid w:val="00564F7F"/>
    <w:rsid w:val="005677B8"/>
    <w:rsid w:val="00577BCC"/>
    <w:rsid w:val="005810CA"/>
    <w:rsid w:val="005960E2"/>
    <w:rsid w:val="00596453"/>
    <w:rsid w:val="005A64E6"/>
    <w:rsid w:val="005A7083"/>
    <w:rsid w:val="005A7F37"/>
    <w:rsid w:val="005B57E7"/>
    <w:rsid w:val="005B602E"/>
    <w:rsid w:val="005C4C5F"/>
    <w:rsid w:val="005D06FE"/>
    <w:rsid w:val="005D2709"/>
    <w:rsid w:val="005E0350"/>
    <w:rsid w:val="005E1210"/>
    <w:rsid w:val="005E46E4"/>
    <w:rsid w:val="005F03E1"/>
    <w:rsid w:val="005F5D14"/>
    <w:rsid w:val="006043A9"/>
    <w:rsid w:val="00605E23"/>
    <w:rsid w:val="00610B1B"/>
    <w:rsid w:val="00610F9A"/>
    <w:rsid w:val="006156DD"/>
    <w:rsid w:val="00627C72"/>
    <w:rsid w:val="0064483D"/>
    <w:rsid w:val="0065521F"/>
    <w:rsid w:val="006643DC"/>
    <w:rsid w:val="006648E1"/>
    <w:rsid w:val="006703EB"/>
    <w:rsid w:val="00674C1A"/>
    <w:rsid w:val="00675171"/>
    <w:rsid w:val="0067551F"/>
    <w:rsid w:val="0068049A"/>
    <w:rsid w:val="006A457C"/>
    <w:rsid w:val="006B20DC"/>
    <w:rsid w:val="006B2B8B"/>
    <w:rsid w:val="006B404F"/>
    <w:rsid w:val="006E2B09"/>
    <w:rsid w:val="00700F1F"/>
    <w:rsid w:val="00701A07"/>
    <w:rsid w:val="00707A0A"/>
    <w:rsid w:val="007239D9"/>
    <w:rsid w:val="00723DE0"/>
    <w:rsid w:val="0072695D"/>
    <w:rsid w:val="00732595"/>
    <w:rsid w:val="00732F78"/>
    <w:rsid w:val="007534B0"/>
    <w:rsid w:val="0075466C"/>
    <w:rsid w:val="00767F7F"/>
    <w:rsid w:val="00774921"/>
    <w:rsid w:val="00782E65"/>
    <w:rsid w:val="0079608F"/>
    <w:rsid w:val="007A0EEF"/>
    <w:rsid w:val="007A7356"/>
    <w:rsid w:val="007B0CA2"/>
    <w:rsid w:val="007B5DC1"/>
    <w:rsid w:val="007B6599"/>
    <w:rsid w:val="007C793C"/>
    <w:rsid w:val="007C7CD2"/>
    <w:rsid w:val="007D69B5"/>
    <w:rsid w:val="007D76AA"/>
    <w:rsid w:val="007E0D71"/>
    <w:rsid w:val="007E64D9"/>
    <w:rsid w:val="007F1CCD"/>
    <w:rsid w:val="007F6A8C"/>
    <w:rsid w:val="008041BB"/>
    <w:rsid w:val="00805E51"/>
    <w:rsid w:val="00811312"/>
    <w:rsid w:val="00812324"/>
    <w:rsid w:val="00821FDA"/>
    <w:rsid w:val="008270DF"/>
    <w:rsid w:val="00831FA2"/>
    <w:rsid w:val="00843FE8"/>
    <w:rsid w:val="00852A3E"/>
    <w:rsid w:val="00860C07"/>
    <w:rsid w:val="00861DA2"/>
    <w:rsid w:val="0086500C"/>
    <w:rsid w:val="008656A6"/>
    <w:rsid w:val="00865C2F"/>
    <w:rsid w:val="00875210"/>
    <w:rsid w:val="00883703"/>
    <w:rsid w:val="00883D54"/>
    <w:rsid w:val="008869D6"/>
    <w:rsid w:val="00894437"/>
    <w:rsid w:val="00897D48"/>
    <w:rsid w:val="008A2530"/>
    <w:rsid w:val="008A6901"/>
    <w:rsid w:val="008A7F65"/>
    <w:rsid w:val="008B5306"/>
    <w:rsid w:val="008B7CB8"/>
    <w:rsid w:val="008C59B1"/>
    <w:rsid w:val="008E2F47"/>
    <w:rsid w:val="008F141A"/>
    <w:rsid w:val="00906C6A"/>
    <w:rsid w:val="00914273"/>
    <w:rsid w:val="00926418"/>
    <w:rsid w:val="009279BF"/>
    <w:rsid w:val="00935271"/>
    <w:rsid w:val="0093729B"/>
    <w:rsid w:val="00945EDB"/>
    <w:rsid w:val="00950061"/>
    <w:rsid w:val="00951002"/>
    <w:rsid w:val="00951C86"/>
    <w:rsid w:val="00984B15"/>
    <w:rsid w:val="0098762B"/>
    <w:rsid w:val="00987775"/>
    <w:rsid w:val="009A1119"/>
    <w:rsid w:val="009B52B9"/>
    <w:rsid w:val="009C1445"/>
    <w:rsid w:val="009C5854"/>
    <w:rsid w:val="009C5F0C"/>
    <w:rsid w:val="009D6B6B"/>
    <w:rsid w:val="009F2B37"/>
    <w:rsid w:val="00A0048E"/>
    <w:rsid w:val="00A03F19"/>
    <w:rsid w:val="00A1115E"/>
    <w:rsid w:val="00A1122E"/>
    <w:rsid w:val="00A13384"/>
    <w:rsid w:val="00A14A13"/>
    <w:rsid w:val="00A21B8D"/>
    <w:rsid w:val="00A22908"/>
    <w:rsid w:val="00A23224"/>
    <w:rsid w:val="00A25B84"/>
    <w:rsid w:val="00A361D4"/>
    <w:rsid w:val="00A37E24"/>
    <w:rsid w:val="00A409AE"/>
    <w:rsid w:val="00A465E0"/>
    <w:rsid w:val="00A47C6F"/>
    <w:rsid w:val="00A5492F"/>
    <w:rsid w:val="00A60C15"/>
    <w:rsid w:val="00A60DC3"/>
    <w:rsid w:val="00A65484"/>
    <w:rsid w:val="00A70162"/>
    <w:rsid w:val="00A70DB3"/>
    <w:rsid w:val="00A753BF"/>
    <w:rsid w:val="00A75E35"/>
    <w:rsid w:val="00A776EF"/>
    <w:rsid w:val="00AB5AF6"/>
    <w:rsid w:val="00AE2BF9"/>
    <w:rsid w:val="00AE79BA"/>
    <w:rsid w:val="00AF09E1"/>
    <w:rsid w:val="00AF229D"/>
    <w:rsid w:val="00AF2EBF"/>
    <w:rsid w:val="00B05D8A"/>
    <w:rsid w:val="00B06767"/>
    <w:rsid w:val="00B1047A"/>
    <w:rsid w:val="00B21761"/>
    <w:rsid w:val="00B27090"/>
    <w:rsid w:val="00B311FF"/>
    <w:rsid w:val="00B33359"/>
    <w:rsid w:val="00B33747"/>
    <w:rsid w:val="00B36891"/>
    <w:rsid w:val="00B45490"/>
    <w:rsid w:val="00B5520C"/>
    <w:rsid w:val="00B55B52"/>
    <w:rsid w:val="00B61E0B"/>
    <w:rsid w:val="00B658C4"/>
    <w:rsid w:val="00B67910"/>
    <w:rsid w:val="00B837D6"/>
    <w:rsid w:val="00B865DB"/>
    <w:rsid w:val="00B91C8B"/>
    <w:rsid w:val="00B921E0"/>
    <w:rsid w:val="00B94697"/>
    <w:rsid w:val="00B94DBD"/>
    <w:rsid w:val="00BA1A44"/>
    <w:rsid w:val="00BA611B"/>
    <w:rsid w:val="00BA63CD"/>
    <w:rsid w:val="00BB708E"/>
    <w:rsid w:val="00BC4D68"/>
    <w:rsid w:val="00BC7845"/>
    <w:rsid w:val="00BE2D35"/>
    <w:rsid w:val="00BE387B"/>
    <w:rsid w:val="00BF521A"/>
    <w:rsid w:val="00C04A0A"/>
    <w:rsid w:val="00C231CF"/>
    <w:rsid w:val="00C35CC1"/>
    <w:rsid w:val="00C40313"/>
    <w:rsid w:val="00C44BB4"/>
    <w:rsid w:val="00C45C5B"/>
    <w:rsid w:val="00C47AD4"/>
    <w:rsid w:val="00C51983"/>
    <w:rsid w:val="00C5439E"/>
    <w:rsid w:val="00C55D41"/>
    <w:rsid w:val="00C579B6"/>
    <w:rsid w:val="00C65207"/>
    <w:rsid w:val="00C67B9D"/>
    <w:rsid w:val="00C67BA5"/>
    <w:rsid w:val="00C77888"/>
    <w:rsid w:val="00C82001"/>
    <w:rsid w:val="00C90065"/>
    <w:rsid w:val="00C91538"/>
    <w:rsid w:val="00C91CD1"/>
    <w:rsid w:val="00CA3136"/>
    <w:rsid w:val="00CA706C"/>
    <w:rsid w:val="00CB7C2C"/>
    <w:rsid w:val="00CC0368"/>
    <w:rsid w:val="00CC3704"/>
    <w:rsid w:val="00CC7982"/>
    <w:rsid w:val="00CD0745"/>
    <w:rsid w:val="00CD3C90"/>
    <w:rsid w:val="00CD3ED9"/>
    <w:rsid w:val="00CD460B"/>
    <w:rsid w:val="00CD6B37"/>
    <w:rsid w:val="00CF4175"/>
    <w:rsid w:val="00D0288A"/>
    <w:rsid w:val="00D07A21"/>
    <w:rsid w:val="00D12263"/>
    <w:rsid w:val="00D123C1"/>
    <w:rsid w:val="00D234FD"/>
    <w:rsid w:val="00D34BEF"/>
    <w:rsid w:val="00D371D3"/>
    <w:rsid w:val="00D5066D"/>
    <w:rsid w:val="00D51B61"/>
    <w:rsid w:val="00D56571"/>
    <w:rsid w:val="00D601F2"/>
    <w:rsid w:val="00D64CFE"/>
    <w:rsid w:val="00D67DE0"/>
    <w:rsid w:val="00D74F66"/>
    <w:rsid w:val="00D75657"/>
    <w:rsid w:val="00D77579"/>
    <w:rsid w:val="00D779D3"/>
    <w:rsid w:val="00D86F2D"/>
    <w:rsid w:val="00D9338F"/>
    <w:rsid w:val="00D9582C"/>
    <w:rsid w:val="00DA043A"/>
    <w:rsid w:val="00DA116C"/>
    <w:rsid w:val="00DA655D"/>
    <w:rsid w:val="00DB0B64"/>
    <w:rsid w:val="00DB419A"/>
    <w:rsid w:val="00DB590B"/>
    <w:rsid w:val="00DB7D7F"/>
    <w:rsid w:val="00DC195F"/>
    <w:rsid w:val="00DE5E04"/>
    <w:rsid w:val="00DE6006"/>
    <w:rsid w:val="00E073E8"/>
    <w:rsid w:val="00E07418"/>
    <w:rsid w:val="00E11D29"/>
    <w:rsid w:val="00E1250E"/>
    <w:rsid w:val="00E1588B"/>
    <w:rsid w:val="00E314A6"/>
    <w:rsid w:val="00E37C9F"/>
    <w:rsid w:val="00E50284"/>
    <w:rsid w:val="00E5111B"/>
    <w:rsid w:val="00E557B8"/>
    <w:rsid w:val="00E603AD"/>
    <w:rsid w:val="00E62A63"/>
    <w:rsid w:val="00E70037"/>
    <w:rsid w:val="00E766AE"/>
    <w:rsid w:val="00E77D82"/>
    <w:rsid w:val="00E96BD8"/>
    <w:rsid w:val="00EA0B22"/>
    <w:rsid w:val="00EA246B"/>
    <w:rsid w:val="00EA3454"/>
    <w:rsid w:val="00EA4A48"/>
    <w:rsid w:val="00EB2390"/>
    <w:rsid w:val="00EB2786"/>
    <w:rsid w:val="00EB3D35"/>
    <w:rsid w:val="00ED43BB"/>
    <w:rsid w:val="00EF1E93"/>
    <w:rsid w:val="00EF6661"/>
    <w:rsid w:val="00F02A81"/>
    <w:rsid w:val="00F02F23"/>
    <w:rsid w:val="00F234B5"/>
    <w:rsid w:val="00F25441"/>
    <w:rsid w:val="00F259BB"/>
    <w:rsid w:val="00F32D39"/>
    <w:rsid w:val="00F33643"/>
    <w:rsid w:val="00F353D7"/>
    <w:rsid w:val="00F44011"/>
    <w:rsid w:val="00F47DE0"/>
    <w:rsid w:val="00F5146E"/>
    <w:rsid w:val="00F547C0"/>
    <w:rsid w:val="00F61718"/>
    <w:rsid w:val="00F62A6F"/>
    <w:rsid w:val="00F6410E"/>
    <w:rsid w:val="00F64118"/>
    <w:rsid w:val="00F64C7E"/>
    <w:rsid w:val="00F74EB6"/>
    <w:rsid w:val="00F80233"/>
    <w:rsid w:val="00F82368"/>
    <w:rsid w:val="00F82982"/>
    <w:rsid w:val="00F91F93"/>
    <w:rsid w:val="00FA2CA5"/>
    <w:rsid w:val="00FA39F0"/>
    <w:rsid w:val="00FA4209"/>
    <w:rsid w:val="00FB56E2"/>
    <w:rsid w:val="00FC1BDE"/>
    <w:rsid w:val="00FC5011"/>
    <w:rsid w:val="00FD4BD2"/>
    <w:rsid w:val="00FD54A5"/>
    <w:rsid w:val="00FD58BE"/>
    <w:rsid w:val="00FE028C"/>
    <w:rsid w:val="00FE6405"/>
    <w:rsid w:val="00FE6463"/>
    <w:rsid w:val="00FE7780"/>
    <w:rsid w:val="00FF1CD1"/>
    <w:rsid w:val="00FF62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F25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21260F"/>
    <w:rPr>
      <w:color w:val="0000FF"/>
      <w:u w:val="single"/>
    </w:rPr>
  </w:style>
  <w:style w:type="character" w:styleId="LineNumber">
    <w:name w:val="line number"/>
    <w:basedOn w:val="DefaultParagraphFont"/>
    <w:rsid w:val="00811312"/>
  </w:style>
  <w:style w:type="character" w:styleId="FollowedHyperlink">
    <w:name w:val="FollowedHyperlink"/>
    <w:rsid w:val="001F7DFF"/>
    <w:rPr>
      <w:color w:val="800080"/>
      <w:u w:val="single"/>
    </w:rPr>
  </w:style>
  <w:style w:type="table" w:styleId="TableGrid">
    <w:name w:val="Table Grid"/>
    <w:basedOn w:val="TableNormal"/>
    <w:rsid w:val="00533E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156DD"/>
    <w:rPr>
      <w:i/>
      <w:iCs/>
    </w:rPr>
  </w:style>
  <w:style w:type="paragraph" w:styleId="FootnoteText">
    <w:name w:val="footnote text"/>
    <w:basedOn w:val="Normal"/>
    <w:link w:val="FootnoteTextChar"/>
    <w:rsid w:val="00284156"/>
    <w:pPr>
      <w:spacing w:before="0"/>
    </w:pPr>
    <w:rPr>
      <w:sz w:val="20"/>
    </w:rPr>
  </w:style>
  <w:style w:type="character" w:customStyle="1" w:styleId="FootnoteTextChar">
    <w:name w:val="Footnote Text Char"/>
    <w:basedOn w:val="DefaultParagraphFont"/>
    <w:link w:val="FootnoteText"/>
    <w:rsid w:val="00284156"/>
    <w:rPr>
      <w:rFonts w:ascii="Times New Roman" w:hAnsi="Times New Roman"/>
      <w:lang w:val="en-US" w:eastAsia="en-US"/>
    </w:rPr>
  </w:style>
  <w:style w:type="character" w:styleId="FootnoteReference">
    <w:name w:val="footnote reference"/>
    <w:basedOn w:val="DefaultParagraphFont"/>
    <w:rsid w:val="00284156"/>
    <w:rPr>
      <w:vertAlign w:val="superscript"/>
    </w:rPr>
  </w:style>
  <w:style w:type="paragraph" w:styleId="ListParagraph">
    <w:name w:val="List Paragraph"/>
    <w:basedOn w:val="Normal"/>
    <w:uiPriority w:val="34"/>
    <w:qFormat/>
    <w:rsid w:val="00A70162"/>
    <w:pPr>
      <w:ind w:left="720"/>
      <w:contextualSpacing/>
    </w:pPr>
  </w:style>
  <w:style w:type="paragraph" w:styleId="PlainText">
    <w:name w:val="Plain Text"/>
    <w:basedOn w:val="Normal"/>
    <w:link w:val="PlainTextChar"/>
    <w:uiPriority w:val="99"/>
    <w:unhideWhenUsed/>
    <w:rsid w:val="004163AC"/>
    <w:pPr>
      <w:spacing w:before="0"/>
    </w:pPr>
    <w:rPr>
      <w:rFonts w:ascii="Calibri" w:eastAsiaTheme="minorHAnsi" w:hAnsi="Calibri" w:cstheme="minorBidi"/>
      <w:sz w:val="22"/>
      <w:szCs w:val="21"/>
      <w:lang w:val="en-GB"/>
    </w:rPr>
  </w:style>
  <w:style w:type="character" w:customStyle="1" w:styleId="PlainTextChar">
    <w:name w:val="Plain Text Char"/>
    <w:basedOn w:val="DefaultParagraphFont"/>
    <w:link w:val="PlainText"/>
    <w:uiPriority w:val="99"/>
    <w:rsid w:val="004163AC"/>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144737">
      <w:bodyDiv w:val="1"/>
      <w:marLeft w:val="0"/>
      <w:marRight w:val="0"/>
      <w:marTop w:val="0"/>
      <w:marBottom w:val="0"/>
      <w:divBdr>
        <w:top w:val="none" w:sz="0" w:space="0" w:color="auto"/>
        <w:left w:val="none" w:sz="0" w:space="0" w:color="auto"/>
        <w:bottom w:val="none" w:sz="0" w:space="0" w:color="auto"/>
        <w:right w:val="none" w:sz="0" w:space="0" w:color="auto"/>
      </w:divBdr>
    </w:div>
    <w:div w:id="707485856">
      <w:bodyDiv w:val="1"/>
      <w:marLeft w:val="0"/>
      <w:marRight w:val="0"/>
      <w:marTop w:val="0"/>
      <w:marBottom w:val="0"/>
      <w:divBdr>
        <w:top w:val="none" w:sz="0" w:space="0" w:color="auto"/>
        <w:left w:val="none" w:sz="0" w:space="0" w:color="auto"/>
        <w:bottom w:val="none" w:sz="0" w:space="0" w:color="auto"/>
        <w:right w:val="none" w:sz="0" w:space="0" w:color="auto"/>
      </w:divBdr>
    </w:div>
    <w:div w:id="1458573406">
      <w:bodyDiv w:val="1"/>
      <w:marLeft w:val="0"/>
      <w:marRight w:val="0"/>
      <w:marTop w:val="0"/>
      <w:marBottom w:val="0"/>
      <w:divBdr>
        <w:top w:val="none" w:sz="0" w:space="0" w:color="auto"/>
        <w:left w:val="none" w:sz="0" w:space="0" w:color="auto"/>
        <w:bottom w:val="none" w:sz="0" w:space="0" w:color="auto"/>
        <w:right w:val="none" w:sz="0" w:space="0" w:color="auto"/>
      </w:divBdr>
    </w:div>
    <w:div w:id="212449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documents/general/ISO20022_MasterRules.ZI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iso20022.org/documents/general/MessageTransportModes.xls" TargetMode="External"/><Relationship Id="rId4" Type="http://schemas.openxmlformats.org/officeDocument/2006/relationships/webSettings" Target="webSettings.xml"/><Relationship Id="rId9" Type="http://schemas.openxmlformats.org/officeDocument/2006/relationships/hyperlink" Target="http://www.iso20022.org/documents/general/ISO20022_MasterRules.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1432</Words>
  <Characters>8168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9581</CharactersWithSpaces>
  <SharedDoc>false</SharedDoc>
  <HLinks>
    <vt:vector size="30" baseType="variant">
      <vt:variant>
        <vt:i4>7471229</vt:i4>
      </vt:variant>
      <vt:variant>
        <vt:i4>12</vt:i4>
      </vt:variant>
      <vt:variant>
        <vt:i4>0</vt:i4>
      </vt:variant>
      <vt:variant>
        <vt:i4>5</vt:i4>
      </vt:variant>
      <vt:variant>
        <vt:lpwstr>http://www.iso20022.org/documents/general/MessageTransportModes.xls</vt:lpwstr>
      </vt:variant>
      <vt:variant>
        <vt:lpwstr/>
      </vt:variant>
      <vt:variant>
        <vt:i4>6881296</vt:i4>
      </vt:variant>
      <vt:variant>
        <vt:i4>9</vt:i4>
      </vt:variant>
      <vt:variant>
        <vt:i4>0</vt:i4>
      </vt:variant>
      <vt:variant>
        <vt:i4>5</vt:i4>
      </vt:variant>
      <vt:variant>
        <vt:lpwstr>http://www.iso20022.org/documents/general/ISO20022_MasterRules.ZIP</vt:lpwstr>
      </vt:variant>
      <vt:variant>
        <vt:lpwstr/>
      </vt:variant>
      <vt:variant>
        <vt:i4>6881296</vt:i4>
      </vt:variant>
      <vt:variant>
        <vt:i4>6</vt:i4>
      </vt:variant>
      <vt:variant>
        <vt:i4>0</vt:i4>
      </vt:variant>
      <vt:variant>
        <vt:i4>5</vt:i4>
      </vt:variant>
      <vt:variant>
        <vt:lpwstr>http://www.iso20022.org/documents/general/ISO20022_MasterRules.ZIP</vt:lpwstr>
      </vt:variant>
      <vt:variant>
        <vt:lpwstr/>
      </vt:variant>
      <vt:variant>
        <vt:i4>5701699</vt:i4>
      </vt:variant>
      <vt:variant>
        <vt:i4>3</vt:i4>
      </vt:variant>
      <vt:variant>
        <vt:i4>0</vt:i4>
      </vt:variant>
      <vt:variant>
        <vt:i4>5</vt:i4>
      </vt:variant>
      <vt:variant>
        <vt:lpwstr>http://www.iso20022.org/documents/general/BAHMUG.zip</vt:lpwstr>
      </vt:variant>
      <vt:variant>
        <vt:lpwstr/>
      </vt:variant>
      <vt:variant>
        <vt:i4>1572979</vt:i4>
      </vt:variant>
      <vt:variant>
        <vt:i4>0</vt:i4>
      </vt:variant>
      <vt:variant>
        <vt:i4>0</vt:i4>
      </vt:variant>
      <vt:variant>
        <vt:i4>5</vt:i4>
      </vt:variant>
      <vt:variant>
        <vt:lpwstr>http://www.iso20022.org/documents/general/ISO20022_BusinessAreas.pdf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2023-01-03T11:31:00Z</dcterms:created>
  <dcterms:modified xsi:type="dcterms:W3CDTF">2023-01-03T12:37:00Z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-1012865858</vt:i4>
  </property>
  <property fmtid="{D5CDD505-2E9C-101B-9397-08002B2CF9AE}" pid="3" name="_NewReviewCycle">
    <vt:lpwstr/>
  </property>
</Properties>
</file>