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956E" w14:textId="136C13D9" w:rsidR="00A26022" w:rsidRPr="00757AAE" w:rsidRDefault="00057B25" w:rsidP="00757AAE">
      <w:pPr>
        <w:pStyle w:val="Title"/>
      </w:pPr>
      <w:r w:rsidRPr="00757AAE">
        <w:t xml:space="preserve">ISO 20022 </w:t>
      </w:r>
      <w:r w:rsidR="00A26022" w:rsidRPr="00757AAE">
        <w:t>G</w:t>
      </w:r>
      <w:r w:rsidR="003925BA" w:rsidRPr="00757AAE">
        <w:t xml:space="preserve">overnance and Registration Process for </w:t>
      </w:r>
      <w:r w:rsidR="000933A2" w:rsidRPr="00757AAE">
        <w:t xml:space="preserve">API </w:t>
      </w:r>
      <w:r w:rsidR="003925BA" w:rsidRPr="00757AAE">
        <w:t>Resources</w:t>
      </w:r>
      <w:r w:rsidR="005A02C8" w:rsidRPr="00757AAE">
        <w:t>.</w:t>
      </w:r>
    </w:p>
    <w:p w14:paraId="2A7D7335" w14:textId="2A038B6C" w:rsidR="00CD5BB7" w:rsidRPr="001A7467" w:rsidRDefault="005A02C8" w:rsidP="001A7467">
      <w:pPr>
        <w:pStyle w:val="Heading1"/>
      </w:pPr>
      <w:r w:rsidRPr="001A7467">
        <w:t>Background</w:t>
      </w:r>
    </w:p>
    <w:p w14:paraId="27610B88" w14:textId="51041BD3" w:rsidR="005A02C8" w:rsidRDefault="00CD5BB7" w:rsidP="005A02C8">
      <w:r>
        <w:t>Financial Institutions</w:t>
      </w:r>
      <w:r w:rsidR="00070434">
        <w:t xml:space="preserve"> (FIs)</w:t>
      </w:r>
      <w:r>
        <w:t xml:space="preserve"> traditionally faced </w:t>
      </w:r>
      <w:r w:rsidR="00FA2010">
        <w:t>their customers</w:t>
      </w:r>
      <w:r>
        <w:t xml:space="preserve"> directly. By </w:t>
      </w:r>
      <w:proofErr w:type="gramStart"/>
      <w:r>
        <w:t>opening up</w:t>
      </w:r>
      <w:proofErr w:type="gramEnd"/>
      <w:r>
        <w:t xml:space="preserve"> banking services and introducing new technologies such as web-based APIs, micro-services and new types of players</w:t>
      </w:r>
      <w:r w:rsidRPr="002B62E6">
        <w:t xml:space="preserve"> </w:t>
      </w:r>
      <w:r>
        <w:t>fragmented the market.</w:t>
      </w:r>
      <w:r w:rsidR="005A02C8" w:rsidRPr="005A02C8">
        <w:t xml:space="preserve"> </w:t>
      </w:r>
      <w:r w:rsidR="005A02C8">
        <w:t xml:space="preserve">What used to be services only provided by FIs has now become an ecosystem where FIs only play a part in. </w:t>
      </w:r>
    </w:p>
    <w:p w14:paraId="4D3DCA60" w14:textId="77777777" w:rsidR="00CD5BB7" w:rsidRDefault="00CD5BB7" w:rsidP="00CE566F">
      <w:pPr>
        <w:jc w:val="center"/>
      </w:pPr>
      <w:r w:rsidRPr="00F00090">
        <w:rPr>
          <w:noProof/>
          <w:lang w:eastAsia="en-GB"/>
        </w:rPr>
        <w:drawing>
          <wp:inline distT="0" distB="0" distL="0" distR="0" wp14:anchorId="1790C176" wp14:editId="275A9693">
            <wp:extent cx="4682836" cy="273304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8467" t="10031" r="4805"/>
                    <a:stretch/>
                  </pic:blipFill>
                  <pic:spPr bwMode="auto">
                    <a:xfrm>
                      <a:off x="0" y="0"/>
                      <a:ext cx="4684577" cy="2734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9CF560" w14:textId="3DB157DC" w:rsidR="00CD5BB7" w:rsidRDefault="00FA3CCB" w:rsidP="00CD5BB7">
      <w:r>
        <w:t xml:space="preserve">The lack of a common standardisation approach </w:t>
      </w:r>
      <w:r w:rsidR="005A02C8">
        <w:t xml:space="preserve">in this API ecosystem </w:t>
      </w:r>
      <w:r>
        <w:t xml:space="preserve">results in players having to support and implement </w:t>
      </w:r>
      <w:r w:rsidR="005A02C8">
        <w:t>differing</w:t>
      </w:r>
      <w:r>
        <w:t xml:space="preserve"> implementations of the same services.</w:t>
      </w:r>
      <w:r w:rsidR="005A02C8">
        <w:t xml:space="preserve"> </w:t>
      </w:r>
      <w:r w:rsidR="00CD5BB7">
        <w:t>This u</w:t>
      </w:r>
      <w:r w:rsidR="00CD5BB7" w:rsidRPr="00BC57F6">
        <w:t xml:space="preserve">ncoordinated development expands fraud risks, </w:t>
      </w:r>
      <w:r w:rsidR="00CD5BB7">
        <w:t xml:space="preserve">creates </w:t>
      </w:r>
      <w:proofErr w:type="gramStart"/>
      <w:r w:rsidR="00CD5BB7">
        <w:t>friction</w:t>
      </w:r>
      <w:proofErr w:type="gramEnd"/>
      <w:r w:rsidR="00CD5BB7">
        <w:t xml:space="preserve"> and </w:t>
      </w:r>
      <w:r w:rsidR="00CD5BB7" w:rsidRPr="00BC57F6">
        <w:t>fur</w:t>
      </w:r>
      <w:r w:rsidR="00CD5BB7">
        <w:t xml:space="preserve">ther increases </w:t>
      </w:r>
      <w:r>
        <w:t>interoperability</w:t>
      </w:r>
      <w:r w:rsidR="00CD5BB7">
        <w:t xml:space="preserve"> costs.</w:t>
      </w:r>
    </w:p>
    <w:p w14:paraId="57846185" w14:textId="10786E4F" w:rsidR="005A02C8" w:rsidRDefault="005A02C8">
      <w:pPr>
        <w:spacing w:after="200" w:afterAutospacing="0" w:line="276" w:lineRule="auto"/>
      </w:pPr>
      <w:r>
        <w:br w:type="page"/>
      </w:r>
    </w:p>
    <w:p w14:paraId="3A7E54CB" w14:textId="77777777" w:rsidR="0087054D" w:rsidRDefault="00596FF0" w:rsidP="001A7467">
      <w:pPr>
        <w:pStyle w:val="Heading1"/>
      </w:pPr>
      <w:r>
        <w:lastRenderedPageBreak/>
        <w:t>Benefits of using ISO 20022</w:t>
      </w:r>
    </w:p>
    <w:p w14:paraId="41C382E2" w14:textId="28988DB2" w:rsidR="001E6323" w:rsidRDefault="00530CA4">
      <w:r>
        <w:t xml:space="preserve">The ISO 20022 business model is the central repository containing the business elements, business components, message elements, message components and message definitions. </w:t>
      </w:r>
      <w:r w:rsidR="009F3B03">
        <w:t>The re</w:t>
      </w:r>
      <w:r w:rsidR="00B12FFA">
        <w:t>-</w:t>
      </w:r>
      <w:r w:rsidR="009F3B03">
        <w:t xml:space="preserve">use of the ISO 20022 business model </w:t>
      </w:r>
      <w:r w:rsidR="005A02C8">
        <w:t>for API</w:t>
      </w:r>
      <w:r w:rsidR="009F3B03">
        <w:t xml:space="preserve"> </w:t>
      </w:r>
      <w:r w:rsidR="001004A3">
        <w:t xml:space="preserve">resources </w:t>
      </w:r>
      <w:r w:rsidR="005A02C8">
        <w:t xml:space="preserve">will </w:t>
      </w:r>
      <w:r w:rsidR="009F3B03">
        <w:t xml:space="preserve">ensure consistency </w:t>
      </w:r>
      <w:r w:rsidR="001878A9">
        <w:t>of business data</w:t>
      </w:r>
      <w:r w:rsidR="005A02C8">
        <w:t xml:space="preserve"> between APIs as well as</w:t>
      </w:r>
      <w:r w:rsidR="001878A9">
        <w:t xml:space="preserve"> </w:t>
      </w:r>
      <w:r w:rsidR="009F3B03">
        <w:t>with ISO 20022 messages</w:t>
      </w:r>
      <w:r w:rsidR="005A02C8">
        <w:t>. This standardised approach</w:t>
      </w:r>
      <w:r w:rsidR="008A489F">
        <w:t xml:space="preserve"> </w:t>
      </w:r>
      <w:r w:rsidR="00006A26">
        <w:t>guarantee</w:t>
      </w:r>
      <w:r w:rsidR="005A02C8">
        <w:t xml:space="preserve">s </w:t>
      </w:r>
      <w:r w:rsidR="001878A9">
        <w:t>straight-t</w:t>
      </w:r>
      <w:r w:rsidR="00B475CA">
        <w:t>h</w:t>
      </w:r>
      <w:r w:rsidR="009F3B03">
        <w:t>rough-</w:t>
      </w:r>
      <w:r w:rsidR="001878A9">
        <w:t>p</w:t>
      </w:r>
      <w:r w:rsidR="009F3B03">
        <w:t xml:space="preserve">rocessing throughout the entire financial transaction life cycle. </w:t>
      </w:r>
    </w:p>
    <w:p w14:paraId="601C6FC0" w14:textId="77777777" w:rsidR="00357B36" w:rsidRDefault="001E6323" w:rsidP="00357B36">
      <w:pPr>
        <w:keepNext/>
        <w:jc w:val="center"/>
      </w:pPr>
      <w:r w:rsidRPr="001E6323">
        <w:rPr>
          <w:noProof/>
          <w:lang w:eastAsia="en-GB"/>
        </w:rPr>
        <w:drawing>
          <wp:inline distT="0" distB="0" distL="0" distR="0" wp14:anchorId="625F972D" wp14:editId="083779EF">
            <wp:extent cx="4318000" cy="1920240"/>
            <wp:effectExtent l="0" t="0" r="635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6649" b="5522"/>
                    <a:stretch/>
                  </pic:blipFill>
                  <pic:spPr bwMode="auto">
                    <a:xfrm>
                      <a:off x="0" y="0"/>
                      <a:ext cx="4320915" cy="1921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7FA9B" w14:textId="77777777" w:rsidR="001E6323" w:rsidRDefault="000933A2" w:rsidP="00357B36">
      <w:pPr>
        <w:pStyle w:val="Caption"/>
        <w:jc w:val="center"/>
      </w:pPr>
      <w:r>
        <w:t xml:space="preserve">ISO 20022 to foster interoperability independently of the underlying technology </w:t>
      </w:r>
    </w:p>
    <w:p w14:paraId="6D55EEB0" w14:textId="77777777" w:rsidR="003B5E56" w:rsidRPr="005A02C8" w:rsidRDefault="003B5E56" w:rsidP="001A7467">
      <w:pPr>
        <w:pStyle w:val="Heading1"/>
      </w:pPr>
      <w:r w:rsidRPr="005A02C8">
        <w:t>Scope</w:t>
      </w:r>
    </w:p>
    <w:p w14:paraId="28E5763F" w14:textId="36C51666" w:rsidR="003B5E56" w:rsidRDefault="00B12FFA" w:rsidP="003B5E56">
      <w:r>
        <w:t xml:space="preserve">Standardising the </w:t>
      </w:r>
      <w:r w:rsidR="003B5E56">
        <w:t xml:space="preserve">API development </w:t>
      </w:r>
      <w:r w:rsidR="00C947E3">
        <w:t>consists of</w:t>
      </w:r>
      <w:r w:rsidR="003B5E56">
        <w:t xml:space="preserve"> two steps:</w:t>
      </w:r>
    </w:p>
    <w:p w14:paraId="4E6E65C9" w14:textId="63E5D908" w:rsidR="003B5E56" w:rsidRDefault="003B5E56" w:rsidP="003B5E56">
      <w:pPr>
        <w:pStyle w:val="ListParagraph"/>
        <w:numPr>
          <w:ilvl w:val="0"/>
          <w:numId w:val="12"/>
        </w:numPr>
      </w:pPr>
      <w:r>
        <w:t xml:space="preserve">Standardising the API Resources: API Resources represent data </w:t>
      </w:r>
      <w:r w:rsidR="00B12FFA">
        <w:t>elements</w:t>
      </w:r>
      <w:r>
        <w:t xml:space="preserve"> that a service provider exposes to its clients via API methods. </w:t>
      </w:r>
      <w:r w:rsidR="00530CA4">
        <w:t xml:space="preserve">Using registered </w:t>
      </w:r>
      <w:r w:rsidR="000A1819">
        <w:t>s</w:t>
      </w:r>
      <w:r>
        <w:t xml:space="preserve">tandardised </w:t>
      </w:r>
      <w:r w:rsidR="00A448D5">
        <w:t xml:space="preserve">API </w:t>
      </w:r>
      <w:r w:rsidR="00B12FFA">
        <w:t>r</w:t>
      </w:r>
      <w:r>
        <w:t xml:space="preserve">esources will ease the integration of the APIs for the </w:t>
      </w:r>
      <w:r w:rsidR="00B12FFA">
        <w:t>service provider and its clients</w:t>
      </w:r>
      <w:r>
        <w:t xml:space="preserve"> with other standardised (API) services</w:t>
      </w:r>
      <w:r w:rsidR="000A1819">
        <w:t xml:space="preserve"> and with standardised ISO 20022 messages</w:t>
      </w:r>
      <w:r>
        <w:t>.</w:t>
      </w:r>
    </w:p>
    <w:p w14:paraId="777A799E" w14:textId="303F2DE4" w:rsidR="00981039" w:rsidRDefault="003B5E56" w:rsidP="00B12FFA">
      <w:pPr>
        <w:pStyle w:val="ListParagraph"/>
        <w:numPr>
          <w:ilvl w:val="0"/>
          <w:numId w:val="12"/>
        </w:numPr>
      </w:pPr>
      <w:r>
        <w:t xml:space="preserve">Standardising the APIs:  This step </w:t>
      </w:r>
      <w:r w:rsidR="00B12FFA">
        <w:t>relates to the design of the API</w:t>
      </w:r>
      <w:r>
        <w:t xml:space="preserve"> calls that manage the resources (read, change, create</w:t>
      </w:r>
      <w:r w:rsidR="00070434">
        <w:t xml:space="preserve">, etc.). </w:t>
      </w:r>
    </w:p>
    <w:p w14:paraId="4D30F390" w14:textId="18333C79" w:rsidR="003B5E56" w:rsidRDefault="00981039" w:rsidP="00310115">
      <w:pPr>
        <w:ind w:left="360"/>
      </w:pPr>
      <w:r>
        <w:rPr>
          <w:b/>
          <w:bCs/>
        </w:rPr>
        <w:t>Whilst t</w:t>
      </w:r>
      <w:r w:rsidRPr="00981039">
        <w:rPr>
          <w:b/>
          <w:bCs/>
        </w:rPr>
        <w:t xml:space="preserve">his </w:t>
      </w:r>
      <w:r>
        <w:rPr>
          <w:b/>
          <w:bCs/>
        </w:rPr>
        <w:t xml:space="preserve">second </w:t>
      </w:r>
      <w:r w:rsidRPr="00981039">
        <w:rPr>
          <w:b/>
          <w:bCs/>
        </w:rPr>
        <w:t>step is out of scope for this document</w:t>
      </w:r>
      <w:r>
        <w:t xml:space="preserve">, </w:t>
      </w:r>
      <w:r w:rsidR="008F16A6">
        <w:t>r</w:t>
      </w:r>
      <w:r w:rsidR="00B12FFA">
        <w:t xml:space="preserve">e-using </w:t>
      </w:r>
      <w:r w:rsidR="00BE11B8">
        <w:t xml:space="preserve">standardised </w:t>
      </w:r>
      <w:r w:rsidR="00006A26">
        <w:t xml:space="preserve">ISO 20022 </w:t>
      </w:r>
      <w:r w:rsidR="00B12FFA">
        <w:t>registered</w:t>
      </w:r>
      <w:r w:rsidR="00006A26">
        <w:t xml:space="preserve"> </w:t>
      </w:r>
      <w:r w:rsidR="008F16A6">
        <w:t xml:space="preserve">API </w:t>
      </w:r>
      <w:r w:rsidR="00B12FFA">
        <w:t>resources</w:t>
      </w:r>
      <w:r w:rsidR="008C0A6C">
        <w:t xml:space="preserve"> as</w:t>
      </w:r>
      <w:r w:rsidR="004F3B61">
        <w:t xml:space="preserve"> </w:t>
      </w:r>
      <w:r w:rsidR="00530CA4">
        <w:t>the first step</w:t>
      </w:r>
      <w:r w:rsidR="00BA1BFF">
        <w:t xml:space="preserve"> of developing</w:t>
      </w:r>
      <w:r w:rsidR="00B12FFA">
        <w:t xml:space="preserve"> </w:t>
      </w:r>
      <w:r w:rsidR="00006A26">
        <w:t>ISO 20022 compliant APIs</w:t>
      </w:r>
      <w:r w:rsidR="004513E4">
        <w:t>,</w:t>
      </w:r>
      <w:r w:rsidR="008F16A6">
        <w:t xml:space="preserve"> constitutes the main scope of this document</w:t>
      </w:r>
      <w:r w:rsidR="00006A26">
        <w:t>.</w:t>
      </w:r>
    </w:p>
    <w:p w14:paraId="21D7C726" w14:textId="20880A76" w:rsidR="00321383" w:rsidRPr="00321383" w:rsidRDefault="005A02C8" w:rsidP="001A7467">
      <w:pPr>
        <w:pStyle w:val="Heading1"/>
        <w:rPr>
          <w:rFonts w:eastAsiaTheme="minorHAnsi"/>
        </w:rPr>
      </w:pPr>
      <w:r>
        <w:rPr>
          <w:rFonts w:eastAsiaTheme="minorHAnsi"/>
        </w:rPr>
        <w:t>Registration process</w:t>
      </w:r>
    </w:p>
    <w:p w14:paraId="0CADE7EF" w14:textId="77777777" w:rsidR="00B12FFA" w:rsidRDefault="00B12FFA" w:rsidP="00596FF0">
      <w:pPr>
        <w:pStyle w:val="NormalWeb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The ISO 20022 Registration Authority (RA) is responsible for the registration and publication of the ISO 20022 business model.</w:t>
      </w:r>
    </w:p>
    <w:p w14:paraId="6DFFBD51" w14:textId="53455A45" w:rsidR="00596FF0" w:rsidRDefault="00596FF0" w:rsidP="00596FF0">
      <w:pPr>
        <w:pStyle w:val="NormalWeb"/>
        <w:rPr>
          <w:rFonts w:ascii="Calibri" w:eastAsiaTheme="minorHAnsi" w:hAnsi="Calibri" w:cs="Calibri"/>
          <w:sz w:val="22"/>
          <w:szCs w:val="22"/>
          <w:lang w:eastAsia="en-US"/>
        </w:rPr>
      </w:pPr>
      <w:r w:rsidRPr="00596FF0">
        <w:rPr>
          <w:rFonts w:ascii="Calibri" w:eastAsiaTheme="minorHAnsi" w:hAnsi="Calibri" w:cs="Calibri"/>
          <w:sz w:val="22"/>
          <w:szCs w:val="22"/>
          <w:lang w:eastAsia="en-US"/>
        </w:rPr>
        <w:t xml:space="preserve">An organisation wishing to </w:t>
      </w:r>
      <w:r w:rsidR="00B12FFA">
        <w:rPr>
          <w:rFonts w:ascii="Calibri" w:eastAsiaTheme="minorHAnsi" w:hAnsi="Calibri" w:cs="Calibri"/>
          <w:sz w:val="22"/>
          <w:szCs w:val="22"/>
          <w:lang w:eastAsia="en-US"/>
        </w:rPr>
        <w:t>register</w:t>
      </w:r>
      <w:r w:rsidRPr="00596FF0">
        <w:rPr>
          <w:rFonts w:ascii="Calibri" w:eastAsiaTheme="minorHAnsi" w:hAnsi="Calibri" w:cs="Calibri"/>
          <w:sz w:val="22"/>
          <w:szCs w:val="22"/>
          <w:lang w:eastAsia="en-US"/>
        </w:rPr>
        <w:t xml:space="preserve"> ISO 20022 compliant </w:t>
      </w:r>
      <w:r w:rsidR="00DE37AA">
        <w:rPr>
          <w:rFonts w:ascii="Calibri" w:eastAsiaTheme="minorHAnsi" w:hAnsi="Calibri" w:cs="Calibri"/>
          <w:sz w:val="22"/>
          <w:szCs w:val="22"/>
          <w:lang w:eastAsia="en-US"/>
        </w:rPr>
        <w:t xml:space="preserve">API </w:t>
      </w:r>
      <w:r w:rsidRPr="00596FF0">
        <w:rPr>
          <w:rFonts w:ascii="Calibri" w:eastAsiaTheme="minorHAnsi" w:hAnsi="Calibri" w:cs="Calibri"/>
          <w:sz w:val="22"/>
          <w:szCs w:val="22"/>
          <w:lang w:eastAsia="en-US"/>
        </w:rPr>
        <w:t xml:space="preserve">resources </w:t>
      </w:r>
      <w:r w:rsidR="00B12FFA">
        <w:rPr>
          <w:rFonts w:ascii="Calibri" w:eastAsiaTheme="minorHAnsi" w:hAnsi="Calibri" w:cs="Calibri"/>
          <w:sz w:val="22"/>
          <w:szCs w:val="22"/>
          <w:lang w:eastAsia="en-US"/>
        </w:rPr>
        <w:t>must submit its request to the RA following the process</w:t>
      </w:r>
      <w:r w:rsidR="000E71E1">
        <w:rPr>
          <w:rFonts w:ascii="Calibri" w:eastAsiaTheme="minorHAnsi" w:hAnsi="Calibri" w:cs="Calibri"/>
          <w:sz w:val="22"/>
          <w:szCs w:val="22"/>
          <w:lang w:eastAsia="en-US"/>
        </w:rPr>
        <w:t>es</w:t>
      </w:r>
      <w:r w:rsidR="00B12FFA">
        <w:rPr>
          <w:rFonts w:ascii="Calibri" w:eastAsiaTheme="minorHAnsi" w:hAnsi="Calibri" w:cs="Calibri"/>
          <w:sz w:val="22"/>
          <w:szCs w:val="22"/>
          <w:lang w:eastAsia="en-US"/>
        </w:rPr>
        <w:t xml:space="preserve"> described hereafter.  Th</w:t>
      </w:r>
      <w:r w:rsidR="00AD736F">
        <w:rPr>
          <w:rFonts w:ascii="Calibri" w:eastAsiaTheme="minorHAnsi" w:hAnsi="Calibri" w:cs="Calibri"/>
          <w:sz w:val="22"/>
          <w:szCs w:val="22"/>
          <w:lang w:eastAsia="en-US"/>
        </w:rPr>
        <w:t>ese</w:t>
      </w:r>
      <w:r w:rsidR="00B12FFA">
        <w:rPr>
          <w:rFonts w:ascii="Calibri" w:eastAsiaTheme="minorHAnsi" w:hAnsi="Calibri" w:cs="Calibri"/>
          <w:sz w:val="22"/>
          <w:szCs w:val="22"/>
          <w:lang w:eastAsia="en-US"/>
        </w:rPr>
        <w:t xml:space="preserve"> process</w:t>
      </w:r>
      <w:r w:rsidR="00AD736F">
        <w:rPr>
          <w:rFonts w:ascii="Calibri" w:eastAsiaTheme="minorHAnsi" w:hAnsi="Calibri" w:cs="Calibri"/>
          <w:sz w:val="22"/>
          <w:szCs w:val="22"/>
          <w:lang w:eastAsia="en-US"/>
        </w:rPr>
        <w:t xml:space="preserve">es comprise the registration </w:t>
      </w:r>
      <w:r w:rsidR="003C516C">
        <w:rPr>
          <w:rFonts w:ascii="Calibri" w:eastAsiaTheme="minorHAnsi" w:hAnsi="Calibri" w:cs="Calibri"/>
          <w:sz w:val="22"/>
          <w:szCs w:val="22"/>
          <w:lang w:eastAsia="en-US"/>
        </w:rPr>
        <w:t xml:space="preserve">of </w:t>
      </w:r>
      <w:r w:rsidR="00F35325">
        <w:rPr>
          <w:rFonts w:ascii="Calibri" w:eastAsiaTheme="minorHAnsi" w:hAnsi="Calibri" w:cs="Calibri"/>
          <w:sz w:val="22"/>
          <w:szCs w:val="22"/>
          <w:lang w:eastAsia="en-US"/>
        </w:rPr>
        <w:t xml:space="preserve">API </w:t>
      </w:r>
      <w:r w:rsidR="00B12FFA">
        <w:rPr>
          <w:rFonts w:ascii="Calibri" w:eastAsiaTheme="minorHAnsi" w:hAnsi="Calibri" w:cs="Calibri"/>
          <w:sz w:val="22"/>
          <w:szCs w:val="22"/>
          <w:lang w:eastAsia="en-US"/>
        </w:rPr>
        <w:t>resources</w:t>
      </w:r>
      <w:r w:rsidR="0021706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0229CE">
        <w:rPr>
          <w:rFonts w:ascii="Calibri" w:eastAsiaTheme="minorHAnsi" w:hAnsi="Calibri" w:cs="Calibri"/>
          <w:sz w:val="22"/>
          <w:szCs w:val="22"/>
          <w:lang w:eastAsia="en-US"/>
        </w:rPr>
        <w:t xml:space="preserve">for </w:t>
      </w:r>
      <w:r w:rsidR="00F35325">
        <w:rPr>
          <w:rFonts w:ascii="Calibri" w:eastAsiaTheme="minorHAnsi" w:hAnsi="Calibri" w:cs="Calibri"/>
          <w:sz w:val="22"/>
          <w:szCs w:val="22"/>
          <w:lang w:eastAsia="en-US"/>
        </w:rPr>
        <w:t xml:space="preserve">which </w:t>
      </w:r>
      <w:r w:rsidR="000229CE">
        <w:rPr>
          <w:rFonts w:ascii="Calibri" w:eastAsiaTheme="minorHAnsi" w:hAnsi="Calibri" w:cs="Calibri"/>
          <w:sz w:val="22"/>
          <w:szCs w:val="22"/>
          <w:lang w:eastAsia="en-US"/>
        </w:rPr>
        <w:t>the pertinent business process</w:t>
      </w:r>
      <w:r w:rsidR="006F33B6">
        <w:rPr>
          <w:rFonts w:ascii="Calibri" w:eastAsiaTheme="minorHAnsi" w:hAnsi="Calibri" w:cs="Calibri"/>
          <w:sz w:val="22"/>
          <w:szCs w:val="22"/>
          <w:lang w:eastAsia="en-US"/>
        </w:rPr>
        <w:t>es</w:t>
      </w:r>
      <w:r w:rsidR="000229CE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122817">
        <w:rPr>
          <w:rFonts w:ascii="Calibri" w:eastAsiaTheme="minorHAnsi" w:hAnsi="Calibri" w:cs="Calibri"/>
          <w:sz w:val="22"/>
          <w:szCs w:val="22"/>
          <w:lang w:eastAsia="en-US"/>
        </w:rPr>
        <w:t xml:space="preserve">are already </w:t>
      </w:r>
      <w:r w:rsidR="00505D4A">
        <w:rPr>
          <w:rFonts w:ascii="Calibri" w:eastAsiaTheme="minorHAnsi" w:hAnsi="Calibri" w:cs="Calibri"/>
          <w:sz w:val="22"/>
          <w:szCs w:val="22"/>
          <w:lang w:eastAsia="en-US"/>
        </w:rPr>
        <w:t xml:space="preserve">present </w:t>
      </w:r>
      <w:r w:rsidR="00122817">
        <w:rPr>
          <w:rFonts w:ascii="Calibri" w:eastAsiaTheme="minorHAnsi" w:hAnsi="Calibri" w:cs="Calibri"/>
          <w:sz w:val="22"/>
          <w:szCs w:val="22"/>
          <w:lang w:eastAsia="en-US"/>
        </w:rPr>
        <w:t xml:space="preserve">in </w:t>
      </w:r>
      <w:r w:rsidR="00590BF1">
        <w:rPr>
          <w:rFonts w:ascii="Calibri" w:eastAsiaTheme="minorHAnsi" w:hAnsi="Calibri" w:cs="Calibri"/>
          <w:sz w:val="22"/>
          <w:szCs w:val="22"/>
          <w:lang w:eastAsia="en-US"/>
        </w:rPr>
        <w:t>the ISO 20022 business model</w:t>
      </w:r>
      <w:r w:rsidR="00B12FFA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="00217067">
        <w:rPr>
          <w:rFonts w:ascii="Calibri" w:eastAsiaTheme="minorHAnsi" w:hAnsi="Calibri" w:cs="Calibri"/>
          <w:sz w:val="22"/>
          <w:szCs w:val="22"/>
          <w:lang w:eastAsia="en-US"/>
        </w:rPr>
        <w:t xml:space="preserve">the registration of </w:t>
      </w:r>
      <w:r w:rsidR="00B12FFA">
        <w:rPr>
          <w:rFonts w:ascii="Calibri" w:eastAsiaTheme="minorHAnsi" w:hAnsi="Calibri" w:cs="Calibri"/>
          <w:sz w:val="22"/>
          <w:szCs w:val="22"/>
          <w:lang w:eastAsia="en-US"/>
        </w:rPr>
        <w:t xml:space="preserve">new </w:t>
      </w:r>
      <w:r w:rsidR="00590BF1">
        <w:rPr>
          <w:rFonts w:ascii="Calibri" w:eastAsiaTheme="minorHAnsi" w:hAnsi="Calibri" w:cs="Calibri"/>
          <w:sz w:val="22"/>
          <w:szCs w:val="22"/>
          <w:lang w:eastAsia="en-US"/>
        </w:rPr>
        <w:t xml:space="preserve">API </w:t>
      </w:r>
      <w:r w:rsidR="00B12FFA">
        <w:rPr>
          <w:rFonts w:ascii="Calibri" w:eastAsiaTheme="minorHAnsi" w:hAnsi="Calibri" w:cs="Calibri"/>
          <w:sz w:val="22"/>
          <w:szCs w:val="22"/>
          <w:lang w:eastAsia="en-US"/>
        </w:rPr>
        <w:t>resources</w:t>
      </w:r>
      <w:r w:rsidR="004F483E">
        <w:rPr>
          <w:rFonts w:ascii="Calibri" w:eastAsiaTheme="minorHAnsi" w:hAnsi="Calibri" w:cs="Calibri"/>
          <w:sz w:val="22"/>
          <w:szCs w:val="22"/>
          <w:lang w:eastAsia="en-US"/>
        </w:rPr>
        <w:t xml:space="preserve"> for which no existing business process</w:t>
      </w:r>
      <w:r w:rsidR="008C2B17">
        <w:rPr>
          <w:rFonts w:ascii="Calibri" w:eastAsiaTheme="minorHAnsi" w:hAnsi="Calibri" w:cs="Calibri"/>
          <w:sz w:val="22"/>
          <w:szCs w:val="22"/>
          <w:lang w:eastAsia="en-US"/>
        </w:rPr>
        <w:t>es</w:t>
      </w:r>
      <w:r w:rsidR="004F483E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C800C7">
        <w:rPr>
          <w:rFonts w:ascii="Calibri" w:eastAsiaTheme="minorHAnsi" w:hAnsi="Calibri" w:cs="Calibri"/>
          <w:sz w:val="22"/>
          <w:szCs w:val="22"/>
          <w:lang w:eastAsia="en-US"/>
        </w:rPr>
        <w:t>exist</w:t>
      </w:r>
      <w:r w:rsidR="00B12FF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C2B17">
        <w:rPr>
          <w:rFonts w:ascii="Calibri" w:eastAsiaTheme="minorHAnsi" w:hAnsi="Calibri" w:cs="Calibri"/>
          <w:sz w:val="22"/>
          <w:szCs w:val="22"/>
          <w:lang w:eastAsia="en-US"/>
        </w:rPr>
        <w:t xml:space="preserve">in </w:t>
      </w:r>
      <w:r w:rsidR="00590BF1">
        <w:rPr>
          <w:rFonts w:ascii="Calibri" w:eastAsiaTheme="minorHAnsi" w:hAnsi="Calibri" w:cs="Calibri"/>
          <w:sz w:val="22"/>
          <w:szCs w:val="22"/>
          <w:lang w:eastAsia="en-US"/>
        </w:rPr>
        <w:t xml:space="preserve">the ISO 20022 business model </w:t>
      </w:r>
      <w:r w:rsidR="00B12FFA">
        <w:rPr>
          <w:rFonts w:ascii="Calibri" w:eastAsiaTheme="minorHAnsi" w:hAnsi="Calibri" w:cs="Calibri"/>
          <w:sz w:val="22"/>
          <w:szCs w:val="22"/>
          <w:lang w:eastAsia="en-US"/>
        </w:rPr>
        <w:t xml:space="preserve">and the 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 xml:space="preserve">maintenance of </w:t>
      </w:r>
      <w:r w:rsidR="009306B1">
        <w:rPr>
          <w:rFonts w:ascii="Calibri" w:eastAsiaTheme="minorHAnsi" w:hAnsi="Calibri" w:cs="Calibri"/>
          <w:sz w:val="22"/>
          <w:szCs w:val="22"/>
          <w:lang w:eastAsia="en-US"/>
        </w:rPr>
        <w:t xml:space="preserve">existing API 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>resources.</w:t>
      </w:r>
    </w:p>
    <w:p w14:paraId="070EB554" w14:textId="0BFE76F5" w:rsidR="00596FF0" w:rsidRDefault="00596FF0" w:rsidP="00596FF0">
      <w:pPr>
        <w:pStyle w:val="NormalWeb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Th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 xml:space="preserve">is </w:t>
      </w:r>
      <w:r w:rsidRPr="005E48C2">
        <w:rPr>
          <w:rFonts w:ascii="Calibri" w:eastAsiaTheme="minorHAnsi" w:hAnsi="Calibri" w:cs="Calibri"/>
          <w:sz w:val="22"/>
          <w:szCs w:val="22"/>
          <w:lang w:eastAsia="en-US"/>
        </w:rPr>
        <w:t>registration process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5E48C2">
        <w:rPr>
          <w:rFonts w:ascii="Calibri" w:eastAsiaTheme="minorHAnsi" w:hAnsi="Calibri" w:cs="Calibri"/>
          <w:sz w:val="22"/>
          <w:szCs w:val="22"/>
          <w:lang w:eastAsia="en-US"/>
        </w:rPr>
        <w:t>address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>es</w:t>
      </w:r>
      <w:r w:rsidRPr="005E48C2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 xml:space="preserve">the </w:t>
      </w:r>
      <w:r w:rsidRPr="005E48C2">
        <w:rPr>
          <w:rFonts w:ascii="Calibri" w:eastAsiaTheme="minorHAnsi" w:hAnsi="Calibri" w:cs="Calibri"/>
          <w:sz w:val="22"/>
          <w:szCs w:val="22"/>
          <w:lang w:eastAsia="en-US"/>
        </w:rPr>
        <w:t>requirements for a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 xml:space="preserve"> flexible and</w:t>
      </w:r>
      <w:r w:rsidRPr="005E48C2">
        <w:rPr>
          <w:rFonts w:ascii="Calibri" w:eastAsiaTheme="minorHAnsi" w:hAnsi="Calibri" w:cs="Calibri"/>
          <w:sz w:val="22"/>
          <w:szCs w:val="22"/>
          <w:lang w:eastAsia="en-US"/>
        </w:rPr>
        <w:t xml:space="preserve"> agile API development environment. Developers can design and maintain their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resources and </w:t>
      </w:r>
      <w:r w:rsidRPr="005E48C2">
        <w:rPr>
          <w:rFonts w:ascii="Calibri" w:eastAsiaTheme="minorHAnsi" w:hAnsi="Calibri" w:cs="Calibri"/>
          <w:sz w:val="22"/>
          <w:szCs w:val="22"/>
          <w:lang w:eastAsia="en-US"/>
        </w:rPr>
        <w:t>APIs at their own pac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e, based on 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>registered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ISO 20022</w:t>
      </w:r>
      <w:r w:rsidR="008B0336">
        <w:rPr>
          <w:rFonts w:ascii="Calibri" w:eastAsiaTheme="minorHAnsi" w:hAnsi="Calibri" w:cs="Calibri"/>
          <w:sz w:val="22"/>
          <w:szCs w:val="22"/>
          <w:lang w:eastAsia="en-US"/>
        </w:rPr>
        <w:t xml:space="preserve"> API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r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>esources.</w:t>
      </w:r>
    </w:p>
    <w:p w14:paraId="1E013C3F" w14:textId="0CC030CD" w:rsidR="00DF4C0C" w:rsidRDefault="00DF4C0C" w:rsidP="00596FF0">
      <w:pPr>
        <w:pStyle w:val="NormalWeb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The </w:t>
      </w:r>
      <w:r w:rsidR="00C947E3">
        <w:rPr>
          <w:rFonts w:ascii="Calibri" w:eastAsiaTheme="minorHAnsi" w:hAnsi="Calibri" w:cs="Calibri"/>
          <w:sz w:val="22"/>
          <w:szCs w:val="22"/>
          <w:lang w:eastAsia="en-US"/>
        </w:rPr>
        <w:t>ISO 20022 Business Model contains</w:t>
      </w:r>
      <w:r w:rsidR="004F368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 w:rsidR="004F3687">
        <w:rPr>
          <w:rFonts w:ascii="Calibri" w:eastAsiaTheme="minorHAnsi" w:hAnsi="Calibri" w:cs="Calibri"/>
          <w:sz w:val="22"/>
          <w:szCs w:val="22"/>
          <w:lang w:eastAsia="en-US"/>
        </w:rPr>
        <w:t>MessageC</w:t>
      </w:r>
      <w:r>
        <w:rPr>
          <w:rFonts w:ascii="Calibri" w:eastAsiaTheme="minorHAnsi" w:hAnsi="Calibri" w:cs="Calibri"/>
          <w:sz w:val="22"/>
          <w:szCs w:val="22"/>
          <w:lang w:eastAsia="en-US"/>
        </w:rPr>
        <w:t>omponents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 xml:space="preserve">A </w:t>
      </w:r>
      <w:proofErr w:type="spellStart"/>
      <w:r w:rsidR="004F3687">
        <w:rPr>
          <w:rFonts w:ascii="Calibri" w:eastAsiaTheme="minorHAnsi" w:hAnsi="Calibri" w:cs="Calibri"/>
          <w:sz w:val="22"/>
          <w:szCs w:val="22"/>
          <w:lang w:eastAsia="en-US"/>
        </w:rPr>
        <w:t>MessageC</w:t>
      </w:r>
      <w:r>
        <w:rPr>
          <w:rFonts w:ascii="Calibri" w:eastAsiaTheme="minorHAnsi" w:hAnsi="Calibri" w:cs="Calibri"/>
          <w:sz w:val="22"/>
          <w:szCs w:val="22"/>
          <w:lang w:eastAsia="en-US"/>
        </w:rPr>
        <w:t>omponent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 xml:space="preserve">is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a 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>collection of</w:t>
      </w:r>
      <w:r w:rsidR="00C947E3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 w:rsidR="00C947E3">
        <w:rPr>
          <w:rFonts w:ascii="Calibri" w:eastAsiaTheme="minorHAnsi" w:hAnsi="Calibri" w:cs="Calibri"/>
          <w:sz w:val="22"/>
          <w:szCs w:val="22"/>
          <w:lang w:eastAsia="en-US"/>
        </w:rPr>
        <w:t>MessageElements</w:t>
      </w:r>
      <w:proofErr w:type="spellEnd"/>
      <w:r w:rsidR="004702A3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with thei</w:t>
      </w:r>
      <w:r w:rsidR="0041197A">
        <w:rPr>
          <w:rFonts w:ascii="Calibri" w:eastAsiaTheme="minorHAnsi" w:hAnsi="Calibri" w:cs="Calibri"/>
          <w:sz w:val="22"/>
          <w:szCs w:val="22"/>
          <w:lang w:eastAsia="en-US"/>
        </w:rPr>
        <w:t>r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 xml:space="preserve"> data</w:t>
      </w:r>
      <w:r w:rsidR="0041197A">
        <w:rPr>
          <w:rFonts w:ascii="Calibri" w:eastAsiaTheme="minorHAnsi" w:hAnsi="Calibri" w:cs="Calibri"/>
          <w:sz w:val="22"/>
          <w:szCs w:val="22"/>
          <w:lang w:eastAsia="en-US"/>
        </w:rPr>
        <w:t xml:space="preserve"> types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887409">
        <w:rPr>
          <w:rFonts w:ascii="Calibri" w:eastAsiaTheme="minorHAnsi" w:hAnsi="Calibri" w:cs="Calibri"/>
          <w:sz w:val="22"/>
          <w:szCs w:val="22"/>
          <w:lang w:eastAsia="en-US"/>
        </w:rPr>
        <w:t xml:space="preserve"> These</w:t>
      </w:r>
      <w:r w:rsidR="001A3C93">
        <w:rPr>
          <w:rFonts w:ascii="Calibri" w:eastAsiaTheme="minorHAnsi" w:hAnsi="Calibri" w:cs="Calibri"/>
          <w:sz w:val="22"/>
          <w:szCs w:val="22"/>
          <w:lang w:eastAsia="en-US"/>
        </w:rPr>
        <w:t xml:space="preserve"> are closely aligned to the concept of API resources and</w:t>
      </w:r>
      <w:r w:rsidR="00887409">
        <w:rPr>
          <w:rFonts w:ascii="Calibri" w:eastAsiaTheme="minorHAnsi" w:hAnsi="Calibri" w:cs="Calibri"/>
          <w:sz w:val="22"/>
          <w:szCs w:val="22"/>
          <w:lang w:eastAsia="en-US"/>
        </w:rPr>
        <w:t xml:space="preserve"> can </w:t>
      </w:r>
      <w:r w:rsidR="001A3C93">
        <w:rPr>
          <w:rFonts w:ascii="Calibri" w:eastAsiaTheme="minorHAnsi" w:hAnsi="Calibri" w:cs="Calibri"/>
          <w:sz w:val="22"/>
          <w:szCs w:val="22"/>
          <w:lang w:eastAsia="en-US"/>
        </w:rPr>
        <w:t xml:space="preserve">therefore </w:t>
      </w:r>
      <w:r w:rsidR="00887409">
        <w:rPr>
          <w:rFonts w:ascii="Calibri" w:eastAsiaTheme="minorHAnsi" w:hAnsi="Calibri" w:cs="Calibri"/>
          <w:sz w:val="22"/>
          <w:szCs w:val="22"/>
          <w:lang w:eastAsia="en-US"/>
        </w:rPr>
        <w:t>be used as a basis to define API resources.</w:t>
      </w:r>
      <w:r w:rsidR="004702A3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9B1AAB">
        <w:rPr>
          <w:rFonts w:ascii="Calibri" w:eastAsiaTheme="minorHAnsi" w:hAnsi="Calibri" w:cs="Calibri"/>
          <w:sz w:val="22"/>
          <w:szCs w:val="22"/>
          <w:lang w:eastAsia="en-US"/>
        </w:rPr>
        <w:t>Examples are provided in Annex 4.</w:t>
      </w:r>
    </w:p>
    <w:p w14:paraId="10DEC4EB" w14:textId="177A85FF" w:rsidR="00213D0E" w:rsidRDefault="00213D0E" w:rsidP="00596FF0">
      <w:pPr>
        <w:pStyle w:val="NormalWeb"/>
        <w:rPr>
          <w:rFonts w:ascii="Calibri" w:eastAsiaTheme="minorHAnsi" w:hAnsi="Calibri" w:cs="Calibri"/>
          <w:sz w:val="22"/>
          <w:szCs w:val="22"/>
          <w:lang w:eastAsia="en-US"/>
        </w:rPr>
      </w:pPr>
      <w:r w:rsidRPr="00213D0E">
        <w:rPr>
          <w:rFonts w:ascii="Calibri" w:eastAsiaTheme="minorHAnsi" w:hAnsi="Calibri" w:cs="Calibri"/>
          <w:sz w:val="22"/>
          <w:szCs w:val="22"/>
          <w:lang w:eastAsia="en-US"/>
        </w:rPr>
        <w:t xml:space="preserve">API resources are a collection of existing </w:t>
      </w:r>
      <w:proofErr w:type="spellStart"/>
      <w:r w:rsidRPr="00213D0E">
        <w:rPr>
          <w:rFonts w:ascii="Calibri" w:eastAsiaTheme="minorHAnsi" w:hAnsi="Calibri" w:cs="Calibri"/>
          <w:sz w:val="22"/>
          <w:szCs w:val="22"/>
          <w:lang w:eastAsia="en-US"/>
        </w:rPr>
        <w:t>MessageElements</w:t>
      </w:r>
      <w:proofErr w:type="spellEnd"/>
      <w:r w:rsidRPr="00213D0E">
        <w:rPr>
          <w:rFonts w:ascii="Calibri" w:eastAsiaTheme="minorHAnsi" w:hAnsi="Calibri" w:cs="Calibri"/>
          <w:sz w:val="22"/>
          <w:szCs w:val="22"/>
          <w:lang w:eastAsia="en-US"/>
        </w:rPr>
        <w:t xml:space="preserve"> used in existing </w:t>
      </w:r>
      <w:proofErr w:type="spellStart"/>
      <w:r w:rsidRPr="00213D0E">
        <w:rPr>
          <w:rFonts w:ascii="Calibri" w:eastAsiaTheme="minorHAnsi" w:hAnsi="Calibri" w:cs="Calibri"/>
          <w:sz w:val="22"/>
          <w:szCs w:val="22"/>
          <w:lang w:eastAsia="en-US"/>
        </w:rPr>
        <w:t>MessageComponents</w:t>
      </w:r>
      <w:proofErr w:type="spellEnd"/>
      <w:r w:rsidRPr="00213D0E">
        <w:rPr>
          <w:rFonts w:ascii="Calibri" w:eastAsiaTheme="minorHAnsi" w:hAnsi="Calibri" w:cs="Calibri"/>
          <w:sz w:val="22"/>
          <w:szCs w:val="22"/>
          <w:lang w:eastAsia="en-US"/>
        </w:rPr>
        <w:t xml:space="preserve">, regrouped in one or more new </w:t>
      </w:r>
      <w:proofErr w:type="spellStart"/>
      <w:r w:rsidRPr="00213D0E">
        <w:rPr>
          <w:rFonts w:ascii="Calibri" w:eastAsiaTheme="minorHAnsi" w:hAnsi="Calibri" w:cs="Calibri"/>
          <w:sz w:val="22"/>
          <w:szCs w:val="22"/>
          <w:lang w:eastAsia="en-US"/>
        </w:rPr>
        <w:t>MessageComponents</w:t>
      </w:r>
      <w:proofErr w:type="spellEnd"/>
      <w:r w:rsidRPr="00213D0E">
        <w:rPr>
          <w:rFonts w:ascii="Calibri" w:eastAsiaTheme="minorHAnsi" w:hAnsi="Calibri" w:cs="Calibri"/>
          <w:sz w:val="22"/>
          <w:szCs w:val="22"/>
          <w:lang w:eastAsia="en-US"/>
        </w:rPr>
        <w:t xml:space="preserve">. These resources are either not but re-using and regrouping existing </w:t>
      </w:r>
      <w:proofErr w:type="spellStart"/>
      <w:r w:rsidRPr="00213D0E">
        <w:rPr>
          <w:rFonts w:ascii="Calibri" w:eastAsiaTheme="minorHAnsi" w:hAnsi="Calibri" w:cs="Calibri"/>
          <w:sz w:val="22"/>
          <w:szCs w:val="22"/>
          <w:lang w:eastAsia="en-US"/>
        </w:rPr>
        <w:t>MessageElements</w:t>
      </w:r>
      <w:proofErr w:type="spellEnd"/>
      <w:r w:rsidRPr="00213D0E">
        <w:rPr>
          <w:rFonts w:ascii="Calibri" w:eastAsiaTheme="minorHAnsi" w:hAnsi="Calibri" w:cs="Calibri"/>
          <w:sz w:val="22"/>
          <w:szCs w:val="22"/>
          <w:lang w:eastAsia="en-US"/>
        </w:rPr>
        <w:t xml:space="preserve"> for the purpose of API Resource design or creating new business content in the ISO 20022 Business Model.</w:t>
      </w:r>
    </w:p>
    <w:p w14:paraId="52733A36" w14:textId="6899D852" w:rsidR="00AC1808" w:rsidRDefault="00AC1808" w:rsidP="00596FF0">
      <w:pPr>
        <w:pStyle w:val="NormalWeb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When new content is to be created in the </w:t>
      </w:r>
      <w:r w:rsidR="00C7063F">
        <w:rPr>
          <w:rFonts w:ascii="Calibri" w:eastAsiaTheme="minorHAnsi" w:hAnsi="Calibri" w:cs="Calibri"/>
          <w:sz w:val="22"/>
          <w:szCs w:val="22"/>
          <w:lang w:eastAsia="en-US"/>
        </w:rPr>
        <w:t xml:space="preserve">ISO 20022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Business Model, </w:t>
      </w:r>
      <w:r w:rsidR="00B21DA8" w:rsidRPr="00964E37">
        <w:rPr>
          <w:rFonts w:ascii="Calibri" w:eastAsiaTheme="minorHAnsi" w:hAnsi="Calibri" w:cs="Calibri"/>
          <w:sz w:val="22"/>
          <w:szCs w:val="22"/>
          <w:lang w:eastAsia="en-US"/>
        </w:rPr>
        <w:t>the responsible ISO 20022 registration bodies entrusted with the evaluation defined in this registration process</w:t>
      </w:r>
      <w:r w:rsidR="00B21DA8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995F4C">
        <w:rPr>
          <w:rFonts w:ascii="Calibri" w:eastAsiaTheme="minorHAnsi" w:hAnsi="Calibri" w:cs="Calibri"/>
          <w:sz w:val="22"/>
          <w:szCs w:val="22"/>
          <w:lang w:eastAsia="en-US"/>
        </w:rPr>
        <w:t xml:space="preserve">will ensure </w:t>
      </w:r>
      <w:r w:rsidR="00964E37" w:rsidRPr="00964E37">
        <w:rPr>
          <w:rFonts w:ascii="Calibri" w:eastAsiaTheme="minorHAnsi" w:hAnsi="Calibri" w:cs="Calibri"/>
          <w:sz w:val="22"/>
          <w:szCs w:val="22"/>
          <w:lang w:eastAsia="en-US"/>
        </w:rPr>
        <w:t xml:space="preserve">a more thorough review </w:t>
      </w:r>
      <w:r w:rsidR="00995F4C">
        <w:rPr>
          <w:rFonts w:ascii="Calibri" w:eastAsiaTheme="minorHAnsi" w:hAnsi="Calibri" w:cs="Calibri"/>
          <w:sz w:val="22"/>
          <w:szCs w:val="22"/>
          <w:lang w:eastAsia="en-US"/>
        </w:rPr>
        <w:t xml:space="preserve">of the request. </w:t>
      </w:r>
    </w:p>
    <w:p w14:paraId="47B4FF72" w14:textId="7302F220" w:rsidR="00321383" w:rsidRDefault="00321383" w:rsidP="001A7467">
      <w:pPr>
        <w:pStyle w:val="Heading1"/>
      </w:pPr>
      <w:r>
        <w:t>Governance and registration process for development of ne</w:t>
      </w:r>
      <w:r w:rsidR="00E27F13">
        <w:t>w ISO 20022 compliant resources</w:t>
      </w:r>
    </w:p>
    <w:p w14:paraId="4BB693D6" w14:textId="77777777" w:rsidR="001A7467" w:rsidRPr="006863FA" w:rsidRDefault="001A7467" w:rsidP="006863FA">
      <w:pPr>
        <w:pStyle w:val="Heading2"/>
      </w:pPr>
      <w:r w:rsidRPr="006863FA">
        <w:t>Request for registration</w:t>
      </w:r>
    </w:p>
    <w:p w14:paraId="03847A96" w14:textId="4AE35E0D" w:rsidR="00DD57C4" w:rsidRDefault="00D21E4C" w:rsidP="00D21E4C">
      <w:r>
        <w:t xml:space="preserve">An organisation </w:t>
      </w:r>
      <w:r w:rsidR="00BB01FC">
        <w:t xml:space="preserve">(‘submitting organisation’) </w:t>
      </w:r>
      <w:r>
        <w:t>wishing to develop a</w:t>
      </w:r>
      <w:r w:rsidR="00EB556E">
        <w:t xml:space="preserve"> </w:t>
      </w:r>
      <w:r>
        <w:t>n</w:t>
      </w:r>
      <w:r w:rsidR="00EB556E">
        <w:t>ew</w:t>
      </w:r>
      <w:r>
        <w:t xml:space="preserve"> ISO 20022 </w:t>
      </w:r>
      <w:r w:rsidR="00904954">
        <w:t>compliant</w:t>
      </w:r>
      <w:r>
        <w:t xml:space="preserve"> resource </w:t>
      </w:r>
      <w:r w:rsidR="000870B8">
        <w:t xml:space="preserve">must </w:t>
      </w:r>
      <w:r>
        <w:t>submit a</w:t>
      </w:r>
      <w:r w:rsidR="00C26075">
        <w:t>n</w:t>
      </w:r>
      <w:r>
        <w:t xml:space="preserve"> </w:t>
      </w:r>
      <w:r w:rsidR="00DD57C4" w:rsidRPr="00DD57C4">
        <w:rPr>
          <w:i/>
        </w:rPr>
        <w:t>API Resource Business Justification</w:t>
      </w:r>
      <w:r w:rsidR="00DD57C4">
        <w:t xml:space="preserve"> </w:t>
      </w:r>
      <w:r w:rsidR="006863FA">
        <w:t xml:space="preserve">(API BJ) on the iso20022.org website.  The API BJ is </w:t>
      </w:r>
      <w:r w:rsidR="00FB719D">
        <w:t>checked for completeness</w:t>
      </w:r>
      <w:r w:rsidR="006863FA">
        <w:t xml:space="preserve"> by the ISO 20022 RA</w:t>
      </w:r>
      <w:r w:rsidR="00FB719D">
        <w:t xml:space="preserve">, logged on the website and confirmed to the submitting organisation within the next </w:t>
      </w:r>
      <w:r w:rsidR="00B17A71">
        <w:t xml:space="preserve">five </w:t>
      </w:r>
      <w:r w:rsidR="00FB719D">
        <w:t>business days</w:t>
      </w:r>
      <w:r w:rsidR="00851AA9">
        <w:t>.</w:t>
      </w:r>
      <w:r w:rsidR="00DD57C4">
        <w:t xml:space="preserve"> </w:t>
      </w:r>
    </w:p>
    <w:p w14:paraId="0C5F83DE" w14:textId="71F8FD02" w:rsidR="00D21E4C" w:rsidRDefault="00D21E4C" w:rsidP="00D21E4C">
      <w:r>
        <w:t xml:space="preserve">The </w:t>
      </w:r>
      <w:r w:rsidR="006863FA">
        <w:t>API BJ</w:t>
      </w:r>
      <w:r>
        <w:t xml:space="preserve"> should explain the purpose </w:t>
      </w:r>
      <w:r w:rsidR="00277D18">
        <w:t>of</w:t>
      </w:r>
      <w:r>
        <w:t xml:space="preserve"> the development, the </w:t>
      </w:r>
      <w:r w:rsidR="00B1421C">
        <w:t xml:space="preserve">applicable business processes, </w:t>
      </w:r>
      <w:r>
        <w:t>business transactions (business area</w:t>
      </w:r>
      <w:r w:rsidR="00B1421C">
        <w:t>s</w:t>
      </w:r>
      <w:r>
        <w:t>) involved</w:t>
      </w:r>
      <w:r w:rsidR="006863FA">
        <w:t xml:space="preserve"> and</w:t>
      </w:r>
      <w:r w:rsidR="002F7BD5">
        <w:t xml:space="preserve"> </w:t>
      </w:r>
      <w:r w:rsidR="003235AD">
        <w:t xml:space="preserve">include a committed timeline for </w:t>
      </w:r>
      <w:r w:rsidR="002F7BD5">
        <w:t>the development.</w:t>
      </w:r>
      <w:r w:rsidR="00851AA9">
        <w:t xml:space="preserve"> </w:t>
      </w:r>
    </w:p>
    <w:p w14:paraId="6391CCEE" w14:textId="5958AED8" w:rsidR="0041197A" w:rsidRDefault="000870B8" w:rsidP="00D21E4C">
      <w:r>
        <w:t xml:space="preserve">The </w:t>
      </w:r>
      <w:r w:rsidR="00DD57C4">
        <w:t xml:space="preserve">RA will </w:t>
      </w:r>
      <w:r w:rsidR="009A520C">
        <w:t xml:space="preserve">first </w:t>
      </w:r>
      <w:r w:rsidR="003235AD">
        <w:t xml:space="preserve">verify that the content is not </w:t>
      </w:r>
      <w:r w:rsidR="0052097D">
        <w:t xml:space="preserve">a </w:t>
      </w:r>
      <w:r w:rsidR="003235AD">
        <w:t>duplicate o</w:t>
      </w:r>
      <w:r w:rsidR="0052097D">
        <w:t>f</w:t>
      </w:r>
      <w:r w:rsidR="003235AD">
        <w:t xml:space="preserve"> a similar BJ</w:t>
      </w:r>
      <w:r w:rsidR="00427A00">
        <w:t xml:space="preserve"> </w:t>
      </w:r>
      <w:r w:rsidR="000A30B7" w:rsidRPr="000A30B7">
        <w:t xml:space="preserve">and </w:t>
      </w:r>
      <w:r w:rsidR="009A520C">
        <w:t xml:space="preserve">second </w:t>
      </w:r>
      <w:r w:rsidR="000A30B7" w:rsidRPr="000A30B7">
        <w:t xml:space="preserve">that it could not be achieved through amendments of existing API resources, </w:t>
      </w:r>
      <w:proofErr w:type="gramStart"/>
      <w:r w:rsidR="000A30B7" w:rsidRPr="000A30B7">
        <w:t>i.e.</w:t>
      </w:r>
      <w:proofErr w:type="gramEnd"/>
      <w:r w:rsidR="000A30B7" w:rsidRPr="000A30B7">
        <w:t xml:space="preserve"> the maintenance process, </w:t>
      </w:r>
      <w:r w:rsidR="00427A00">
        <w:t>and w</w:t>
      </w:r>
      <w:r w:rsidR="003235AD">
        <w:t xml:space="preserve">ill </w:t>
      </w:r>
      <w:r w:rsidR="00DA4774">
        <w:t xml:space="preserve">thereafter </w:t>
      </w:r>
      <w:r w:rsidR="00DD57C4">
        <w:t xml:space="preserve">forward the </w:t>
      </w:r>
      <w:r w:rsidR="006863FA">
        <w:t>BJ</w:t>
      </w:r>
      <w:r w:rsidR="00DD57C4">
        <w:t xml:space="preserve"> to the </w:t>
      </w:r>
      <w:r w:rsidR="00161147">
        <w:t xml:space="preserve">responsible </w:t>
      </w:r>
      <w:r w:rsidR="00906B96">
        <w:t xml:space="preserve">ISO 20022 </w:t>
      </w:r>
      <w:r w:rsidR="00BC1275">
        <w:t xml:space="preserve">registration bodies </w:t>
      </w:r>
      <w:r w:rsidR="00F37440">
        <w:t>as</w:t>
      </w:r>
      <w:r w:rsidR="00161147">
        <w:t xml:space="preserve"> </w:t>
      </w:r>
      <w:r w:rsidR="00BC1275">
        <w:t xml:space="preserve">defined in </w:t>
      </w:r>
      <w:r w:rsidR="00675F85">
        <w:t>this process</w:t>
      </w:r>
      <w:r w:rsidR="00E045A7">
        <w:t xml:space="preserve"> for them to provide comments</w:t>
      </w:r>
      <w:r>
        <w:t xml:space="preserve">. </w:t>
      </w:r>
    </w:p>
    <w:p w14:paraId="5A07A5F4" w14:textId="242E6461" w:rsidR="00B22C8F" w:rsidRDefault="00D76C84" w:rsidP="00B22C8F">
      <w:r>
        <w:t xml:space="preserve">In case of comments, the submitting organisation </w:t>
      </w:r>
      <w:r w:rsidR="00EA7DCE">
        <w:t>will</w:t>
      </w:r>
      <w:r>
        <w:t xml:space="preserve"> address those </w:t>
      </w:r>
      <w:r w:rsidR="00752E36">
        <w:t>in</w:t>
      </w:r>
      <w:r w:rsidR="008721E8">
        <w:t>, if need be multiple,</w:t>
      </w:r>
      <w:r w:rsidR="00752E36">
        <w:t xml:space="preserve"> updated versions of the BJ until all </w:t>
      </w:r>
      <w:r w:rsidR="00CB4DF0">
        <w:t xml:space="preserve">justified </w:t>
      </w:r>
      <w:r w:rsidR="002F6B21">
        <w:t xml:space="preserve">and reasonable </w:t>
      </w:r>
      <w:r w:rsidR="00752E36">
        <w:t>comments have been addressed.</w:t>
      </w:r>
      <w:r w:rsidR="00B22C8F">
        <w:t xml:space="preserve"> </w:t>
      </w:r>
      <w:r w:rsidR="00D148E7">
        <w:t xml:space="preserve">Final </w:t>
      </w:r>
      <w:r w:rsidR="00B22C8F">
        <w:t>BJ approval is implicit</w:t>
      </w:r>
      <w:r w:rsidR="00D148E7">
        <w:t>, if</w:t>
      </w:r>
      <w:r w:rsidR="00B22C8F">
        <w:t xml:space="preserve"> the </w:t>
      </w:r>
      <w:r w:rsidR="00D148E7">
        <w:t xml:space="preserve">responsible ISO </w:t>
      </w:r>
      <w:r w:rsidR="00EA7DCE">
        <w:t xml:space="preserve">20022 </w:t>
      </w:r>
      <w:r w:rsidR="00D148E7">
        <w:t xml:space="preserve">registration bodies </w:t>
      </w:r>
      <w:r w:rsidR="00B22C8F">
        <w:t xml:space="preserve">have no </w:t>
      </w:r>
      <w:r w:rsidR="007B2BDB">
        <w:t>further</w:t>
      </w:r>
      <w:r w:rsidR="002F6B21">
        <w:t xml:space="preserve"> justified and reasonable</w:t>
      </w:r>
      <w:r w:rsidR="007B2BDB">
        <w:t xml:space="preserve"> </w:t>
      </w:r>
      <w:r w:rsidR="00B22C8F">
        <w:t>comments within four weeks</w:t>
      </w:r>
      <w:r w:rsidR="007B2BDB">
        <w:t xml:space="preserve"> following the last version </w:t>
      </w:r>
      <w:r w:rsidR="00B22C8F">
        <w:t>of BJ.</w:t>
      </w:r>
    </w:p>
    <w:p w14:paraId="0A4E7F00" w14:textId="77777777" w:rsidR="00D21E4C" w:rsidRDefault="00D21E4C" w:rsidP="006863FA">
      <w:pPr>
        <w:pStyle w:val="Heading2"/>
      </w:pPr>
      <w:r>
        <w:t>Development</w:t>
      </w:r>
    </w:p>
    <w:p w14:paraId="51D56841" w14:textId="0A4B9874" w:rsidR="0065704E" w:rsidRDefault="0065704E" w:rsidP="0065704E">
      <w:r>
        <w:t>Following approval of the</w:t>
      </w:r>
      <w:r w:rsidR="00286760">
        <w:t xml:space="preserve"> API</w:t>
      </w:r>
      <w:r>
        <w:t xml:space="preserve"> BJ, the RA will provide the </w:t>
      </w:r>
      <w:r w:rsidR="0074422F">
        <w:t>tools</w:t>
      </w:r>
      <w:r>
        <w:t xml:space="preserve"> that allow for easy access to the latest version of the ISO 20022 Repository to the submitting organisation with detailed instructions on the deliverables required (see 5.3 below). Th</w:t>
      </w:r>
      <w:r w:rsidR="00AE280A">
        <w:t>e</w:t>
      </w:r>
      <w:r>
        <w:t xml:space="preserve"> tool is provided free of charge</w:t>
      </w:r>
      <w:r w:rsidR="00AE280A">
        <w:t>.</w:t>
      </w:r>
      <w:r>
        <w:t xml:space="preserve"> </w:t>
      </w:r>
    </w:p>
    <w:p w14:paraId="1E95EDC7" w14:textId="19C9B987" w:rsidR="00471041" w:rsidRDefault="00471041" w:rsidP="0781B52C">
      <w:pPr>
        <w:rPr>
          <w:rFonts w:eastAsia="Times New Roman"/>
          <w:lang w:eastAsia="en-GB"/>
        </w:rPr>
      </w:pPr>
      <w:r>
        <w:t xml:space="preserve">The RA </w:t>
      </w:r>
      <w:r w:rsidRPr="0781B52C">
        <w:rPr>
          <w:rFonts w:eastAsia="Times New Roman"/>
          <w:lang w:eastAsia="en-GB"/>
        </w:rPr>
        <w:t xml:space="preserve">provides the submitting organisation with a clear description of the required deliverables, the materials necessary to set up the required modelling environment and a 'compliance checklist' of rules to observe to </w:t>
      </w:r>
      <w:r w:rsidR="00E27F13" w:rsidRPr="0781B52C">
        <w:rPr>
          <w:rFonts w:eastAsia="Times New Roman"/>
          <w:lang w:eastAsia="en-GB"/>
        </w:rPr>
        <w:t>develop</w:t>
      </w:r>
      <w:r w:rsidRPr="0781B52C">
        <w:rPr>
          <w:rFonts w:eastAsia="Times New Roman"/>
          <w:lang w:eastAsia="en-GB"/>
        </w:rPr>
        <w:t xml:space="preserve"> ISO 20022 compliant</w:t>
      </w:r>
      <w:r w:rsidR="00E85C72">
        <w:rPr>
          <w:rFonts w:eastAsia="Times New Roman"/>
          <w:lang w:eastAsia="en-GB"/>
        </w:rPr>
        <w:t xml:space="preserve"> API</w:t>
      </w:r>
      <w:r w:rsidRPr="0781B52C">
        <w:rPr>
          <w:rFonts w:eastAsia="Times New Roman"/>
          <w:lang w:eastAsia="en-GB"/>
        </w:rPr>
        <w:t xml:space="preserve"> resources. </w:t>
      </w:r>
    </w:p>
    <w:p w14:paraId="52ED8781" w14:textId="77ADD672" w:rsidR="00A81792" w:rsidRPr="00A81792" w:rsidRDefault="00DC1B37" w:rsidP="00A81792">
      <w:pPr>
        <w:pStyle w:val="CommentText"/>
        <w:rPr>
          <w:sz w:val="22"/>
          <w:szCs w:val="22"/>
        </w:rPr>
      </w:pPr>
      <w:r w:rsidRPr="00A81792">
        <w:rPr>
          <w:sz w:val="22"/>
          <w:szCs w:val="22"/>
        </w:rPr>
        <w:lastRenderedPageBreak/>
        <w:t>The</w:t>
      </w:r>
      <w:r w:rsidR="00FB3FC0">
        <w:rPr>
          <w:sz w:val="22"/>
          <w:szCs w:val="22"/>
        </w:rPr>
        <w:t xml:space="preserve"> submitting</w:t>
      </w:r>
      <w:r w:rsidRPr="00A81792">
        <w:rPr>
          <w:sz w:val="22"/>
          <w:szCs w:val="22"/>
        </w:rPr>
        <w:t xml:space="preserve"> </w:t>
      </w:r>
      <w:r w:rsidR="00D21E4C" w:rsidRPr="00A81792">
        <w:rPr>
          <w:sz w:val="22"/>
          <w:szCs w:val="22"/>
        </w:rPr>
        <w:t xml:space="preserve">organisation wishing to </w:t>
      </w:r>
      <w:r w:rsidR="00BB01FC" w:rsidRPr="00A81792">
        <w:rPr>
          <w:sz w:val="22"/>
          <w:szCs w:val="22"/>
        </w:rPr>
        <w:t>register</w:t>
      </w:r>
      <w:r w:rsidR="00277D18" w:rsidRPr="00A81792">
        <w:rPr>
          <w:sz w:val="22"/>
          <w:szCs w:val="22"/>
        </w:rPr>
        <w:t xml:space="preserve"> resources </w:t>
      </w:r>
      <w:r w:rsidR="00447F56" w:rsidRPr="00A81792">
        <w:rPr>
          <w:sz w:val="22"/>
          <w:szCs w:val="22"/>
        </w:rPr>
        <w:t>selects</w:t>
      </w:r>
      <w:r w:rsidR="00E27F13">
        <w:rPr>
          <w:sz w:val="22"/>
          <w:szCs w:val="22"/>
        </w:rPr>
        <w:t xml:space="preserve"> </w:t>
      </w:r>
      <w:r w:rsidRPr="00A81792">
        <w:rPr>
          <w:sz w:val="22"/>
          <w:szCs w:val="22"/>
        </w:rPr>
        <w:t xml:space="preserve">the </w:t>
      </w:r>
      <w:r w:rsidR="002C0EDD" w:rsidRPr="00A81792">
        <w:rPr>
          <w:sz w:val="22"/>
          <w:szCs w:val="22"/>
        </w:rPr>
        <w:t xml:space="preserve">relevant ISO 20022 </w:t>
      </w:r>
      <w:r w:rsidR="00BD1039" w:rsidRPr="00A81792">
        <w:rPr>
          <w:sz w:val="22"/>
          <w:szCs w:val="22"/>
        </w:rPr>
        <w:t>m</w:t>
      </w:r>
      <w:r w:rsidR="002C0EDD" w:rsidRPr="00A81792">
        <w:rPr>
          <w:sz w:val="22"/>
          <w:szCs w:val="22"/>
        </w:rPr>
        <w:t xml:space="preserve">essage </w:t>
      </w:r>
      <w:r w:rsidR="00E27F13">
        <w:rPr>
          <w:sz w:val="22"/>
          <w:szCs w:val="22"/>
        </w:rPr>
        <w:t>elements</w:t>
      </w:r>
      <w:r w:rsidR="002C0EDD" w:rsidRPr="00A81792">
        <w:rPr>
          <w:sz w:val="22"/>
          <w:szCs w:val="22"/>
        </w:rPr>
        <w:t xml:space="preserve"> </w:t>
      </w:r>
      <w:r w:rsidR="008707E9" w:rsidRPr="00A81792">
        <w:rPr>
          <w:sz w:val="22"/>
          <w:szCs w:val="22"/>
        </w:rPr>
        <w:t xml:space="preserve">in the ISO 20022 </w:t>
      </w:r>
      <w:r w:rsidR="000221B0">
        <w:rPr>
          <w:sz w:val="22"/>
          <w:szCs w:val="22"/>
        </w:rPr>
        <w:t>R</w:t>
      </w:r>
      <w:r w:rsidR="000221B0" w:rsidRPr="00A81792">
        <w:rPr>
          <w:sz w:val="22"/>
          <w:szCs w:val="22"/>
        </w:rPr>
        <w:t xml:space="preserve">epository </w:t>
      </w:r>
      <w:r w:rsidR="00BD1039" w:rsidRPr="00A81792">
        <w:rPr>
          <w:sz w:val="22"/>
          <w:szCs w:val="22"/>
        </w:rPr>
        <w:t>to design the</w:t>
      </w:r>
      <w:r w:rsidR="00173C23">
        <w:rPr>
          <w:sz w:val="22"/>
          <w:szCs w:val="22"/>
        </w:rPr>
        <w:t xml:space="preserve"> API</w:t>
      </w:r>
      <w:r w:rsidR="00BD1039" w:rsidRPr="00A81792">
        <w:rPr>
          <w:sz w:val="22"/>
          <w:szCs w:val="22"/>
        </w:rPr>
        <w:t xml:space="preserve"> r</w:t>
      </w:r>
      <w:r w:rsidRPr="00A81792">
        <w:rPr>
          <w:sz w:val="22"/>
          <w:szCs w:val="22"/>
        </w:rPr>
        <w:t xml:space="preserve">esources. If the desired </w:t>
      </w:r>
      <w:r w:rsidR="00E27F13">
        <w:rPr>
          <w:sz w:val="22"/>
          <w:szCs w:val="22"/>
        </w:rPr>
        <w:t xml:space="preserve">elements are not available, new elements are created following the </w:t>
      </w:r>
      <w:r w:rsidR="00F52360">
        <w:rPr>
          <w:sz w:val="22"/>
          <w:szCs w:val="22"/>
        </w:rPr>
        <w:t xml:space="preserve">ISO 20022 </w:t>
      </w:r>
      <w:r w:rsidR="00447F56">
        <w:rPr>
          <w:sz w:val="22"/>
          <w:szCs w:val="22"/>
        </w:rPr>
        <w:t xml:space="preserve">API </w:t>
      </w:r>
      <w:r w:rsidR="00F52360">
        <w:rPr>
          <w:sz w:val="22"/>
          <w:szCs w:val="22"/>
        </w:rPr>
        <w:t>modelling guidelines</w:t>
      </w:r>
      <w:r w:rsidR="00E27F13">
        <w:rPr>
          <w:sz w:val="22"/>
          <w:szCs w:val="22"/>
        </w:rPr>
        <w:t>.</w:t>
      </w:r>
    </w:p>
    <w:p w14:paraId="090F366D" w14:textId="0A432563" w:rsidR="00E27F13" w:rsidRDefault="00447F56" w:rsidP="0781B52C">
      <w:pPr>
        <w:spacing w:before="100" w:beforeAutospacing="1"/>
        <w:rPr>
          <w:rFonts w:eastAsia="Times New Roman"/>
          <w:lang w:eastAsia="en-GB"/>
        </w:rPr>
      </w:pPr>
      <w:r w:rsidRPr="0781B52C">
        <w:rPr>
          <w:rFonts w:eastAsia="Times New Roman"/>
          <w:lang w:eastAsia="en-GB"/>
        </w:rPr>
        <w:t>The submitting organisation develop</w:t>
      </w:r>
      <w:r w:rsidR="00E27F13" w:rsidRPr="0781B52C">
        <w:rPr>
          <w:rFonts w:eastAsia="Times New Roman"/>
          <w:lang w:eastAsia="en-GB"/>
        </w:rPr>
        <w:t>s</w:t>
      </w:r>
      <w:r w:rsidRPr="0781B52C">
        <w:rPr>
          <w:rFonts w:eastAsia="Times New Roman"/>
          <w:lang w:eastAsia="en-GB"/>
        </w:rPr>
        <w:t xml:space="preserve"> the ISO 20022 </w:t>
      </w:r>
      <w:r w:rsidR="00904954" w:rsidRPr="0781B52C">
        <w:rPr>
          <w:rFonts w:eastAsia="Times New Roman"/>
          <w:lang w:eastAsia="en-GB"/>
        </w:rPr>
        <w:t>compliant</w:t>
      </w:r>
      <w:r w:rsidRPr="0781B52C">
        <w:rPr>
          <w:rFonts w:eastAsia="Times New Roman"/>
          <w:lang w:eastAsia="en-GB"/>
        </w:rPr>
        <w:t xml:space="preserve"> </w:t>
      </w:r>
      <w:r w:rsidR="00CF62C1">
        <w:rPr>
          <w:rFonts w:eastAsia="Times New Roman"/>
          <w:lang w:eastAsia="en-GB"/>
        </w:rPr>
        <w:t xml:space="preserve">API </w:t>
      </w:r>
      <w:r w:rsidRPr="0781B52C">
        <w:rPr>
          <w:rFonts w:eastAsia="Times New Roman"/>
          <w:lang w:eastAsia="en-GB"/>
        </w:rPr>
        <w:t xml:space="preserve">resources </w:t>
      </w:r>
      <w:r w:rsidR="00471041" w:rsidRPr="0781B52C">
        <w:rPr>
          <w:rFonts w:eastAsia="Times New Roman"/>
          <w:lang w:eastAsia="en-GB"/>
        </w:rPr>
        <w:t xml:space="preserve">and part 1 of the </w:t>
      </w:r>
      <w:r w:rsidR="00471041" w:rsidRPr="0781B52C">
        <w:rPr>
          <w:rFonts w:eastAsia="Times New Roman"/>
          <w:i/>
          <w:iCs/>
          <w:lang w:eastAsia="en-GB"/>
        </w:rPr>
        <w:t>Resource Definition Report</w:t>
      </w:r>
      <w:r w:rsidR="00471041" w:rsidRPr="0781B52C">
        <w:rPr>
          <w:rFonts w:eastAsia="Times New Roman"/>
          <w:lang w:eastAsia="en-GB"/>
        </w:rPr>
        <w:t xml:space="preserve"> </w:t>
      </w:r>
      <w:r w:rsidRPr="0781B52C">
        <w:rPr>
          <w:rFonts w:eastAsia="Times New Roman"/>
          <w:lang w:eastAsia="en-GB"/>
        </w:rPr>
        <w:t>within the timeframe indicated in its request for registration</w:t>
      </w:r>
      <w:r w:rsidR="00E27F13" w:rsidRPr="0781B52C">
        <w:rPr>
          <w:rFonts w:eastAsia="Times New Roman"/>
          <w:lang w:eastAsia="en-GB"/>
        </w:rPr>
        <w:t xml:space="preserve"> (</w:t>
      </w:r>
      <w:r w:rsidR="00676AFA">
        <w:rPr>
          <w:rFonts w:eastAsia="Times New Roman"/>
          <w:lang w:eastAsia="en-GB"/>
        </w:rPr>
        <w:t xml:space="preserve">API </w:t>
      </w:r>
      <w:r w:rsidR="00E27F13" w:rsidRPr="0781B52C">
        <w:rPr>
          <w:rFonts w:eastAsia="Times New Roman"/>
          <w:lang w:eastAsia="en-GB"/>
        </w:rPr>
        <w:t>BJ)</w:t>
      </w:r>
      <w:r w:rsidRPr="0781B52C">
        <w:rPr>
          <w:rFonts w:eastAsia="Times New Roman"/>
          <w:lang w:eastAsia="en-GB"/>
        </w:rPr>
        <w:t xml:space="preserve">. </w:t>
      </w:r>
      <w:r w:rsidR="00DA67FD" w:rsidRPr="0781B52C">
        <w:rPr>
          <w:rFonts w:eastAsia="Times New Roman"/>
          <w:lang w:eastAsia="en-GB"/>
        </w:rPr>
        <w:t>If a delay is expected, the submitting organisation promptly informs the RA with a new submission date.</w:t>
      </w:r>
    </w:p>
    <w:p w14:paraId="6D7D8F94" w14:textId="4CFE0B99" w:rsidR="00AE6C6B" w:rsidRDefault="00DA67FD" w:rsidP="00DA67FD">
      <w:pPr>
        <w:spacing w:before="100" w:beforeAutospacing="1"/>
      </w:pPr>
      <w:r>
        <w:rPr>
          <w:rFonts w:eastAsia="Times New Roman"/>
          <w:szCs w:val="24"/>
          <w:lang w:eastAsia="en-GB"/>
        </w:rPr>
        <w:t>The resources and the report</w:t>
      </w:r>
      <w:r w:rsidR="00471041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 xml:space="preserve">are </w:t>
      </w:r>
      <w:r w:rsidR="00471041">
        <w:rPr>
          <w:rFonts w:eastAsia="Times New Roman"/>
          <w:szCs w:val="24"/>
          <w:lang w:eastAsia="en-GB"/>
        </w:rPr>
        <w:t>submitte</w:t>
      </w:r>
      <w:r w:rsidR="00AE6C6B">
        <w:rPr>
          <w:rFonts w:eastAsia="Times New Roman"/>
          <w:szCs w:val="24"/>
          <w:lang w:eastAsia="en-GB"/>
        </w:rPr>
        <w:t xml:space="preserve">d to the </w:t>
      </w:r>
      <w:r w:rsidR="00E27F13">
        <w:rPr>
          <w:rFonts w:eastAsia="Times New Roman"/>
          <w:szCs w:val="24"/>
          <w:lang w:eastAsia="en-GB"/>
        </w:rPr>
        <w:t xml:space="preserve">RA that </w:t>
      </w:r>
      <w:r w:rsidR="00AE6C6B">
        <w:t xml:space="preserve">checks the compatibility according to the ISO 20022 modelling guidelines </w:t>
      </w:r>
      <w:r w:rsidR="00E27F13">
        <w:t xml:space="preserve">before </w:t>
      </w:r>
      <w:r w:rsidR="00AE6C6B">
        <w:rPr>
          <w:rFonts w:eastAsia="Times New Roman"/>
          <w:szCs w:val="24"/>
          <w:lang w:eastAsia="en-GB"/>
        </w:rPr>
        <w:t xml:space="preserve">submission </w:t>
      </w:r>
      <w:r w:rsidR="00E27F13">
        <w:rPr>
          <w:rFonts w:eastAsia="Times New Roman"/>
          <w:szCs w:val="24"/>
          <w:lang w:eastAsia="en-GB"/>
        </w:rPr>
        <w:t xml:space="preserve">to the </w:t>
      </w:r>
      <w:r w:rsidR="00774652">
        <w:rPr>
          <w:rFonts w:eastAsia="Times New Roman"/>
          <w:szCs w:val="24"/>
          <w:lang w:eastAsia="en-GB"/>
        </w:rPr>
        <w:t>responsible ISO 20022 registration bodies</w:t>
      </w:r>
      <w:r w:rsidR="00E27F13">
        <w:rPr>
          <w:rFonts w:eastAsia="Times New Roman"/>
          <w:szCs w:val="24"/>
          <w:lang w:eastAsia="en-GB"/>
        </w:rPr>
        <w:t xml:space="preserve"> for evaluation.</w:t>
      </w:r>
      <w:r>
        <w:rPr>
          <w:rFonts w:eastAsia="Times New Roman"/>
          <w:szCs w:val="24"/>
          <w:lang w:eastAsia="en-GB"/>
        </w:rPr>
        <w:t xml:space="preserve">  U</w:t>
      </w:r>
      <w:r w:rsidR="00AE6C6B">
        <w:t>pon detection of non-compliance</w:t>
      </w:r>
      <w:r w:rsidR="00E27F13">
        <w:t>,</w:t>
      </w:r>
      <w:r w:rsidR="00AE6C6B">
        <w:t xml:space="preserve"> the RA return</w:t>
      </w:r>
      <w:r w:rsidR="00E27F13">
        <w:t>s</w:t>
      </w:r>
      <w:r w:rsidR="00AE6C6B">
        <w:t xml:space="preserve"> to the submitting organisation </w:t>
      </w:r>
      <w:r w:rsidR="00E27F13">
        <w:t>with a quality report</w:t>
      </w:r>
      <w:r w:rsidR="00F218EB">
        <w:t xml:space="preserve"> and work</w:t>
      </w:r>
      <w:r w:rsidR="00E27F13">
        <w:t>s</w:t>
      </w:r>
      <w:r w:rsidR="00F218EB">
        <w:t xml:space="preserve"> with the submitting organisation </w:t>
      </w:r>
      <w:r w:rsidR="00E27F13">
        <w:t xml:space="preserve">that is responsible for applying correcting measures </w:t>
      </w:r>
      <w:r w:rsidR="00F218EB">
        <w:t xml:space="preserve">until a </w:t>
      </w:r>
      <w:r w:rsidR="003C53FB">
        <w:t>compliant</w:t>
      </w:r>
      <w:r w:rsidR="00F218EB">
        <w:t xml:space="preserve"> submission is </w:t>
      </w:r>
      <w:r w:rsidR="003C53FB">
        <w:t>achieved</w:t>
      </w:r>
      <w:r w:rsidR="00E27F13">
        <w:t xml:space="preserve">. </w:t>
      </w:r>
    </w:p>
    <w:p w14:paraId="672068C4" w14:textId="235FD219" w:rsidR="00774652" w:rsidRDefault="00774652" w:rsidP="00DA67FD">
      <w:pPr>
        <w:spacing w:before="100" w:beforeAutospacing="1"/>
      </w:pPr>
      <w:r>
        <w:t>The APIs themselves are out of scope of this process.</w:t>
      </w:r>
    </w:p>
    <w:p w14:paraId="0A23239B" w14:textId="77777777" w:rsidR="002C0EDD" w:rsidRDefault="002C0EDD" w:rsidP="006863FA">
      <w:pPr>
        <w:pStyle w:val="Heading2"/>
      </w:pPr>
      <w:r>
        <w:t>Evaluation</w:t>
      </w:r>
    </w:p>
    <w:p w14:paraId="4D9D3E2B" w14:textId="38AC7869" w:rsidR="00AE6C6B" w:rsidRDefault="00AE6C6B" w:rsidP="00AE6C6B">
      <w:r>
        <w:rPr>
          <w:rFonts w:eastAsia="Times New Roman"/>
          <w:szCs w:val="24"/>
          <w:lang w:eastAsia="en-GB"/>
        </w:rPr>
        <w:t>When the submission is compliant</w:t>
      </w:r>
      <w:r w:rsidR="00BB49EA">
        <w:rPr>
          <w:rFonts w:eastAsia="Times New Roman"/>
          <w:szCs w:val="24"/>
          <w:lang w:eastAsia="en-GB"/>
        </w:rPr>
        <w:t xml:space="preserve"> and complete</w:t>
      </w:r>
      <w:r>
        <w:rPr>
          <w:rFonts w:eastAsia="Times New Roman"/>
          <w:szCs w:val="24"/>
          <w:lang w:eastAsia="en-GB"/>
        </w:rPr>
        <w:t xml:space="preserve">, </w:t>
      </w:r>
      <w:r w:rsidR="00311437">
        <w:rPr>
          <w:rFonts w:eastAsia="Times New Roman"/>
          <w:szCs w:val="24"/>
          <w:lang w:eastAsia="en-GB"/>
        </w:rPr>
        <w:t xml:space="preserve">the API </w:t>
      </w:r>
      <w:r>
        <w:t xml:space="preserve">resource components </w:t>
      </w:r>
      <w:r w:rsidR="00765211">
        <w:t>are</w:t>
      </w:r>
      <w:r>
        <w:t xml:space="preserve"> registered by the RA before evaluation and appear as ‘provisionally registered’ in the </w:t>
      </w:r>
      <w:r w:rsidR="00071717">
        <w:t>Repository</w:t>
      </w:r>
      <w:r w:rsidR="00B92DD8">
        <w:t xml:space="preserve"> on the iso20022.org website.</w:t>
      </w:r>
      <w:r>
        <w:t xml:space="preserve">  </w:t>
      </w:r>
    </w:p>
    <w:p w14:paraId="27488079" w14:textId="7F2942BA" w:rsidR="00193AC0" w:rsidRPr="000126CA" w:rsidRDefault="00AE6C6B" w:rsidP="00193AC0">
      <w:r>
        <w:t xml:space="preserve">The RA generates the evaluation documentation and sends it to the </w:t>
      </w:r>
      <w:r w:rsidR="00311437">
        <w:t>responsible ISO 20022 registration bodies</w:t>
      </w:r>
      <w:r w:rsidR="00765211">
        <w:t>.</w:t>
      </w:r>
      <w:r w:rsidR="00B92DD8">
        <w:t xml:space="preserve"> </w:t>
      </w:r>
      <w:r w:rsidR="005640E3">
        <w:t>T</w:t>
      </w:r>
      <w:r w:rsidR="00193AC0">
        <w:t xml:space="preserve">he </w:t>
      </w:r>
      <w:r w:rsidR="005640E3">
        <w:t xml:space="preserve">documentation </w:t>
      </w:r>
      <w:r w:rsidR="00B92DD8">
        <w:t>consists of</w:t>
      </w:r>
      <w:r w:rsidR="00193AC0">
        <w:t>:</w:t>
      </w:r>
    </w:p>
    <w:p w14:paraId="4044128A" w14:textId="6CF1DFC4" w:rsidR="0041197A" w:rsidRDefault="00193AC0" w:rsidP="00193AC0">
      <w:pPr>
        <w:numPr>
          <w:ilvl w:val="0"/>
          <w:numId w:val="15"/>
        </w:numPr>
        <w:spacing w:before="140"/>
      </w:pPr>
      <w:r>
        <w:t xml:space="preserve">A </w:t>
      </w:r>
      <w:r w:rsidR="00F7697D">
        <w:t xml:space="preserve">Resource </w:t>
      </w:r>
      <w:r>
        <w:t>Definition Report (</w:t>
      </w:r>
      <w:r w:rsidR="00F7697D">
        <w:t>R</w:t>
      </w:r>
      <w:r>
        <w:t>DR) descri</w:t>
      </w:r>
      <w:r w:rsidR="00B92DD8">
        <w:t>bing</w:t>
      </w:r>
      <w:r>
        <w:t xml:space="preserve"> the </w:t>
      </w:r>
      <w:r w:rsidR="00B95BBF">
        <w:t>r</w:t>
      </w:r>
      <w:r w:rsidR="00F7697D">
        <w:t>esources</w:t>
      </w:r>
      <w:r>
        <w:t xml:space="preserve">. The </w:t>
      </w:r>
      <w:r w:rsidR="00F7697D">
        <w:t>R</w:t>
      </w:r>
      <w:r>
        <w:t xml:space="preserve">DR is made of </w:t>
      </w:r>
      <w:r w:rsidR="00CB3A2C">
        <w:t xml:space="preserve">three </w:t>
      </w:r>
      <w:r>
        <w:t xml:space="preserve">parts: </w:t>
      </w:r>
    </w:p>
    <w:p w14:paraId="6C6641EE" w14:textId="481E0E76" w:rsidR="0041197A" w:rsidRDefault="009053DA" w:rsidP="00B53DBF">
      <w:pPr>
        <w:numPr>
          <w:ilvl w:val="1"/>
          <w:numId w:val="15"/>
        </w:numPr>
        <w:spacing w:before="140"/>
      </w:pPr>
      <w:r>
        <w:t xml:space="preserve">Part I </w:t>
      </w:r>
      <w:r w:rsidR="00193AC0">
        <w:t xml:space="preserve">is </w:t>
      </w:r>
      <w:r>
        <w:t>provided</w:t>
      </w:r>
      <w:r w:rsidR="00193AC0">
        <w:t xml:space="preserve"> by the submitting organisation to describe the business transactions </w:t>
      </w:r>
      <w:r w:rsidR="005640E3">
        <w:t>(state diagram</w:t>
      </w:r>
      <w:r w:rsidR="00F7697D">
        <w:t>, interaction diagram…</w:t>
      </w:r>
      <w:r w:rsidR="005640E3">
        <w:t xml:space="preserve">) </w:t>
      </w:r>
      <w:r w:rsidR="00F7697D">
        <w:t>for which the proposed resources will be used</w:t>
      </w:r>
      <w:r w:rsidR="0041197A">
        <w:t>.</w:t>
      </w:r>
      <w:r w:rsidR="00193AC0">
        <w:t xml:space="preserve"> </w:t>
      </w:r>
    </w:p>
    <w:p w14:paraId="49F228FF" w14:textId="058D289E" w:rsidR="0041197A" w:rsidRDefault="009053DA" w:rsidP="00B53DBF">
      <w:pPr>
        <w:numPr>
          <w:ilvl w:val="1"/>
          <w:numId w:val="15"/>
        </w:numPr>
        <w:spacing w:before="140"/>
      </w:pPr>
      <w:r>
        <w:t>Part II</w:t>
      </w:r>
      <w:r w:rsidR="00193AC0">
        <w:t xml:space="preserve"> is a detailed description of the contents of each </w:t>
      </w:r>
      <w:r w:rsidR="005640E3">
        <w:t>resource</w:t>
      </w:r>
      <w:r w:rsidR="00193AC0">
        <w:t xml:space="preserve"> </w:t>
      </w:r>
      <w:r>
        <w:t>and its definition. It is generated by the RA.</w:t>
      </w:r>
    </w:p>
    <w:p w14:paraId="23755E93" w14:textId="752A0597" w:rsidR="00193AC0" w:rsidRDefault="009053DA" w:rsidP="00EB5AFD">
      <w:pPr>
        <w:numPr>
          <w:ilvl w:val="1"/>
          <w:numId w:val="15"/>
        </w:numPr>
        <w:spacing w:before="140"/>
      </w:pPr>
      <w:r>
        <w:t>Part III</w:t>
      </w:r>
      <w:r w:rsidR="0041197A">
        <w:t xml:space="preserve"> is a description of the business model components </w:t>
      </w:r>
      <w:r w:rsidR="00EB5AFD">
        <w:t>used to create the API r</w:t>
      </w:r>
      <w:r w:rsidR="0041197A">
        <w:t>esource components</w:t>
      </w:r>
      <w:r w:rsidR="00EB5AFD">
        <w:t>.</w:t>
      </w:r>
      <w:r w:rsidR="0041197A">
        <w:t xml:space="preserve"> </w:t>
      </w:r>
      <w:r w:rsidR="00EB5AFD">
        <w:t>It is generated by the RA.</w:t>
      </w:r>
    </w:p>
    <w:p w14:paraId="68BA0537" w14:textId="179DEC62" w:rsidR="00E17910" w:rsidRDefault="00E17910" w:rsidP="00EB5AFD">
      <w:pPr>
        <w:numPr>
          <w:ilvl w:val="0"/>
          <w:numId w:val="15"/>
        </w:numPr>
        <w:spacing w:before="140"/>
      </w:pPr>
      <w:r>
        <w:t>JSON Schemas</w:t>
      </w:r>
      <w:r w:rsidR="00F7697D">
        <w:t xml:space="preserve"> </w:t>
      </w:r>
      <w:r w:rsidR="00C02824">
        <w:t>(</w:t>
      </w:r>
      <w:r w:rsidR="00B95BBF">
        <w:t xml:space="preserve">and </w:t>
      </w:r>
      <w:r w:rsidR="00C02824">
        <w:t xml:space="preserve">ideally </w:t>
      </w:r>
      <w:r w:rsidR="00EB5AFD">
        <w:t>a Microsoft Excel spreadsheet</w:t>
      </w:r>
      <w:r w:rsidR="00C02824">
        <w:t>)</w:t>
      </w:r>
      <w:r w:rsidR="00E53CC3">
        <w:t xml:space="preserve"> as an equivalent </w:t>
      </w:r>
      <w:r w:rsidR="00404305">
        <w:t>specification of RDR part 1 in a machine-readable format</w:t>
      </w:r>
      <w:r w:rsidR="00C02824">
        <w:t xml:space="preserve"> </w:t>
      </w:r>
      <w:r w:rsidR="00F7697D">
        <w:t>describing the resources</w:t>
      </w:r>
      <w:r>
        <w:t xml:space="preserve">. </w:t>
      </w:r>
    </w:p>
    <w:p w14:paraId="380C3ACA" w14:textId="255D8674" w:rsidR="00EB5AFD" w:rsidRDefault="00EB5AFD" w:rsidP="00EB5AFD">
      <w:r>
        <w:t xml:space="preserve">On top of the evaluation documentation provided by the RA, the submitting organisation is expected to give an introductory presentation to the </w:t>
      </w:r>
      <w:r w:rsidR="00AE1750">
        <w:t xml:space="preserve">ISO 20022 registration bodies entrusted with the evaluation </w:t>
      </w:r>
      <w:r>
        <w:t xml:space="preserve">and may propose additional documentation to further facilitate the evaluation. </w:t>
      </w:r>
    </w:p>
    <w:p w14:paraId="6A7520E4" w14:textId="6B91FBAC" w:rsidR="00B92DD8" w:rsidRDefault="00B92DD8" w:rsidP="00EB5AFD">
      <w:r>
        <w:t xml:space="preserve">The </w:t>
      </w:r>
      <w:r w:rsidR="00BC287F">
        <w:t xml:space="preserve">responsible ISO 20022 registration bodies </w:t>
      </w:r>
      <w:r>
        <w:t xml:space="preserve">evaluate each submission. Any correction needs identified during the evaluation cycle will be returned to the submitting organisation. The submitting organisation shall </w:t>
      </w:r>
      <w:r w:rsidR="00427A00">
        <w:t xml:space="preserve">decide </w:t>
      </w:r>
      <w:r w:rsidR="000469A8">
        <w:t xml:space="preserve">either to </w:t>
      </w:r>
      <w:r w:rsidR="00427A00">
        <w:t>motivate its decision</w:t>
      </w:r>
      <w:r w:rsidR="00D800FE">
        <w:t xml:space="preserve"> if </w:t>
      </w:r>
      <w:r w:rsidR="004C216F">
        <w:t>changes proposed by the evaluating ISO 20022 registration bodies are not retained,</w:t>
      </w:r>
      <w:r w:rsidR="00427A00">
        <w:t xml:space="preserve"> </w:t>
      </w:r>
      <w:r w:rsidR="00F43D0D">
        <w:t>or</w:t>
      </w:r>
      <w:r w:rsidR="00FC0F9A">
        <w:t xml:space="preserve"> otherwise</w:t>
      </w:r>
      <w:r w:rsidR="00F43D0D">
        <w:t xml:space="preserve"> to</w:t>
      </w:r>
      <w:r w:rsidR="00FC0F9A">
        <w:t xml:space="preserve"> </w:t>
      </w:r>
      <w:r>
        <w:t>correct and resubmit</w:t>
      </w:r>
      <w:r w:rsidR="00FC0F9A">
        <w:t>, potentially</w:t>
      </w:r>
      <w:r w:rsidR="0053081C">
        <w:t>,</w:t>
      </w:r>
      <w:r w:rsidR="00FC0F9A">
        <w:t xml:space="preserve"> through </w:t>
      </w:r>
      <w:r w:rsidR="00C113BF">
        <w:t>repeated</w:t>
      </w:r>
      <w:r w:rsidR="00686972">
        <w:t xml:space="preserve"> </w:t>
      </w:r>
      <w:r w:rsidR="0053081C">
        <w:t>evaluation</w:t>
      </w:r>
      <w:r w:rsidR="00686972">
        <w:t xml:space="preserve"> cycles</w:t>
      </w:r>
      <w:r w:rsidR="007C1ED0">
        <w:t>,</w:t>
      </w:r>
      <w:r w:rsidR="007C1ED0" w:rsidRPr="007C1ED0">
        <w:t xml:space="preserve"> </w:t>
      </w:r>
      <w:r w:rsidR="007C1ED0">
        <w:t>if need</w:t>
      </w:r>
      <w:r w:rsidR="00B01232">
        <w:t>ed</w:t>
      </w:r>
      <w:r>
        <w:t>.</w:t>
      </w:r>
    </w:p>
    <w:p w14:paraId="764122ED" w14:textId="512C8775" w:rsidR="00581A0F" w:rsidRDefault="0014741B" w:rsidP="00581A0F">
      <w:r>
        <w:t>T</w:t>
      </w:r>
      <w:r w:rsidR="00193AC0" w:rsidRPr="00BD00FB">
        <w:t xml:space="preserve">he </w:t>
      </w:r>
      <w:r w:rsidR="00431B10">
        <w:t>responsible ISO 20022 registration bodies</w:t>
      </w:r>
      <w:r w:rsidR="0084490F">
        <w:t xml:space="preserve"> </w:t>
      </w:r>
      <w:r w:rsidR="00193AC0" w:rsidRPr="00BD00FB">
        <w:t>verif</w:t>
      </w:r>
      <w:r w:rsidR="00EB5AFD">
        <w:t>y</w:t>
      </w:r>
      <w:r w:rsidR="00193AC0" w:rsidRPr="00BD00FB">
        <w:t xml:space="preserve"> that the submission is within the scope expressed in the corresponding </w:t>
      </w:r>
      <w:r w:rsidR="00E17910">
        <w:t>request</w:t>
      </w:r>
      <w:r w:rsidR="00EB5AFD">
        <w:t xml:space="preserve"> and</w:t>
      </w:r>
      <w:r w:rsidR="003D2D5F">
        <w:t xml:space="preserve"> </w:t>
      </w:r>
      <w:r w:rsidR="00193AC0">
        <w:t xml:space="preserve">evaluate the candidate ISO 20022 </w:t>
      </w:r>
      <w:r w:rsidR="00E17910">
        <w:t xml:space="preserve">compliant </w:t>
      </w:r>
      <w:r w:rsidR="00A1323D">
        <w:t xml:space="preserve">API </w:t>
      </w:r>
      <w:r w:rsidR="00E17910">
        <w:lastRenderedPageBreak/>
        <w:t>resources</w:t>
      </w:r>
      <w:r w:rsidR="00193AC0">
        <w:t xml:space="preserve"> from a business standpoint before they are officially accepted and published as ISO 20022 </w:t>
      </w:r>
      <w:r w:rsidR="00E17910">
        <w:t>compliant resources</w:t>
      </w:r>
      <w:r w:rsidR="00193AC0">
        <w:t xml:space="preserve">. </w:t>
      </w:r>
      <w:r w:rsidR="00EB5AFD">
        <w:t xml:space="preserve">The </w:t>
      </w:r>
      <w:r w:rsidR="00A1323D">
        <w:t>responsible ISO 20022 registration bodies</w:t>
      </w:r>
      <w:r w:rsidR="00EB5AFD">
        <w:t xml:space="preserve"> proceed with the evaluation and approve the </w:t>
      </w:r>
      <w:r w:rsidR="00B60AA6">
        <w:t xml:space="preserve">API </w:t>
      </w:r>
      <w:r w:rsidR="00EB5AFD">
        <w:t xml:space="preserve">resources in maximum one calendar month from </w:t>
      </w:r>
      <w:r w:rsidR="002129EE">
        <w:t xml:space="preserve">receipt of </w:t>
      </w:r>
      <w:r w:rsidR="00EB5AFD">
        <w:t>the</w:t>
      </w:r>
      <w:r w:rsidR="00F17613">
        <w:t>ir</w:t>
      </w:r>
      <w:r w:rsidR="00EB5AFD">
        <w:t xml:space="preserve"> submission.</w:t>
      </w:r>
    </w:p>
    <w:p w14:paraId="7BC7AAB7" w14:textId="77777777" w:rsidR="002C0EDD" w:rsidRDefault="002C0EDD" w:rsidP="006863FA">
      <w:pPr>
        <w:pStyle w:val="Heading2"/>
      </w:pPr>
      <w:r>
        <w:t>Publication</w:t>
      </w:r>
    </w:p>
    <w:p w14:paraId="2BFFC844" w14:textId="60B947DD" w:rsidR="00E905C4" w:rsidRDefault="00EB5AFD" w:rsidP="00AB5F4C">
      <w:r>
        <w:t>Following the positive evaluation and approval, th</w:t>
      </w:r>
      <w:r w:rsidR="00193AC0">
        <w:t xml:space="preserve">e </w:t>
      </w:r>
      <w:r w:rsidR="00AF1471">
        <w:t xml:space="preserve">RA publishes the </w:t>
      </w:r>
      <w:r w:rsidR="00193AC0">
        <w:t xml:space="preserve">ISO 20022 </w:t>
      </w:r>
      <w:r w:rsidR="00904954">
        <w:t>compliant</w:t>
      </w:r>
      <w:r w:rsidR="00193AC0">
        <w:t xml:space="preserve"> </w:t>
      </w:r>
      <w:r w:rsidR="00FA1DF9">
        <w:t xml:space="preserve">API </w:t>
      </w:r>
      <w:r w:rsidR="00193AC0">
        <w:t xml:space="preserve">resources </w:t>
      </w:r>
      <w:r w:rsidR="00604885">
        <w:t xml:space="preserve">on </w:t>
      </w:r>
      <w:hyperlink r:id="rId13" w:history="1">
        <w:r w:rsidR="00311352" w:rsidRPr="00DC0028">
          <w:rPr>
            <w:rStyle w:val="Hyperlink"/>
          </w:rPr>
          <w:t>www.iso20022.org</w:t>
        </w:r>
      </w:hyperlink>
      <w:r w:rsidR="00AF1471">
        <w:rPr>
          <w:rStyle w:val="Hyperlink"/>
        </w:rPr>
        <w:t xml:space="preserve"> </w:t>
      </w:r>
      <w:r w:rsidR="00E905C4">
        <w:t xml:space="preserve">as </w:t>
      </w:r>
      <w:r w:rsidR="00B475CA">
        <w:t>JSON Schemas</w:t>
      </w:r>
      <w:r w:rsidR="004C2A8F">
        <w:t xml:space="preserve"> together with the Resource Definition Reports</w:t>
      </w:r>
      <w:r w:rsidR="00AB3C94">
        <w:t>.</w:t>
      </w:r>
    </w:p>
    <w:p w14:paraId="0EB2A954" w14:textId="77777777" w:rsidR="00581A0F" w:rsidRDefault="00581A0F" w:rsidP="006863FA">
      <w:pPr>
        <w:pStyle w:val="Heading2"/>
      </w:pPr>
      <w:bookmarkStart w:id="0" w:name="_Toc489866344"/>
      <w:r>
        <w:t>Withdrawal</w:t>
      </w:r>
      <w:bookmarkEnd w:id="0"/>
    </w:p>
    <w:p w14:paraId="7716C012" w14:textId="7030334D" w:rsidR="00581A0F" w:rsidRDefault="00581A0F" w:rsidP="00581A0F">
      <w:r>
        <w:t>At any time during the registration process and until the r</w:t>
      </w:r>
      <w:r w:rsidR="00AF1471">
        <w:t xml:space="preserve">esources are approved by the </w:t>
      </w:r>
      <w:r w:rsidR="00C955D5">
        <w:t>responsible ISO 20022 registration bodies</w:t>
      </w:r>
      <w:r>
        <w:t xml:space="preserve">, the submitting organisation may decide to withdraw or suspend its submission by informing the RA and providing the reason for such decision. </w:t>
      </w:r>
    </w:p>
    <w:p w14:paraId="1F58564A" w14:textId="7CCA4AB2" w:rsidR="00321383" w:rsidRDefault="00321383" w:rsidP="006863FA">
      <w:pPr>
        <w:pStyle w:val="Heading1"/>
      </w:pPr>
      <w:r>
        <w:t>Governance and registration process for the maintenance of existing</w:t>
      </w:r>
      <w:r w:rsidR="00C90E4D">
        <w:t xml:space="preserve"> ISO 20022 compliant resources</w:t>
      </w:r>
    </w:p>
    <w:p w14:paraId="3AC0D003" w14:textId="042CF861" w:rsidR="000635B0" w:rsidRDefault="000635B0" w:rsidP="006863FA">
      <w:pPr>
        <w:pStyle w:val="Heading2"/>
      </w:pPr>
      <w:r>
        <w:t xml:space="preserve">Request for </w:t>
      </w:r>
      <w:r w:rsidR="00935DC5">
        <w:t xml:space="preserve">update </w:t>
      </w:r>
      <w:r w:rsidR="00902AA4">
        <w:t>of ISO 20022 financial repository items (aka maintenance)</w:t>
      </w:r>
    </w:p>
    <w:p w14:paraId="124EF300" w14:textId="51124581" w:rsidR="000635B0" w:rsidRDefault="000635B0" w:rsidP="000635B0">
      <w:r>
        <w:t>An organisation (‘</w:t>
      </w:r>
      <w:r w:rsidR="00FC3A9A">
        <w:t xml:space="preserve">CR </w:t>
      </w:r>
      <w:r>
        <w:t>submitt</w:t>
      </w:r>
      <w:r w:rsidR="00FC3A9A">
        <w:t>er</w:t>
      </w:r>
      <w:r>
        <w:t xml:space="preserve">’) wishing to </w:t>
      </w:r>
      <w:r w:rsidR="0084490F">
        <w:t xml:space="preserve">change (enhance or amend) an </w:t>
      </w:r>
      <w:r w:rsidR="00A3689E">
        <w:t>existing</w:t>
      </w:r>
      <w:r>
        <w:t xml:space="preserve"> ISO 20022 compliant </w:t>
      </w:r>
      <w:r w:rsidR="00964426">
        <w:t xml:space="preserve">API </w:t>
      </w:r>
      <w:r>
        <w:t>resource must submit a</w:t>
      </w:r>
      <w:r w:rsidR="00BC7879">
        <w:t>n</w:t>
      </w:r>
      <w:r>
        <w:t xml:space="preserve"> </w:t>
      </w:r>
      <w:r w:rsidRPr="00DD57C4">
        <w:rPr>
          <w:i/>
        </w:rPr>
        <w:t xml:space="preserve">API Resource </w:t>
      </w:r>
      <w:r w:rsidR="0084490F">
        <w:rPr>
          <w:i/>
        </w:rPr>
        <w:t xml:space="preserve">Change Request </w:t>
      </w:r>
      <w:r w:rsidR="00C90E4D" w:rsidRPr="00C90E4D">
        <w:t>(API CR)</w:t>
      </w:r>
      <w:r w:rsidR="00C90E4D">
        <w:rPr>
          <w:i/>
        </w:rPr>
        <w:t xml:space="preserve"> </w:t>
      </w:r>
      <w:r w:rsidR="00C90E4D">
        <w:t>on the iso20022.org website. The API CR</w:t>
      </w:r>
      <w:r>
        <w:t xml:space="preserve"> is checked for </w:t>
      </w:r>
      <w:r w:rsidR="00C90E4D">
        <w:t>completeness by the ISO 20022 RA</w:t>
      </w:r>
      <w:r>
        <w:t>, logged on the website and</w:t>
      </w:r>
      <w:r w:rsidR="009909EE">
        <w:t xml:space="preserve"> the RA in</w:t>
      </w:r>
      <w:r>
        <w:t>f</w:t>
      </w:r>
      <w:r w:rsidR="009909EE">
        <w:t>o</w:t>
      </w:r>
      <w:r>
        <w:t>rm</w:t>
      </w:r>
      <w:r w:rsidR="009909EE">
        <w:t>s</w:t>
      </w:r>
      <w:r>
        <w:t xml:space="preserve"> the submitting organisation </w:t>
      </w:r>
      <w:r w:rsidR="006A6D4E">
        <w:t xml:space="preserve">who </w:t>
      </w:r>
      <w:r w:rsidR="00BC1697">
        <w:t xml:space="preserve">had originally </w:t>
      </w:r>
      <w:r w:rsidR="006A6D4E">
        <w:t xml:space="preserve">submitted the BJ for the </w:t>
      </w:r>
      <w:r w:rsidR="00BC1697">
        <w:t xml:space="preserve">development of the API resource </w:t>
      </w:r>
      <w:r>
        <w:t xml:space="preserve">within the next </w:t>
      </w:r>
      <w:r w:rsidR="00C90E4D">
        <w:t>five</w:t>
      </w:r>
      <w:r>
        <w:t xml:space="preserve"> business days</w:t>
      </w:r>
      <w:r w:rsidR="006B7DF0">
        <w:t xml:space="preserve"> </w:t>
      </w:r>
      <w:r w:rsidR="00547A3B">
        <w:t xml:space="preserve">following the receipt </w:t>
      </w:r>
      <w:r w:rsidR="006B7DF0">
        <w:t>of the</w:t>
      </w:r>
      <w:r w:rsidR="00EF382A">
        <w:t xml:space="preserve"> API</w:t>
      </w:r>
      <w:r w:rsidR="006B7DF0">
        <w:t xml:space="preserve"> CR</w:t>
      </w:r>
      <w:r>
        <w:t xml:space="preserve">. </w:t>
      </w:r>
    </w:p>
    <w:p w14:paraId="7C36FB4C" w14:textId="1BAAFB66" w:rsidR="00C90E4D" w:rsidRDefault="002F7BD5" w:rsidP="000635B0">
      <w:r>
        <w:t xml:space="preserve">The </w:t>
      </w:r>
      <w:r w:rsidR="00C90E4D">
        <w:t>API CR</w:t>
      </w:r>
      <w:r>
        <w:t xml:space="preserve"> should explain the purpose of the </w:t>
      </w:r>
      <w:r w:rsidR="00C90E4D">
        <w:t>change</w:t>
      </w:r>
      <w:r>
        <w:t>, the business transactions (business area) involved</w:t>
      </w:r>
      <w:r w:rsidR="00427A00">
        <w:t xml:space="preserve"> and include a </w:t>
      </w:r>
      <w:r w:rsidR="00386CA6">
        <w:t>proposed</w:t>
      </w:r>
      <w:r w:rsidR="00427A00">
        <w:t xml:space="preserve"> timeline</w:t>
      </w:r>
      <w:r>
        <w:t xml:space="preserve"> for</w:t>
      </w:r>
      <w:r w:rsidR="00427A00">
        <w:t xml:space="preserve"> </w:t>
      </w:r>
      <w:r w:rsidR="00386CA6">
        <w:t xml:space="preserve">availability of </w:t>
      </w:r>
      <w:r w:rsidR="00427A00">
        <w:t>the</w:t>
      </w:r>
      <w:r>
        <w:t xml:space="preserve"> </w:t>
      </w:r>
      <w:r w:rsidR="00386CA6">
        <w:t xml:space="preserve">proposed </w:t>
      </w:r>
      <w:r w:rsidR="00C90E4D">
        <w:t>change</w:t>
      </w:r>
      <w:r w:rsidR="00441CA3">
        <w:t>.</w:t>
      </w:r>
      <w:r w:rsidR="00427A00">
        <w:t xml:space="preserve"> </w:t>
      </w:r>
      <w:r w:rsidR="000635B0">
        <w:t xml:space="preserve">The RA will forward the </w:t>
      </w:r>
      <w:r w:rsidR="00C90E4D">
        <w:t xml:space="preserve">API CR </w:t>
      </w:r>
      <w:r w:rsidR="00427A00">
        <w:t xml:space="preserve">to the </w:t>
      </w:r>
      <w:r w:rsidR="002E3E35">
        <w:t xml:space="preserve">ISO 20022 registration bodies responsible </w:t>
      </w:r>
      <w:r w:rsidR="000635B0">
        <w:t xml:space="preserve">for </w:t>
      </w:r>
      <w:r w:rsidR="002E3E35">
        <w:t xml:space="preserve">the </w:t>
      </w:r>
      <w:r w:rsidR="000635B0">
        <w:t>review</w:t>
      </w:r>
      <w:r w:rsidR="00820E49">
        <w:t xml:space="preserve"> and acceptance</w:t>
      </w:r>
      <w:r w:rsidR="000635B0">
        <w:t xml:space="preserve">. </w:t>
      </w:r>
    </w:p>
    <w:p w14:paraId="2EA324B9" w14:textId="154B86A6" w:rsidR="00974446" w:rsidRDefault="00C90E4D" w:rsidP="000635B0">
      <w:r>
        <w:t xml:space="preserve">The API CR approval is implicit. If the </w:t>
      </w:r>
      <w:r w:rsidR="00B554D2">
        <w:t xml:space="preserve">responsible ISO 20022 registration bodies </w:t>
      </w:r>
      <w:r>
        <w:t xml:space="preserve">have no comments within four weeks of the submission of the </w:t>
      </w:r>
      <w:r w:rsidR="00427A00">
        <w:t>API CR</w:t>
      </w:r>
      <w:r>
        <w:t xml:space="preserve">, it is </w:t>
      </w:r>
      <w:r w:rsidR="00A4736E">
        <w:t xml:space="preserve">considered </w:t>
      </w:r>
      <w:r w:rsidR="00C55841">
        <w:t>‘</w:t>
      </w:r>
      <w:r>
        <w:t>approved</w:t>
      </w:r>
      <w:r w:rsidR="00C55841">
        <w:t>’</w:t>
      </w:r>
      <w:r>
        <w:t>.</w:t>
      </w:r>
      <w:r w:rsidR="000055AD">
        <w:t xml:space="preserve"> </w:t>
      </w:r>
      <w:r w:rsidR="00D21900">
        <w:t>An a</w:t>
      </w:r>
      <w:r w:rsidR="000055AD">
        <w:t xml:space="preserve">pproved </w:t>
      </w:r>
      <w:r w:rsidR="000210DF">
        <w:t xml:space="preserve">API </w:t>
      </w:r>
      <w:r w:rsidR="000055AD">
        <w:t xml:space="preserve">CR </w:t>
      </w:r>
      <w:r w:rsidR="00FC4D0F">
        <w:t xml:space="preserve">is </w:t>
      </w:r>
      <w:r w:rsidR="000055AD">
        <w:t xml:space="preserve">subsequently referred to as ‘candidate </w:t>
      </w:r>
      <w:r w:rsidR="000210DF">
        <w:t xml:space="preserve">API </w:t>
      </w:r>
      <w:r w:rsidR="000055AD">
        <w:t>CR’.</w:t>
      </w:r>
    </w:p>
    <w:p w14:paraId="44E14CF7" w14:textId="2D23EDEA" w:rsidR="0072341C" w:rsidRDefault="000210DF" w:rsidP="007C4482">
      <w:pPr>
        <w:rPr>
          <w:lang w:val="en-US"/>
        </w:rPr>
      </w:pPr>
      <w:r>
        <w:rPr>
          <w:lang w:val="en-US"/>
        </w:rPr>
        <w:t>Next, t</w:t>
      </w:r>
      <w:r w:rsidR="00754145">
        <w:rPr>
          <w:lang w:val="en-US"/>
        </w:rPr>
        <w:t>he RA forward</w:t>
      </w:r>
      <w:r w:rsidR="004A34AC">
        <w:rPr>
          <w:lang w:val="en-US"/>
        </w:rPr>
        <w:t xml:space="preserve">s </w:t>
      </w:r>
      <w:r w:rsidR="00EA0DF7">
        <w:rPr>
          <w:lang w:val="en-US"/>
        </w:rPr>
        <w:t xml:space="preserve">the </w:t>
      </w:r>
      <w:r w:rsidR="002A25CC">
        <w:rPr>
          <w:lang w:val="en-US"/>
        </w:rPr>
        <w:t xml:space="preserve">candidate </w:t>
      </w:r>
      <w:r w:rsidR="00D21900">
        <w:rPr>
          <w:lang w:val="en-US"/>
        </w:rPr>
        <w:t xml:space="preserve">API </w:t>
      </w:r>
      <w:r w:rsidR="00EA0DF7">
        <w:rPr>
          <w:lang w:val="en-US"/>
        </w:rPr>
        <w:t>CR</w:t>
      </w:r>
      <w:r w:rsidR="004A34AC">
        <w:rPr>
          <w:lang w:val="en-US"/>
        </w:rPr>
        <w:t xml:space="preserve"> to the submitting </w:t>
      </w:r>
      <w:proofErr w:type="spellStart"/>
      <w:r w:rsidR="004A34AC">
        <w:rPr>
          <w:lang w:val="en-US"/>
        </w:rPr>
        <w:t>organi</w:t>
      </w:r>
      <w:r w:rsidR="002C7676">
        <w:rPr>
          <w:lang w:val="en-US"/>
        </w:rPr>
        <w:t>s</w:t>
      </w:r>
      <w:r w:rsidR="004A34AC">
        <w:rPr>
          <w:lang w:val="en-US"/>
        </w:rPr>
        <w:t>ation</w:t>
      </w:r>
      <w:proofErr w:type="spellEnd"/>
      <w:r w:rsidR="004A34AC">
        <w:rPr>
          <w:lang w:val="en-US"/>
        </w:rPr>
        <w:t xml:space="preserve">. </w:t>
      </w:r>
    </w:p>
    <w:p w14:paraId="67E29DF0" w14:textId="77777777" w:rsidR="000635B0" w:rsidRDefault="000635B0" w:rsidP="006863FA">
      <w:pPr>
        <w:pStyle w:val="Heading2"/>
      </w:pPr>
      <w:r>
        <w:t>Development</w:t>
      </w:r>
    </w:p>
    <w:p w14:paraId="34BEB6C7" w14:textId="061111E1" w:rsidR="006C3E3C" w:rsidRDefault="00297EFA" w:rsidP="006C3E3C">
      <w:pPr>
        <w:rPr>
          <w:rFonts w:eastAsia="Times New Roman"/>
          <w:szCs w:val="24"/>
          <w:lang w:eastAsia="en-GB"/>
        </w:rPr>
      </w:pPr>
      <w:r>
        <w:t>If not already available, t</w:t>
      </w:r>
      <w:r w:rsidR="006C3E3C" w:rsidRPr="000126CA">
        <w:t xml:space="preserve">he RA </w:t>
      </w:r>
      <w:r w:rsidR="006C3E3C" w:rsidRPr="000126CA">
        <w:rPr>
          <w:rFonts w:eastAsia="Times New Roman"/>
          <w:szCs w:val="24"/>
          <w:lang w:eastAsia="en-GB"/>
        </w:rPr>
        <w:t xml:space="preserve">provides the submitting organisation with a clear description of the required deliverables, the materials necessary to set up the required modelling environment and a 'compliance checklist' of rules to observe to </w:t>
      </w:r>
      <w:r w:rsidR="006C3E3C">
        <w:rPr>
          <w:rFonts w:eastAsia="Times New Roman"/>
          <w:szCs w:val="24"/>
          <w:lang w:eastAsia="en-GB"/>
        </w:rPr>
        <w:t>develop</w:t>
      </w:r>
      <w:r w:rsidR="006C3E3C" w:rsidRPr="000126CA">
        <w:rPr>
          <w:rFonts w:eastAsia="Times New Roman"/>
          <w:szCs w:val="24"/>
          <w:lang w:eastAsia="en-GB"/>
        </w:rPr>
        <w:t xml:space="preserve"> ISO 20022 </w:t>
      </w:r>
      <w:r w:rsidR="006C3E3C">
        <w:rPr>
          <w:rFonts w:eastAsia="Times New Roman"/>
          <w:szCs w:val="24"/>
          <w:lang w:eastAsia="en-GB"/>
        </w:rPr>
        <w:t xml:space="preserve">compliant </w:t>
      </w:r>
      <w:r>
        <w:rPr>
          <w:rFonts w:eastAsia="Times New Roman"/>
          <w:szCs w:val="24"/>
          <w:lang w:eastAsia="en-GB"/>
        </w:rPr>
        <w:t xml:space="preserve">API </w:t>
      </w:r>
      <w:r w:rsidR="006C3E3C">
        <w:rPr>
          <w:rFonts w:eastAsia="Times New Roman"/>
          <w:szCs w:val="24"/>
          <w:lang w:eastAsia="en-GB"/>
        </w:rPr>
        <w:t>resources</w:t>
      </w:r>
      <w:r w:rsidR="006C3E3C" w:rsidRPr="000126CA">
        <w:rPr>
          <w:rFonts w:eastAsia="Times New Roman"/>
          <w:szCs w:val="24"/>
          <w:lang w:eastAsia="en-GB"/>
        </w:rPr>
        <w:t xml:space="preserve">. </w:t>
      </w:r>
    </w:p>
    <w:p w14:paraId="429CADEC" w14:textId="4DC27193" w:rsidR="000635B0" w:rsidRPr="00A81792" w:rsidRDefault="000635B0" w:rsidP="000635B0">
      <w:pPr>
        <w:pStyle w:val="CommentText"/>
        <w:rPr>
          <w:sz w:val="22"/>
          <w:szCs w:val="22"/>
        </w:rPr>
      </w:pPr>
      <w:r w:rsidRPr="00A81792">
        <w:rPr>
          <w:sz w:val="22"/>
          <w:szCs w:val="22"/>
        </w:rPr>
        <w:t>The</w:t>
      </w:r>
      <w:r>
        <w:rPr>
          <w:sz w:val="22"/>
          <w:szCs w:val="22"/>
        </w:rPr>
        <w:t xml:space="preserve"> submitting</w:t>
      </w:r>
      <w:r w:rsidRPr="00A81792">
        <w:rPr>
          <w:sz w:val="22"/>
          <w:szCs w:val="22"/>
        </w:rPr>
        <w:t xml:space="preserve"> organisation wishing to </w:t>
      </w:r>
      <w:r w:rsidR="00EA3F81">
        <w:rPr>
          <w:sz w:val="22"/>
          <w:szCs w:val="22"/>
        </w:rPr>
        <w:t>maintain</w:t>
      </w:r>
      <w:r w:rsidR="00EA3F81" w:rsidRPr="00A81792">
        <w:rPr>
          <w:sz w:val="22"/>
          <w:szCs w:val="22"/>
        </w:rPr>
        <w:t xml:space="preserve"> </w:t>
      </w:r>
      <w:r w:rsidR="00F6745C">
        <w:rPr>
          <w:sz w:val="22"/>
          <w:szCs w:val="22"/>
        </w:rPr>
        <w:t xml:space="preserve">API </w:t>
      </w:r>
      <w:r w:rsidRPr="00A81792">
        <w:rPr>
          <w:sz w:val="22"/>
          <w:szCs w:val="22"/>
        </w:rPr>
        <w:t>resources selects</w:t>
      </w:r>
      <w:r w:rsidR="004D6DD6">
        <w:rPr>
          <w:sz w:val="22"/>
          <w:szCs w:val="22"/>
        </w:rPr>
        <w:t xml:space="preserve"> from </w:t>
      </w:r>
      <w:r>
        <w:rPr>
          <w:sz w:val="22"/>
          <w:szCs w:val="22"/>
        </w:rPr>
        <w:t xml:space="preserve">the </w:t>
      </w:r>
      <w:r w:rsidR="00C2290E">
        <w:rPr>
          <w:sz w:val="22"/>
          <w:szCs w:val="22"/>
        </w:rPr>
        <w:t>dedicated tool</w:t>
      </w:r>
      <w:r>
        <w:rPr>
          <w:sz w:val="22"/>
          <w:szCs w:val="22"/>
        </w:rPr>
        <w:t xml:space="preserve"> </w:t>
      </w:r>
      <w:r w:rsidRPr="00A81792">
        <w:rPr>
          <w:sz w:val="22"/>
          <w:szCs w:val="22"/>
        </w:rPr>
        <w:t xml:space="preserve">the relevant ISO 20022 message components in the ISO 20022 </w:t>
      </w:r>
      <w:r>
        <w:rPr>
          <w:sz w:val="22"/>
          <w:szCs w:val="22"/>
        </w:rPr>
        <w:t>R</w:t>
      </w:r>
      <w:r w:rsidRPr="00A81792">
        <w:rPr>
          <w:sz w:val="22"/>
          <w:szCs w:val="22"/>
        </w:rPr>
        <w:t xml:space="preserve">epository to </w:t>
      </w:r>
      <w:r w:rsidR="00EA3F81">
        <w:rPr>
          <w:sz w:val="22"/>
          <w:szCs w:val="22"/>
        </w:rPr>
        <w:t xml:space="preserve">amend </w:t>
      </w:r>
      <w:r w:rsidR="004B01C1">
        <w:rPr>
          <w:sz w:val="22"/>
          <w:szCs w:val="22"/>
        </w:rPr>
        <w:t>and</w:t>
      </w:r>
      <w:r w:rsidR="00EA3F81">
        <w:rPr>
          <w:sz w:val="22"/>
          <w:szCs w:val="22"/>
        </w:rPr>
        <w:t xml:space="preserve"> </w:t>
      </w:r>
      <w:r w:rsidR="004B01C1">
        <w:rPr>
          <w:sz w:val="22"/>
          <w:szCs w:val="22"/>
        </w:rPr>
        <w:t>re-</w:t>
      </w:r>
      <w:r w:rsidRPr="00A81792">
        <w:rPr>
          <w:sz w:val="22"/>
          <w:szCs w:val="22"/>
        </w:rPr>
        <w:t xml:space="preserve">design the </w:t>
      </w:r>
      <w:r w:rsidR="00F6745C">
        <w:rPr>
          <w:sz w:val="22"/>
          <w:szCs w:val="22"/>
        </w:rPr>
        <w:t xml:space="preserve">API </w:t>
      </w:r>
      <w:r w:rsidRPr="00A81792">
        <w:rPr>
          <w:sz w:val="22"/>
          <w:szCs w:val="22"/>
        </w:rPr>
        <w:t xml:space="preserve">resources. </w:t>
      </w:r>
    </w:p>
    <w:p w14:paraId="16C75EBB" w14:textId="0C335BA2" w:rsidR="00071717" w:rsidRDefault="000635B0" w:rsidP="00071717">
      <w:pPr>
        <w:spacing w:before="100" w:beforeAutospacing="1"/>
      </w:pPr>
      <w:r w:rsidRPr="00C013B6">
        <w:rPr>
          <w:rFonts w:eastAsia="Times New Roman"/>
          <w:szCs w:val="24"/>
          <w:lang w:eastAsia="en-GB"/>
        </w:rPr>
        <w:t>The submitt</w:t>
      </w:r>
      <w:r>
        <w:rPr>
          <w:rFonts w:eastAsia="Times New Roman"/>
          <w:szCs w:val="24"/>
          <w:lang w:eastAsia="en-GB"/>
        </w:rPr>
        <w:t>ing organisation</w:t>
      </w:r>
      <w:r w:rsidRPr="00C013B6">
        <w:rPr>
          <w:rFonts w:eastAsia="Times New Roman"/>
          <w:szCs w:val="24"/>
          <w:lang w:eastAsia="en-GB"/>
        </w:rPr>
        <w:t xml:space="preserve"> </w:t>
      </w:r>
      <w:r w:rsidR="00071717">
        <w:rPr>
          <w:rFonts w:eastAsia="Times New Roman"/>
          <w:szCs w:val="24"/>
          <w:lang w:eastAsia="en-GB"/>
        </w:rPr>
        <w:t>selects</w:t>
      </w:r>
      <w:r w:rsidRPr="00C013B6">
        <w:rPr>
          <w:rFonts w:eastAsia="Times New Roman"/>
          <w:szCs w:val="24"/>
          <w:lang w:eastAsia="en-GB"/>
        </w:rPr>
        <w:t xml:space="preserve"> </w:t>
      </w:r>
      <w:r w:rsidR="00071717">
        <w:rPr>
          <w:rFonts w:eastAsia="Times New Roman"/>
          <w:szCs w:val="24"/>
          <w:lang w:eastAsia="en-GB"/>
        </w:rPr>
        <w:t xml:space="preserve">and maintains </w:t>
      </w:r>
      <w:r>
        <w:rPr>
          <w:rFonts w:eastAsia="Times New Roman"/>
          <w:szCs w:val="24"/>
          <w:lang w:eastAsia="en-GB"/>
        </w:rPr>
        <w:t xml:space="preserve">the </w:t>
      </w:r>
      <w:r w:rsidRPr="00C013B6">
        <w:rPr>
          <w:rFonts w:eastAsia="Times New Roman"/>
          <w:szCs w:val="24"/>
          <w:lang w:eastAsia="en-GB"/>
        </w:rPr>
        <w:t xml:space="preserve">ISO 20022 </w:t>
      </w:r>
      <w:r>
        <w:rPr>
          <w:rFonts w:eastAsia="Times New Roman"/>
          <w:szCs w:val="24"/>
          <w:lang w:eastAsia="en-GB"/>
        </w:rPr>
        <w:t>compliant</w:t>
      </w:r>
      <w:r w:rsidR="00F6745C">
        <w:rPr>
          <w:rFonts w:eastAsia="Times New Roman"/>
          <w:szCs w:val="24"/>
          <w:lang w:eastAsia="en-GB"/>
        </w:rPr>
        <w:t xml:space="preserve"> API</w:t>
      </w:r>
      <w:r>
        <w:rPr>
          <w:rFonts w:eastAsia="Times New Roman"/>
          <w:szCs w:val="24"/>
          <w:lang w:eastAsia="en-GB"/>
        </w:rPr>
        <w:t xml:space="preserve"> resources</w:t>
      </w:r>
      <w:r w:rsidRPr="00C013B6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 xml:space="preserve">and </w:t>
      </w:r>
      <w:proofErr w:type="gramStart"/>
      <w:r w:rsidR="0084490F">
        <w:rPr>
          <w:rFonts w:eastAsia="Times New Roman"/>
          <w:szCs w:val="24"/>
          <w:lang w:eastAsia="en-GB"/>
        </w:rPr>
        <w:t>update</w:t>
      </w:r>
      <w:r w:rsidR="00071717">
        <w:rPr>
          <w:rFonts w:eastAsia="Times New Roman"/>
          <w:szCs w:val="24"/>
          <w:lang w:eastAsia="en-GB"/>
        </w:rPr>
        <w:t>s</w:t>
      </w:r>
      <w:proofErr w:type="gramEnd"/>
      <w:r w:rsidR="0084490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 xml:space="preserve">part 1 of the </w:t>
      </w:r>
      <w:r w:rsidRPr="00471041">
        <w:rPr>
          <w:rFonts w:eastAsia="Times New Roman"/>
          <w:i/>
          <w:szCs w:val="24"/>
          <w:lang w:eastAsia="en-GB"/>
        </w:rPr>
        <w:t>Resource Definition Report</w:t>
      </w:r>
      <w:r>
        <w:rPr>
          <w:rFonts w:eastAsia="Times New Roman"/>
          <w:szCs w:val="24"/>
          <w:lang w:eastAsia="en-GB"/>
        </w:rPr>
        <w:t xml:space="preserve"> </w:t>
      </w:r>
      <w:r w:rsidR="0084490F">
        <w:rPr>
          <w:rFonts w:eastAsia="Times New Roman"/>
          <w:szCs w:val="24"/>
          <w:lang w:eastAsia="en-GB"/>
        </w:rPr>
        <w:t xml:space="preserve">(as necessary) </w:t>
      </w:r>
      <w:r w:rsidRPr="00C013B6">
        <w:rPr>
          <w:rFonts w:eastAsia="Times New Roman"/>
          <w:szCs w:val="24"/>
          <w:lang w:eastAsia="en-GB"/>
        </w:rPr>
        <w:t xml:space="preserve">within the </w:t>
      </w:r>
      <w:r w:rsidR="00231AE9">
        <w:rPr>
          <w:rFonts w:eastAsia="Times New Roman"/>
          <w:szCs w:val="24"/>
          <w:lang w:eastAsia="en-GB"/>
        </w:rPr>
        <w:t xml:space="preserve">proposed </w:t>
      </w:r>
      <w:r w:rsidRPr="00C013B6">
        <w:rPr>
          <w:rFonts w:eastAsia="Times New Roman"/>
          <w:szCs w:val="24"/>
          <w:lang w:eastAsia="en-GB"/>
        </w:rPr>
        <w:t xml:space="preserve">timeframe </w:t>
      </w:r>
      <w:r w:rsidRPr="00C013B6">
        <w:rPr>
          <w:rFonts w:eastAsia="Times New Roman"/>
          <w:szCs w:val="24"/>
          <w:lang w:eastAsia="en-GB"/>
        </w:rPr>
        <w:lastRenderedPageBreak/>
        <w:t xml:space="preserve">indicated in </w:t>
      </w:r>
      <w:r w:rsidR="00071717">
        <w:rPr>
          <w:rFonts w:eastAsia="Times New Roman"/>
          <w:szCs w:val="24"/>
          <w:lang w:eastAsia="en-GB"/>
        </w:rPr>
        <w:t>the API CR</w:t>
      </w:r>
      <w:r w:rsidRPr="00C013B6">
        <w:rPr>
          <w:rFonts w:eastAsia="Times New Roman"/>
          <w:szCs w:val="24"/>
          <w:lang w:eastAsia="en-GB"/>
        </w:rPr>
        <w:t>.</w:t>
      </w:r>
      <w:r>
        <w:rPr>
          <w:rFonts w:eastAsia="Times New Roman"/>
          <w:szCs w:val="24"/>
          <w:lang w:eastAsia="en-GB"/>
        </w:rPr>
        <w:t xml:space="preserve"> </w:t>
      </w:r>
      <w:r w:rsidR="00071717">
        <w:rPr>
          <w:rFonts w:eastAsia="Times New Roman"/>
          <w:szCs w:val="24"/>
          <w:lang w:eastAsia="en-GB"/>
        </w:rPr>
        <w:t>If a delay is expected, the submitting organisation promptly informs the RA with a new submission date.</w:t>
      </w:r>
      <w:r w:rsidR="00071717" w:rsidRPr="00C013B6">
        <w:rPr>
          <w:rFonts w:eastAsia="Times New Roman"/>
          <w:szCs w:val="24"/>
          <w:lang w:eastAsia="en-GB"/>
        </w:rPr>
        <w:t xml:space="preserve"> </w:t>
      </w:r>
    </w:p>
    <w:p w14:paraId="7FEFB36D" w14:textId="294EFFBD" w:rsidR="00071717" w:rsidRDefault="00071717" w:rsidP="00071717">
      <w:r>
        <w:rPr>
          <w:rFonts w:eastAsia="Times New Roman"/>
          <w:szCs w:val="24"/>
          <w:lang w:eastAsia="en-GB"/>
        </w:rPr>
        <w:t xml:space="preserve">The </w:t>
      </w:r>
      <w:r w:rsidR="00441CE7">
        <w:rPr>
          <w:rFonts w:eastAsia="Times New Roman"/>
          <w:szCs w:val="24"/>
          <w:lang w:eastAsia="en-GB"/>
        </w:rPr>
        <w:t xml:space="preserve">API </w:t>
      </w:r>
      <w:r>
        <w:rPr>
          <w:rFonts w:eastAsia="Times New Roman"/>
          <w:szCs w:val="24"/>
          <w:lang w:eastAsia="en-GB"/>
        </w:rPr>
        <w:t xml:space="preserve">resources and the report are submitted to the RA that </w:t>
      </w:r>
      <w:r>
        <w:t xml:space="preserve">checks the compatibility according to the ISO 20022 modelling guidelines before </w:t>
      </w:r>
      <w:r>
        <w:rPr>
          <w:rFonts w:eastAsia="Times New Roman"/>
          <w:szCs w:val="24"/>
          <w:lang w:eastAsia="en-GB"/>
        </w:rPr>
        <w:t xml:space="preserve">submission to the </w:t>
      </w:r>
      <w:r w:rsidR="00A417CB">
        <w:rPr>
          <w:rFonts w:eastAsia="Times New Roman"/>
          <w:szCs w:val="24"/>
          <w:lang w:eastAsia="en-GB"/>
        </w:rPr>
        <w:t xml:space="preserve">ISO 20022 registration bodies responsible </w:t>
      </w:r>
      <w:r>
        <w:rPr>
          <w:rFonts w:eastAsia="Times New Roman"/>
          <w:szCs w:val="24"/>
          <w:lang w:eastAsia="en-GB"/>
        </w:rPr>
        <w:t xml:space="preserve">for </w:t>
      </w:r>
      <w:r w:rsidR="00A417CB">
        <w:rPr>
          <w:rFonts w:eastAsia="Times New Roman"/>
          <w:szCs w:val="24"/>
          <w:lang w:eastAsia="en-GB"/>
        </w:rPr>
        <w:t xml:space="preserve">the </w:t>
      </w:r>
      <w:r>
        <w:rPr>
          <w:rFonts w:eastAsia="Times New Roman"/>
          <w:szCs w:val="24"/>
          <w:lang w:eastAsia="en-GB"/>
        </w:rPr>
        <w:t>evaluation.  U</w:t>
      </w:r>
      <w:r>
        <w:t>pon detection of non-compliance, the RA returns to the submitting organisation with a quality report and works with the submitting organisation that is responsible for applying correcting measures until a compliant submission is achieved</w:t>
      </w:r>
      <w:r w:rsidR="0094631F">
        <w:t>.</w:t>
      </w:r>
    </w:p>
    <w:p w14:paraId="30AAFB5D" w14:textId="7F4DCB05" w:rsidR="0094631F" w:rsidRDefault="0094631F" w:rsidP="00071717">
      <w:r>
        <w:t xml:space="preserve">As indicated before for the </w:t>
      </w:r>
      <w:r w:rsidR="000F2D77">
        <w:t xml:space="preserve">original </w:t>
      </w:r>
      <w:r>
        <w:t>development process, the maintenance of APIs themselves is out of scope of this process.</w:t>
      </w:r>
    </w:p>
    <w:p w14:paraId="3B70CE24" w14:textId="77777777" w:rsidR="000635B0" w:rsidRDefault="000635B0" w:rsidP="006863FA">
      <w:pPr>
        <w:pStyle w:val="Heading2"/>
      </w:pPr>
      <w:r>
        <w:t>Evaluation</w:t>
      </w:r>
    </w:p>
    <w:p w14:paraId="49A6E452" w14:textId="6314E6C7" w:rsidR="000635B0" w:rsidRDefault="000635B0" w:rsidP="000635B0">
      <w:r>
        <w:rPr>
          <w:rFonts w:eastAsia="Times New Roman"/>
          <w:szCs w:val="24"/>
          <w:lang w:eastAsia="en-GB"/>
        </w:rPr>
        <w:t xml:space="preserve">When the submission is compliant, </w:t>
      </w:r>
      <w:r w:rsidR="00E13FAC">
        <w:rPr>
          <w:rFonts w:eastAsia="Times New Roman"/>
          <w:szCs w:val="24"/>
          <w:lang w:eastAsia="en-GB"/>
        </w:rPr>
        <w:t xml:space="preserve">API </w:t>
      </w:r>
      <w:r>
        <w:t xml:space="preserve">resource components </w:t>
      </w:r>
      <w:r w:rsidR="00071717">
        <w:t>are</w:t>
      </w:r>
      <w:r>
        <w:t xml:space="preserve"> registered by the RA before evaluation and appear as ‘provisionally registered’ in the </w:t>
      </w:r>
      <w:r w:rsidR="00071717">
        <w:t>Repository on the iso20022.org website.</w:t>
      </w:r>
      <w:r>
        <w:t xml:space="preserve">  </w:t>
      </w:r>
      <w:r w:rsidR="00427A00">
        <w:t xml:space="preserve">The </w:t>
      </w:r>
      <w:r w:rsidR="004E055B">
        <w:t xml:space="preserve">API resource </w:t>
      </w:r>
      <w:r w:rsidR="00427A00">
        <w:t xml:space="preserve">evaluation process </w:t>
      </w:r>
      <w:r w:rsidR="008055D3">
        <w:t xml:space="preserve">follows the same steps as </w:t>
      </w:r>
      <w:r w:rsidR="00217494">
        <w:t xml:space="preserve">in </w:t>
      </w:r>
      <w:r w:rsidR="004E055B">
        <w:t xml:space="preserve">the corresponding process </w:t>
      </w:r>
      <w:r w:rsidR="00427A00">
        <w:t xml:space="preserve">described </w:t>
      </w:r>
      <w:r w:rsidR="004E055B">
        <w:t xml:space="preserve">earlier in the section on the original development of </w:t>
      </w:r>
      <w:r w:rsidR="00CE59AD">
        <w:t>API resources</w:t>
      </w:r>
      <w:r w:rsidR="00A65184">
        <w:t xml:space="preserve"> (cf. chapter 5.3)</w:t>
      </w:r>
      <w:r w:rsidR="00427A00">
        <w:t>.</w:t>
      </w:r>
    </w:p>
    <w:p w14:paraId="4EDF76D6" w14:textId="77777777" w:rsidR="000635B0" w:rsidRDefault="000635B0" w:rsidP="006863FA">
      <w:pPr>
        <w:pStyle w:val="Heading2"/>
      </w:pPr>
      <w:r>
        <w:t>Publication</w:t>
      </w:r>
    </w:p>
    <w:p w14:paraId="40ABB2B7" w14:textId="1EF813D1" w:rsidR="001535B3" w:rsidRDefault="001535B3" w:rsidP="001535B3">
      <w:r>
        <w:t xml:space="preserve">Following the positive evaluation and approval, the RA publishes the </w:t>
      </w:r>
      <w:r w:rsidR="00427A00">
        <w:t xml:space="preserve">updated </w:t>
      </w:r>
      <w:r>
        <w:t xml:space="preserve">ISO 20022 compliant </w:t>
      </w:r>
      <w:r w:rsidR="00CA22A8">
        <w:t xml:space="preserve">API </w:t>
      </w:r>
      <w:r>
        <w:t xml:space="preserve">resources on </w:t>
      </w:r>
      <w:hyperlink r:id="rId14" w:history="1">
        <w:r w:rsidRPr="00DC0028">
          <w:rPr>
            <w:rStyle w:val="Hyperlink"/>
          </w:rPr>
          <w:t>www.iso20022.org</w:t>
        </w:r>
      </w:hyperlink>
      <w:r>
        <w:rPr>
          <w:rStyle w:val="Hyperlink"/>
        </w:rPr>
        <w:t xml:space="preserve"> </w:t>
      </w:r>
      <w:r>
        <w:t>as JSON Schemas</w:t>
      </w:r>
      <w:r w:rsidR="00CA22A8">
        <w:t xml:space="preserve"> </w:t>
      </w:r>
      <w:r w:rsidR="00CA22A8" w:rsidRPr="00CA22A8">
        <w:t xml:space="preserve">together with the </w:t>
      </w:r>
      <w:r w:rsidR="00C10F5D">
        <w:t xml:space="preserve">updated </w:t>
      </w:r>
      <w:r w:rsidR="00CA22A8" w:rsidRPr="00CA22A8">
        <w:t>Resource Definition Reports</w:t>
      </w:r>
      <w:r>
        <w:t>.</w:t>
      </w:r>
    </w:p>
    <w:p w14:paraId="3904D4CA" w14:textId="77777777" w:rsidR="000635B0" w:rsidRDefault="000635B0" w:rsidP="006863FA">
      <w:pPr>
        <w:pStyle w:val="Heading2"/>
      </w:pPr>
      <w:r>
        <w:t>Withdrawal</w:t>
      </w:r>
    </w:p>
    <w:p w14:paraId="1D8C0789" w14:textId="25E6D57E" w:rsidR="00E27B4D" w:rsidRDefault="000635B0" w:rsidP="00E27B4D">
      <w:r>
        <w:t xml:space="preserve">At any time during the registration or maintenance process and until the resources are approved by the </w:t>
      </w:r>
      <w:r w:rsidR="00BE3B59">
        <w:t>responsible ISO 20022 registration bodies</w:t>
      </w:r>
      <w:r>
        <w:t>, the submitting organisation may decide to withdraw or suspend its submission, by informing the RA and providing the reason for such decision.</w:t>
      </w:r>
    </w:p>
    <w:p w14:paraId="1B7468B8" w14:textId="5196B434" w:rsidR="00E27B4D" w:rsidRDefault="00E27B4D" w:rsidP="00E27B4D">
      <w:pPr>
        <w:pStyle w:val="Heading1"/>
      </w:pPr>
      <w:r>
        <w:lastRenderedPageBreak/>
        <w:t>ANNEX</w:t>
      </w:r>
    </w:p>
    <w:p w14:paraId="0C022BD0" w14:textId="4F319C63" w:rsidR="00E27B4D" w:rsidRDefault="00E27B4D" w:rsidP="00E27B4D">
      <w:pPr>
        <w:pStyle w:val="Heading2"/>
      </w:pPr>
      <w:r>
        <w:t>Annex 1</w:t>
      </w:r>
      <w:r>
        <w:tab/>
      </w:r>
      <w:r w:rsidRPr="00E27B4D">
        <w:t>ISO 20022 API Resource Registration Process: new BJ approval sub-process</w:t>
      </w:r>
    </w:p>
    <w:p w14:paraId="4EEAF86D" w14:textId="78E47BF3" w:rsidR="000635B0" w:rsidRDefault="00E27B4D" w:rsidP="000635B0">
      <w:r>
        <w:rPr>
          <w:noProof/>
          <w:lang w:eastAsia="en-GB"/>
        </w:rPr>
        <w:drawing>
          <wp:inline distT="0" distB="0" distL="0" distR="0" wp14:anchorId="4C802C53" wp14:editId="49BFA0A1">
            <wp:extent cx="6527800" cy="4605380"/>
            <wp:effectExtent l="0" t="0" r="635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600" cy="4638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740253" w14:textId="622904D7" w:rsidR="00E27B4D" w:rsidRDefault="00E27B4D">
      <w:pPr>
        <w:spacing w:after="200" w:afterAutospacing="0" w:line="276" w:lineRule="auto"/>
      </w:pPr>
      <w:r>
        <w:br w:type="page"/>
      </w:r>
    </w:p>
    <w:p w14:paraId="5AAB9694" w14:textId="77777777" w:rsidR="00E27B4D" w:rsidRDefault="00E27B4D" w:rsidP="000635B0"/>
    <w:p w14:paraId="780A1269" w14:textId="77777777" w:rsidR="00E27B4D" w:rsidRPr="00E27B4D" w:rsidRDefault="00E27B4D" w:rsidP="00E27B4D">
      <w:pPr>
        <w:pStyle w:val="Heading2"/>
        <w:rPr>
          <w:rFonts w:eastAsiaTheme="minorHAnsi"/>
        </w:rPr>
      </w:pPr>
      <w:r>
        <w:t>Annex 2</w:t>
      </w:r>
      <w:r>
        <w:tab/>
      </w:r>
      <w:r w:rsidRPr="00E27B4D">
        <w:rPr>
          <w:rFonts w:eastAsiaTheme="minorHAnsi"/>
        </w:rPr>
        <w:t>ISO 20022 API Resource Registration Process: API Resource development sub-process</w:t>
      </w:r>
    </w:p>
    <w:p w14:paraId="4235F02F" w14:textId="2AD052FB" w:rsidR="00E27B4D" w:rsidRDefault="00E27B4D" w:rsidP="000635B0"/>
    <w:p w14:paraId="342B9AE3" w14:textId="0D9DA5D6" w:rsidR="00E27B4D" w:rsidRDefault="00E27B4D" w:rsidP="000635B0">
      <w:r>
        <w:rPr>
          <w:noProof/>
          <w:lang w:eastAsia="en-GB"/>
        </w:rPr>
        <w:drawing>
          <wp:inline distT="0" distB="0" distL="0" distR="0" wp14:anchorId="56539E01" wp14:editId="43E72B1E">
            <wp:extent cx="6615199" cy="3771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147" cy="3775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FC7F9" w14:textId="780ECB46" w:rsidR="00E27B4D" w:rsidRDefault="00E27B4D">
      <w:pPr>
        <w:spacing w:after="200" w:afterAutospacing="0" w:line="276" w:lineRule="auto"/>
      </w:pPr>
      <w:r>
        <w:br w:type="page"/>
      </w:r>
    </w:p>
    <w:p w14:paraId="614BBA2D" w14:textId="74B05F9C" w:rsidR="00E27B4D" w:rsidRDefault="00E27B4D" w:rsidP="00E27B4D">
      <w:pPr>
        <w:pStyle w:val="Heading2"/>
      </w:pPr>
      <w:r>
        <w:lastRenderedPageBreak/>
        <w:t>Annex 3</w:t>
      </w:r>
      <w:r>
        <w:tab/>
      </w:r>
      <w:r w:rsidRPr="00E27B4D">
        <w:t>ISO 20022 API Resource Registration Process: Resource maintenance sub-process</w:t>
      </w:r>
    </w:p>
    <w:p w14:paraId="56241B34" w14:textId="6F238947" w:rsidR="00995F4C" w:rsidRDefault="00E17B84" w:rsidP="00E27B4D">
      <w:r>
        <w:rPr>
          <w:noProof/>
        </w:rPr>
        <w:drawing>
          <wp:inline distT="0" distB="0" distL="0" distR="0" wp14:anchorId="26A8AADA" wp14:editId="63652009">
            <wp:extent cx="6540276" cy="36906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981" cy="3704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5660D4" w14:textId="257F9F04" w:rsidR="00E17B84" w:rsidRDefault="00E17B84">
      <w:pPr>
        <w:spacing w:after="200" w:afterAutospacing="0" w:line="276" w:lineRule="auto"/>
      </w:pPr>
      <w:r>
        <w:br w:type="page"/>
      </w:r>
    </w:p>
    <w:p w14:paraId="2C042E34" w14:textId="77777777" w:rsidR="00E17B84" w:rsidRDefault="00E17B84" w:rsidP="00E27B4D"/>
    <w:p w14:paraId="5A823911" w14:textId="77E428C1" w:rsidR="00995F4C" w:rsidRPr="00995F4C" w:rsidRDefault="00995F4C" w:rsidP="00E17B84">
      <w:pPr>
        <w:pStyle w:val="Heading2"/>
      </w:pPr>
      <w:r>
        <w:t>Annex 4</w:t>
      </w:r>
      <w:r>
        <w:tab/>
        <w:t xml:space="preserve">Examples of </w:t>
      </w:r>
      <w:proofErr w:type="spellStart"/>
      <w:r>
        <w:t>MessageElements</w:t>
      </w:r>
      <w:proofErr w:type="spellEnd"/>
      <w:r>
        <w:t xml:space="preserve"> and </w:t>
      </w:r>
      <w:proofErr w:type="spellStart"/>
      <w:r>
        <w:t>MessageComponents</w:t>
      </w:r>
      <w:proofErr w:type="spellEnd"/>
    </w:p>
    <w:p w14:paraId="36A3EA6C" w14:textId="6839CB04" w:rsidR="3B47D513" w:rsidRPr="007222C6" w:rsidRDefault="3B47D513" w:rsidP="007222C6">
      <w:pPr>
        <w:pStyle w:val="Heading3"/>
      </w:pPr>
      <w:r w:rsidRPr="007222C6">
        <w:t xml:space="preserve">Payments </w:t>
      </w:r>
      <w:r w:rsidR="1CD37B85" w:rsidRPr="007222C6">
        <w:t>c</w:t>
      </w:r>
      <w:r w:rsidRPr="007222C6">
        <w:t xml:space="preserve">ash </w:t>
      </w:r>
      <w:r w:rsidR="780F833F" w:rsidRPr="007222C6">
        <w:t>a</w:t>
      </w:r>
      <w:r w:rsidRPr="007222C6">
        <w:t>ccount</w:t>
      </w:r>
    </w:p>
    <w:p w14:paraId="74FEE509" w14:textId="29EAA88E" w:rsidR="1EBE5AFF" w:rsidRDefault="1EBE5AFF" w:rsidP="3B559029">
      <w:r>
        <w:rPr>
          <w:noProof/>
        </w:rPr>
        <w:drawing>
          <wp:inline distT="0" distB="0" distL="0" distR="0" wp14:anchorId="547B0650" wp14:editId="5B3DDCDC">
            <wp:extent cx="3981450" cy="2895600"/>
            <wp:effectExtent l="0" t="0" r="0" b="0"/>
            <wp:docPr id="108694633" name="Picture 108694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17FF7" w14:textId="0CD41515" w:rsidR="3B559029" w:rsidRDefault="3B559029" w:rsidP="3B559029">
      <w:pPr>
        <w:rPr>
          <w:rFonts w:eastAsia="Calibri"/>
        </w:rPr>
      </w:pPr>
    </w:p>
    <w:p w14:paraId="45080CD7" w14:textId="3CE9B1AF" w:rsidR="4DD46D67" w:rsidRDefault="4DD46D67" w:rsidP="00C1342C">
      <w:pPr>
        <w:pStyle w:val="Heading3"/>
        <w:rPr>
          <w:rFonts w:ascii="Cambria" w:eastAsia="MS Gothic" w:hAnsi="Cambria"/>
          <w:b w:val="0"/>
          <w:bCs w:val="0"/>
        </w:rPr>
      </w:pPr>
      <w:r w:rsidRPr="00C1342C">
        <w:t xml:space="preserve">Payments </w:t>
      </w:r>
      <w:r w:rsidR="0A6F0540" w:rsidRPr="00C1342C">
        <w:t>c</w:t>
      </w:r>
      <w:r w:rsidRPr="00C1342C">
        <w:t>ash bala</w:t>
      </w:r>
      <w:r w:rsidR="73A3A5AE" w:rsidRPr="00C1342C">
        <w:t>nce</w:t>
      </w:r>
    </w:p>
    <w:p w14:paraId="0785D3EC" w14:textId="2EA0467F" w:rsidR="73A3A5AE" w:rsidRDefault="73A3A5AE" w:rsidP="00C1342C">
      <w:pPr>
        <w:rPr>
          <w:rFonts w:eastAsia="Calibri"/>
        </w:rPr>
      </w:pPr>
      <w:r>
        <w:rPr>
          <w:noProof/>
        </w:rPr>
        <w:drawing>
          <wp:inline distT="0" distB="0" distL="0" distR="0" wp14:anchorId="24C00566" wp14:editId="3B79AD45">
            <wp:extent cx="3981450" cy="1895475"/>
            <wp:effectExtent l="0" t="0" r="0" b="0"/>
            <wp:docPr id="1926324798" name="Picture 1926324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BE014" w14:textId="7955DB42" w:rsidR="3B559029" w:rsidRDefault="3B559029" w:rsidP="3B559029">
      <w:pPr>
        <w:rPr>
          <w:rFonts w:eastAsia="Calibri"/>
        </w:rPr>
      </w:pPr>
    </w:p>
    <w:sectPr w:rsidR="3B559029" w:rsidSect="00E27B4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D919" w14:textId="77777777" w:rsidR="00F6708E" w:rsidRDefault="00F6708E" w:rsidP="00447F56">
      <w:r>
        <w:separator/>
      </w:r>
    </w:p>
  </w:endnote>
  <w:endnote w:type="continuationSeparator" w:id="0">
    <w:p w14:paraId="1EA76E5C" w14:textId="77777777" w:rsidR="00F6708E" w:rsidRDefault="00F6708E" w:rsidP="00447F56">
      <w:r>
        <w:continuationSeparator/>
      </w:r>
    </w:p>
  </w:endnote>
  <w:endnote w:type="continuationNotice" w:id="1">
    <w:p w14:paraId="24967410" w14:textId="77777777" w:rsidR="0067208F" w:rsidRDefault="006720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80D0" w14:textId="77777777" w:rsidR="00757AAE" w:rsidRDefault="00757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73A" w14:textId="527241D5" w:rsidR="00544420" w:rsidRDefault="00D125C0">
    <w:pPr>
      <w:pStyle w:val="Footer"/>
    </w:pPr>
    <w:r>
      <w:fldChar w:fldCharType="begin"/>
    </w:r>
    <w:r>
      <w:instrText>FILENAME   \* MERGEFORMAT</w:instrText>
    </w:r>
    <w:r>
      <w:fldChar w:fldCharType="separate"/>
    </w:r>
    <w:r w:rsidR="00CE566F">
      <w:rPr>
        <w:noProof/>
      </w:rPr>
      <w:t>ISO20022_API_ResourcesRegistration_Process _v1.docx</w:t>
    </w:r>
    <w:r>
      <w:rPr>
        <w:noProof/>
      </w:rPr>
      <w:fldChar w:fldCharType="end"/>
    </w:r>
    <w:r w:rsidR="00544420">
      <w:tab/>
    </w:r>
    <w:r w:rsidR="00606DD9">
      <w:tab/>
      <w:t xml:space="preserve">page </w:t>
    </w:r>
    <w:r w:rsidR="00606DD9">
      <w:fldChar w:fldCharType="begin"/>
    </w:r>
    <w:r w:rsidR="00606DD9">
      <w:instrText xml:space="preserve"> PAGE  \* Arabic  \* MERGEFORMAT </w:instrText>
    </w:r>
    <w:r w:rsidR="00606DD9">
      <w:fldChar w:fldCharType="separate"/>
    </w:r>
    <w:r w:rsidR="00EC2FFB">
      <w:rPr>
        <w:noProof/>
      </w:rPr>
      <w:t>1</w:t>
    </w:r>
    <w:r w:rsidR="00606DD9">
      <w:fldChar w:fldCharType="end"/>
    </w:r>
    <w:r w:rsidR="00606DD9">
      <w:t xml:space="preserve"> of </w:t>
    </w:r>
    <w:r>
      <w:fldChar w:fldCharType="begin"/>
    </w:r>
    <w:r>
      <w:instrText>NUMPAGES  \* Arabic  \* MERGEFORMAT</w:instrText>
    </w:r>
    <w:r>
      <w:fldChar w:fldCharType="separate"/>
    </w:r>
    <w:r w:rsidR="00EC2FFB">
      <w:rPr>
        <w:noProof/>
      </w:rPr>
      <w:t>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144A" w14:textId="77777777" w:rsidR="00757AAE" w:rsidRDefault="00757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C7A7" w14:textId="77777777" w:rsidR="00F6708E" w:rsidRDefault="00F6708E" w:rsidP="00447F56">
      <w:r>
        <w:separator/>
      </w:r>
    </w:p>
  </w:footnote>
  <w:footnote w:type="continuationSeparator" w:id="0">
    <w:p w14:paraId="1662C565" w14:textId="77777777" w:rsidR="00F6708E" w:rsidRDefault="00F6708E" w:rsidP="00447F56">
      <w:r>
        <w:continuationSeparator/>
      </w:r>
    </w:p>
  </w:footnote>
  <w:footnote w:type="continuationNotice" w:id="1">
    <w:p w14:paraId="11CED8D4" w14:textId="77777777" w:rsidR="0067208F" w:rsidRDefault="0067208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A5D4" w14:textId="77777777" w:rsidR="00757AAE" w:rsidRDefault="00757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ABF6" w14:textId="77777777" w:rsidR="00757AAE" w:rsidRDefault="00757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0E78" w14:textId="77777777" w:rsidR="00757AAE" w:rsidRDefault="00757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35C"/>
    <w:multiLevelType w:val="hybridMultilevel"/>
    <w:tmpl w:val="54BC3216"/>
    <w:lvl w:ilvl="0" w:tplc="FC840E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5742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9A539E"/>
    <w:multiLevelType w:val="multilevel"/>
    <w:tmpl w:val="5762D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5C7EA1"/>
    <w:multiLevelType w:val="hybridMultilevel"/>
    <w:tmpl w:val="7BE2ECB4"/>
    <w:lvl w:ilvl="0" w:tplc="7CEE459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146F5"/>
    <w:multiLevelType w:val="hybridMultilevel"/>
    <w:tmpl w:val="F5A8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24CAF"/>
    <w:multiLevelType w:val="hybridMultilevel"/>
    <w:tmpl w:val="120496C2"/>
    <w:lvl w:ilvl="0" w:tplc="25021F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3099"/>
    <w:multiLevelType w:val="hybridMultilevel"/>
    <w:tmpl w:val="8D709020"/>
    <w:lvl w:ilvl="0" w:tplc="7F0426F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82C1D"/>
    <w:multiLevelType w:val="hybridMultilevel"/>
    <w:tmpl w:val="69B825EC"/>
    <w:lvl w:ilvl="0" w:tplc="823A7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B76B8"/>
    <w:multiLevelType w:val="hybridMultilevel"/>
    <w:tmpl w:val="32C64854"/>
    <w:lvl w:ilvl="0" w:tplc="EBF47F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44CA6"/>
    <w:multiLevelType w:val="hybridMultilevel"/>
    <w:tmpl w:val="69B825EC"/>
    <w:lvl w:ilvl="0" w:tplc="823A7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06EFA"/>
    <w:multiLevelType w:val="hybridMultilevel"/>
    <w:tmpl w:val="251E4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50CE1"/>
    <w:multiLevelType w:val="hybridMultilevel"/>
    <w:tmpl w:val="79703214"/>
    <w:lvl w:ilvl="0" w:tplc="345AA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C37B7"/>
    <w:multiLevelType w:val="hybridMultilevel"/>
    <w:tmpl w:val="65BA268C"/>
    <w:lvl w:ilvl="0" w:tplc="E82ED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46F68"/>
    <w:multiLevelType w:val="multilevel"/>
    <w:tmpl w:val="A0B27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1C6C7B"/>
    <w:multiLevelType w:val="hybridMultilevel"/>
    <w:tmpl w:val="0846BF1E"/>
    <w:lvl w:ilvl="0" w:tplc="8454F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EC1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5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E4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83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25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EC0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4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A28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B471CE"/>
    <w:multiLevelType w:val="multilevel"/>
    <w:tmpl w:val="9B8242F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590938"/>
    <w:multiLevelType w:val="hybridMultilevel"/>
    <w:tmpl w:val="C7A2337C"/>
    <w:lvl w:ilvl="0" w:tplc="3A32D9E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F0BFC"/>
    <w:multiLevelType w:val="hybridMultilevel"/>
    <w:tmpl w:val="E4D0AD82"/>
    <w:lvl w:ilvl="0" w:tplc="BAA847D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BF965398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9174B"/>
    <w:multiLevelType w:val="hybridMultilevel"/>
    <w:tmpl w:val="6144C592"/>
    <w:lvl w:ilvl="0" w:tplc="FA80AA5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314D1"/>
    <w:multiLevelType w:val="hybridMultilevel"/>
    <w:tmpl w:val="73843066"/>
    <w:lvl w:ilvl="0" w:tplc="0D7CB4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961F09"/>
    <w:multiLevelType w:val="hybridMultilevel"/>
    <w:tmpl w:val="87044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4248"/>
    <w:multiLevelType w:val="hybridMultilevel"/>
    <w:tmpl w:val="8B34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62797"/>
    <w:multiLevelType w:val="hybridMultilevel"/>
    <w:tmpl w:val="2842BACC"/>
    <w:lvl w:ilvl="0" w:tplc="FC840E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62DE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3E0573"/>
    <w:multiLevelType w:val="hybridMultilevel"/>
    <w:tmpl w:val="8BD877C8"/>
    <w:lvl w:ilvl="0" w:tplc="9CD28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40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A46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9E6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866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0E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A0B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8F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E6F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7A13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7C6BDC"/>
    <w:multiLevelType w:val="hybridMultilevel"/>
    <w:tmpl w:val="CFD01B36"/>
    <w:lvl w:ilvl="0" w:tplc="A9DCD0B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57D53"/>
    <w:multiLevelType w:val="hybridMultilevel"/>
    <w:tmpl w:val="589A95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A2C73"/>
    <w:multiLevelType w:val="hybridMultilevel"/>
    <w:tmpl w:val="BC9E923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2F220A"/>
    <w:multiLevelType w:val="hybridMultilevel"/>
    <w:tmpl w:val="C2A23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64FAC"/>
    <w:multiLevelType w:val="hybridMultilevel"/>
    <w:tmpl w:val="D34831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66A28"/>
    <w:multiLevelType w:val="hybridMultilevel"/>
    <w:tmpl w:val="9C7A9470"/>
    <w:lvl w:ilvl="0" w:tplc="37728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2D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C9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029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EC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D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E9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45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43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1050A4D"/>
    <w:multiLevelType w:val="hybridMultilevel"/>
    <w:tmpl w:val="317EF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07FE4"/>
    <w:multiLevelType w:val="hybridMultilevel"/>
    <w:tmpl w:val="8364F4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F51AE"/>
    <w:multiLevelType w:val="multilevel"/>
    <w:tmpl w:val="9328C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EB53BE3"/>
    <w:multiLevelType w:val="hybridMultilevel"/>
    <w:tmpl w:val="B42EC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18"/>
  </w:num>
  <w:num w:numId="4">
    <w:abstractNumId w:val="10"/>
  </w:num>
  <w:num w:numId="5">
    <w:abstractNumId w:val="31"/>
  </w:num>
  <w:num w:numId="6">
    <w:abstractNumId w:val="14"/>
  </w:num>
  <w:num w:numId="7">
    <w:abstractNumId w:val="24"/>
  </w:num>
  <w:num w:numId="8">
    <w:abstractNumId w:val="28"/>
  </w:num>
  <w:num w:numId="9">
    <w:abstractNumId w:val="8"/>
  </w:num>
  <w:num w:numId="10">
    <w:abstractNumId w:val="17"/>
  </w:num>
  <w:num w:numId="11">
    <w:abstractNumId w:val="26"/>
  </w:num>
  <w:num w:numId="12">
    <w:abstractNumId w:val="33"/>
  </w:num>
  <w:num w:numId="13">
    <w:abstractNumId w:val="19"/>
  </w:num>
  <w:num w:numId="14">
    <w:abstractNumId w:val="21"/>
  </w:num>
  <w:num w:numId="15">
    <w:abstractNumId w:val="0"/>
  </w:num>
  <w:num w:numId="16">
    <w:abstractNumId w:val="22"/>
  </w:num>
  <w:num w:numId="17">
    <w:abstractNumId w:val="7"/>
  </w:num>
  <w:num w:numId="18">
    <w:abstractNumId w:val="30"/>
  </w:num>
  <w:num w:numId="19">
    <w:abstractNumId w:val="32"/>
  </w:num>
  <w:num w:numId="20">
    <w:abstractNumId w:val="12"/>
  </w:num>
  <w:num w:numId="21">
    <w:abstractNumId w:val="11"/>
  </w:num>
  <w:num w:numId="22">
    <w:abstractNumId w:val="27"/>
  </w:num>
  <w:num w:numId="23">
    <w:abstractNumId w:val="9"/>
  </w:num>
  <w:num w:numId="24">
    <w:abstractNumId w:val="1"/>
  </w:num>
  <w:num w:numId="25">
    <w:abstractNumId w:val="29"/>
  </w:num>
  <w:num w:numId="26">
    <w:abstractNumId w:val="5"/>
  </w:num>
  <w:num w:numId="27">
    <w:abstractNumId w:val="20"/>
  </w:num>
  <w:num w:numId="28">
    <w:abstractNumId w:val="16"/>
  </w:num>
  <w:num w:numId="29">
    <w:abstractNumId w:val="3"/>
  </w:num>
  <w:num w:numId="30">
    <w:abstractNumId w:val="2"/>
  </w:num>
  <w:num w:numId="31">
    <w:abstractNumId w:val="25"/>
  </w:num>
  <w:num w:numId="32">
    <w:abstractNumId w:val="13"/>
  </w:num>
  <w:num w:numId="33">
    <w:abstractNumId w:val="34"/>
  </w:num>
  <w:num w:numId="34">
    <w:abstractNumId w:val="15"/>
  </w:num>
  <w:num w:numId="35">
    <w:abstractNumId w:val="6"/>
  </w:num>
  <w:num w:numId="36">
    <w:abstractNumId w:val="23"/>
  </w:num>
  <w:num w:numId="37">
    <w:abstractNumId w:val="15"/>
    <w:lvlOverride w:ilvl="0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22"/>
    <w:rsid w:val="000005A4"/>
    <w:rsid w:val="00002769"/>
    <w:rsid w:val="000055AD"/>
    <w:rsid w:val="00006A26"/>
    <w:rsid w:val="000210DF"/>
    <w:rsid w:val="000221B0"/>
    <w:rsid w:val="000229CE"/>
    <w:rsid w:val="000328A5"/>
    <w:rsid w:val="00041B5F"/>
    <w:rsid w:val="000428F3"/>
    <w:rsid w:val="000469A8"/>
    <w:rsid w:val="00052A29"/>
    <w:rsid w:val="00054C53"/>
    <w:rsid w:val="000565C0"/>
    <w:rsid w:val="00057B25"/>
    <w:rsid w:val="000610E8"/>
    <w:rsid w:val="000635B0"/>
    <w:rsid w:val="00067804"/>
    <w:rsid w:val="00070434"/>
    <w:rsid w:val="00071717"/>
    <w:rsid w:val="00075104"/>
    <w:rsid w:val="000761B2"/>
    <w:rsid w:val="000763A0"/>
    <w:rsid w:val="0008305E"/>
    <w:rsid w:val="00086E1C"/>
    <w:rsid w:val="000870B8"/>
    <w:rsid w:val="00090400"/>
    <w:rsid w:val="000933A2"/>
    <w:rsid w:val="00093B3D"/>
    <w:rsid w:val="000A1819"/>
    <w:rsid w:val="000A30B7"/>
    <w:rsid w:val="000A5860"/>
    <w:rsid w:val="000B15B7"/>
    <w:rsid w:val="000D796F"/>
    <w:rsid w:val="000E23B0"/>
    <w:rsid w:val="000E68EA"/>
    <w:rsid w:val="000E6D3C"/>
    <w:rsid w:val="000E71E1"/>
    <w:rsid w:val="000F0D67"/>
    <w:rsid w:val="000F2D77"/>
    <w:rsid w:val="001004A3"/>
    <w:rsid w:val="00122817"/>
    <w:rsid w:val="0012507B"/>
    <w:rsid w:val="001277A3"/>
    <w:rsid w:val="00131E7B"/>
    <w:rsid w:val="0013476E"/>
    <w:rsid w:val="00145B22"/>
    <w:rsid w:val="00146F5B"/>
    <w:rsid w:val="0014741B"/>
    <w:rsid w:val="00150B1D"/>
    <w:rsid w:val="001535B3"/>
    <w:rsid w:val="00161147"/>
    <w:rsid w:val="00173C23"/>
    <w:rsid w:val="001878A9"/>
    <w:rsid w:val="00193AC0"/>
    <w:rsid w:val="001A3C93"/>
    <w:rsid w:val="001A62CC"/>
    <w:rsid w:val="001A7467"/>
    <w:rsid w:val="001C1DA7"/>
    <w:rsid w:val="001C2475"/>
    <w:rsid w:val="001D3590"/>
    <w:rsid w:val="001E6323"/>
    <w:rsid w:val="001F0D25"/>
    <w:rsid w:val="001F39C3"/>
    <w:rsid w:val="001F5556"/>
    <w:rsid w:val="002020E8"/>
    <w:rsid w:val="00202A06"/>
    <w:rsid w:val="002127CD"/>
    <w:rsid w:val="002129EE"/>
    <w:rsid w:val="00213D0E"/>
    <w:rsid w:val="00217067"/>
    <w:rsid w:val="00217494"/>
    <w:rsid w:val="00231AE9"/>
    <w:rsid w:val="002377B1"/>
    <w:rsid w:val="00245A35"/>
    <w:rsid w:val="00277D18"/>
    <w:rsid w:val="00286760"/>
    <w:rsid w:val="00297EFA"/>
    <w:rsid w:val="002A1008"/>
    <w:rsid w:val="002A25CC"/>
    <w:rsid w:val="002B510E"/>
    <w:rsid w:val="002B7F22"/>
    <w:rsid w:val="002C0868"/>
    <w:rsid w:val="002C0C0A"/>
    <w:rsid w:val="002C0EDD"/>
    <w:rsid w:val="002C70B5"/>
    <w:rsid w:val="002C7676"/>
    <w:rsid w:val="002D1E55"/>
    <w:rsid w:val="002D59B1"/>
    <w:rsid w:val="002E3E35"/>
    <w:rsid w:val="002E6C59"/>
    <w:rsid w:val="002F6B21"/>
    <w:rsid w:val="002F7BD5"/>
    <w:rsid w:val="003025AE"/>
    <w:rsid w:val="00305891"/>
    <w:rsid w:val="00307F6C"/>
    <w:rsid w:val="00310115"/>
    <w:rsid w:val="00310B77"/>
    <w:rsid w:val="00311352"/>
    <w:rsid w:val="00311437"/>
    <w:rsid w:val="003155A8"/>
    <w:rsid w:val="00315D98"/>
    <w:rsid w:val="00321383"/>
    <w:rsid w:val="003235AD"/>
    <w:rsid w:val="00330A76"/>
    <w:rsid w:val="00330CF5"/>
    <w:rsid w:val="00333B15"/>
    <w:rsid w:val="003347FF"/>
    <w:rsid w:val="00335131"/>
    <w:rsid w:val="003445F9"/>
    <w:rsid w:val="00351BE9"/>
    <w:rsid w:val="00356555"/>
    <w:rsid w:val="00356E34"/>
    <w:rsid w:val="00357B36"/>
    <w:rsid w:val="00370327"/>
    <w:rsid w:val="00381FB7"/>
    <w:rsid w:val="00386CA6"/>
    <w:rsid w:val="003925BA"/>
    <w:rsid w:val="003B5E56"/>
    <w:rsid w:val="003B6B25"/>
    <w:rsid w:val="003C516C"/>
    <w:rsid w:val="003C53FB"/>
    <w:rsid w:val="003C5B3A"/>
    <w:rsid w:val="003D02F1"/>
    <w:rsid w:val="003D2D5F"/>
    <w:rsid w:val="003D2E15"/>
    <w:rsid w:val="003D3CD9"/>
    <w:rsid w:val="003D6389"/>
    <w:rsid w:val="003F0CB2"/>
    <w:rsid w:val="00400824"/>
    <w:rsid w:val="00404305"/>
    <w:rsid w:val="00404656"/>
    <w:rsid w:val="00405962"/>
    <w:rsid w:val="00405D08"/>
    <w:rsid w:val="0041197A"/>
    <w:rsid w:val="00426F57"/>
    <w:rsid w:val="00427A00"/>
    <w:rsid w:val="00431B10"/>
    <w:rsid w:val="00441CA3"/>
    <w:rsid w:val="00441CE7"/>
    <w:rsid w:val="00447F56"/>
    <w:rsid w:val="004513E4"/>
    <w:rsid w:val="004609D1"/>
    <w:rsid w:val="00462FE2"/>
    <w:rsid w:val="00467C37"/>
    <w:rsid w:val="004702A3"/>
    <w:rsid w:val="00471041"/>
    <w:rsid w:val="004774F7"/>
    <w:rsid w:val="00482765"/>
    <w:rsid w:val="00490CD2"/>
    <w:rsid w:val="00492A4B"/>
    <w:rsid w:val="00494456"/>
    <w:rsid w:val="00494A9D"/>
    <w:rsid w:val="004A34AC"/>
    <w:rsid w:val="004A4C33"/>
    <w:rsid w:val="004B01C1"/>
    <w:rsid w:val="004B686B"/>
    <w:rsid w:val="004C216F"/>
    <w:rsid w:val="004C2A8F"/>
    <w:rsid w:val="004C3E7A"/>
    <w:rsid w:val="004D4FE2"/>
    <w:rsid w:val="004D6DD6"/>
    <w:rsid w:val="004E055B"/>
    <w:rsid w:val="004E7DCE"/>
    <w:rsid w:val="004F1CAF"/>
    <w:rsid w:val="004F3687"/>
    <w:rsid w:val="004F3B61"/>
    <w:rsid w:val="004F483E"/>
    <w:rsid w:val="004F490F"/>
    <w:rsid w:val="00505D4A"/>
    <w:rsid w:val="005067F7"/>
    <w:rsid w:val="00506817"/>
    <w:rsid w:val="0052097D"/>
    <w:rsid w:val="00522052"/>
    <w:rsid w:val="00526DB1"/>
    <w:rsid w:val="00526DFC"/>
    <w:rsid w:val="0053081C"/>
    <w:rsid w:val="00530CA4"/>
    <w:rsid w:val="005438A3"/>
    <w:rsid w:val="00544420"/>
    <w:rsid w:val="00547A3B"/>
    <w:rsid w:val="00556AC0"/>
    <w:rsid w:val="00561ECF"/>
    <w:rsid w:val="005640E3"/>
    <w:rsid w:val="00566E5F"/>
    <w:rsid w:val="00570C76"/>
    <w:rsid w:val="00572FB1"/>
    <w:rsid w:val="005816E8"/>
    <w:rsid w:val="00581A0F"/>
    <w:rsid w:val="0058230D"/>
    <w:rsid w:val="00586014"/>
    <w:rsid w:val="00590BF1"/>
    <w:rsid w:val="00596FF0"/>
    <w:rsid w:val="00597432"/>
    <w:rsid w:val="005A02C8"/>
    <w:rsid w:val="005A224B"/>
    <w:rsid w:val="005A410E"/>
    <w:rsid w:val="005C3E3A"/>
    <w:rsid w:val="005C5FFC"/>
    <w:rsid w:val="005C6398"/>
    <w:rsid w:val="005D3ACF"/>
    <w:rsid w:val="005D42C4"/>
    <w:rsid w:val="005E48C2"/>
    <w:rsid w:val="00604885"/>
    <w:rsid w:val="00606DD9"/>
    <w:rsid w:val="0064013A"/>
    <w:rsid w:val="006402C3"/>
    <w:rsid w:val="00643F5F"/>
    <w:rsid w:val="0065057B"/>
    <w:rsid w:val="0065704E"/>
    <w:rsid w:val="00660977"/>
    <w:rsid w:val="00667747"/>
    <w:rsid w:val="0067208F"/>
    <w:rsid w:val="00672E78"/>
    <w:rsid w:val="00675698"/>
    <w:rsid w:val="00675F85"/>
    <w:rsid w:val="00676AFA"/>
    <w:rsid w:val="006863FA"/>
    <w:rsid w:val="00686972"/>
    <w:rsid w:val="006A5226"/>
    <w:rsid w:val="006A6D4E"/>
    <w:rsid w:val="006B24AA"/>
    <w:rsid w:val="006B2DBC"/>
    <w:rsid w:val="006B33C1"/>
    <w:rsid w:val="006B7DF0"/>
    <w:rsid w:val="006C243B"/>
    <w:rsid w:val="006C3E3C"/>
    <w:rsid w:val="006D0644"/>
    <w:rsid w:val="006D2E9D"/>
    <w:rsid w:val="006E6F9E"/>
    <w:rsid w:val="006F33B6"/>
    <w:rsid w:val="00704684"/>
    <w:rsid w:val="007222C6"/>
    <w:rsid w:val="0072341C"/>
    <w:rsid w:val="00735FBC"/>
    <w:rsid w:val="00741729"/>
    <w:rsid w:val="0074422F"/>
    <w:rsid w:val="00752594"/>
    <w:rsid w:val="00752E36"/>
    <w:rsid w:val="00754145"/>
    <w:rsid w:val="00757AAE"/>
    <w:rsid w:val="00765211"/>
    <w:rsid w:val="00766A79"/>
    <w:rsid w:val="00774652"/>
    <w:rsid w:val="007761D3"/>
    <w:rsid w:val="007764E7"/>
    <w:rsid w:val="00784B8E"/>
    <w:rsid w:val="0079165B"/>
    <w:rsid w:val="00793747"/>
    <w:rsid w:val="00793791"/>
    <w:rsid w:val="007949DE"/>
    <w:rsid w:val="007B17F5"/>
    <w:rsid w:val="007B2BDB"/>
    <w:rsid w:val="007C1ED0"/>
    <w:rsid w:val="007C2C5B"/>
    <w:rsid w:val="007C4482"/>
    <w:rsid w:val="007C7ACE"/>
    <w:rsid w:val="007D538A"/>
    <w:rsid w:val="007D62BD"/>
    <w:rsid w:val="007D6DDC"/>
    <w:rsid w:val="007F495C"/>
    <w:rsid w:val="007F5E64"/>
    <w:rsid w:val="008055D3"/>
    <w:rsid w:val="00806EDD"/>
    <w:rsid w:val="00814177"/>
    <w:rsid w:val="00820E49"/>
    <w:rsid w:val="00844605"/>
    <w:rsid w:val="0084490F"/>
    <w:rsid w:val="00850722"/>
    <w:rsid w:val="00851AA9"/>
    <w:rsid w:val="008555F2"/>
    <w:rsid w:val="0087054D"/>
    <w:rsid w:val="008707E9"/>
    <w:rsid w:val="008721E8"/>
    <w:rsid w:val="008808F7"/>
    <w:rsid w:val="00886A54"/>
    <w:rsid w:val="00887409"/>
    <w:rsid w:val="00893C44"/>
    <w:rsid w:val="008A1C85"/>
    <w:rsid w:val="008A3F61"/>
    <w:rsid w:val="008A489F"/>
    <w:rsid w:val="008A730A"/>
    <w:rsid w:val="008B0336"/>
    <w:rsid w:val="008B1792"/>
    <w:rsid w:val="008C0303"/>
    <w:rsid w:val="008C0A6C"/>
    <w:rsid w:val="008C0FB3"/>
    <w:rsid w:val="008C2B17"/>
    <w:rsid w:val="008D6A50"/>
    <w:rsid w:val="008E0544"/>
    <w:rsid w:val="008E24C8"/>
    <w:rsid w:val="008E473D"/>
    <w:rsid w:val="008F16A6"/>
    <w:rsid w:val="008F6997"/>
    <w:rsid w:val="00900269"/>
    <w:rsid w:val="00902AA4"/>
    <w:rsid w:val="00904954"/>
    <w:rsid w:val="009053DA"/>
    <w:rsid w:val="00906B96"/>
    <w:rsid w:val="009306B1"/>
    <w:rsid w:val="00931952"/>
    <w:rsid w:val="00935DC5"/>
    <w:rsid w:val="009402C4"/>
    <w:rsid w:val="00940FE8"/>
    <w:rsid w:val="0094631F"/>
    <w:rsid w:val="00963079"/>
    <w:rsid w:val="009631A8"/>
    <w:rsid w:val="00964426"/>
    <w:rsid w:val="00964E37"/>
    <w:rsid w:val="00971FF1"/>
    <w:rsid w:val="00974446"/>
    <w:rsid w:val="009766D6"/>
    <w:rsid w:val="00981039"/>
    <w:rsid w:val="009909EE"/>
    <w:rsid w:val="00994770"/>
    <w:rsid w:val="00995F4C"/>
    <w:rsid w:val="009A520C"/>
    <w:rsid w:val="009B1AAB"/>
    <w:rsid w:val="009B54D6"/>
    <w:rsid w:val="009C79E4"/>
    <w:rsid w:val="009D3F71"/>
    <w:rsid w:val="009E3D46"/>
    <w:rsid w:val="009E62F3"/>
    <w:rsid w:val="009F3B03"/>
    <w:rsid w:val="009F66E2"/>
    <w:rsid w:val="00A1026A"/>
    <w:rsid w:val="00A1323D"/>
    <w:rsid w:val="00A15EF1"/>
    <w:rsid w:val="00A235AD"/>
    <w:rsid w:val="00A26022"/>
    <w:rsid w:val="00A32E52"/>
    <w:rsid w:val="00A3689E"/>
    <w:rsid w:val="00A417CB"/>
    <w:rsid w:val="00A448D5"/>
    <w:rsid w:val="00A4736E"/>
    <w:rsid w:val="00A569CD"/>
    <w:rsid w:val="00A57118"/>
    <w:rsid w:val="00A65184"/>
    <w:rsid w:val="00A651CD"/>
    <w:rsid w:val="00A73574"/>
    <w:rsid w:val="00A81792"/>
    <w:rsid w:val="00A8355C"/>
    <w:rsid w:val="00AB1CF7"/>
    <w:rsid w:val="00AB3C94"/>
    <w:rsid w:val="00AB5E3B"/>
    <w:rsid w:val="00AB5F4C"/>
    <w:rsid w:val="00AB5F92"/>
    <w:rsid w:val="00AC1808"/>
    <w:rsid w:val="00AC6F50"/>
    <w:rsid w:val="00AD1BED"/>
    <w:rsid w:val="00AD72D6"/>
    <w:rsid w:val="00AD736F"/>
    <w:rsid w:val="00AE0CF4"/>
    <w:rsid w:val="00AE1750"/>
    <w:rsid w:val="00AE1F4A"/>
    <w:rsid w:val="00AE280A"/>
    <w:rsid w:val="00AE6C6B"/>
    <w:rsid w:val="00AF1114"/>
    <w:rsid w:val="00AF1471"/>
    <w:rsid w:val="00B01232"/>
    <w:rsid w:val="00B0171F"/>
    <w:rsid w:val="00B02FB4"/>
    <w:rsid w:val="00B06E09"/>
    <w:rsid w:val="00B12FFA"/>
    <w:rsid w:val="00B1421C"/>
    <w:rsid w:val="00B14F09"/>
    <w:rsid w:val="00B17A71"/>
    <w:rsid w:val="00B21DA8"/>
    <w:rsid w:val="00B22C8F"/>
    <w:rsid w:val="00B353C2"/>
    <w:rsid w:val="00B36090"/>
    <w:rsid w:val="00B405C8"/>
    <w:rsid w:val="00B475CA"/>
    <w:rsid w:val="00B508F5"/>
    <w:rsid w:val="00B53DBF"/>
    <w:rsid w:val="00B554D2"/>
    <w:rsid w:val="00B5613E"/>
    <w:rsid w:val="00B60AA6"/>
    <w:rsid w:val="00B617B7"/>
    <w:rsid w:val="00B62D9F"/>
    <w:rsid w:val="00B66D05"/>
    <w:rsid w:val="00B67F98"/>
    <w:rsid w:val="00B7383E"/>
    <w:rsid w:val="00B86091"/>
    <w:rsid w:val="00B92DD8"/>
    <w:rsid w:val="00B95BBF"/>
    <w:rsid w:val="00B96CCE"/>
    <w:rsid w:val="00BA01B8"/>
    <w:rsid w:val="00BA1BFF"/>
    <w:rsid w:val="00BB01FC"/>
    <w:rsid w:val="00BB49EA"/>
    <w:rsid w:val="00BC1275"/>
    <w:rsid w:val="00BC1697"/>
    <w:rsid w:val="00BC287F"/>
    <w:rsid w:val="00BC7879"/>
    <w:rsid w:val="00BD1039"/>
    <w:rsid w:val="00BE11B8"/>
    <w:rsid w:val="00BE3B59"/>
    <w:rsid w:val="00C02824"/>
    <w:rsid w:val="00C038FF"/>
    <w:rsid w:val="00C10AA4"/>
    <w:rsid w:val="00C10F5D"/>
    <w:rsid w:val="00C113BF"/>
    <w:rsid w:val="00C1342C"/>
    <w:rsid w:val="00C14943"/>
    <w:rsid w:val="00C1567B"/>
    <w:rsid w:val="00C22563"/>
    <w:rsid w:val="00C2290E"/>
    <w:rsid w:val="00C26075"/>
    <w:rsid w:val="00C37D96"/>
    <w:rsid w:val="00C51664"/>
    <w:rsid w:val="00C557C7"/>
    <w:rsid w:val="00C55841"/>
    <w:rsid w:val="00C7063F"/>
    <w:rsid w:val="00C76978"/>
    <w:rsid w:val="00C800C7"/>
    <w:rsid w:val="00C90E4D"/>
    <w:rsid w:val="00C947E3"/>
    <w:rsid w:val="00C955D5"/>
    <w:rsid w:val="00CA22A8"/>
    <w:rsid w:val="00CA2E71"/>
    <w:rsid w:val="00CB3A2C"/>
    <w:rsid w:val="00CB4DF0"/>
    <w:rsid w:val="00CC6F71"/>
    <w:rsid w:val="00CC7775"/>
    <w:rsid w:val="00CC7806"/>
    <w:rsid w:val="00CD2647"/>
    <w:rsid w:val="00CD5BB7"/>
    <w:rsid w:val="00CE0A68"/>
    <w:rsid w:val="00CE4E3E"/>
    <w:rsid w:val="00CE566F"/>
    <w:rsid w:val="00CE59AD"/>
    <w:rsid w:val="00CF62C1"/>
    <w:rsid w:val="00D067D9"/>
    <w:rsid w:val="00D125C0"/>
    <w:rsid w:val="00D148E7"/>
    <w:rsid w:val="00D14D34"/>
    <w:rsid w:val="00D151EC"/>
    <w:rsid w:val="00D21900"/>
    <w:rsid w:val="00D21E4C"/>
    <w:rsid w:val="00D33E17"/>
    <w:rsid w:val="00D42878"/>
    <w:rsid w:val="00D47B14"/>
    <w:rsid w:val="00D5616C"/>
    <w:rsid w:val="00D60883"/>
    <w:rsid w:val="00D618DF"/>
    <w:rsid w:val="00D67C03"/>
    <w:rsid w:val="00D76C84"/>
    <w:rsid w:val="00D800FE"/>
    <w:rsid w:val="00D87C0C"/>
    <w:rsid w:val="00D91FD4"/>
    <w:rsid w:val="00DA4774"/>
    <w:rsid w:val="00DA4865"/>
    <w:rsid w:val="00DA67FD"/>
    <w:rsid w:val="00DC1B37"/>
    <w:rsid w:val="00DC403A"/>
    <w:rsid w:val="00DD57C4"/>
    <w:rsid w:val="00DE37AA"/>
    <w:rsid w:val="00DF4C0C"/>
    <w:rsid w:val="00E01858"/>
    <w:rsid w:val="00E03707"/>
    <w:rsid w:val="00E03AD0"/>
    <w:rsid w:val="00E045A7"/>
    <w:rsid w:val="00E06CD2"/>
    <w:rsid w:val="00E11956"/>
    <w:rsid w:val="00E12DD2"/>
    <w:rsid w:val="00E13FAC"/>
    <w:rsid w:val="00E17910"/>
    <w:rsid w:val="00E17B84"/>
    <w:rsid w:val="00E21F62"/>
    <w:rsid w:val="00E26BF9"/>
    <w:rsid w:val="00E27B4D"/>
    <w:rsid w:val="00E27F13"/>
    <w:rsid w:val="00E34BCD"/>
    <w:rsid w:val="00E36250"/>
    <w:rsid w:val="00E47441"/>
    <w:rsid w:val="00E47F4E"/>
    <w:rsid w:val="00E51306"/>
    <w:rsid w:val="00E53CC3"/>
    <w:rsid w:val="00E560F6"/>
    <w:rsid w:val="00E63FE4"/>
    <w:rsid w:val="00E83CBF"/>
    <w:rsid w:val="00E85C72"/>
    <w:rsid w:val="00E905C4"/>
    <w:rsid w:val="00E952BD"/>
    <w:rsid w:val="00EA0DF7"/>
    <w:rsid w:val="00EA3F81"/>
    <w:rsid w:val="00EA75F6"/>
    <w:rsid w:val="00EA7DCE"/>
    <w:rsid w:val="00EB426E"/>
    <w:rsid w:val="00EB556E"/>
    <w:rsid w:val="00EB5AFD"/>
    <w:rsid w:val="00EB6496"/>
    <w:rsid w:val="00EC2FFB"/>
    <w:rsid w:val="00ED4C79"/>
    <w:rsid w:val="00EE150D"/>
    <w:rsid w:val="00EF382A"/>
    <w:rsid w:val="00EF6076"/>
    <w:rsid w:val="00F004BC"/>
    <w:rsid w:val="00F07DF8"/>
    <w:rsid w:val="00F12DD6"/>
    <w:rsid w:val="00F17613"/>
    <w:rsid w:val="00F208CF"/>
    <w:rsid w:val="00F218EB"/>
    <w:rsid w:val="00F252C5"/>
    <w:rsid w:val="00F31154"/>
    <w:rsid w:val="00F31BA9"/>
    <w:rsid w:val="00F35325"/>
    <w:rsid w:val="00F37440"/>
    <w:rsid w:val="00F43D0D"/>
    <w:rsid w:val="00F50ADC"/>
    <w:rsid w:val="00F52360"/>
    <w:rsid w:val="00F524E4"/>
    <w:rsid w:val="00F66E02"/>
    <w:rsid w:val="00F6708E"/>
    <w:rsid w:val="00F6745C"/>
    <w:rsid w:val="00F7115A"/>
    <w:rsid w:val="00F7697D"/>
    <w:rsid w:val="00F8361A"/>
    <w:rsid w:val="00F942C4"/>
    <w:rsid w:val="00FA1DF9"/>
    <w:rsid w:val="00FA2010"/>
    <w:rsid w:val="00FA2A6C"/>
    <w:rsid w:val="00FA3CCB"/>
    <w:rsid w:val="00FB1B63"/>
    <w:rsid w:val="00FB3FC0"/>
    <w:rsid w:val="00FB719D"/>
    <w:rsid w:val="00FC0F9A"/>
    <w:rsid w:val="00FC3A9A"/>
    <w:rsid w:val="00FC4D0F"/>
    <w:rsid w:val="00FD3C1F"/>
    <w:rsid w:val="00FD53F0"/>
    <w:rsid w:val="074B04B7"/>
    <w:rsid w:val="0781B52C"/>
    <w:rsid w:val="0A6F0540"/>
    <w:rsid w:val="0BDB1831"/>
    <w:rsid w:val="0F0F6AF6"/>
    <w:rsid w:val="104AB3DF"/>
    <w:rsid w:val="112D2AF9"/>
    <w:rsid w:val="1407DB5F"/>
    <w:rsid w:val="1B7BB606"/>
    <w:rsid w:val="1CD37B85"/>
    <w:rsid w:val="1D178667"/>
    <w:rsid w:val="1EBE5AFF"/>
    <w:rsid w:val="25CA4113"/>
    <w:rsid w:val="27DD2FE9"/>
    <w:rsid w:val="329A8350"/>
    <w:rsid w:val="360BDECF"/>
    <w:rsid w:val="3B47D513"/>
    <w:rsid w:val="3B559029"/>
    <w:rsid w:val="4316633A"/>
    <w:rsid w:val="4DD46D67"/>
    <w:rsid w:val="50AAF752"/>
    <w:rsid w:val="557290DD"/>
    <w:rsid w:val="66D5FCF5"/>
    <w:rsid w:val="6D5BDBD4"/>
    <w:rsid w:val="6EF7AC35"/>
    <w:rsid w:val="6F24D6D9"/>
    <w:rsid w:val="73A3A5AE"/>
    <w:rsid w:val="7449BEFD"/>
    <w:rsid w:val="780F833F"/>
    <w:rsid w:val="7DDA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A124C8"/>
  <w15:docId w15:val="{0EC0480C-B4E4-4936-9AF0-86FD1372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5B3"/>
    <w:pPr>
      <w:spacing w:after="100" w:afterAutospacing="1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467"/>
    <w:pPr>
      <w:keepNext/>
      <w:keepLines/>
      <w:numPr>
        <w:numId w:val="3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863FA"/>
    <w:pPr>
      <w:numPr>
        <w:ilvl w:val="1"/>
      </w:numPr>
      <w:spacing w:before="240"/>
      <w:ind w:left="788" w:hanging="431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17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02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1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1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15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154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115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1E6323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E63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63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A7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63F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1B3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B17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rsid w:val="00447F56"/>
    <w:pPr>
      <w:spacing w:before="140"/>
    </w:pPr>
    <w:rPr>
      <w:rFonts w:ascii="Times New Roman" w:eastAsia="Times" w:hAnsi="Times New Roman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F56"/>
    <w:rPr>
      <w:rFonts w:ascii="Times New Roman" w:eastAsia="Times" w:hAnsi="Times New Roman" w:cs="Times New Roman"/>
      <w:sz w:val="20"/>
      <w:szCs w:val="20"/>
      <w:lang w:val="x-none"/>
    </w:rPr>
  </w:style>
  <w:style w:type="character" w:styleId="FootnoteReference">
    <w:name w:val="footnote reference"/>
    <w:uiPriority w:val="99"/>
    <w:semiHidden/>
    <w:rsid w:val="00447F56"/>
    <w:rPr>
      <w:vertAlign w:val="superscript"/>
    </w:rPr>
  </w:style>
  <w:style w:type="character" w:customStyle="1" w:styleId="FooterChar">
    <w:name w:val="Footer Char"/>
    <w:rsid w:val="00447F56"/>
    <w:rPr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444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420"/>
    <w:rPr>
      <w:rFonts w:ascii="Calibri" w:hAnsi="Calibri" w:cs="Calibri"/>
    </w:rPr>
  </w:style>
  <w:style w:type="paragraph" w:styleId="Footer">
    <w:name w:val="footer"/>
    <w:basedOn w:val="Normal"/>
    <w:link w:val="FooterChar1"/>
    <w:uiPriority w:val="99"/>
    <w:unhideWhenUsed/>
    <w:rsid w:val="00544420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544420"/>
    <w:rPr>
      <w:rFonts w:ascii="Calibri" w:hAnsi="Calibri" w:cs="Calibri"/>
    </w:rPr>
  </w:style>
  <w:style w:type="paragraph" w:styleId="Caption">
    <w:name w:val="caption"/>
    <w:basedOn w:val="Normal"/>
    <w:next w:val="Normal"/>
    <w:uiPriority w:val="35"/>
    <w:unhideWhenUsed/>
    <w:qFormat/>
    <w:rsid w:val="00357B36"/>
    <w:pPr>
      <w:spacing w:after="200"/>
    </w:pPr>
    <w:rPr>
      <w:i/>
      <w:iCs/>
      <w:color w:val="1F497D" w:themeColor="text2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CD5BB7"/>
    <w:rPr>
      <w:rFonts w:ascii="Arial" w:hAnsi="Arial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4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1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0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o20022.org" TargetMode="Externa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so20022.or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F8C9D52285343BD8356C7B34FE3DC" ma:contentTypeVersion="14" ma:contentTypeDescription="Create a new document." ma:contentTypeScope="" ma:versionID="a888b1e6b82864b41a23c8a37d291e95">
  <xsd:schema xmlns:xsd="http://www.w3.org/2001/XMLSchema" xmlns:xs="http://www.w3.org/2001/XMLSchema" xmlns:p="http://schemas.microsoft.com/office/2006/metadata/properties" xmlns:ns3="6a831abc-fc19-4918-8c5d-ebbe08093e9a" xmlns:ns4="3a50873e-8e09-48ae-aba8-488d35e2c4e4" targetNamespace="http://schemas.microsoft.com/office/2006/metadata/properties" ma:root="true" ma:fieldsID="0af162f1e317315bfc6ecf2e4a8b6b38" ns3:_="" ns4:_="">
    <xsd:import namespace="6a831abc-fc19-4918-8c5d-ebbe08093e9a"/>
    <xsd:import namespace="3a50873e-8e09-48ae-aba8-488d35e2c4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31abc-fc19-4918-8c5d-ebbe08093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0873e-8e09-48ae-aba8-488d35e2c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B9CC9-C9B4-4C1C-98D8-7EE502F63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7C3A6-E617-4EEE-B0FB-0B683ED5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31abc-fc19-4918-8c5d-ebbe08093e9a"/>
    <ds:schemaRef ds:uri="3a50873e-8e09-48ae-aba8-488d35e2c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C426A-9D4D-4845-95CB-6D136B8E1501}">
  <ds:schemaRefs>
    <ds:schemaRef ds:uri="http://purl.org/dc/dcmitype/"/>
    <ds:schemaRef ds:uri="http://schemas.openxmlformats.org/package/2006/metadata/core-properties"/>
    <ds:schemaRef ds:uri="3a50873e-8e09-48ae-aba8-488d35e2c4e4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a831abc-fc19-4918-8c5d-ebbe08093e9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07EF7D9-C93A-4E8D-A0A5-29EC900AE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20022 API Resources Registration Process</dc:title>
  <dc:subject/>
  <dc:creator>ISO 20022 RA</dc:creator>
  <cp:keywords/>
  <cp:lastModifiedBy>STEENO Aurelie</cp:lastModifiedBy>
  <cp:revision>25</cp:revision>
  <cp:lastPrinted>2018-09-05T21:45:00Z</cp:lastPrinted>
  <dcterms:created xsi:type="dcterms:W3CDTF">2021-12-22T06:43:00Z</dcterms:created>
  <dcterms:modified xsi:type="dcterms:W3CDTF">2022-05-19T09:34:00Z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0x010100196F8C9D52285343BD8356C7B34FE3DC</vt:lpwstr>
  </property>
  <property fmtid="{D5CDD505-2E9C-101B-9397-08002B2CF9AE}" pid="3" name="MSIP_Label_4da52270-6ed3-4abe-ba7c-b9255dadcdf9_Enabled">
    <vt:lpwstr>True</vt:lpwstr>
  </property>
  <property fmtid="{D5CDD505-2E9C-101B-9397-08002B2CF9AE}" pid="4" name="MSIP_Label_4da52270-6ed3-4abe-ba7c-b9255dadcdf9_SiteId">
    <vt:lpwstr>46e04f2b-093e-4ad0-a99f-0331aa506e12</vt:lpwstr>
  </property>
  <property fmtid="{D5CDD505-2E9C-101B-9397-08002B2CF9AE}" pid="5" name="MSIP_Label_4da52270-6ed3-4abe-ba7c-b9255dadcdf9_Owner">
    <vt:lpwstr>Rainer.Vogelgesang@six-group.com</vt:lpwstr>
  </property>
  <property fmtid="{D5CDD505-2E9C-101B-9397-08002B2CF9AE}" pid="6" name="MSIP_Label_4da52270-6ed3-4abe-ba7c-b9255dadcdf9_SetDate">
    <vt:lpwstr>2021-12-10T10:01:10.4677723Z</vt:lpwstr>
  </property>
  <property fmtid="{D5CDD505-2E9C-101B-9397-08002B2CF9AE}" pid="7" name="MSIP_Label_4da52270-6ed3-4abe-ba7c-b9255dadcdf9_Name">
    <vt:lpwstr>C2 Internal</vt:lpwstr>
  </property>
  <property fmtid="{D5CDD505-2E9C-101B-9397-08002B2CF9AE}" pid="8" name="MSIP_Label_4da52270-6ed3-4abe-ba7c-b9255dadcdf9_Application">
    <vt:lpwstr>Microsoft Azure Information Protection</vt:lpwstr>
  </property>
  <property fmtid="{D5CDD505-2E9C-101B-9397-08002B2CF9AE}" pid="9" name="MSIP_Label_4da52270-6ed3-4abe-ba7c-b9255dadcdf9_ActionId">
    <vt:lpwstr>2f9d55d7-62d0-4203-be71-ab182762b45e</vt:lpwstr>
  </property>
  <property fmtid="{D5CDD505-2E9C-101B-9397-08002B2CF9AE}" pid="10" name="MSIP_Label_4da52270-6ed3-4abe-ba7c-b9255dadcdf9_Extended_MSFT_Method">
    <vt:lpwstr>Automatic</vt:lpwstr>
  </property>
  <property fmtid="{D5CDD505-2E9C-101B-9397-08002B2CF9AE}" pid="11" name="MSIP_Label_4868b825-edee-44ac-b7a2-e857f0213f31_Enabled">
    <vt:lpwstr>True</vt:lpwstr>
  </property>
  <property fmtid="{D5CDD505-2E9C-101B-9397-08002B2CF9AE}" pid="12" name="MSIP_Label_4868b825-edee-44ac-b7a2-e857f0213f31_SiteId">
    <vt:lpwstr>45b55e44-3503-4284-bbe1-0e6bf9fa1d0a</vt:lpwstr>
  </property>
  <property fmtid="{D5CDD505-2E9C-101B-9397-08002B2CF9AE}" pid="13" name="MSIP_Label_4868b825-edee-44ac-b7a2-e857f0213f31_SetDate">
    <vt:lpwstr>2021-09-22T09:56:58Z</vt:lpwstr>
  </property>
  <property fmtid="{D5CDD505-2E9C-101B-9397-08002B2CF9AE}" pid="14" name="MSIP_Label_4868b825-edee-44ac-b7a2-e857f0213f31_Name">
    <vt:lpwstr>Restricted - External</vt:lpwstr>
  </property>
  <property fmtid="{D5CDD505-2E9C-101B-9397-08002B2CF9AE}" pid="15" name="MSIP_Label_4868b825-edee-44ac-b7a2-e857f0213f31_ActionId">
    <vt:lpwstr>a92c8e8f-f4bc-45eb-8db7-cbfa8a0cd9e0</vt:lpwstr>
  </property>
  <property fmtid="{D5CDD505-2E9C-101B-9397-08002B2CF9AE}" pid="16" name="MSIP_Label_4868b825-edee-44ac-b7a2-e857f0213f31_Extended_MSFT_Method">
    <vt:lpwstr>Automatic</vt:lpwstr>
  </property>
  <property fmtid="{D5CDD505-2E9C-101B-9397-08002B2CF9AE}" pid="17" name="Sensitivity">
    <vt:lpwstr>C2 Internal Restricted - External</vt:lpwstr>
  </property>
</Properties>
</file>