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42B5980F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</w:pPr>
      <w:r w:rsidRPr="2F42CF06">
        <w:rPr>
          <w:b/>
          <w:bCs/>
          <w:smallCaps/>
          <w:lang w:val="en-GB"/>
        </w:rPr>
        <w:t xml:space="preserve">for the update of </w:t>
      </w:r>
      <w:r w:rsidR="00865C2F" w:rsidRPr="2F42CF06">
        <w:rPr>
          <w:b/>
          <w:bCs/>
          <w:smallCaps/>
          <w:lang w:val="en-GB"/>
        </w:rPr>
        <w:t>ISO 20022 financial repository</w:t>
      </w:r>
      <w:r w:rsidR="00DD37B4" w:rsidRPr="2F42CF06">
        <w:rPr>
          <w:b/>
          <w:bCs/>
          <w:smallCaps/>
          <w:lang w:val="en-GB"/>
        </w:rPr>
        <w:t xml:space="preserve"> items</w:t>
      </w:r>
    </w:p>
    <w:p w14:paraId="442B12D8" w14:textId="23348CDD" w:rsidR="2F42CF06" w:rsidRDefault="2F42CF06" w:rsidP="2F42CF06">
      <w:pPr>
        <w:jc w:val="center"/>
        <w:rPr>
          <w:b/>
          <w:bCs/>
          <w:smallCaps/>
          <w:lang w:val="en-GB"/>
        </w:rPr>
      </w:pPr>
    </w:p>
    <w:p w14:paraId="1C41C4AF" w14:textId="77777777" w:rsidR="00865C2F" w:rsidRDefault="0006293F" w:rsidP="00C9213C">
      <w:pPr>
        <w:numPr>
          <w:ilvl w:val="0"/>
          <w:numId w:val="6"/>
        </w:numPr>
        <w:jc w:val="both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B15981D" w14:textId="5A35E730" w:rsidR="00F23DF6" w:rsidRDefault="008438AF" w:rsidP="00C9213C">
      <w:pPr>
        <w:jc w:val="both"/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F23DF6">
        <w:rPr>
          <w:szCs w:val="24"/>
          <w:lang w:val="en-GB"/>
        </w:rPr>
        <w:t>Banque de France</w:t>
      </w:r>
      <w:r w:rsidR="00F23DF6" w:rsidRPr="00F23DF6">
        <w:rPr>
          <w:szCs w:val="24"/>
          <w:lang w:val="en-GB"/>
        </w:rPr>
        <w:t xml:space="preserve"> on behalf of the Eurosystem / 4CB </w:t>
      </w:r>
    </w:p>
    <w:p w14:paraId="3872C480" w14:textId="60F2FD78" w:rsidR="008438AF" w:rsidRPr="00246B40" w:rsidRDefault="000408BA" w:rsidP="00C9213C">
      <w:pPr>
        <w:jc w:val="both"/>
        <w:rPr>
          <w:szCs w:val="24"/>
          <w:lang w:val="fr-BE"/>
        </w:rPr>
      </w:pPr>
      <w:r w:rsidRPr="00246B40">
        <w:rPr>
          <w:i/>
          <w:szCs w:val="24"/>
          <w:lang w:val="fr-BE"/>
        </w:rPr>
        <w:t xml:space="preserve">A.2 </w:t>
      </w:r>
      <w:r w:rsidR="00CC68E1" w:rsidRPr="00246B40">
        <w:rPr>
          <w:i/>
          <w:szCs w:val="24"/>
          <w:lang w:val="fr-BE"/>
        </w:rPr>
        <w:t>C</w:t>
      </w:r>
      <w:r w:rsidRPr="00246B40">
        <w:rPr>
          <w:i/>
          <w:szCs w:val="24"/>
          <w:lang w:val="fr-BE"/>
        </w:rPr>
        <w:t>ontact person:</w:t>
      </w:r>
      <w:r w:rsidR="008438AF" w:rsidRPr="00246B40">
        <w:rPr>
          <w:szCs w:val="24"/>
          <w:lang w:val="fr-BE"/>
        </w:rPr>
        <w:t xml:space="preserve"> </w:t>
      </w:r>
    </w:p>
    <w:p w14:paraId="50CB0B1F" w14:textId="1DE7F31E" w:rsidR="00F23DF6" w:rsidRPr="00246B40" w:rsidRDefault="00F23DF6" w:rsidP="00C9213C">
      <w:pPr>
        <w:jc w:val="both"/>
        <w:rPr>
          <w:szCs w:val="24"/>
          <w:lang w:val="fr-BE"/>
        </w:rPr>
      </w:pPr>
      <w:r w:rsidRPr="00246B40">
        <w:rPr>
          <w:szCs w:val="24"/>
          <w:lang w:val="fr-BE"/>
        </w:rPr>
        <w:t xml:space="preserve">- Ons Jraied Ons, </w:t>
      </w:r>
      <w:hyperlink r:id="rId12" w:history="1">
        <w:r w:rsidRPr="00246B40">
          <w:rPr>
            <w:rStyle w:val="Hyperlink"/>
            <w:szCs w:val="24"/>
            <w:lang w:val="fr-BE"/>
          </w:rPr>
          <w:t>Ons.JRAIED.external@banque-france.fr</w:t>
        </w:r>
      </w:hyperlink>
    </w:p>
    <w:p w14:paraId="3830075F" w14:textId="0930712A" w:rsidR="00FC25E2" w:rsidRPr="00FC25E2" w:rsidRDefault="00FC25E2" w:rsidP="00C9213C">
      <w:pPr>
        <w:jc w:val="both"/>
        <w:rPr>
          <w:szCs w:val="24"/>
          <w:lang w:val="de-DE"/>
        </w:rPr>
      </w:pPr>
      <w:r w:rsidRPr="00FC25E2">
        <w:rPr>
          <w:szCs w:val="24"/>
          <w:lang w:val="de-DE"/>
        </w:rPr>
        <w:t xml:space="preserve">- Ronnie Stal, </w:t>
      </w:r>
      <w:hyperlink r:id="rId13" w:history="1">
        <w:r w:rsidRPr="00767358">
          <w:rPr>
            <w:rStyle w:val="Hyperlink"/>
            <w:szCs w:val="24"/>
            <w:lang w:val="de-DE"/>
          </w:rPr>
          <w:t>ronnie.stal@banque-France.fr</w:t>
        </w:r>
      </w:hyperlink>
      <w:r>
        <w:rPr>
          <w:szCs w:val="24"/>
          <w:lang w:val="de-DE"/>
        </w:rPr>
        <w:t xml:space="preserve"> </w:t>
      </w:r>
    </w:p>
    <w:p w14:paraId="4699D69C" w14:textId="0D1932E2" w:rsidR="00F23DF6" w:rsidRDefault="00F23DF6" w:rsidP="00C9213C">
      <w:pPr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- </w:t>
      </w:r>
      <w:hyperlink r:id="rId14" w:history="1">
        <w:r w:rsidRPr="00EC5304">
          <w:rPr>
            <w:rStyle w:val="Hyperlink"/>
            <w:szCs w:val="24"/>
          </w:rPr>
          <w:t>t2s-fam@bundesbank.de</w:t>
        </w:r>
      </w:hyperlink>
    </w:p>
    <w:p w14:paraId="16BE46F2" w14:textId="77777777" w:rsidR="00F23DF6" w:rsidRDefault="008438AF" w:rsidP="00C9213C">
      <w:pPr>
        <w:jc w:val="both"/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23DF6" w:rsidRPr="00901BC4">
        <w:rPr>
          <w:szCs w:val="24"/>
          <w:lang w:val="en-GB"/>
        </w:rPr>
        <w:t>SWIFT</w:t>
      </w:r>
      <w:r w:rsidR="00F23DF6">
        <w:rPr>
          <w:szCs w:val="24"/>
          <w:lang w:val="en-GB"/>
        </w:rPr>
        <w:t xml:space="preserve"> (Karine TAQUET)</w:t>
      </w:r>
    </w:p>
    <w:p w14:paraId="1CB46551" w14:textId="77777777" w:rsidR="00F23DF6" w:rsidRDefault="00F23DF6" w:rsidP="00C9213C">
      <w:pPr>
        <w:ind w:left="360"/>
        <w:jc w:val="both"/>
        <w:rPr>
          <w:b/>
          <w:lang w:val="en-GB"/>
        </w:rPr>
      </w:pPr>
    </w:p>
    <w:p w14:paraId="7D3E83FC" w14:textId="4F9F9F21" w:rsidR="00854FA6" w:rsidRDefault="00854FA6" w:rsidP="00C9213C">
      <w:pPr>
        <w:numPr>
          <w:ilvl w:val="0"/>
          <w:numId w:val="6"/>
        </w:numPr>
        <w:jc w:val="both"/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697A77FF" w14:textId="77777777" w:rsidR="00F23DF6" w:rsidRDefault="00F23DF6" w:rsidP="00C9213C">
      <w:pPr>
        <w:jc w:val="both"/>
        <w:rPr>
          <w:szCs w:val="24"/>
          <w:lang w:val="en-GB"/>
        </w:rPr>
      </w:pPr>
      <w:r w:rsidRPr="00901BC4">
        <w:rPr>
          <w:szCs w:val="24"/>
          <w:lang w:val="en-GB"/>
        </w:rPr>
        <w:t>Impacted messages:</w:t>
      </w:r>
    </w:p>
    <w:p w14:paraId="05BCC40C" w14:textId="723D773D" w:rsidR="00F23DF6" w:rsidRDefault="00F23DF6" w:rsidP="00C9213C">
      <w:pPr>
        <w:jc w:val="both"/>
        <w:rPr>
          <w:szCs w:val="24"/>
        </w:rPr>
      </w:pPr>
      <w:r>
        <w:rPr>
          <w:szCs w:val="24"/>
          <w:lang w:val="en-GB"/>
        </w:rPr>
        <w:t xml:space="preserve">semt.026 </w:t>
      </w:r>
      <w:r w:rsidRPr="00F23DF6">
        <w:rPr>
          <w:szCs w:val="24"/>
        </w:rPr>
        <w:t>Securities Settlement Transaction Query</w:t>
      </w:r>
    </w:p>
    <w:p w14:paraId="14D82459" w14:textId="3A711F32" w:rsidR="00F23DF6" w:rsidRDefault="00F23DF6" w:rsidP="00C9213C">
      <w:pPr>
        <w:jc w:val="both"/>
        <w:rPr>
          <w:szCs w:val="24"/>
        </w:rPr>
      </w:pPr>
      <w:r>
        <w:rPr>
          <w:szCs w:val="24"/>
        </w:rPr>
        <w:t xml:space="preserve">semt.027 </w:t>
      </w:r>
      <w:r w:rsidRPr="00F23DF6">
        <w:rPr>
          <w:szCs w:val="24"/>
        </w:rPr>
        <w:t>Securities Settlement Transaction Query Response</w:t>
      </w:r>
    </w:p>
    <w:p w14:paraId="5C930D0F" w14:textId="77777777" w:rsidR="00F23DF6" w:rsidRPr="00901BC4" w:rsidRDefault="00F23DF6" w:rsidP="00C9213C">
      <w:pPr>
        <w:jc w:val="both"/>
        <w:rPr>
          <w:szCs w:val="24"/>
          <w:lang w:val="en-GB"/>
        </w:rPr>
      </w:pPr>
    </w:p>
    <w:p w14:paraId="09EDAEAF" w14:textId="77777777" w:rsidR="00854FA6" w:rsidRDefault="006D4A37" w:rsidP="00C9213C">
      <w:pPr>
        <w:numPr>
          <w:ilvl w:val="0"/>
          <w:numId w:val="6"/>
        </w:numPr>
        <w:jc w:val="both"/>
        <w:rPr>
          <w:lang w:val="en-GB"/>
        </w:rPr>
      </w:pPr>
      <w:r>
        <w:rPr>
          <w:b/>
          <w:lang w:val="en-GB"/>
        </w:rPr>
        <w:t>Description of the change request:</w:t>
      </w:r>
    </w:p>
    <w:p w14:paraId="01496489" w14:textId="7DA5DCE7" w:rsidR="00FF0817" w:rsidRDefault="00FF0817" w:rsidP="00C9213C">
      <w:pPr>
        <w:jc w:val="both"/>
      </w:pPr>
      <w:r w:rsidRPr="00FF0817">
        <w:t>In the context of T+1</w:t>
      </w:r>
      <w:r w:rsidR="00C9213C">
        <w:t xml:space="preserve"> (</w:t>
      </w:r>
      <w:r w:rsidR="00C9213C" w:rsidRPr="00C9213C">
        <w:t>shorten the settlement cycle in the EU from two days (so‑called “T+2”) to one day (“T+1”)</w:t>
      </w:r>
      <w:r w:rsidR="00C9213C">
        <w:t>)</w:t>
      </w:r>
      <w:r w:rsidRPr="00FF0817">
        <w:t xml:space="preserve">, </w:t>
      </w:r>
      <w:r>
        <w:t xml:space="preserve">a new ISO CR (CR-003189) </w:t>
      </w:r>
      <w:r w:rsidRPr="00FF0817">
        <w:t>introduce</w:t>
      </w:r>
      <w:r>
        <w:t>d</w:t>
      </w:r>
      <w:r w:rsidRPr="00FF0817">
        <w:t xml:space="preserve"> a structured indicator to flag settlement instructions that must be automatically held until a specific point in time on the requested settlement day (gating event), at which the Securities Financing instructions will be automatically released.</w:t>
      </w:r>
    </w:p>
    <w:p w14:paraId="789B91AD" w14:textId="772076A3" w:rsidR="0048334D" w:rsidRDefault="003C1AE6" w:rsidP="00F23DF6">
      <w:r>
        <w:t xml:space="preserve">The </w:t>
      </w:r>
      <w:r w:rsidR="003D74BC">
        <w:t>requester</w:t>
      </w:r>
      <w:r>
        <w:t xml:space="preserve"> was </w:t>
      </w:r>
      <w:r w:rsidR="0048334D">
        <w:t>SMPG, with the support of Swift Standards.</w:t>
      </w:r>
    </w:p>
    <w:p w14:paraId="54B7D3A2" w14:textId="13DA5FD8" w:rsidR="008E35CF" w:rsidRPr="008E35CF" w:rsidRDefault="008E35CF" w:rsidP="008E35CF">
      <w:r>
        <w:t xml:space="preserve">A new code </w:t>
      </w:r>
      <w:r w:rsidR="005A502F" w:rsidRPr="005A502F">
        <w:t>&lt;Cd&gt;GATE&lt;/Cd&gt;</w:t>
      </w:r>
      <w:r w:rsidR="005A502F">
        <w:t xml:space="preserve"> </w:t>
      </w:r>
      <w:r>
        <w:t xml:space="preserve">was added in the element </w:t>
      </w:r>
      <w:r w:rsidRPr="008E35CF">
        <w:t xml:space="preserve">&lt;SttlmTxCond&gt; – Settlement Transaction </w:t>
      </w:r>
      <w:r w:rsidR="0048334D" w:rsidRPr="008E35CF">
        <w:t>Condition</w:t>
      </w:r>
      <w:r w:rsidR="0048334D">
        <w:t>:</w:t>
      </w:r>
      <w:r>
        <w:t xml:space="preserve"> </w:t>
      </w:r>
      <w:r w:rsidRPr="008E35CF">
        <w:br/>
        <w:t>GATE</w:t>
      </w:r>
      <w:r>
        <w:t>, standing for ‘</w:t>
      </w:r>
      <w:r w:rsidRPr="008E35CF">
        <w:t>Gating Event participation</w:t>
      </w:r>
      <w:r>
        <w:t>’.</w:t>
      </w:r>
    </w:p>
    <w:p w14:paraId="23603E91" w14:textId="2B3ED34E" w:rsidR="008E35CF" w:rsidRPr="00230E14" w:rsidRDefault="008E35CF" w:rsidP="00F23DF6"/>
    <w:p w14:paraId="28E8249B" w14:textId="3304C407" w:rsidR="00F23DF6" w:rsidRDefault="003D74BC" w:rsidP="00A9056F">
      <w:pPr>
        <w:jc w:val="both"/>
        <w:rPr>
          <w:lang w:val="en-GB"/>
        </w:rPr>
      </w:pPr>
      <w:r>
        <w:rPr>
          <w:lang w:val="en-GB"/>
        </w:rPr>
        <w:t xml:space="preserve">A series of messages were impacted but </w:t>
      </w:r>
      <w:r w:rsidR="0048334D">
        <w:rPr>
          <w:lang w:val="en-GB"/>
        </w:rPr>
        <w:t xml:space="preserve">T2S </w:t>
      </w:r>
      <w:r w:rsidR="00F929C6">
        <w:rPr>
          <w:lang w:val="en-GB"/>
        </w:rPr>
        <w:t xml:space="preserve">registered </w:t>
      </w:r>
      <w:r w:rsidR="0048334D">
        <w:rPr>
          <w:lang w:val="en-GB"/>
        </w:rPr>
        <w:t xml:space="preserve">messages </w:t>
      </w:r>
      <w:r w:rsidR="00F23DF6">
        <w:rPr>
          <w:lang w:val="en-GB"/>
        </w:rPr>
        <w:t xml:space="preserve">semt.026 and semt.027 were not included as both messages </w:t>
      </w:r>
      <w:r w:rsidR="0048334D">
        <w:rPr>
          <w:lang w:val="en-GB"/>
        </w:rPr>
        <w:t>were undergoing registration.</w:t>
      </w:r>
    </w:p>
    <w:p w14:paraId="20B42E6B" w14:textId="47382E31" w:rsidR="00F23DF6" w:rsidRDefault="00F23DF6" w:rsidP="00A9056F">
      <w:pPr>
        <w:jc w:val="both"/>
        <w:rPr>
          <w:lang w:val="en-GB"/>
        </w:rPr>
      </w:pPr>
      <w:r>
        <w:rPr>
          <w:lang w:val="en-GB"/>
        </w:rPr>
        <w:t xml:space="preserve">This ISO CR is </w:t>
      </w:r>
      <w:r w:rsidR="0048334D">
        <w:rPr>
          <w:lang w:val="en-GB"/>
        </w:rPr>
        <w:t xml:space="preserve">requesting </w:t>
      </w:r>
      <w:r>
        <w:rPr>
          <w:lang w:val="en-GB"/>
        </w:rPr>
        <w:t xml:space="preserve">to add the </w:t>
      </w:r>
      <w:r w:rsidRPr="00F23DF6">
        <w:rPr>
          <w:lang w:val="en-GB"/>
        </w:rPr>
        <w:t>equivalent ISO 20022 element to represent the Gating Event condition</w:t>
      </w:r>
      <w:r>
        <w:rPr>
          <w:lang w:val="en-GB"/>
        </w:rPr>
        <w:t xml:space="preserve"> </w:t>
      </w:r>
      <w:r w:rsidR="001807C9">
        <w:rPr>
          <w:lang w:val="en-GB"/>
        </w:rPr>
        <w:t xml:space="preserve">code </w:t>
      </w:r>
      <w:r>
        <w:rPr>
          <w:lang w:val="en-GB"/>
        </w:rPr>
        <w:t>also in</w:t>
      </w:r>
      <w:r w:rsidR="00106012">
        <w:rPr>
          <w:lang w:val="en-GB"/>
        </w:rPr>
        <w:t xml:space="preserve"> T2S</w:t>
      </w:r>
      <w:r>
        <w:rPr>
          <w:lang w:val="en-GB"/>
        </w:rPr>
        <w:t xml:space="preserve"> </w:t>
      </w:r>
      <w:r w:rsidR="00106012">
        <w:rPr>
          <w:lang w:val="en-GB"/>
        </w:rPr>
        <w:t xml:space="preserve">registered messages </w:t>
      </w:r>
      <w:r>
        <w:rPr>
          <w:lang w:val="en-GB"/>
        </w:rPr>
        <w:t>semt.026 and semt.027.</w:t>
      </w:r>
    </w:p>
    <w:p w14:paraId="1450B220" w14:textId="41F3AC98" w:rsidR="00F23DF6" w:rsidRDefault="00AF0827" w:rsidP="00CC0D0E">
      <w:pPr>
        <w:jc w:val="both"/>
        <w:rPr>
          <w:lang w:val="en-GB"/>
        </w:rPr>
      </w:pPr>
      <w:r>
        <w:t>In this regard, two changes seem necessary</w:t>
      </w:r>
      <w:r w:rsidR="00F929C6">
        <w:t xml:space="preserve"> to make the schema of </w:t>
      </w:r>
      <w:r w:rsidR="00F929C6">
        <w:rPr>
          <w:lang w:val="en-GB"/>
        </w:rPr>
        <w:t>semt.026 and semt.027 registered messages</w:t>
      </w:r>
      <w:r w:rsidR="00F929C6" w:rsidRPr="00F929C6">
        <w:t xml:space="preserve"> </w:t>
      </w:r>
      <w:r w:rsidR="00F929C6" w:rsidRPr="00F929C6">
        <w:rPr>
          <w:lang w:val="en-GB"/>
        </w:rPr>
        <w:t>compliant with the ones already updated regarding the Gating event condition code:</w:t>
      </w:r>
    </w:p>
    <w:p w14:paraId="21E67C29" w14:textId="1F18EB4F" w:rsidR="00CC0D0E" w:rsidRPr="00CC0D0E" w:rsidRDefault="00CC0D0E" w:rsidP="00CC0D0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CC0D0E">
        <w:rPr>
          <w:rFonts w:ascii="Times New Roman" w:hAnsi="Times New Roman"/>
          <w:b/>
          <w:bCs/>
          <w:sz w:val="24"/>
          <w:szCs w:val="24"/>
        </w:rPr>
        <w:t>Removal of element &lt;SctiesTxCond&gt; from T2S semt.026 registered message</w:t>
      </w:r>
    </w:p>
    <w:p w14:paraId="15483F38" w14:textId="560C53F6" w:rsidR="00F929C6" w:rsidRDefault="00CC0D0E" w:rsidP="00CC0D0E">
      <w:pPr>
        <w:jc w:val="both"/>
        <w:rPr>
          <w:lang w:val="en-GB"/>
        </w:rPr>
      </w:pPr>
      <w:r w:rsidRPr="00CC0D0E">
        <w:rPr>
          <w:lang w:val="en-GB"/>
        </w:rPr>
        <w:t xml:space="preserve">For harmonization purposes, the element Securities Transaction Condition - &lt;SctiesTxCond&gt; </w:t>
      </w:r>
      <w:r w:rsidR="00EF66E7">
        <w:rPr>
          <w:lang w:val="en-GB"/>
        </w:rPr>
        <w:t>need to</w:t>
      </w:r>
      <w:r w:rsidRPr="00CC0D0E">
        <w:rPr>
          <w:lang w:val="en-GB"/>
        </w:rPr>
        <w:t xml:space="preserve"> be replaced with the element Settlement Transaction Condition - &lt;SttlmTxCond&gt;</w:t>
      </w:r>
      <w:r w:rsidR="00A3435F">
        <w:rPr>
          <w:lang w:val="en-GB"/>
        </w:rPr>
        <w:t xml:space="preserve"> and all its nested element (</w:t>
      </w:r>
      <w:r w:rsidR="00A3435F" w:rsidRPr="00CC0D0E">
        <w:rPr>
          <w:lang w:val="en-GB"/>
        </w:rPr>
        <w:t>&lt;Cd&gt; and &lt;Prtry&gt;)</w:t>
      </w:r>
      <w:r w:rsidRPr="00CC0D0E">
        <w:rPr>
          <w:lang w:val="en-GB"/>
        </w:rPr>
        <w:t xml:space="preserve">. </w:t>
      </w:r>
      <w:r w:rsidR="005379ED">
        <w:rPr>
          <w:lang w:val="en-GB"/>
        </w:rPr>
        <w:t>As a</w:t>
      </w:r>
      <w:r w:rsidRPr="00CC0D0E">
        <w:rPr>
          <w:lang w:val="en-GB"/>
        </w:rPr>
        <w:t xml:space="preserve"> result</w:t>
      </w:r>
      <w:r w:rsidR="005379ED">
        <w:rPr>
          <w:lang w:val="en-GB"/>
        </w:rPr>
        <w:t>, the</w:t>
      </w:r>
      <w:r w:rsidRPr="00CC0D0E">
        <w:rPr>
          <w:lang w:val="en-GB"/>
        </w:rPr>
        <w:t xml:space="preserve"> element &lt;SctiesTxCond&gt; </w:t>
      </w:r>
      <w:r w:rsidR="005379ED">
        <w:rPr>
          <w:lang w:val="en-GB"/>
        </w:rPr>
        <w:t xml:space="preserve">is removed </w:t>
      </w:r>
      <w:r w:rsidRPr="00CC0D0E">
        <w:rPr>
          <w:lang w:val="en-GB"/>
        </w:rPr>
        <w:t>and all its nested elements (&lt;Cd&gt; and &lt;Prtry&gt;). New XML path is</w:t>
      </w:r>
      <w:r>
        <w:rPr>
          <w:lang w:val="en-GB"/>
        </w:rPr>
        <w:t xml:space="preserve"> </w:t>
      </w:r>
      <w:r w:rsidRPr="00CC0D0E">
        <w:rPr>
          <w:lang w:val="en-GB"/>
        </w:rPr>
        <w:t>/Document/SctiesSttlmTxQry/QryDef/SchCrit/SttlmTxCond</w:t>
      </w:r>
    </w:p>
    <w:p w14:paraId="56E53D00" w14:textId="77777777" w:rsidR="00AF0827" w:rsidRPr="00EF66E7" w:rsidRDefault="00AF0827" w:rsidP="00F23DF6">
      <w:pPr>
        <w:rPr>
          <w:lang w:val="en-GB"/>
        </w:rPr>
      </w:pPr>
    </w:p>
    <w:tbl>
      <w:tblPr>
        <w:tblStyle w:val="TableGrid"/>
        <w:tblW w:w="8506" w:type="dxa"/>
        <w:tblLook w:val="04A0" w:firstRow="1" w:lastRow="0" w:firstColumn="1" w:lastColumn="0" w:noHBand="0" w:noVBand="1"/>
      </w:tblPr>
      <w:tblGrid>
        <w:gridCol w:w="1358"/>
        <w:gridCol w:w="3820"/>
        <w:gridCol w:w="3790"/>
      </w:tblGrid>
      <w:tr w:rsidR="00B662BE" w:rsidRPr="0097518B" w14:paraId="10325759" w14:textId="77777777" w:rsidTr="0097518B">
        <w:trPr>
          <w:trHeight w:val="676"/>
        </w:trPr>
        <w:tc>
          <w:tcPr>
            <w:tcW w:w="1259" w:type="dxa"/>
          </w:tcPr>
          <w:p w14:paraId="5785060B" w14:textId="486107C8" w:rsidR="00887436" w:rsidRPr="00C3521F" w:rsidRDefault="00887436" w:rsidP="00F23DF6">
            <w:pPr>
              <w:rPr>
                <w:b/>
                <w:bCs/>
                <w:sz w:val="18"/>
                <w:szCs w:val="18"/>
                <w:u w:val="single"/>
                <w:lang w:val="fr-FR"/>
              </w:rPr>
            </w:pPr>
            <w:r w:rsidRPr="00C3521F">
              <w:rPr>
                <w:b/>
                <w:bCs/>
                <w:sz w:val="18"/>
                <w:szCs w:val="18"/>
                <w:u w:val="single"/>
                <w:lang w:val="fr-FR"/>
              </w:rPr>
              <w:t>Element</w:t>
            </w:r>
          </w:p>
        </w:tc>
        <w:tc>
          <w:tcPr>
            <w:tcW w:w="3638" w:type="dxa"/>
          </w:tcPr>
          <w:p w14:paraId="2545C61D" w14:textId="6E2F4C07" w:rsidR="00887436" w:rsidRPr="00C3521F" w:rsidRDefault="00887436" w:rsidP="00F23DF6">
            <w:pPr>
              <w:rPr>
                <w:b/>
                <w:bCs/>
                <w:sz w:val="18"/>
                <w:szCs w:val="18"/>
                <w:u w:val="single"/>
                <w:lang w:val="fr-FR"/>
              </w:rPr>
            </w:pPr>
            <w:r w:rsidRPr="00C3521F">
              <w:rPr>
                <w:b/>
                <w:bCs/>
                <w:sz w:val="18"/>
                <w:szCs w:val="18"/>
                <w:u w:val="single"/>
                <w:lang w:val="fr-FR"/>
              </w:rPr>
              <w:t>Old XML-Path</w:t>
            </w:r>
          </w:p>
        </w:tc>
        <w:tc>
          <w:tcPr>
            <w:tcW w:w="3609" w:type="dxa"/>
          </w:tcPr>
          <w:p w14:paraId="00CE1284" w14:textId="02A5FE90" w:rsidR="00887436" w:rsidRPr="00C3521F" w:rsidRDefault="00887436" w:rsidP="00F23DF6">
            <w:pPr>
              <w:rPr>
                <w:b/>
                <w:bCs/>
                <w:sz w:val="18"/>
                <w:szCs w:val="18"/>
                <w:u w:val="single"/>
                <w:lang w:val="fr-FR"/>
              </w:rPr>
            </w:pPr>
            <w:r w:rsidRPr="00C3521F">
              <w:rPr>
                <w:b/>
                <w:bCs/>
                <w:sz w:val="18"/>
                <w:szCs w:val="18"/>
                <w:u w:val="single"/>
                <w:lang w:val="fr-FR"/>
              </w:rPr>
              <w:t>New XML-Path</w:t>
            </w:r>
          </w:p>
        </w:tc>
      </w:tr>
      <w:tr w:rsidR="00B662BE" w:rsidRPr="005C7881" w14:paraId="5915EB62" w14:textId="77777777" w:rsidTr="0097518B">
        <w:trPr>
          <w:trHeight w:val="676"/>
        </w:trPr>
        <w:tc>
          <w:tcPr>
            <w:tcW w:w="1259" w:type="dxa"/>
          </w:tcPr>
          <w:p w14:paraId="7C505279" w14:textId="33C6A378" w:rsidR="00887436" w:rsidRPr="00C3521F" w:rsidRDefault="0097518B" w:rsidP="0097518B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en-GB"/>
              </w:rPr>
              <w:t>Settlement Transaction Condition</w:t>
            </w:r>
          </w:p>
        </w:tc>
        <w:tc>
          <w:tcPr>
            <w:tcW w:w="3638" w:type="dxa"/>
          </w:tcPr>
          <w:p w14:paraId="3078F381" w14:textId="70D03FF6" w:rsidR="00887436" w:rsidRPr="00C3521F" w:rsidRDefault="00887436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/Document/SctiesSttlmTxQry/QryDef/SchCrit/SctiesTxCond</w:t>
            </w:r>
          </w:p>
        </w:tc>
        <w:tc>
          <w:tcPr>
            <w:tcW w:w="3609" w:type="dxa"/>
          </w:tcPr>
          <w:p w14:paraId="2B2265F8" w14:textId="5D22EEE2" w:rsidR="00887436" w:rsidRPr="00C3521F" w:rsidRDefault="00887436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/Document/SctiesSttlmTxQry/QryDef/SchCrit/SttlmTxCond</w:t>
            </w:r>
          </w:p>
        </w:tc>
      </w:tr>
      <w:tr w:rsidR="00B662BE" w:rsidRPr="005C7881" w14:paraId="23771934" w14:textId="77777777" w:rsidTr="0097518B">
        <w:trPr>
          <w:trHeight w:val="676"/>
        </w:trPr>
        <w:tc>
          <w:tcPr>
            <w:tcW w:w="1259" w:type="dxa"/>
          </w:tcPr>
          <w:p w14:paraId="0451FE2B" w14:textId="53D30683" w:rsidR="00887436" w:rsidRPr="00C3521F" w:rsidRDefault="0097518B" w:rsidP="00C3521F">
            <w:pPr>
              <w:ind w:left="720"/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Code</w:t>
            </w:r>
          </w:p>
        </w:tc>
        <w:tc>
          <w:tcPr>
            <w:tcW w:w="3638" w:type="dxa"/>
          </w:tcPr>
          <w:p w14:paraId="58905D89" w14:textId="4409FC3D" w:rsidR="00887436" w:rsidRPr="00C3521F" w:rsidRDefault="0097518B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/Document/SctiesSttlmTxQry/QryDef/SchCrit/SctiesTxCond/Cd</w:t>
            </w:r>
          </w:p>
        </w:tc>
        <w:tc>
          <w:tcPr>
            <w:tcW w:w="3609" w:type="dxa"/>
          </w:tcPr>
          <w:p w14:paraId="3561272A" w14:textId="112FA793" w:rsidR="00887436" w:rsidRPr="00C3521F" w:rsidRDefault="0097518B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/Document/SctiesSttlmTxQry/QryDef/SchCrit/SttlmTxCond/Cd</w:t>
            </w:r>
          </w:p>
        </w:tc>
      </w:tr>
      <w:tr w:rsidR="00B662BE" w:rsidRPr="005C7881" w14:paraId="531829BF" w14:textId="77777777" w:rsidTr="0097518B">
        <w:trPr>
          <w:trHeight w:val="676"/>
        </w:trPr>
        <w:tc>
          <w:tcPr>
            <w:tcW w:w="1259" w:type="dxa"/>
          </w:tcPr>
          <w:p w14:paraId="01512664" w14:textId="008CF4DF" w:rsidR="00887436" w:rsidRPr="00C3521F" w:rsidRDefault="0097518B" w:rsidP="00C3521F">
            <w:pPr>
              <w:ind w:left="720"/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Proprietary</w:t>
            </w:r>
          </w:p>
        </w:tc>
        <w:tc>
          <w:tcPr>
            <w:tcW w:w="3638" w:type="dxa"/>
          </w:tcPr>
          <w:p w14:paraId="213A8766" w14:textId="42AAB277" w:rsidR="00887436" w:rsidRPr="00C3521F" w:rsidRDefault="0097518B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/Document/SctiesSttlmTxQry/QryDef/SchCrit/SctiesTxCond/Prtry</w:t>
            </w:r>
          </w:p>
        </w:tc>
        <w:tc>
          <w:tcPr>
            <w:tcW w:w="3609" w:type="dxa"/>
          </w:tcPr>
          <w:p w14:paraId="5D6908F4" w14:textId="08751DA6" w:rsidR="00887436" w:rsidRPr="00C3521F" w:rsidRDefault="0097518B" w:rsidP="00F23DF6">
            <w:pPr>
              <w:rPr>
                <w:sz w:val="18"/>
                <w:szCs w:val="18"/>
                <w:lang w:val="fr-FR"/>
              </w:rPr>
            </w:pPr>
            <w:r w:rsidRPr="00C3521F">
              <w:rPr>
                <w:sz w:val="18"/>
                <w:szCs w:val="18"/>
                <w:lang w:val="fr-FR"/>
              </w:rPr>
              <w:t>/Document/SctiesSttlmTxQry/QryDef/SchCrit/SttlmTxCond/Prtry</w:t>
            </w:r>
          </w:p>
        </w:tc>
      </w:tr>
    </w:tbl>
    <w:p w14:paraId="3DF8C98A" w14:textId="325C9FB4" w:rsidR="00887436" w:rsidRDefault="00887436" w:rsidP="003253DD">
      <w:pPr>
        <w:ind w:left="360"/>
        <w:rPr>
          <w:lang w:val="fr-FR"/>
        </w:rPr>
      </w:pPr>
    </w:p>
    <w:p w14:paraId="4D862362" w14:textId="39AEB465" w:rsidR="003253DD" w:rsidRPr="00C3521F" w:rsidRDefault="003253DD" w:rsidP="003253DD">
      <w:pPr>
        <w:pStyle w:val="ListParagraph"/>
        <w:numPr>
          <w:ilvl w:val="1"/>
          <w:numId w:val="24"/>
        </w:numPr>
        <w:rPr>
          <w:rFonts w:ascii="Times New Roman" w:hAnsi="Times New Roman"/>
          <w:sz w:val="24"/>
          <w:szCs w:val="24"/>
          <w:lang w:val="fr-FR"/>
        </w:rPr>
      </w:pPr>
      <w:r w:rsidRPr="00C3521F">
        <w:rPr>
          <w:rFonts w:ascii="Times New Roman" w:hAnsi="Times New Roman"/>
          <w:sz w:val="24"/>
          <w:szCs w:val="24"/>
          <w:lang w:val="fr-FR"/>
        </w:rPr>
        <w:t>SettlementTransactionCondition &lt;SttlmTxCond&gt;</w:t>
      </w:r>
    </w:p>
    <w:p w14:paraId="201F9C18" w14:textId="77777777" w:rsidR="003253DD" w:rsidRDefault="003253DD" w:rsidP="00C3521F">
      <w:pPr>
        <w:pStyle w:val="ListParagraph"/>
        <w:rPr>
          <w:lang w:val="fr-FR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340"/>
        <w:gridCol w:w="3600"/>
      </w:tblGrid>
      <w:tr w:rsidR="00B662BE" w:rsidRPr="003253DD" w14:paraId="76A2BF3C" w14:textId="77777777" w:rsidTr="003253DD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3DA3" w14:textId="3D2EAF4F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Message</w:t>
            </w:r>
            <w:r w:rsidR="00BF374F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Element</w:t>
            </w:r>
            <w:r w:rsidR="0089685B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&lt;XML Tag&gt;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74B4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Mult.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DE3D" w14:textId="3D337C41" w:rsidR="003253DD" w:rsidRPr="003253DD" w:rsidRDefault="00A3435F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Data </w:t>
            </w:r>
            <w:r w:rsidR="003253DD"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Type</w:t>
            </w:r>
          </w:p>
        </w:tc>
      </w:tr>
      <w:tr w:rsidR="00B662BE" w:rsidRPr="003253DD" w14:paraId="07B2E387" w14:textId="77777777" w:rsidTr="003253DD">
        <w:trPr>
          <w:trHeight w:val="528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46C6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Settlement Transaction Condition &lt;SttlmTxCond&gt;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FC02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[0..*]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D002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SettlementTransactionCondition41Choice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br/>
              <w:t>is_choice: true</w:t>
            </w:r>
          </w:p>
        </w:tc>
      </w:tr>
    </w:tbl>
    <w:p w14:paraId="27E269F2" w14:textId="77777777" w:rsidR="00831BDD" w:rsidRPr="00C3521F" w:rsidRDefault="003253DD" w:rsidP="00D274A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fr-FR"/>
        </w:rPr>
      </w:pPr>
      <w:r w:rsidRPr="00C3521F">
        <w:rPr>
          <w:rFonts w:ascii="Times New Roman" w:hAnsi="Times New Roman"/>
          <w:sz w:val="24"/>
          <w:szCs w:val="24"/>
          <w:lang w:val="fr-FR"/>
        </w:rPr>
        <w:t>Presence: [0..*]</w:t>
      </w:r>
    </w:p>
    <w:p w14:paraId="17279FA6" w14:textId="77777777" w:rsidR="00831BDD" w:rsidRPr="00C3521F" w:rsidRDefault="003253DD" w:rsidP="00D274A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Definition: Indicates the conditions under which the order/trade is to be executed.</w:t>
      </w:r>
    </w:p>
    <w:p w14:paraId="611BF715" w14:textId="78B7BC5F" w:rsidR="003253DD" w:rsidRPr="00004B12" w:rsidRDefault="003253DD" w:rsidP="00831BDD">
      <w:pPr>
        <w:jc w:val="both"/>
        <w:rPr>
          <w:szCs w:val="24"/>
        </w:rPr>
      </w:pPr>
      <w:r w:rsidRPr="00004B12">
        <w:rPr>
          <w:szCs w:val="24"/>
        </w:rPr>
        <w:t>SettlementTransactionCondition &lt;SttlmTxCond&gt; contains one of the following elements</w:t>
      </w:r>
    </w:p>
    <w:p w14:paraId="77F1586A" w14:textId="77777777" w:rsidR="00831BDD" w:rsidRPr="00831BDD" w:rsidRDefault="00831BDD" w:rsidP="00C3521F">
      <w:pPr>
        <w:jc w:val="both"/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4280"/>
        <w:gridCol w:w="1340"/>
        <w:gridCol w:w="3600"/>
      </w:tblGrid>
      <w:tr w:rsidR="00B662BE" w:rsidRPr="003253DD" w14:paraId="63877E38" w14:textId="77777777" w:rsidTr="003253DD">
        <w:trPr>
          <w:trHeight w:val="26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884F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Or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2162" w14:textId="279D88E4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Message</w:t>
            </w:r>
            <w:r w:rsidR="00BF374F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Element</w:t>
            </w:r>
            <w:r w:rsidR="0089685B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&lt;XML Tag&gt;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688C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Mult.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8252" w14:textId="51A16C9F" w:rsidR="003253DD" w:rsidRPr="003253DD" w:rsidRDefault="00A3435F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Data </w:t>
            </w:r>
            <w:r w:rsidR="003253DD"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Type</w:t>
            </w:r>
          </w:p>
        </w:tc>
      </w:tr>
      <w:tr w:rsidR="00B662BE" w:rsidRPr="003253DD" w14:paraId="01E33E19" w14:textId="77777777" w:rsidTr="003253DD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230D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{Or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9B77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Code &lt;Cd&gt;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F3BB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[1..1]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1C0F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SettlementTransactionCondition16Code</w:t>
            </w:r>
          </w:p>
        </w:tc>
      </w:tr>
      <w:tr w:rsidR="00B662BE" w:rsidRPr="003253DD" w14:paraId="703F76BD" w14:textId="77777777" w:rsidTr="003253DD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05F9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Or}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E079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Proprietary &lt;Prtry&gt;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6993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[1..1]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FEF9" w14:textId="77777777" w:rsidR="003253DD" w:rsidRPr="003253DD" w:rsidRDefault="003253DD" w:rsidP="003253DD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t>GenericIdentification30</w:t>
            </w:r>
            <w:r w:rsidRPr="003253DD">
              <w:rPr>
                <w:rFonts w:eastAsia="Times New Roman"/>
                <w:color w:val="000000"/>
                <w:sz w:val="20"/>
                <w:lang w:val="fr-FR" w:eastAsia="fr-FR"/>
              </w:rPr>
              <w:br/>
              <w:t>is_choice: false</w:t>
            </w:r>
          </w:p>
        </w:tc>
      </w:tr>
    </w:tbl>
    <w:p w14:paraId="3087492F" w14:textId="77777777" w:rsidR="00887436" w:rsidRDefault="00887436" w:rsidP="00F23DF6">
      <w:pPr>
        <w:rPr>
          <w:lang w:val="en-GB"/>
        </w:rPr>
      </w:pPr>
    </w:p>
    <w:p w14:paraId="787E0E94" w14:textId="331E6891" w:rsidR="00CA304B" w:rsidRPr="00C3521F" w:rsidRDefault="008E2B65" w:rsidP="008E2B65">
      <w:pPr>
        <w:pStyle w:val="ListParagraph"/>
        <w:numPr>
          <w:ilvl w:val="2"/>
          <w:numId w:val="24"/>
        </w:numPr>
        <w:rPr>
          <w:rFonts w:ascii="Times New Roman" w:hAnsi="Times New Roman"/>
          <w:sz w:val="24"/>
          <w:szCs w:val="24"/>
          <w:lang w:val="fr-FR"/>
        </w:rPr>
      </w:pPr>
      <w:r w:rsidRPr="00C3521F">
        <w:rPr>
          <w:rFonts w:ascii="Times New Roman" w:hAnsi="Times New Roman"/>
          <w:sz w:val="24"/>
          <w:szCs w:val="24"/>
          <w:lang w:val="fr-FR"/>
        </w:rPr>
        <w:t>Code &lt;Cd&gt;</w:t>
      </w:r>
    </w:p>
    <w:p w14:paraId="72F770CB" w14:textId="77777777" w:rsidR="00831BDD" w:rsidRPr="00C3521F" w:rsidRDefault="00A3435F" w:rsidP="00A3435F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  <w:lang w:val="fr-FR"/>
        </w:rPr>
      </w:pPr>
      <w:r w:rsidRPr="00C3521F">
        <w:rPr>
          <w:rFonts w:ascii="Times New Roman" w:hAnsi="Times New Roman"/>
          <w:sz w:val="24"/>
          <w:szCs w:val="24"/>
          <w:lang w:val="fr-FR"/>
        </w:rPr>
        <w:t>Presence: [1..1]</w:t>
      </w:r>
    </w:p>
    <w:p w14:paraId="0462CA4B" w14:textId="77777777" w:rsidR="00831BDD" w:rsidRPr="00C3521F" w:rsidRDefault="00A3435F" w:rsidP="00A3435F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Definition: Settlement conditions expressed as an ISO 20022 code.</w:t>
      </w:r>
    </w:p>
    <w:p w14:paraId="06D087EE" w14:textId="7D5A184A" w:rsidR="00A3435F" w:rsidRPr="00C3521F" w:rsidRDefault="00A3435F" w:rsidP="00C3521F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Datatype: “SettlementTransactionCondition16Code”</w:t>
      </w:r>
    </w:p>
    <w:p w14:paraId="53030E9A" w14:textId="77777777" w:rsidR="000A29F6" w:rsidRPr="00C3521F" w:rsidRDefault="000A29F6" w:rsidP="00A3435F">
      <w:pPr>
        <w:rPr>
          <w:lang w:val="en-GB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460"/>
        <w:gridCol w:w="3460"/>
      </w:tblGrid>
      <w:tr w:rsidR="00A3435F" w:rsidRPr="00A3435F" w14:paraId="4B865631" w14:textId="77777777" w:rsidTr="00A3435F">
        <w:trPr>
          <w:trHeight w:val="264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C3F3" w14:textId="00454CBB" w:rsidR="00A3435F" w:rsidRPr="00A3435F" w:rsidRDefault="00A3435F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 w:rsidRPr="00A3435F"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Code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40E2" w14:textId="3CC54828" w:rsidR="00A3435F" w:rsidRPr="00A3435F" w:rsidRDefault="000A29F6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Value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DE77" w14:textId="77777777" w:rsidR="00A3435F" w:rsidRPr="00A3435F" w:rsidRDefault="00A3435F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 w:rsidRPr="00A3435F"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Definition</w:t>
            </w:r>
          </w:p>
        </w:tc>
      </w:tr>
      <w:tr w:rsidR="00A3435F" w:rsidRPr="00C3521F" w14:paraId="13E69EEE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8345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ADEA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D65F" w14:textId="3E042F6E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Accept</w:t>
            </w:r>
            <w:r w:rsidR="000A29F6"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 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After</w:t>
            </w:r>
            <w:r w:rsidR="000A29F6"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 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Regular</w:t>
            </w:r>
            <w:r w:rsidR="000A29F6"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 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</w:t>
            </w:r>
            <w:r w:rsidR="000A29F6"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 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Deadline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A7FE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 is on a bilaterally accepted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transaction that is to be accepted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beyond the regular settlement deadline.</w:t>
            </w:r>
          </w:p>
        </w:tc>
      </w:tr>
      <w:tr w:rsidR="00A3435F" w:rsidRPr="00C3521F" w14:paraId="7400EBC9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DA45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ASGN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3951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Assignement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D7BA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Transfer of ownership of the asset to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another party during the closing of an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option.</w:t>
            </w:r>
          </w:p>
        </w:tc>
      </w:tr>
      <w:tr w:rsidR="00A3435F" w:rsidRPr="00C3521F" w14:paraId="34AB467B" w14:textId="77777777" w:rsidTr="00A3435F">
        <w:trPr>
          <w:trHeight w:val="26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6977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BUTC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E659" w14:textId="18764A35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Buy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to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Cover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E8A8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Transaction is a buy to cover.</w:t>
            </w:r>
          </w:p>
        </w:tc>
      </w:tr>
      <w:tr w:rsidR="00A3435F" w:rsidRPr="00C3521F" w14:paraId="59ED326D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A12B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CLEN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C936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Clean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E73F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Tax-exempt financial instruments are to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be settled.</w:t>
            </w:r>
          </w:p>
        </w:tc>
      </w:tr>
      <w:tr w:rsidR="00A3435F" w:rsidRPr="00C3521F" w14:paraId="5C38DD2F" w14:textId="77777777" w:rsidTr="00A3435F">
        <w:trPr>
          <w:trHeight w:val="13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77EE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DLWM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DAB9" w14:textId="368B0864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Delivery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Without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Matching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CF63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Matching receipt instruction not required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(only for concerned international or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national central securities depositories).</w:t>
            </w:r>
          </w:p>
        </w:tc>
      </w:tr>
      <w:tr w:rsidR="00A3435F" w:rsidRPr="00C3521F" w14:paraId="6DA74233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3436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DIRT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B0D1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Dirty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1A6B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Taxable financial instruments are to be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settled.</w:t>
            </w:r>
          </w:p>
        </w:tc>
      </w:tr>
      <w:tr w:rsidR="00A3435F" w:rsidRPr="00C3521F" w14:paraId="03DC4F09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9BBC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DRAW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42D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Drawn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90F1" w14:textId="1A01DD09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Settlement transactions </w:t>
            </w:r>
            <w:r w:rsidR="00C3521F"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relate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 xml:space="preserve"> to drawn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securities.</w:t>
            </w:r>
          </w:p>
        </w:tc>
      </w:tr>
      <w:tr w:rsidR="00A3435F" w:rsidRPr="00C3521F" w14:paraId="0A79A2FB" w14:textId="77777777" w:rsidTr="00A3435F">
        <w:trPr>
          <w:trHeight w:val="1056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CBCF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EXER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F3D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Exercised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B53C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 transaction relates to options,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futures or derivatives that are exercised.</w:t>
            </w:r>
          </w:p>
        </w:tc>
      </w:tr>
      <w:tr w:rsidR="00A3435F" w:rsidRPr="00C3521F" w14:paraId="5A9A7990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2509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EXPI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D0C4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Expired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CAD7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 transaction relates to options,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futures or derivatives that have expired.</w:t>
            </w:r>
          </w:p>
        </w:tc>
      </w:tr>
      <w:tr w:rsidR="00A3435F" w:rsidRPr="00C3521F" w14:paraId="55726DF1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72E2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FRCL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5AF" w14:textId="25A30162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Free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Clean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Settlement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0E89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Delivery will be made free of payment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but a clean payment order will be sent.</w:t>
            </w:r>
          </w:p>
        </w:tc>
      </w:tr>
      <w:tr w:rsidR="00A3435F" w:rsidRPr="00C3521F" w14:paraId="7B5B3274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F09E07" w14:textId="77777777" w:rsidR="00A3435F" w:rsidRPr="00A3435F" w:rsidRDefault="00A3435F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GATE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6EB4677" w14:textId="04CD53CA" w:rsidR="00A3435F" w:rsidRPr="00A3435F" w:rsidRDefault="00A3435F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Gating</w:t>
            </w:r>
            <w:r w:rsidR="000A29F6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Event</w:t>
            </w:r>
            <w:r w:rsidR="000A29F6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Participation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AFB077E" w14:textId="77777777" w:rsidR="00A3435F" w:rsidRPr="00C3521F" w:rsidRDefault="00A3435F" w:rsidP="00A3435F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b/>
                <w:bCs/>
                <w:color w:val="000000"/>
                <w:sz w:val="20"/>
                <w:lang w:val="en-GB" w:eastAsia="fr-FR"/>
              </w:rPr>
              <w:t>Gating event participation. Hold until event start time.</w:t>
            </w:r>
          </w:p>
        </w:tc>
      </w:tr>
      <w:tr w:rsidR="00A3435F" w:rsidRPr="00C3521F" w14:paraId="60A91B73" w14:textId="77777777" w:rsidTr="00A3435F">
        <w:trPr>
          <w:trHeight w:val="13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897E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INTS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A2A1" w14:textId="719652A3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Internalised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Settlement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DE12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The instruction was settled by the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settlement internaliser/account servicer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(eg custodian) in its own books and not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through a securities settlement system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(e.g. CSD system)</w:t>
            </w:r>
          </w:p>
        </w:tc>
      </w:tr>
      <w:tr w:rsidR="00A3435F" w:rsidRPr="00C3521F" w14:paraId="461A07FA" w14:textId="77777777" w:rsidTr="00A3435F">
        <w:trPr>
          <w:trHeight w:val="1056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EC7C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KNOC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257E" w14:textId="2C8958D0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Knocked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Out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2174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 transaction relates to options,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futures or derivatives that are expired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worthless.</w:t>
            </w:r>
          </w:p>
        </w:tc>
      </w:tr>
      <w:tr w:rsidR="00A3435F" w:rsidRPr="00C3521F" w14:paraId="1EA67D3E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DB6F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NOMC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1474" w14:textId="7A45AE3F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No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Automatic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Market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Claim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8BF7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No market claim should be automatically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generated.</w:t>
            </w:r>
          </w:p>
        </w:tc>
      </w:tr>
      <w:tr w:rsidR="00A3435F" w:rsidRPr="00C3521F" w14:paraId="6DE57CCB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6666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NACT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3DB4" w14:textId="5BAA188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Not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Accounting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Related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1CE7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Security transaction is not for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accounting.</w:t>
            </w:r>
          </w:p>
        </w:tc>
      </w:tr>
      <w:tr w:rsidR="00A3435F" w:rsidRPr="00C3521F" w14:paraId="2CC969FC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5E67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BPSS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4334" w14:textId="782CE40C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Partial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Successful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Buy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In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D4B1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Identification of settlement instructions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created as a result of a partial successful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buy-in.</w:t>
            </w:r>
          </w:p>
        </w:tc>
      </w:tr>
      <w:tr w:rsidR="00A3435F" w:rsidRPr="00C3521F" w14:paraId="338B2ADF" w14:textId="77777777" w:rsidTr="00A3435F">
        <w:trPr>
          <w:trHeight w:val="1056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C0A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PENS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049D" w14:textId="234F6644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Pending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Sale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C01E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Position to cover the pending sale will be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available by contractual settlement date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(accounting information).</w:t>
            </w:r>
          </w:p>
        </w:tc>
      </w:tr>
      <w:tr w:rsidR="00A3435F" w:rsidRPr="00C3521F" w14:paraId="1E06032B" w14:textId="77777777" w:rsidTr="00A3435F">
        <w:trPr>
          <w:trHeight w:val="26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7D08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PHYS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9BCF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Physical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306F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Securities are to be physically settled.</w:t>
            </w:r>
          </w:p>
        </w:tc>
      </w:tr>
      <w:tr w:rsidR="00A3435F" w:rsidRPr="00C3521F" w14:paraId="02514946" w14:textId="77777777" w:rsidTr="00A3435F">
        <w:trPr>
          <w:trHeight w:val="1056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5139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RHYP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F84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Rehypothecation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6AC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Collateral position is available for other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purposes (for example, onwards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delivery).</w:t>
            </w:r>
          </w:p>
        </w:tc>
      </w:tr>
      <w:tr w:rsidR="00A3435F" w:rsidRPr="00C3521F" w14:paraId="3A7B6B18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AC2B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RPTO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A7C5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Reporting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F93C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Relates to a transaction that is for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reporting purposes only.</w:t>
            </w:r>
          </w:p>
        </w:tc>
      </w:tr>
      <w:tr w:rsidR="00A3435F" w:rsidRPr="00C3521F" w14:paraId="70BF985E" w14:textId="77777777" w:rsidTr="00A3435F">
        <w:trPr>
          <w:trHeight w:val="158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565B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RESI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A458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Residual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A227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Relates to transaction on a security that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is not eligible at the Central Security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Depository (CSD) but for which the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payment will be enacted by the central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securities depository.</w:t>
            </w:r>
          </w:p>
        </w:tc>
      </w:tr>
      <w:tr w:rsidR="00A3435F" w:rsidRPr="00C3521F" w14:paraId="233BAF92" w14:textId="77777777" w:rsidTr="00A3435F">
        <w:trPr>
          <w:trHeight w:val="26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4510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SHOR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347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ShortSell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18F8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Account is used for short sale orders.</w:t>
            </w:r>
          </w:p>
        </w:tc>
      </w:tr>
      <w:tr w:rsidR="00A3435F" w:rsidRPr="00C3521F" w14:paraId="046B15F0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46D6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SPDL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4E91" w14:textId="1E2D6324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Special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Delivery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EDD0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Settlement transactions to be settled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with special delivery.</w:t>
            </w:r>
          </w:p>
        </w:tc>
      </w:tr>
      <w:tr w:rsidR="00A3435F" w:rsidRPr="00C3521F" w14:paraId="10648118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55B5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SPST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B919" w14:textId="6C9A9E63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Split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Settlement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E4B4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Money and financial instruments settle in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different locations.</w:t>
            </w:r>
          </w:p>
        </w:tc>
      </w:tr>
      <w:tr w:rsidR="00A3435F" w:rsidRPr="00C3521F" w14:paraId="60DD5C0C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35EE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TRAN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DED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Transformation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08B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Transaction resulting from a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transformation.</w:t>
            </w:r>
          </w:p>
        </w:tc>
      </w:tr>
      <w:tr w:rsidR="00A3435F" w:rsidRPr="00C3521F" w14:paraId="023FD170" w14:textId="77777777" w:rsidTr="00A3435F">
        <w:trPr>
          <w:trHeight w:val="792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1340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TRIP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3E64" w14:textId="2B0737F3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Triparty</w:t>
            </w:r>
            <w:r w:rsidR="000A29F6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Segregation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4864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Securities are not be delivered but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segregated following triparty collateral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transaction.</w:t>
            </w:r>
          </w:p>
        </w:tc>
      </w:tr>
      <w:tr w:rsidR="00A3435F" w:rsidRPr="00C3521F" w14:paraId="271255D0" w14:textId="77777777" w:rsidTr="00A3435F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7680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UNEX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EAEA" w14:textId="77777777" w:rsidR="00A3435F" w:rsidRPr="00A3435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A3435F">
              <w:rPr>
                <w:rFonts w:eastAsia="Times New Roman"/>
                <w:color w:val="000000"/>
                <w:sz w:val="20"/>
                <w:lang w:val="fr-FR" w:eastAsia="fr-FR"/>
              </w:rPr>
              <w:t>Unexposed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D865" w14:textId="77777777" w:rsidR="00A3435F" w:rsidRPr="00C3521F" w:rsidRDefault="00A3435F" w:rsidP="00A3435F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Delivery cannot be performed until</w:t>
            </w: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br/>
              <w:t>money is received.</w:t>
            </w:r>
          </w:p>
        </w:tc>
      </w:tr>
    </w:tbl>
    <w:p w14:paraId="51A1FB36" w14:textId="77777777" w:rsidR="008E2B65" w:rsidRPr="00C3521F" w:rsidRDefault="008E2B65" w:rsidP="008E2B65">
      <w:pPr>
        <w:rPr>
          <w:lang w:val="en-GB"/>
        </w:rPr>
      </w:pPr>
    </w:p>
    <w:p w14:paraId="7D63A80A" w14:textId="5F93AC91" w:rsidR="00CA304B" w:rsidRPr="00C3521F" w:rsidRDefault="00873B38" w:rsidP="00C3521F">
      <w:pPr>
        <w:pStyle w:val="ListParagraph"/>
        <w:numPr>
          <w:ilvl w:val="2"/>
          <w:numId w:val="24"/>
        </w:numPr>
        <w:rPr>
          <w:rFonts w:ascii="Times New Roman" w:hAnsi="Times New Roman"/>
          <w:sz w:val="24"/>
          <w:szCs w:val="24"/>
          <w:lang w:val="fr-FR"/>
        </w:rPr>
      </w:pPr>
      <w:r w:rsidRPr="00C3521F">
        <w:rPr>
          <w:rFonts w:ascii="Times New Roman" w:hAnsi="Times New Roman"/>
          <w:sz w:val="24"/>
          <w:szCs w:val="24"/>
          <w:lang w:val="fr-FR"/>
        </w:rPr>
        <w:t>Proprietary &lt;Prtry&gt;</w:t>
      </w:r>
    </w:p>
    <w:p w14:paraId="6CDF05D7" w14:textId="77777777" w:rsidR="00831BDD" w:rsidRPr="00C3521F" w:rsidRDefault="00873B38" w:rsidP="00F23DF6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Presence: [1..1]</w:t>
      </w:r>
    </w:p>
    <w:p w14:paraId="4F64983C" w14:textId="77777777" w:rsidR="00831BDD" w:rsidRPr="00C3521F" w:rsidRDefault="00873B38" w:rsidP="00F23DF6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Definition: Settlement conditions expressed as a proprietary code.</w:t>
      </w:r>
    </w:p>
    <w:p w14:paraId="52ACC895" w14:textId="07DD49CB" w:rsidR="00CA304B" w:rsidRPr="00C3521F" w:rsidRDefault="00873B38" w:rsidP="00C3521F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C3521F">
        <w:rPr>
          <w:rFonts w:ascii="Times New Roman" w:hAnsi="Times New Roman"/>
          <w:sz w:val="24"/>
          <w:szCs w:val="24"/>
        </w:rPr>
        <w:t>Datatype: “GenericIdentification30”</w:t>
      </w:r>
    </w:p>
    <w:p w14:paraId="5652E88C" w14:textId="29EC43C1" w:rsidR="00CA304B" w:rsidRPr="00004B12" w:rsidRDefault="00873B38" w:rsidP="00F23DF6">
      <w:pPr>
        <w:rPr>
          <w:szCs w:val="24"/>
          <w:lang w:val="en-GB"/>
        </w:rPr>
      </w:pPr>
      <w:r w:rsidRPr="00004B12">
        <w:rPr>
          <w:szCs w:val="24"/>
          <w:lang w:val="en-GB"/>
        </w:rPr>
        <w:t>Proprietary &lt;Prtry&gt; contains the following elements:</w:t>
      </w:r>
    </w:p>
    <w:p w14:paraId="1962313E" w14:textId="77777777" w:rsidR="00BF6B2F" w:rsidRDefault="00BF6B2F" w:rsidP="00F23DF6">
      <w:pPr>
        <w:rPr>
          <w:lang w:val="en-GB"/>
        </w:rPr>
      </w:pPr>
    </w:p>
    <w:tbl>
      <w:tblPr>
        <w:tblW w:w="9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"/>
        <w:gridCol w:w="2024"/>
        <w:gridCol w:w="579"/>
        <w:gridCol w:w="2251"/>
        <w:gridCol w:w="4650"/>
      </w:tblGrid>
      <w:tr w:rsidR="00B662BE" w:rsidRPr="00873B38" w14:paraId="4F30BCD7" w14:textId="77777777" w:rsidTr="00C3521F">
        <w:trPr>
          <w:trHeight w:val="246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C86D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Or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FD94" w14:textId="6F914AE9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Message</w:t>
            </w:r>
            <w:r w:rsidR="00BF374F">
              <w:rPr>
                <w:rFonts w:eastAsia="Times New Roman"/>
                <w:color w:val="000000"/>
                <w:sz w:val="20"/>
                <w:lang w:val="fr-FR" w:eastAsia="fr-FR"/>
              </w:rPr>
              <w:t xml:space="preserve"> </w:t>
            </w: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Element &lt;XML Tag&gt;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D388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Mult.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EE29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Data Type</w:t>
            </w:r>
          </w:p>
        </w:tc>
        <w:tc>
          <w:tcPr>
            <w:tcW w:w="5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67FF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Definition</w:t>
            </w:r>
          </w:p>
        </w:tc>
      </w:tr>
      <w:tr w:rsidR="00B662BE" w:rsidRPr="00873B38" w14:paraId="33F259CB" w14:textId="77777777" w:rsidTr="00C3521F">
        <w:trPr>
          <w:trHeight w:val="493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AF12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20CC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Identification &lt;Id&gt;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3B75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[1..1]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A909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Exact4AlphaNumericText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7437" w14:textId="77777777" w:rsidR="00873B38" w:rsidRPr="00C3521F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Proprietary information, often a code, issued by the data source scheme issuer.</w:t>
            </w:r>
          </w:p>
        </w:tc>
      </w:tr>
      <w:tr w:rsidR="00B662BE" w:rsidRPr="00873B38" w14:paraId="3D2E77A1" w14:textId="77777777" w:rsidTr="00C3521F">
        <w:trPr>
          <w:trHeight w:val="246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853A" w14:textId="77777777" w:rsidR="00873B38" w:rsidRPr="00C3521F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0305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Issuer &lt;Issr&gt;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C7E2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[1..1]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06AF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Max4AlphaNumericText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62C1" w14:textId="77777777" w:rsidR="00873B38" w:rsidRPr="00C3521F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Entity that assigns the identification.</w:t>
            </w:r>
          </w:p>
        </w:tc>
      </w:tr>
      <w:tr w:rsidR="00B662BE" w:rsidRPr="00873B38" w14:paraId="0AB1D7E3" w14:textId="77777777" w:rsidTr="00C3521F">
        <w:trPr>
          <w:trHeight w:val="246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C72" w14:textId="77777777" w:rsidR="00873B38" w:rsidRPr="00C3521F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BCE8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SchemeName &lt;SchmeNm&gt;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BB70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[0..1]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A981" w14:textId="77777777" w:rsidR="00873B38" w:rsidRPr="00873B38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fr-FR" w:eastAsia="fr-FR"/>
              </w:rPr>
            </w:pPr>
            <w:r w:rsidRPr="00873B38">
              <w:rPr>
                <w:rFonts w:eastAsia="Times New Roman"/>
                <w:color w:val="000000"/>
                <w:sz w:val="20"/>
                <w:lang w:val="fr-FR" w:eastAsia="fr-FR"/>
              </w:rPr>
              <w:t>Max4AlphaNumericText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9055" w14:textId="77777777" w:rsidR="00873B38" w:rsidRPr="00C3521F" w:rsidRDefault="00873B38" w:rsidP="00873B38">
            <w:pPr>
              <w:spacing w:before="0"/>
              <w:rPr>
                <w:rFonts w:eastAsia="Times New Roman"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color w:val="000000"/>
                <w:sz w:val="20"/>
                <w:lang w:val="en-GB" w:eastAsia="fr-FR"/>
              </w:rPr>
              <w:t>Short textual description of the scheme.</w:t>
            </w:r>
          </w:p>
        </w:tc>
      </w:tr>
    </w:tbl>
    <w:p w14:paraId="0B916AC7" w14:textId="77777777" w:rsidR="00873B38" w:rsidRDefault="00873B38" w:rsidP="00F23DF6">
      <w:pPr>
        <w:rPr>
          <w:lang w:val="en-GB"/>
        </w:rPr>
      </w:pPr>
    </w:p>
    <w:p w14:paraId="3C232F3D" w14:textId="77E8983B" w:rsidR="00CA304B" w:rsidRDefault="00004B12" w:rsidP="00004B12">
      <w:pPr>
        <w:pStyle w:val="ListParagraph"/>
        <w:numPr>
          <w:ilvl w:val="0"/>
          <w:numId w:val="24"/>
        </w:numPr>
        <w:rPr>
          <w:b/>
          <w:bCs/>
          <w:sz w:val="24"/>
          <w:szCs w:val="24"/>
        </w:rPr>
      </w:pPr>
      <w:r w:rsidRPr="00C3521F">
        <w:rPr>
          <w:b/>
          <w:bCs/>
          <w:sz w:val="24"/>
          <w:szCs w:val="24"/>
        </w:rPr>
        <w:t>Inclusion of the Gating event condition code &lt;Cd&gt;GATE&lt;/Cd&gt; in T2S semt.027 registered message</w:t>
      </w:r>
    </w:p>
    <w:p w14:paraId="1B867620" w14:textId="77777777" w:rsidR="00C3521F" w:rsidRPr="00C3521F" w:rsidRDefault="00C3521F" w:rsidP="00C3521F">
      <w:pPr>
        <w:pStyle w:val="ListParagraph"/>
        <w:rPr>
          <w:b/>
          <w:bCs/>
          <w:sz w:val="24"/>
          <w:szCs w:val="24"/>
        </w:rPr>
      </w:pPr>
    </w:p>
    <w:p w14:paraId="7FDEDFEF" w14:textId="77777777" w:rsidR="00004B12" w:rsidRPr="00106012" w:rsidRDefault="00004B12" w:rsidP="00F23DF6">
      <w:pPr>
        <w:pStyle w:val="ListParagraph"/>
        <w:numPr>
          <w:ilvl w:val="0"/>
          <w:numId w:val="28"/>
        </w:numPr>
        <w:rPr>
          <w:rFonts w:ascii="Times New Roman" w:hAnsi="Times New Roman"/>
        </w:rPr>
      </w:pPr>
      <w:r w:rsidRPr="00106012">
        <w:rPr>
          <w:rFonts w:ascii="Times New Roman" w:hAnsi="Times New Roman"/>
        </w:rPr>
        <w:t>XML - Path : /Document/SctiesSttlmTxQryRspn/Txs/Tx/TxDtls/SttlmParams/SttlmTxCond/Cd</w:t>
      </w:r>
    </w:p>
    <w:p w14:paraId="3344064B" w14:textId="77777777" w:rsidR="00004B12" w:rsidRPr="00B662BE" w:rsidRDefault="00004B12" w:rsidP="00F23DF6">
      <w:pPr>
        <w:pStyle w:val="ListParagraph"/>
        <w:numPr>
          <w:ilvl w:val="0"/>
          <w:numId w:val="28"/>
        </w:numPr>
        <w:rPr>
          <w:rFonts w:ascii="Times New Roman" w:hAnsi="Times New Roman"/>
          <w:lang w:val="de-DE"/>
        </w:rPr>
      </w:pPr>
      <w:r w:rsidRPr="00B662BE">
        <w:rPr>
          <w:rFonts w:ascii="Times New Roman" w:hAnsi="Times New Roman"/>
          <w:lang w:val="de-DE"/>
        </w:rPr>
        <w:t>Message Element &lt;XML Tag&gt; : Code &lt;Cd&gt;</w:t>
      </w:r>
    </w:p>
    <w:p w14:paraId="18D0043B" w14:textId="77777777" w:rsidR="00004B12" w:rsidRPr="00106012" w:rsidRDefault="00004B12" w:rsidP="00F23DF6">
      <w:pPr>
        <w:pStyle w:val="ListParagraph"/>
        <w:numPr>
          <w:ilvl w:val="0"/>
          <w:numId w:val="28"/>
        </w:numPr>
        <w:rPr>
          <w:rFonts w:ascii="Times New Roman" w:hAnsi="Times New Roman"/>
        </w:rPr>
      </w:pPr>
      <w:r w:rsidRPr="00106012">
        <w:rPr>
          <w:rFonts w:ascii="Times New Roman" w:hAnsi="Times New Roman"/>
        </w:rPr>
        <w:t>Datatype: “SettlementTransactionCondition16Code”</w:t>
      </w:r>
    </w:p>
    <w:p w14:paraId="6885E9EE" w14:textId="1A6B134C" w:rsidR="00004B12" w:rsidRPr="00004B12" w:rsidRDefault="00004B12" w:rsidP="00004B12">
      <w:r w:rsidRPr="00004B12">
        <w:t>New code [GATE] within the CodeSet list: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460"/>
        <w:gridCol w:w="3460"/>
      </w:tblGrid>
      <w:tr w:rsidR="00004B12" w:rsidRPr="00004B12" w14:paraId="1C8F8E9B" w14:textId="77777777" w:rsidTr="00004B12">
        <w:trPr>
          <w:trHeight w:val="264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54E5" w14:textId="77777777" w:rsidR="00004B12" w:rsidRPr="00004B12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 w:rsidRPr="00004B12"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Code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9627" w14:textId="77777777" w:rsidR="00004B12" w:rsidRPr="00004B12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 w:rsidRPr="00004B12"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Value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4283" w14:textId="77777777" w:rsidR="00004B12" w:rsidRPr="00004B12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</w:pPr>
            <w:r w:rsidRPr="00004B12">
              <w:rPr>
                <w:rFonts w:eastAsia="Times New Roman"/>
                <w:b/>
                <w:bCs/>
                <w:color w:val="000000"/>
                <w:sz w:val="20"/>
                <w:u w:val="single"/>
                <w:lang w:val="fr-FR" w:eastAsia="fr-FR"/>
              </w:rPr>
              <w:t>Definition</w:t>
            </w:r>
          </w:p>
        </w:tc>
      </w:tr>
      <w:tr w:rsidR="00004B12" w:rsidRPr="00C3521F" w14:paraId="118D1B7D" w14:textId="77777777" w:rsidTr="00004B12">
        <w:trPr>
          <w:trHeight w:val="528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A5EA32E" w14:textId="77777777" w:rsidR="00004B12" w:rsidRPr="00004B12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</w:pPr>
            <w:r w:rsidRPr="00004B12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GATE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BA6F181" w14:textId="343E6EEE" w:rsidR="00004B12" w:rsidRPr="00004B12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</w:pPr>
            <w:r w:rsidRPr="00004B12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Gating</w:t>
            </w:r>
            <w:r w:rsidR="001A2394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r w:rsidRPr="00004B12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Event</w:t>
            </w:r>
            <w:r w:rsidR="001A2394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 xml:space="preserve"> </w:t>
            </w:r>
            <w:r w:rsidRPr="00004B12">
              <w:rPr>
                <w:rFonts w:eastAsia="Times New Roman"/>
                <w:b/>
                <w:bCs/>
                <w:color w:val="000000"/>
                <w:sz w:val="20"/>
                <w:lang w:val="fr-FR" w:eastAsia="fr-FR"/>
              </w:rPr>
              <w:t>Participation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E8BBAE1" w14:textId="77777777" w:rsidR="00004B12" w:rsidRPr="00C3521F" w:rsidRDefault="00004B12" w:rsidP="00004B12">
            <w:pPr>
              <w:spacing w:before="0"/>
              <w:rPr>
                <w:rFonts w:eastAsia="Times New Roman"/>
                <w:b/>
                <w:bCs/>
                <w:color w:val="000000"/>
                <w:sz w:val="20"/>
                <w:lang w:val="en-GB" w:eastAsia="fr-FR"/>
              </w:rPr>
            </w:pPr>
            <w:r w:rsidRPr="00C3521F">
              <w:rPr>
                <w:rFonts w:eastAsia="Times New Roman"/>
                <w:b/>
                <w:bCs/>
                <w:color w:val="000000"/>
                <w:sz w:val="20"/>
                <w:lang w:val="en-GB" w:eastAsia="fr-FR"/>
              </w:rPr>
              <w:t>Gating event participation. Hold until event start time.</w:t>
            </w:r>
          </w:p>
        </w:tc>
      </w:tr>
    </w:tbl>
    <w:p w14:paraId="7E8DFA33" w14:textId="77777777" w:rsidR="00004B12" w:rsidRDefault="00004B12" w:rsidP="00F23DF6">
      <w:pPr>
        <w:rPr>
          <w:lang w:val="en-GB"/>
        </w:rPr>
      </w:pPr>
    </w:p>
    <w:p w14:paraId="3BB91AEE" w14:textId="1155F016" w:rsidR="005246BE" w:rsidRDefault="005246BE" w:rsidP="00F23DF6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1EC9DCD3" w14:textId="2169418A" w:rsidR="006D4A37" w:rsidRDefault="00F23DF6" w:rsidP="00A9056F">
      <w:pPr>
        <w:jc w:val="both"/>
      </w:pPr>
      <w:r>
        <w:rPr>
          <w:lang w:val="en-GB"/>
        </w:rPr>
        <w:t xml:space="preserve">The </w:t>
      </w:r>
      <w:r>
        <w:t xml:space="preserve">inclusion of the Gating event condition </w:t>
      </w:r>
      <w:r w:rsidR="001807C9">
        <w:t xml:space="preserve">code </w:t>
      </w:r>
      <w:r w:rsidR="00C146F3" w:rsidRPr="00C146F3">
        <w:t>&lt;Cd&gt;GATE&lt;/Cd&gt;</w:t>
      </w:r>
      <w:r w:rsidR="005E4352" w:rsidRPr="005E4352">
        <w:t xml:space="preserve"> – Gating Event participation</w:t>
      </w:r>
      <w:r w:rsidR="00C146F3" w:rsidRPr="00C146F3">
        <w:t xml:space="preserve"> </w:t>
      </w:r>
      <w:r w:rsidR="00C146F3">
        <w:t xml:space="preserve">within element </w:t>
      </w:r>
      <w:r w:rsidR="00C146F3" w:rsidRPr="00C146F3">
        <w:t xml:space="preserve">&lt;SttlmTxCond&gt; </w:t>
      </w:r>
      <w:r w:rsidR="005E4352">
        <w:t xml:space="preserve">- </w:t>
      </w:r>
      <w:r w:rsidR="00C146F3" w:rsidRPr="00C146F3">
        <w:t xml:space="preserve">Settlement Transaction Condition </w:t>
      </w:r>
      <w:r w:rsidR="000A5BD7">
        <w:t xml:space="preserve">in semt.026 and semt.027 </w:t>
      </w:r>
      <w:r w:rsidR="001807C9">
        <w:t xml:space="preserve">registered messages </w:t>
      </w:r>
      <w:r w:rsidR="000A5BD7">
        <w:t xml:space="preserve">aligns the messages with the ones already updated regarding the Gating event </w:t>
      </w:r>
      <w:r w:rsidR="001807C9">
        <w:t xml:space="preserve">condition </w:t>
      </w:r>
      <w:r w:rsidR="000A5BD7">
        <w:t xml:space="preserve">code and ensures that the </w:t>
      </w:r>
      <w:r w:rsidR="001807C9">
        <w:t xml:space="preserve">registered </w:t>
      </w:r>
      <w:r w:rsidR="000A5BD7">
        <w:t>messages can be used by the market as expected.</w:t>
      </w:r>
      <w:r w:rsidR="006029B9">
        <w:t xml:space="preserve"> In this </w:t>
      </w:r>
      <w:r w:rsidR="00AF0827">
        <w:t>regard</w:t>
      </w:r>
      <w:r w:rsidR="006029B9">
        <w:t>, two changes seem necessary:</w:t>
      </w:r>
    </w:p>
    <w:p w14:paraId="6E26EDFA" w14:textId="77777777" w:rsidR="006029B9" w:rsidRDefault="006029B9" w:rsidP="00A9056F">
      <w:pPr>
        <w:jc w:val="both"/>
      </w:pPr>
    </w:p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1816C37" w14:textId="12EEB126" w:rsidR="00862724" w:rsidRDefault="00862724" w:rsidP="00A9056F">
      <w:pPr>
        <w:jc w:val="both"/>
        <w:rPr>
          <w:szCs w:val="24"/>
          <w:lang w:val="en-GB"/>
        </w:rPr>
      </w:pPr>
      <w:r w:rsidRPr="00A9056F">
        <w:rPr>
          <w:szCs w:val="24"/>
          <w:lang w:val="en-GB"/>
        </w:rPr>
        <w:t xml:space="preserve">We request the </w:t>
      </w:r>
      <w:r w:rsidR="00700648">
        <w:rPr>
          <w:szCs w:val="24"/>
          <w:lang w:val="en-GB"/>
        </w:rPr>
        <w:t xml:space="preserve">securities </w:t>
      </w:r>
      <w:r w:rsidRPr="00A9056F">
        <w:rPr>
          <w:szCs w:val="24"/>
          <w:lang w:val="en-GB"/>
        </w:rPr>
        <w:t xml:space="preserve">SEG to consider this change request for the </w:t>
      </w:r>
      <w:r w:rsidR="00700648">
        <w:rPr>
          <w:szCs w:val="24"/>
          <w:lang w:val="en-GB"/>
        </w:rPr>
        <w:t>next</w:t>
      </w:r>
      <w:r w:rsidRPr="00A9056F">
        <w:rPr>
          <w:szCs w:val="24"/>
          <w:lang w:val="en-GB"/>
        </w:rPr>
        <w:t xml:space="preserve"> maintenance cycle (202</w:t>
      </w:r>
      <w:r w:rsidR="00700648">
        <w:rPr>
          <w:szCs w:val="24"/>
          <w:lang w:val="en-GB"/>
        </w:rPr>
        <w:t>6</w:t>
      </w:r>
      <w:r w:rsidRPr="00A9056F">
        <w:rPr>
          <w:szCs w:val="24"/>
          <w:lang w:val="en-GB"/>
        </w:rPr>
        <w:t>/202</w:t>
      </w:r>
      <w:r w:rsidR="00700648">
        <w:rPr>
          <w:szCs w:val="24"/>
          <w:lang w:val="en-GB"/>
        </w:rPr>
        <w:t>7</w:t>
      </w:r>
      <w:r w:rsidRPr="00A9056F">
        <w:rPr>
          <w:szCs w:val="24"/>
          <w:lang w:val="en-GB"/>
        </w:rPr>
        <w:t>).</w:t>
      </w:r>
      <w:r w:rsidR="003C36A1">
        <w:rPr>
          <w:szCs w:val="24"/>
          <w:lang w:val="en-GB"/>
        </w:rPr>
        <w:t xml:space="preserve"> </w:t>
      </w:r>
      <w:r w:rsidRPr="00862724">
        <w:rPr>
          <w:szCs w:val="24"/>
          <w:lang w:val="en-GB"/>
        </w:rPr>
        <w:t>It may allow the semt.026 and semt.027 schema compliant.</w:t>
      </w:r>
    </w:p>
    <w:p w14:paraId="7F019A57" w14:textId="77777777" w:rsidR="00862724" w:rsidRDefault="00862724" w:rsidP="00C3521F">
      <w:pPr>
        <w:rPr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38707F88" w14:textId="5C541557" w:rsidR="003A0671" w:rsidRPr="003678F2" w:rsidRDefault="003A0671" w:rsidP="003A0671">
      <w:pPr>
        <w:jc w:val="both"/>
        <w:rPr>
          <w:rFonts w:cs="Arial"/>
        </w:rPr>
      </w:pPr>
      <w:r w:rsidRPr="003678F2">
        <w:rPr>
          <w:rFonts w:cs="Arial"/>
        </w:rPr>
        <w:t xml:space="preserve">The Securities Settlement Transaction Query </w:t>
      </w:r>
      <w:r>
        <w:rPr>
          <w:rFonts w:cs="Arial"/>
        </w:rPr>
        <w:t xml:space="preserve">message (semt.026) </w:t>
      </w:r>
      <w:r w:rsidRPr="003678F2">
        <w:rPr>
          <w:rFonts w:cs="Arial"/>
        </w:rPr>
        <w:t xml:space="preserve">allows </w:t>
      </w:r>
      <w:r w:rsidRPr="00E84C08">
        <w:rPr>
          <w:rFonts w:cs="Arial"/>
        </w:rPr>
        <w:t>Central Securities Depositor</w:t>
      </w:r>
      <w:r>
        <w:rPr>
          <w:rFonts w:cs="Arial"/>
        </w:rPr>
        <w:t>ies</w:t>
      </w:r>
      <w:r w:rsidRPr="00E84C08">
        <w:rPr>
          <w:rFonts w:cs="Arial"/>
        </w:rPr>
        <w:t xml:space="preserve"> or directly connected T2S participant</w:t>
      </w:r>
      <w:r>
        <w:rPr>
          <w:rFonts w:cs="Arial"/>
        </w:rPr>
        <w:t>s</w:t>
      </w:r>
      <w:r w:rsidRPr="00E84C08">
        <w:rPr>
          <w:rFonts w:cs="Arial"/>
        </w:rPr>
        <w:t xml:space="preserve"> </w:t>
      </w:r>
      <w:r w:rsidRPr="003678F2">
        <w:rPr>
          <w:rFonts w:cs="Arial"/>
        </w:rPr>
        <w:t xml:space="preserve">acting as the instruction party to query all settlement </w:t>
      </w:r>
      <w:r>
        <w:rPr>
          <w:rFonts w:cs="Arial"/>
        </w:rPr>
        <w:t>instructions</w:t>
      </w:r>
      <w:r w:rsidRPr="003678F2">
        <w:rPr>
          <w:rFonts w:cs="Arial"/>
        </w:rPr>
        <w:t xml:space="preserve"> satisfying a set of criteria</w:t>
      </w:r>
      <w:r w:rsidRPr="000E1651">
        <w:t xml:space="preserve"> </w:t>
      </w:r>
      <w:r w:rsidRPr="000E1651">
        <w:rPr>
          <w:rFonts w:cs="Arial"/>
        </w:rPr>
        <w:t>and which covers several message usages depending on the type of query</w:t>
      </w:r>
      <w:r w:rsidRPr="003678F2">
        <w:rPr>
          <w:rFonts w:cs="Arial"/>
        </w:rPr>
        <w:t>:</w:t>
      </w:r>
    </w:p>
    <w:p w14:paraId="4ED94478" w14:textId="77777777" w:rsidR="003A0671" w:rsidRPr="00761645" w:rsidRDefault="003A0671" w:rsidP="003A0671">
      <w:pPr>
        <w:pStyle w:val="ListParagraph"/>
        <w:numPr>
          <w:ilvl w:val="0"/>
          <w:numId w:val="22"/>
        </w:numPr>
        <w:suppressAutoHyphens w:val="0"/>
        <w:spacing w:before="140"/>
        <w:jc w:val="both"/>
        <w:rPr>
          <w:rFonts w:ascii="Times New Roman" w:hAnsi="Times New Roman"/>
          <w:sz w:val="24"/>
          <w:szCs w:val="24"/>
        </w:rPr>
      </w:pPr>
      <w:r w:rsidRPr="00761645">
        <w:rPr>
          <w:rFonts w:ascii="Times New Roman" w:hAnsi="Times New Roman"/>
          <w:sz w:val="24"/>
          <w:szCs w:val="24"/>
        </w:rPr>
        <w:t>Settlement Instruction Query (corresponding query type - 'Instruction').</w:t>
      </w:r>
    </w:p>
    <w:p w14:paraId="0024950D" w14:textId="77777777" w:rsidR="003A0671" w:rsidRPr="00761645" w:rsidRDefault="003A0671" w:rsidP="003A0671">
      <w:pPr>
        <w:pStyle w:val="ListParagraph"/>
        <w:numPr>
          <w:ilvl w:val="0"/>
          <w:numId w:val="22"/>
        </w:numPr>
        <w:suppressAutoHyphens w:val="0"/>
        <w:spacing w:before="140"/>
        <w:jc w:val="both"/>
        <w:rPr>
          <w:rFonts w:ascii="Times New Roman" w:hAnsi="Times New Roman"/>
          <w:sz w:val="24"/>
          <w:szCs w:val="24"/>
        </w:rPr>
      </w:pPr>
      <w:r w:rsidRPr="00761645">
        <w:rPr>
          <w:rFonts w:ascii="Times New Roman" w:hAnsi="Times New Roman"/>
          <w:sz w:val="24"/>
          <w:szCs w:val="24"/>
        </w:rPr>
        <w:t>Settlement Instruction Current Status Query (corresponding query type - 'Status').</w:t>
      </w:r>
    </w:p>
    <w:p w14:paraId="1676C4F4" w14:textId="77777777" w:rsidR="003A0671" w:rsidRPr="00761645" w:rsidRDefault="003A0671" w:rsidP="003A0671">
      <w:pPr>
        <w:pStyle w:val="ListParagraph"/>
        <w:numPr>
          <w:ilvl w:val="0"/>
          <w:numId w:val="22"/>
        </w:numPr>
        <w:suppressAutoHyphens w:val="0"/>
        <w:spacing w:before="140"/>
        <w:jc w:val="both"/>
        <w:rPr>
          <w:rFonts w:ascii="Times New Roman" w:hAnsi="Times New Roman"/>
          <w:sz w:val="24"/>
          <w:szCs w:val="24"/>
        </w:rPr>
      </w:pPr>
      <w:r w:rsidRPr="00761645">
        <w:rPr>
          <w:rFonts w:ascii="Times New Roman" w:hAnsi="Times New Roman"/>
          <w:sz w:val="24"/>
          <w:szCs w:val="24"/>
        </w:rPr>
        <w:t>Settlement Instruction Status Audit Trail Query (corresponding query type - 'Status Period').</w:t>
      </w:r>
    </w:p>
    <w:p w14:paraId="5BF44090" w14:textId="7FC13100" w:rsidR="003A0671" w:rsidRPr="00B069DE" w:rsidRDefault="003A0671" w:rsidP="003A0671">
      <w:pPr>
        <w:jc w:val="both"/>
        <w:rPr>
          <w:rFonts w:cs="Arial"/>
        </w:rPr>
      </w:pPr>
      <w:r>
        <w:rPr>
          <w:rFonts w:cs="Arial"/>
        </w:rPr>
        <w:t>The</w:t>
      </w:r>
      <w:r w:rsidRPr="003678F2">
        <w:rPr>
          <w:rFonts w:cs="Arial"/>
        </w:rPr>
        <w:t xml:space="preserve"> Settlement Infrastructure</w:t>
      </w:r>
      <w:r>
        <w:rPr>
          <w:rFonts w:cs="Arial"/>
        </w:rPr>
        <w:t>/Executing party</w:t>
      </w:r>
      <w:r w:rsidRPr="003678F2">
        <w:rPr>
          <w:rFonts w:cs="Arial"/>
        </w:rPr>
        <w:t xml:space="preserve"> will return in re</w:t>
      </w:r>
      <w:r>
        <w:rPr>
          <w:rFonts w:cs="Arial"/>
        </w:rPr>
        <w:t>s</w:t>
      </w:r>
      <w:r w:rsidRPr="003678F2">
        <w:rPr>
          <w:rFonts w:cs="Arial"/>
        </w:rPr>
        <w:t>pons</w:t>
      </w:r>
      <w:r>
        <w:rPr>
          <w:rFonts w:cs="Arial"/>
        </w:rPr>
        <w:t>e</w:t>
      </w:r>
      <w:r w:rsidRPr="003678F2">
        <w:rPr>
          <w:rFonts w:cs="Arial"/>
        </w:rPr>
        <w:t xml:space="preserve"> to the Securities Settlement Transaction Query message </w:t>
      </w:r>
      <w:r>
        <w:rPr>
          <w:rFonts w:cs="Arial"/>
        </w:rPr>
        <w:t xml:space="preserve">(semt.026) </w:t>
      </w:r>
      <w:r w:rsidRPr="003678F2">
        <w:rPr>
          <w:rFonts w:cs="Arial"/>
        </w:rPr>
        <w:t>the Securities Settlement Transaction Query Response</w:t>
      </w:r>
      <w:r>
        <w:rPr>
          <w:rFonts w:cs="Arial"/>
        </w:rPr>
        <w:t xml:space="preserve"> via semt.027 </w:t>
      </w:r>
      <w:r w:rsidRPr="003678F2">
        <w:rPr>
          <w:rFonts w:cs="Arial"/>
        </w:rPr>
        <w:t xml:space="preserve">providing all current attributes and latest statuses for all settlement </w:t>
      </w:r>
      <w:r>
        <w:rPr>
          <w:rFonts w:cs="Arial"/>
        </w:rPr>
        <w:t>instructions</w:t>
      </w:r>
      <w:r w:rsidRPr="003678F2">
        <w:rPr>
          <w:rFonts w:cs="Arial"/>
        </w:rPr>
        <w:t xml:space="preserve"> as selected in the search criteria defined in the query</w:t>
      </w:r>
      <w:r>
        <w:rPr>
          <w:rFonts w:cs="Arial"/>
        </w:rPr>
        <w:t xml:space="preserve"> message</w:t>
      </w:r>
      <w:r w:rsidRPr="003678F2">
        <w:rPr>
          <w:rFonts w:cs="Arial"/>
        </w:rPr>
        <w:t>.</w:t>
      </w:r>
    </w:p>
    <w:p w14:paraId="37EABB72" w14:textId="77777777" w:rsidR="00820591" w:rsidRDefault="00820591" w:rsidP="00A9056F">
      <w:pPr>
        <w:jc w:val="both"/>
        <w:rPr>
          <w:b/>
          <w:bCs/>
          <w:i/>
          <w:iCs/>
          <w:u w:val="single"/>
          <w:lang w:val="en-GB"/>
        </w:rPr>
      </w:pPr>
    </w:p>
    <w:p w14:paraId="21F1B915" w14:textId="17266B30" w:rsidR="003A0671" w:rsidRPr="00761645" w:rsidRDefault="003A0671" w:rsidP="00A9056F">
      <w:pPr>
        <w:jc w:val="both"/>
        <w:rPr>
          <w:b/>
          <w:bCs/>
          <w:i/>
          <w:iCs/>
          <w:u w:val="single"/>
          <w:lang w:val="en-GB"/>
        </w:rPr>
      </w:pPr>
      <w:r w:rsidRPr="00761645">
        <w:rPr>
          <w:b/>
          <w:bCs/>
          <w:i/>
          <w:iCs/>
          <w:u w:val="single"/>
          <w:lang w:val="en-GB"/>
        </w:rPr>
        <w:t>Communication flow</w:t>
      </w:r>
    </w:p>
    <w:p w14:paraId="3265E599" w14:textId="301B4A38" w:rsidR="003A0671" w:rsidRDefault="00761645" w:rsidP="00A9056F">
      <w:pPr>
        <w:jc w:val="both"/>
        <w:rPr>
          <w:lang w:val="en-GB"/>
        </w:rPr>
      </w:pPr>
      <w:r w:rsidRPr="009C1047">
        <w:rPr>
          <w:rFonts w:cs="Arial"/>
          <w:noProof/>
        </w:rPr>
        <w:drawing>
          <wp:inline distT="0" distB="0" distL="0" distR="0" wp14:anchorId="21FB07D5" wp14:editId="5B9EF134">
            <wp:extent cx="5698490" cy="2133600"/>
            <wp:effectExtent l="0" t="0" r="0" b="0"/>
            <wp:docPr id="10506091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091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6898" cy="214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97ED" w14:textId="77777777" w:rsidR="00C3521F" w:rsidRDefault="00C3521F" w:rsidP="00A9056F">
      <w:pPr>
        <w:jc w:val="both"/>
        <w:rPr>
          <w:lang w:val="en-GB"/>
        </w:rPr>
      </w:pPr>
    </w:p>
    <w:p w14:paraId="0FF069B7" w14:textId="22EE18F6" w:rsidR="00783891" w:rsidRPr="00134502" w:rsidRDefault="000408BA" w:rsidP="00A9056F">
      <w:pPr>
        <w:jc w:val="both"/>
        <w:rPr>
          <w:b/>
          <w:bCs/>
          <w:i/>
          <w:iCs/>
          <w:u w:val="single"/>
          <w:lang w:val="en-GB"/>
        </w:rPr>
      </w:pPr>
      <w:r w:rsidRPr="00134502">
        <w:rPr>
          <w:b/>
          <w:bCs/>
          <w:i/>
          <w:iCs/>
          <w:u w:val="single"/>
          <w:lang w:val="en-GB"/>
        </w:rPr>
        <w:t>Example</w:t>
      </w:r>
      <w:r w:rsidR="0085530C" w:rsidRPr="00134502">
        <w:rPr>
          <w:b/>
          <w:bCs/>
          <w:i/>
          <w:iCs/>
          <w:u w:val="single"/>
          <w:lang w:val="en-GB"/>
        </w:rPr>
        <w:t>s</w:t>
      </w:r>
      <w:r w:rsidRPr="00134502">
        <w:rPr>
          <w:b/>
          <w:bCs/>
          <w:i/>
          <w:iCs/>
          <w:u w:val="single"/>
          <w:lang w:val="en-GB"/>
        </w:rPr>
        <w:t xml:space="preserve"> illustrating the change request</w:t>
      </w:r>
    </w:p>
    <w:p w14:paraId="2E8DD91D" w14:textId="77777777" w:rsidR="007430BD" w:rsidRPr="00134502" w:rsidRDefault="007430BD" w:rsidP="007430BD">
      <w:pPr>
        <w:jc w:val="both"/>
        <w:rPr>
          <w:b/>
          <w:bCs/>
          <w:lang w:val="en-GB"/>
        </w:rPr>
      </w:pPr>
      <w:r w:rsidRPr="00134502">
        <w:rPr>
          <w:b/>
          <w:bCs/>
          <w:lang w:val="en-GB"/>
        </w:rPr>
        <w:t>Semt.026 - Query Type Example: Settlement Instruction Current Status QuerySettlement Instruction Current Status Query</w:t>
      </w:r>
    </w:p>
    <w:p w14:paraId="27D77988" w14:textId="787A935D" w:rsidR="008E3F75" w:rsidRDefault="007430BD" w:rsidP="007430BD">
      <w:pPr>
        <w:jc w:val="both"/>
        <w:rPr>
          <w:lang w:val="en-GB"/>
        </w:rPr>
      </w:pPr>
      <w:r w:rsidRPr="007430BD">
        <w:rPr>
          <w:lang w:val="en-GB"/>
        </w:rPr>
        <w:t xml:space="preserve">In this example a Direct Connected Participant (DCP) sends to the Settlement Infrastructure Platform a Settlement Instruction Current Status Query requesting all settlement instructions for securities account ‘1000000123’ where the settlement status is pending </w:t>
      </w:r>
      <w:r w:rsidR="00D03827">
        <w:rPr>
          <w:lang w:val="en-GB"/>
        </w:rPr>
        <w:t>a</w:t>
      </w:r>
      <w:r w:rsidRPr="007430BD">
        <w:rPr>
          <w:lang w:val="en-GB"/>
        </w:rPr>
        <w:t>waiting a gating event</w:t>
      </w:r>
      <w:r w:rsidR="00984219">
        <w:rPr>
          <w:lang w:val="en-GB"/>
        </w:rPr>
        <w:t xml:space="preserve"> on business date 05-05-2026</w:t>
      </w:r>
      <w:r w:rsidRPr="007430BD">
        <w:rPr>
          <w:lang w:val="en-GB"/>
        </w:rPr>
        <w:t>.</w:t>
      </w:r>
    </w:p>
    <w:p w14:paraId="068F86C5" w14:textId="5699315A" w:rsidR="006115CF" w:rsidRDefault="00984219" w:rsidP="00A9056F">
      <w:pPr>
        <w:jc w:val="bot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14E7515" wp14:editId="488F23DF">
            <wp:extent cx="5691505" cy="2640330"/>
            <wp:effectExtent l="19050" t="19050" r="23495" b="26670"/>
            <wp:docPr id="4539834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264033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1F5FD4" w14:textId="77777777" w:rsidR="00496E01" w:rsidRDefault="00496E01" w:rsidP="00A9056F">
      <w:pPr>
        <w:jc w:val="both"/>
        <w:rPr>
          <w:lang w:val="en-GB"/>
        </w:rPr>
      </w:pPr>
    </w:p>
    <w:p w14:paraId="5BE2DF02" w14:textId="77777777" w:rsidR="00496E01" w:rsidRPr="00134502" w:rsidRDefault="00496E01" w:rsidP="00496E01">
      <w:pPr>
        <w:jc w:val="both"/>
        <w:rPr>
          <w:b/>
          <w:bCs/>
          <w:lang w:val="en-GB"/>
        </w:rPr>
      </w:pPr>
      <w:r w:rsidRPr="00134502">
        <w:rPr>
          <w:b/>
          <w:bCs/>
          <w:lang w:val="en-GB"/>
        </w:rPr>
        <w:t>Semt.027 - Query Response Example: Settlement Instruction Current Status Query Response</w:t>
      </w:r>
    </w:p>
    <w:p w14:paraId="40F8667B" w14:textId="0C184EC9" w:rsidR="00496E01" w:rsidRDefault="00496E01" w:rsidP="00496E01">
      <w:pPr>
        <w:jc w:val="both"/>
        <w:rPr>
          <w:lang w:val="en-GB"/>
        </w:rPr>
      </w:pPr>
      <w:r w:rsidRPr="00496E01">
        <w:rPr>
          <w:lang w:val="en-GB"/>
        </w:rPr>
        <w:t xml:space="preserve">In this example the Settlement Infrastructure Platform sends a Settlement Instruction Current Status Query Response containing one instruction matching the query criteria </w:t>
      </w:r>
      <w:r>
        <w:rPr>
          <w:lang w:val="en-GB"/>
        </w:rPr>
        <w:t xml:space="preserve">which </w:t>
      </w:r>
      <w:r w:rsidRPr="00496E01">
        <w:rPr>
          <w:lang w:val="en-GB"/>
        </w:rPr>
        <w:t xml:space="preserve">querying all pending settlement instructions </w:t>
      </w:r>
      <w:r w:rsidR="000A48D8">
        <w:rPr>
          <w:lang w:val="en-GB"/>
        </w:rPr>
        <w:t>a</w:t>
      </w:r>
      <w:r w:rsidRPr="00496E01">
        <w:rPr>
          <w:lang w:val="en-GB"/>
        </w:rPr>
        <w:t>waiting a gating event on business date 05-05-2026 where the securities account is ‘1000000123’.</w:t>
      </w:r>
    </w:p>
    <w:p w14:paraId="3451EFB4" w14:textId="77777777" w:rsidR="00810075" w:rsidRDefault="00810075" w:rsidP="00496E01">
      <w:pPr>
        <w:jc w:val="both"/>
        <w:rPr>
          <w:lang w:val="en-GB"/>
        </w:rPr>
      </w:pPr>
    </w:p>
    <w:p w14:paraId="21B45784" w14:textId="170B0AEB" w:rsidR="00810075" w:rsidRDefault="00106012" w:rsidP="00496E01">
      <w:pPr>
        <w:jc w:val="both"/>
        <w:rPr>
          <w:lang w:val="en-GB"/>
        </w:rPr>
      </w:pPr>
      <w:r w:rsidRPr="009662EA">
        <w:rPr>
          <w:noProof/>
        </w:rPr>
        <w:drawing>
          <wp:inline distT="0" distB="0" distL="0" distR="0" wp14:anchorId="1DAE8A74" wp14:editId="6E549531">
            <wp:extent cx="5700666" cy="8488507"/>
            <wp:effectExtent l="19050" t="19050" r="14605" b="27305"/>
            <wp:docPr id="5993495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495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5880" cy="8496270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1459B7" w14:textId="17C82D17" w:rsidR="00C41DDB" w:rsidRPr="00E8579D" w:rsidRDefault="00C41DDB" w:rsidP="2F42CF06">
      <w:pPr>
        <w:numPr>
          <w:ilvl w:val="0"/>
          <w:numId w:val="6"/>
        </w:numPr>
        <w:rPr>
          <w:b/>
          <w:bCs/>
          <w:lang w:val="en-GB"/>
        </w:rPr>
      </w:pPr>
      <w:r w:rsidRPr="2F42CF06">
        <w:rPr>
          <w:b/>
          <w:bCs/>
          <w:lang w:val="en-GB"/>
        </w:rPr>
        <w:t>SEG</w:t>
      </w:r>
      <w:r w:rsidR="005A1AA5" w:rsidRPr="2F42CF06">
        <w:rPr>
          <w:b/>
          <w:bCs/>
          <w:lang w:val="en-GB"/>
        </w:rPr>
        <w:t>/TSG</w:t>
      </w:r>
      <w:r w:rsidRPr="2F42CF06">
        <w:rPr>
          <w:b/>
          <w:bCs/>
          <w:lang w:val="en-GB"/>
        </w:rPr>
        <w:t xml:space="preserve"> recommendation:</w:t>
      </w:r>
    </w:p>
    <w:p w14:paraId="050D2F00" w14:textId="45D565FF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 xml:space="preserve">☒ Consider   </w:t>
      </w:r>
    </w:p>
    <w:p w14:paraId="29A1C31C" w14:textId="7961333B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Timing:</w:t>
      </w:r>
    </w:p>
    <w:p w14:paraId="4FEB85E7" w14:textId="0BD7F234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☒ Next yearly cycle: 2026/2027</w:t>
      </w:r>
    </w:p>
    <w:p w14:paraId="5FE29213" w14:textId="00C6F0E4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☐ At the occasion of the next maintenance of the messages</w:t>
      </w:r>
    </w:p>
    <w:p w14:paraId="13CBB2D2" w14:textId="6541CC56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☐ Urgent unscheduled</w:t>
      </w:r>
    </w:p>
    <w:p w14:paraId="6EE62AA5" w14:textId="3C8EFE53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☐ Other timing:</w:t>
      </w:r>
    </w:p>
    <w:p w14:paraId="1C15C190" w14:textId="60E1C5B6" w:rsidR="2F42CF06" w:rsidRDefault="2F42CF06" w:rsidP="2F42CF06">
      <w:pPr>
        <w:rPr>
          <w:color w:val="000000" w:themeColor="text1"/>
          <w:szCs w:val="24"/>
        </w:rPr>
      </w:pPr>
    </w:p>
    <w:p w14:paraId="7513A903" w14:textId="4B2BAFCA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☐ Reject</w:t>
      </w:r>
    </w:p>
    <w:p w14:paraId="42A5FDF6" w14:textId="4AB8BE1C" w:rsidR="5E224872" w:rsidRDefault="5E224872" w:rsidP="2F42CF06">
      <w:pPr>
        <w:rPr>
          <w:color w:val="000000" w:themeColor="text1"/>
          <w:szCs w:val="24"/>
        </w:rPr>
      </w:pPr>
      <w:r w:rsidRPr="2F42CF06">
        <w:rPr>
          <w:color w:val="000000" w:themeColor="text1"/>
          <w:szCs w:val="24"/>
          <w:lang w:val="en-GB"/>
        </w:rPr>
        <w:t>Reason for rejection:</w:t>
      </w:r>
    </w:p>
    <w:p w14:paraId="6016DCFB" w14:textId="306E0AC7" w:rsidR="2F42CF06" w:rsidRDefault="2F42CF06" w:rsidP="2F42CF06">
      <w:pPr>
        <w:rPr>
          <w:color w:val="000000" w:themeColor="text1"/>
          <w:szCs w:val="24"/>
        </w:rPr>
      </w:pPr>
    </w:p>
    <w:p w14:paraId="7810048F" w14:textId="4963F0A2" w:rsidR="5E224872" w:rsidRDefault="5E224872" w:rsidP="2F42CF06">
      <w:pPr>
        <w:rPr>
          <w:color w:val="000000" w:themeColor="text1"/>
          <w:szCs w:val="24"/>
          <w:lang w:val="en-GB"/>
        </w:rPr>
      </w:pPr>
      <w:r w:rsidRPr="2F42CF06">
        <w:rPr>
          <w:color w:val="000000" w:themeColor="text1"/>
          <w:szCs w:val="24"/>
          <w:lang w:val="en-GB"/>
        </w:rPr>
        <w:t>Comments:</w:t>
      </w:r>
    </w:p>
    <w:sectPr w:rsidR="5E224872" w:rsidSect="000A172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817B" w14:textId="77777777" w:rsidR="008B6844" w:rsidRDefault="008B6844">
      <w:r>
        <w:separator/>
      </w:r>
    </w:p>
  </w:endnote>
  <w:endnote w:type="continuationSeparator" w:id="0">
    <w:p w14:paraId="6B68EC9D" w14:textId="77777777" w:rsidR="008B6844" w:rsidRDefault="008B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C3E1" w14:textId="77777777" w:rsidR="005C7881" w:rsidRDefault="005C78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18C6C617" w:rsidR="00567F13" w:rsidRDefault="00B61259">
    <w:pPr>
      <w:pStyle w:val="Footer"/>
      <w:rPr>
        <w:rStyle w:val="PageNumber"/>
      </w:rPr>
    </w:pPr>
    <w:fldSimple w:instr="FILENAME   \* MERGEFORMAT">
      <w:r w:rsidR="00E5750B">
        <w:rPr>
          <w:noProof/>
        </w:rPr>
        <w:t>CR1588_4CBs_SnR_GatingEvent_v2.docx</w:t>
      </w:r>
    </w:fldSimple>
    <w:r w:rsidR="00567F13">
      <w:tab/>
      <w:t xml:space="preserve">Produced by </w:t>
    </w:r>
    <w:r w:rsidR="000A5BD7">
      <w:t>4CB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4E15" w14:textId="77777777" w:rsidR="005C7881" w:rsidRDefault="005C7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7B03" w14:textId="77777777" w:rsidR="008B6844" w:rsidRDefault="008B6844">
      <w:r>
        <w:separator/>
      </w:r>
    </w:p>
  </w:footnote>
  <w:footnote w:type="continuationSeparator" w:id="0">
    <w:p w14:paraId="7AC72350" w14:textId="77777777" w:rsidR="008B6844" w:rsidRDefault="008B6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A4B0" w14:textId="77777777" w:rsidR="005C7881" w:rsidRDefault="005C7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6F59DD07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5C7881">
      <w:rPr>
        <w:lang w:val="fr-BE"/>
      </w:rPr>
      <w:t>CR1588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7FD4" w14:textId="77777777" w:rsidR="005C7881" w:rsidRDefault="005C7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174D0C"/>
    <w:multiLevelType w:val="hybridMultilevel"/>
    <w:tmpl w:val="2BF251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B71C75"/>
    <w:multiLevelType w:val="hybridMultilevel"/>
    <w:tmpl w:val="88FEE33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74371"/>
    <w:multiLevelType w:val="hybridMultilevel"/>
    <w:tmpl w:val="5FE434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56A3"/>
    <w:multiLevelType w:val="hybridMultilevel"/>
    <w:tmpl w:val="ADDA0B7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64030"/>
    <w:multiLevelType w:val="hybridMultilevel"/>
    <w:tmpl w:val="88CC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D54B4"/>
    <w:multiLevelType w:val="hybridMultilevel"/>
    <w:tmpl w:val="A75867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1111D0"/>
    <w:multiLevelType w:val="hybridMultilevel"/>
    <w:tmpl w:val="88FEE3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F2039"/>
    <w:multiLevelType w:val="hybridMultilevel"/>
    <w:tmpl w:val="9EE41C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66256"/>
    <w:multiLevelType w:val="hybridMultilevel"/>
    <w:tmpl w:val="6FF43C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B59EC"/>
    <w:multiLevelType w:val="multilevel"/>
    <w:tmpl w:val="E796F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440532"/>
    <w:multiLevelType w:val="hybridMultilevel"/>
    <w:tmpl w:val="E2A453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D06C5"/>
    <w:multiLevelType w:val="hybridMultilevel"/>
    <w:tmpl w:val="D654F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00791"/>
    <w:multiLevelType w:val="hybridMultilevel"/>
    <w:tmpl w:val="FA0E93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27"/>
  </w:num>
  <w:num w:numId="6" w16cid:durableId="1944336248">
    <w:abstractNumId w:val="11"/>
  </w:num>
  <w:num w:numId="7" w16cid:durableId="728386006">
    <w:abstractNumId w:val="16"/>
  </w:num>
  <w:num w:numId="8" w16cid:durableId="1187863317">
    <w:abstractNumId w:val="12"/>
  </w:num>
  <w:num w:numId="9" w16cid:durableId="1549537704">
    <w:abstractNumId w:val="26"/>
  </w:num>
  <w:num w:numId="10" w16cid:durableId="2044745797">
    <w:abstractNumId w:val="6"/>
  </w:num>
  <w:num w:numId="11" w16cid:durableId="170728363">
    <w:abstractNumId w:val="8"/>
  </w:num>
  <w:num w:numId="12" w16cid:durableId="1179153660">
    <w:abstractNumId w:val="13"/>
  </w:num>
  <w:num w:numId="13" w16cid:durableId="800684503">
    <w:abstractNumId w:val="4"/>
  </w:num>
  <w:num w:numId="14" w16cid:durableId="206526256">
    <w:abstractNumId w:val="7"/>
  </w:num>
  <w:num w:numId="15" w16cid:durableId="1886671329">
    <w:abstractNumId w:val="20"/>
  </w:num>
  <w:num w:numId="16" w16cid:durableId="222108804">
    <w:abstractNumId w:val="19"/>
  </w:num>
  <w:num w:numId="17" w16cid:durableId="871921463">
    <w:abstractNumId w:val="24"/>
  </w:num>
  <w:num w:numId="18" w16cid:durableId="380447707">
    <w:abstractNumId w:val="14"/>
  </w:num>
  <w:num w:numId="19" w16cid:durableId="212617722">
    <w:abstractNumId w:val="17"/>
  </w:num>
  <w:num w:numId="20" w16cid:durableId="1825394683">
    <w:abstractNumId w:val="9"/>
  </w:num>
  <w:num w:numId="21" w16cid:durableId="2126995661">
    <w:abstractNumId w:val="25"/>
  </w:num>
  <w:num w:numId="22" w16cid:durableId="151339353">
    <w:abstractNumId w:val="21"/>
  </w:num>
  <w:num w:numId="23" w16cid:durableId="570163557">
    <w:abstractNumId w:val="10"/>
  </w:num>
  <w:num w:numId="24" w16cid:durableId="1072117851">
    <w:abstractNumId w:val="22"/>
  </w:num>
  <w:num w:numId="25" w16cid:durableId="1055157714">
    <w:abstractNumId w:val="23"/>
  </w:num>
  <w:num w:numId="26" w16cid:durableId="1938514163">
    <w:abstractNumId w:val="5"/>
  </w:num>
  <w:num w:numId="27" w16cid:durableId="1107847636">
    <w:abstractNumId w:val="18"/>
  </w:num>
  <w:num w:numId="28" w16cid:durableId="18147121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02BAA"/>
    <w:rsid w:val="00004B12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29F6"/>
    <w:rsid w:val="000A48D8"/>
    <w:rsid w:val="000A5BD7"/>
    <w:rsid w:val="000B65C7"/>
    <w:rsid w:val="000C015D"/>
    <w:rsid w:val="000D15F6"/>
    <w:rsid w:val="000D5D39"/>
    <w:rsid w:val="000E2471"/>
    <w:rsid w:val="000E7941"/>
    <w:rsid w:val="000F3C8B"/>
    <w:rsid w:val="000F43E3"/>
    <w:rsid w:val="00100FEE"/>
    <w:rsid w:val="00101212"/>
    <w:rsid w:val="00101D5F"/>
    <w:rsid w:val="00103124"/>
    <w:rsid w:val="00105754"/>
    <w:rsid w:val="00106012"/>
    <w:rsid w:val="0012701C"/>
    <w:rsid w:val="00130EB9"/>
    <w:rsid w:val="00134502"/>
    <w:rsid w:val="0014379C"/>
    <w:rsid w:val="00153ED1"/>
    <w:rsid w:val="00163DB3"/>
    <w:rsid w:val="001711D3"/>
    <w:rsid w:val="001807C9"/>
    <w:rsid w:val="00185453"/>
    <w:rsid w:val="00185E8E"/>
    <w:rsid w:val="00193E8A"/>
    <w:rsid w:val="001A2394"/>
    <w:rsid w:val="001B1858"/>
    <w:rsid w:val="001C2F9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0E14"/>
    <w:rsid w:val="00231CFF"/>
    <w:rsid w:val="00246B40"/>
    <w:rsid w:val="002472D9"/>
    <w:rsid w:val="002509A2"/>
    <w:rsid w:val="0025138E"/>
    <w:rsid w:val="002521C9"/>
    <w:rsid w:val="002711E6"/>
    <w:rsid w:val="002904C8"/>
    <w:rsid w:val="002B0567"/>
    <w:rsid w:val="002D0906"/>
    <w:rsid w:val="002D549A"/>
    <w:rsid w:val="002E014D"/>
    <w:rsid w:val="002E27A9"/>
    <w:rsid w:val="002F0B30"/>
    <w:rsid w:val="002F25BF"/>
    <w:rsid w:val="003006F2"/>
    <w:rsid w:val="003014E7"/>
    <w:rsid w:val="00303E94"/>
    <w:rsid w:val="00304151"/>
    <w:rsid w:val="00316F04"/>
    <w:rsid w:val="00320A89"/>
    <w:rsid w:val="00324C6F"/>
    <w:rsid w:val="003253DD"/>
    <w:rsid w:val="00332E8F"/>
    <w:rsid w:val="00336209"/>
    <w:rsid w:val="00336ED6"/>
    <w:rsid w:val="00346539"/>
    <w:rsid w:val="00360300"/>
    <w:rsid w:val="00380928"/>
    <w:rsid w:val="00386B78"/>
    <w:rsid w:val="003A0671"/>
    <w:rsid w:val="003A1EBF"/>
    <w:rsid w:val="003A3D7D"/>
    <w:rsid w:val="003B261A"/>
    <w:rsid w:val="003B6B25"/>
    <w:rsid w:val="003C0213"/>
    <w:rsid w:val="003C0267"/>
    <w:rsid w:val="003C1AE6"/>
    <w:rsid w:val="003C36A1"/>
    <w:rsid w:val="003C3840"/>
    <w:rsid w:val="003C5C31"/>
    <w:rsid w:val="003D56E3"/>
    <w:rsid w:val="003D74BC"/>
    <w:rsid w:val="003E59BF"/>
    <w:rsid w:val="003E67E5"/>
    <w:rsid w:val="003F1C24"/>
    <w:rsid w:val="003F547E"/>
    <w:rsid w:val="003F57CE"/>
    <w:rsid w:val="003F6B05"/>
    <w:rsid w:val="00400B03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8334D"/>
    <w:rsid w:val="00485472"/>
    <w:rsid w:val="00496E01"/>
    <w:rsid w:val="004A02CE"/>
    <w:rsid w:val="004A168F"/>
    <w:rsid w:val="004A31AA"/>
    <w:rsid w:val="004B09F6"/>
    <w:rsid w:val="004B5A22"/>
    <w:rsid w:val="004D0B29"/>
    <w:rsid w:val="004E1F21"/>
    <w:rsid w:val="004F0578"/>
    <w:rsid w:val="004F0934"/>
    <w:rsid w:val="004F61D5"/>
    <w:rsid w:val="0050171A"/>
    <w:rsid w:val="00512DB7"/>
    <w:rsid w:val="0052302E"/>
    <w:rsid w:val="005246BE"/>
    <w:rsid w:val="005379ED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82DF5"/>
    <w:rsid w:val="00594A5F"/>
    <w:rsid w:val="005960E2"/>
    <w:rsid w:val="00596453"/>
    <w:rsid w:val="005A1AA5"/>
    <w:rsid w:val="005A502F"/>
    <w:rsid w:val="005A7F37"/>
    <w:rsid w:val="005B4CAC"/>
    <w:rsid w:val="005B602E"/>
    <w:rsid w:val="005C4C5F"/>
    <w:rsid w:val="005C7881"/>
    <w:rsid w:val="005D06FE"/>
    <w:rsid w:val="005E1210"/>
    <w:rsid w:val="005E3784"/>
    <w:rsid w:val="005E4352"/>
    <w:rsid w:val="005E46E4"/>
    <w:rsid w:val="005F05DB"/>
    <w:rsid w:val="005F2E6B"/>
    <w:rsid w:val="006029B9"/>
    <w:rsid w:val="006043A9"/>
    <w:rsid w:val="00610B1B"/>
    <w:rsid w:val="00610F9A"/>
    <w:rsid w:val="006115CF"/>
    <w:rsid w:val="006316E5"/>
    <w:rsid w:val="00631A43"/>
    <w:rsid w:val="0063312E"/>
    <w:rsid w:val="00633B0A"/>
    <w:rsid w:val="00660BEF"/>
    <w:rsid w:val="006643DC"/>
    <w:rsid w:val="00677335"/>
    <w:rsid w:val="006A02BC"/>
    <w:rsid w:val="006A7B96"/>
    <w:rsid w:val="006B20DC"/>
    <w:rsid w:val="006D4A37"/>
    <w:rsid w:val="006E2522"/>
    <w:rsid w:val="006E3DEC"/>
    <w:rsid w:val="00700648"/>
    <w:rsid w:val="00706604"/>
    <w:rsid w:val="007118C4"/>
    <w:rsid w:val="00723DE0"/>
    <w:rsid w:val="00732595"/>
    <w:rsid w:val="007430BD"/>
    <w:rsid w:val="0074349F"/>
    <w:rsid w:val="0075466C"/>
    <w:rsid w:val="00761645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075"/>
    <w:rsid w:val="0081068B"/>
    <w:rsid w:val="00811DCF"/>
    <w:rsid w:val="00812324"/>
    <w:rsid w:val="00814D4C"/>
    <w:rsid w:val="00820591"/>
    <w:rsid w:val="008265E8"/>
    <w:rsid w:val="008270CD"/>
    <w:rsid w:val="008270DF"/>
    <w:rsid w:val="00831BDD"/>
    <w:rsid w:val="0084123C"/>
    <w:rsid w:val="008438AF"/>
    <w:rsid w:val="00843FE8"/>
    <w:rsid w:val="00854FA6"/>
    <w:rsid w:val="0085530C"/>
    <w:rsid w:val="00861DA2"/>
    <w:rsid w:val="00862724"/>
    <w:rsid w:val="0086406A"/>
    <w:rsid w:val="008656A6"/>
    <w:rsid w:val="00865C2F"/>
    <w:rsid w:val="0086676E"/>
    <w:rsid w:val="00873B38"/>
    <w:rsid w:val="00875210"/>
    <w:rsid w:val="008832E2"/>
    <w:rsid w:val="008869D6"/>
    <w:rsid w:val="00887436"/>
    <w:rsid w:val="0089685B"/>
    <w:rsid w:val="008A7F65"/>
    <w:rsid w:val="008B6844"/>
    <w:rsid w:val="008E2B65"/>
    <w:rsid w:val="008E35CF"/>
    <w:rsid w:val="008E3F7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518B"/>
    <w:rsid w:val="009770EE"/>
    <w:rsid w:val="00984219"/>
    <w:rsid w:val="009B6408"/>
    <w:rsid w:val="009C0615"/>
    <w:rsid w:val="009C1445"/>
    <w:rsid w:val="00A10221"/>
    <w:rsid w:val="00A21B8D"/>
    <w:rsid w:val="00A22F1A"/>
    <w:rsid w:val="00A25B84"/>
    <w:rsid w:val="00A32450"/>
    <w:rsid w:val="00A3435F"/>
    <w:rsid w:val="00A46877"/>
    <w:rsid w:val="00A47C6F"/>
    <w:rsid w:val="00A5492F"/>
    <w:rsid w:val="00A60DC3"/>
    <w:rsid w:val="00A60E56"/>
    <w:rsid w:val="00A826E1"/>
    <w:rsid w:val="00A9056F"/>
    <w:rsid w:val="00A91F56"/>
    <w:rsid w:val="00AA5E76"/>
    <w:rsid w:val="00AD7CD5"/>
    <w:rsid w:val="00AE0A90"/>
    <w:rsid w:val="00AE4D14"/>
    <w:rsid w:val="00AF0827"/>
    <w:rsid w:val="00AF09E1"/>
    <w:rsid w:val="00AF294C"/>
    <w:rsid w:val="00AF2EBF"/>
    <w:rsid w:val="00B01132"/>
    <w:rsid w:val="00B030A6"/>
    <w:rsid w:val="00B06CA8"/>
    <w:rsid w:val="00B21761"/>
    <w:rsid w:val="00B21FA3"/>
    <w:rsid w:val="00B307A7"/>
    <w:rsid w:val="00B30D86"/>
    <w:rsid w:val="00B32D84"/>
    <w:rsid w:val="00B338DD"/>
    <w:rsid w:val="00B43BED"/>
    <w:rsid w:val="00B44DEE"/>
    <w:rsid w:val="00B45490"/>
    <w:rsid w:val="00B5520C"/>
    <w:rsid w:val="00B61259"/>
    <w:rsid w:val="00B65C66"/>
    <w:rsid w:val="00B662BE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BE00BA"/>
    <w:rsid w:val="00BF374F"/>
    <w:rsid w:val="00BF6B2F"/>
    <w:rsid w:val="00C06496"/>
    <w:rsid w:val="00C122AE"/>
    <w:rsid w:val="00C146F3"/>
    <w:rsid w:val="00C17665"/>
    <w:rsid w:val="00C27BAA"/>
    <w:rsid w:val="00C32DF8"/>
    <w:rsid w:val="00C3521F"/>
    <w:rsid w:val="00C40729"/>
    <w:rsid w:val="00C41DDB"/>
    <w:rsid w:val="00C46C5A"/>
    <w:rsid w:val="00C50466"/>
    <w:rsid w:val="00C52ABE"/>
    <w:rsid w:val="00C656B1"/>
    <w:rsid w:val="00C7056E"/>
    <w:rsid w:val="00C9213C"/>
    <w:rsid w:val="00CA304B"/>
    <w:rsid w:val="00CB683A"/>
    <w:rsid w:val="00CB7C2C"/>
    <w:rsid w:val="00CC062F"/>
    <w:rsid w:val="00CC0D0E"/>
    <w:rsid w:val="00CC1768"/>
    <w:rsid w:val="00CC68E1"/>
    <w:rsid w:val="00CD0745"/>
    <w:rsid w:val="00CD363B"/>
    <w:rsid w:val="00CD3C90"/>
    <w:rsid w:val="00CD59B1"/>
    <w:rsid w:val="00CD7956"/>
    <w:rsid w:val="00CF098A"/>
    <w:rsid w:val="00CF0E1A"/>
    <w:rsid w:val="00CF3041"/>
    <w:rsid w:val="00D03827"/>
    <w:rsid w:val="00D123C1"/>
    <w:rsid w:val="00D234FD"/>
    <w:rsid w:val="00D2600B"/>
    <w:rsid w:val="00D2704B"/>
    <w:rsid w:val="00D274AC"/>
    <w:rsid w:val="00D51B61"/>
    <w:rsid w:val="00D55A79"/>
    <w:rsid w:val="00D56571"/>
    <w:rsid w:val="00D67DE0"/>
    <w:rsid w:val="00D73E09"/>
    <w:rsid w:val="00D74F66"/>
    <w:rsid w:val="00D82FBD"/>
    <w:rsid w:val="00D9338F"/>
    <w:rsid w:val="00D93704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0913"/>
    <w:rsid w:val="00E256FC"/>
    <w:rsid w:val="00E3221E"/>
    <w:rsid w:val="00E37E77"/>
    <w:rsid w:val="00E5111B"/>
    <w:rsid w:val="00E5750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040D"/>
    <w:rsid w:val="00ED1FC8"/>
    <w:rsid w:val="00ED43BB"/>
    <w:rsid w:val="00EE43B0"/>
    <w:rsid w:val="00EF1E93"/>
    <w:rsid w:val="00EF3F75"/>
    <w:rsid w:val="00EF6661"/>
    <w:rsid w:val="00EF66E7"/>
    <w:rsid w:val="00F03A42"/>
    <w:rsid w:val="00F23416"/>
    <w:rsid w:val="00F23DF6"/>
    <w:rsid w:val="00F25441"/>
    <w:rsid w:val="00F260BE"/>
    <w:rsid w:val="00F30F35"/>
    <w:rsid w:val="00F33643"/>
    <w:rsid w:val="00F34C66"/>
    <w:rsid w:val="00F364F8"/>
    <w:rsid w:val="00F3743B"/>
    <w:rsid w:val="00F50490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29C6"/>
    <w:rsid w:val="00F93A64"/>
    <w:rsid w:val="00F94A2A"/>
    <w:rsid w:val="00FA112C"/>
    <w:rsid w:val="00FB56E2"/>
    <w:rsid w:val="00FC25E2"/>
    <w:rsid w:val="00FC5011"/>
    <w:rsid w:val="00FD0B96"/>
    <w:rsid w:val="00FD54A5"/>
    <w:rsid w:val="00FD58BE"/>
    <w:rsid w:val="00FE6405"/>
    <w:rsid w:val="00FF0817"/>
    <w:rsid w:val="00FF4AEF"/>
    <w:rsid w:val="2F42CF06"/>
    <w:rsid w:val="5E22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F23D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0817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A0671"/>
    <w:pPr>
      <w:suppressAutoHyphens/>
      <w:spacing w:before="120"/>
      <w:ind w:left="720"/>
      <w:contextualSpacing/>
    </w:pPr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nnie.stal@banque-France.f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Ons.JRAIED.external@banque-france.fr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2s-fam@bundesbank.de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MSKTH6SNCJSU-234293521-54029</_dlc_DocId>
    <_dlc_DocIdUrl xmlns="806285ac-449a-4fb1-8311-58d88e150cc7">
      <Url>https://swiftcorp.sharepoint.com/sites/ps-ow-standards team/_layouts/15/DocIdRedir.aspx?ID=MSKTH6SNCJSU-234293521-54029</Url>
      <Description>MSKTH6SNCJSU-234293521-54029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F77A3-06FC-4305-AAC3-6692E3C77D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9050FF-3EA4-454D-BEAC-12AA06E1A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2B8036-108A-480A-8C11-F071B97631B1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5.xml><?xml version="1.0" encoding="utf-8"?>
<ds:datastoreItem xmlns:ds="http://schemas.openxmlformats.org/officeDocument/2006/customXml" ds:itemID="{B0314A0B-AA11-4880-AF8D-827D640D221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1505</Words>
  <Characters>8282</Characters>
  <Application>Microsoft Office Word</Application>
  <DocSecurity>0</DocSecurity>
  <Lines>69</Lines>
  <Paragraphs>19</Paragraphs>
  <ScaleCrop>false</ScaleCrop>
  <Company>S.W.I.F.T. sc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4CB</dc:creator>
  <cp:keywords/>
  <cp:lastModifiedBy>STEENO Aurelie</cp:lastModifiedBy>
  <cp:revision>6</cp:revision>
  <cp:lastPrinted>2009-03-10T11:18:00Z</cp:lastPrinted>
  <dcterms:created xsi:type="dcterms:W3CDTF">2026-06-01T17:30:00Z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9d4caeef-21ee-4ca7-84b8-6f5702ffdbc6_Enabled">
    <vt:lpwstr>true</vt:lpwstr>
  </property>
  <property fmtid="{D5CDD505-2E9C-101B-9397-08002B2CF9AE}" pid="10" name="MSIP_Label_9d4caeef-21ee-4ca7-84b8-6f5702ffdbc6_SetDate">
    <vt:lpwstr>2026-04-28T15:25:52Z</vt:lpwstr>
  </property>
  <property fmtid="{D5CDD505-2E9C-101B-9397-08002B2CF9AE}" pid="11" name="MSIP_Label_9d4caeef-21ee-4ca7-84b8-6f5702ffdbc6_Method">
    <vt:lpwstr>Privileged</vt:lpwstr>
  </property>
  <property fmtid="{D5CDD505-2E9C-101B-9397-08002B2CF9AE}" pid="12" name="MSIP_Label_9d4caeef-21ee-4ca7-84b8-6f5702ffdbc6_Name">
    <vt:lpwstr>BDF-INTERNE-Sans-Marquage</vt:lpwstr>
  </property>
  <property fmtid="{D5CDD505-2E9C-101B-9397-08002B2CF9AE}" pid="13" name="MSIP_Label_9d4caeef-21ee-4ca7-84b8-6f5702ffdbc6_SiteId">
    <vt:lpwstr>e6599448-62a0-418e-8930-d00d8d5682c2</vt:lpwstr>
  </property>
  <property fmtid="{D5CDD505-2E9C-101B-9397-08002B2CF9AE}" pid="14" name="MSIP_Label_9d4caeef-21ee-4ca7-84b8-6f5702ffdbc6_ActionId">
    <vt:lpwstr>4085587f-db57-465a-b852-0c073ec566a6</vt:lpwstr>
  </property>
  <property fmtid="{D5CDD505-2E9C-101B-9397-08002B2CF9AE}" pid="15" name="MSIP_Label_9d4caeef-21ee-4ca7-84b8-6f5702ffdbc6_ContentBits">
    <vt:lpwstr>0</vt:lpwstr>
  </property>
  <property fmtid="{D5CDD505-2E9C-101B-9397-08002B2CF9AE}" pid="16" name="MSIP_Label_9d4caeef-21ee-4ca7-84b8-6f5702ffdbc6_Tag">
    <vt:lpwstr>10, 0, 1, 1</vt:lpwstr>
  </property>
  <property fmtid="{D5CDD505-2E9C-101B-9397-08002B2CF9AE}" pid="17" name="MediaServiceImageTags">
    <vt:lpwstr/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871124d2-a1bd-4b83-9f83-402fcfb07414</vt:lpwstr>
  </property>
</Properties>
</file>