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00A0B038" w14:textId="091620E5" w:rsidR="002B064F" w:rsidRPr="002B064F" w:rsidRDefault="002B064F" w:rsidP="002B064F">
      <w:pPr>
        <w:rPr>
          <w:i/>
          <w:szCs w:val="24"/>
          <w:lang w:val="en-GB"/>
        </w:rPr>
      </w:pPr>
      <w:r>
        <w:rPr>
          <w:i/>
          <w:szCs w:val="24"/>
          <w:lang w:val="en-GB"/>
        </w:rPr>
        <w:t xml:space="preserve">Note: the purpose of this document is to give guidelines to parties who want to introduce a request to change an existing ISO 20022 message(s) or update other items of the ISO 20022 financial repository. Such change requests are subject to the approval of the ISO 20022 Standards Evaluation Group(s) in charge of the related message/item or to the approval of the Technical Support Group (TSG), if the requested change relates to the Business Application Header (BAH). Please consult the iso20022.org website for additional details on the </w:t>
      </w:r>
      <w:hyperlink r:id="rId12" w:history="1">
        <w:r>
          <w:rPr>
            <w:rStyle w:val="Hyperlink"/>
            <w:i/>
            <w:szCs w:val="24"/>
            <w:lang w:val="en-GB"/>
          </w:rPr>
          <w:t>maintenance</w:t>
        </w:r>
        <w:r w:rsidRPr="001F7DFF">
          <w:rPr>
            <w:rStyle w:val="Hyperlink"/>
            <w:i/>
            <w:szCs w:val="24"/>
            <w:lang w:val="en-GB"/>
          </w:rPr>
          <w:t xml:space="preserve"> process</w:t>
        </w:r>
      </w:hyperlink>
      <w:r>
        <w:rPr>
          <w:i/>
          <w:szCs w:val="24"/>
          <w:lang w:val="en-GB"/>
        </w:rPr>
        <w:t xml:space="preserve">. Change requests are to be submitted using the electronic form here: </w:t>
      </w:r>
      <w:hyperlink r:id="rId13" w:history="1">
        <w:r w:rsidRPr="00F9034F">
          <w:rPr>
            <w:rStyle w:val="Hyperlink"/>
            <w:i/>
            <w:iCs/>
          </w:rPr>
          <w:t>Maintenance of ISO 20022 message definitions request | ISO20022</w:t>
        </w:r>
      </w:hyperlink>
      <w:r>
        <w:rPr>
          <w:i/>
          <w:szCs w:val="24"/>
          <w:lang w:val="en-GB"/>
        </w:rPr>
        <w:t>. All change requests conforming to this template received by June 1</w:t>
      </w:r>
      <w:r w:rsidRPr="00E928F1">
        <w:rPr>
          <w:i/>
          <w:szCs w:val="24"/>
          <w:vertAlign w:val="superscript"/>
          <w:lang w:val="en-GB"/>
        </w:rPr>
        <w:t>st</w:t>
      </w:r>
      <w:r>
        <w:rPr>
          <w:i/>
          <w:szCs w:val="24"/>
          <w:lang w:val="en-GB"/>
        </w:rPr>
        <w:t xml:space="preserve"> will be considered for development in the following yearly ISO 20022 maintenance cycle which completes with publication of new message versions in April/May of the following year. </w:t>
      </w:r>
    </w:p>
    <w:p w14:paraId="1C41C4AF" w14:textId="447E33FE"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30D6A2E6" w14:textId="77777777" w:rsidR="007C1DBD" w:rsidRDefault="008438AF" w:rsidP="008438AF">
      <w:pPr>
        <w:rPr>
          <w:szCs w:val="24"/>
          <w:lang w:val="en-GB"/>
        </w:rPr>
      </w:pPr>
      <w:r w:rsidRPr="008438AF">
        <w:rPr>
          <w:i/>
          <w:szCs w:val="24"/>
          <w:lang w:val="en-GB"/>
        </w:rPr>
        <w:t>A.1 Submitter</w:t>
      </w:r>
      <w:r>
        <w:rPr>
          <w:szCs w:val="24"/>
          <w:lang w:val="en-GB"/>
        </w:rPr>
        <w:t xml:space="preserve">: </w:t>
      </w:r>
    </w:p>
    <w:p w14:paraId="2A413818" w14:textId="29D8235F" w:rsidR="007C1DBD" w:rsidRDefault="000A0F3A" w:rsidP="008438AF">
      <w:pPr>
        <w:rPr>
          <w:szCs w:val="24"/>
          <w:lang w:val="en-GB"/>
        </w:rPr>
      </w:pPr>
      <w:r w:rsidRPr="000A0F3A">
        <w:rPr>
          <w:szCs w:val="24"/>
          <w:lang w:val="en-GB"/>
        </w:rPr>
        <w:t>Australian Payments Plus</w:t>
      </w:r>
      <w:r w:rsidR="009336B6">
        <w:rPr>
          <w:szCs w:val="24"/>
          <w:lang w:val="en-GB"/>
        </w:rPr>
        <w:br/>
        <w:t>255 George St, Sydney NSW 2000</w:t>
      </w:r>
    </w:p>
    <w:p w14:paraId="4CF7AD42" w14:textId="2D023636" w:rsidR="002B064F" w:rsidRPr="002B064F" w:rsidRDefault="002B064F" w:rsidP="008438AF">
      <w:pPr>
        <w:rPr>
          <w:bCs/>
          <w:szCs w:val="24"/>
          <w:lang w:val="en-GB"/>
        </w:rPr>
      </w:pPr>
      <w:r w:rsidRPr="002B064F">
        <w:rPr>
          <w:bCs/>
          <w:szCs w:val="24"/>
          <w:lang w:val="en-GB"/>
        </w:rPr>
        <w:t>This Change Request originates from Australian Payments Plus (AP+), the operator of Australia’s national instant and bulk payment infrastructure (NPP – New Payment Platform), as part of ongoing enhancement of ISO 20022 usage to support evolving clearing and settlement models.</w:t>
      </w:r>
    </w:p>
    <w:p w14:paraId="66B5BC91" w14:textId="77777777" w:rsidR="00166E0F" w:rsidRDefault="007C1DBD" w:rsidP="008438AF">
      <w:hyperlink r:id="rId14" w:history="1">
        <w:r w:rsidRPr="007C1DBD">
          <w:rPr>
            <w:rStyle w:val="Hyperlink"/>
            <w:szCs w:val="24"/>
          </w:rPr>
          <w:t>Australian Payments Plus - About us</w:t>
        </w:r>
      </w:hyperlink>
    </w:p>
    <w:p w14:paraId="365AF9D8" w14:textId="77777777" w:rsidR="00166E0F" w:rsidRPr="00166E0F" w:rsidRDefault="00166E0F" w:rsidP="00166E0F">
      <w:pPr>
        <w:rPr>
          <w:szCs w:val="24"/>
          <w:lang w:val="en-AU"/>
        </w:rPr>
      </w:pPr>
      <w:r w:rsidRPr="00166E0F">
        <w:rPr>
          <w:b/>
          <w:bCs/>
          <w:szCs w:val="24"/>
          <w:lang w:val="en-AU"/>
        </w:rPr>
        <w:t>AP+</w:t>
      </w:r>
      <w:r w:rsidRPr="00166E0F">
        <w:rPr>
          <w:szCs w:val="24"/>
          <w:lang w:val="en-AU"/>
        </w:rPr>
        <w:t xml:space="preserve"> is Australia’s domestic payments organisation, established to strengthen and modernise the nation’s payments ecosystem through secure, resilient, and future-ready infrastructure and services. Operating in the public interest, AP+ brings together key national payment capabilities and works collaboratively across industry, government, regulators, financial institutions, merchants, fintechs, and payment service providers to support Australia’s evolving economic and digital needs.</w:t>
      </w:r>
    </w:p>
    <w:p w14:paraId="22231F41" w14:textId="748A158A" w:rsidR="000408BA" w:rsidRDefault="000408BA" w:rsidP="008438AF">
      <w:pPr>
        <w:rPr>
          <w:szCs w:val="24"/>
          <w:lang w:val="en-GB"/>
        </w:rPr>
      </w:pPr>
    </w:p>
    <w:p w14:paraId="0E56767B" w14:textId="77777777" w:rsidR="00FC3CE5" w:rsidRPr="00AB73A1" w:rsidRDefault="000408BA" w:rsidP="00FC3CE5">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AB73A1">
        <w:rPr>
          <w:szCs w:val="24"/>
          <w:lang w:val="en-GB"/>
        </w:rPr>
        <w:br/>
      </w:r>
      <w:r w:rsidR="00AB73A1">
        <w:rPr>
          <w:szCs w:val="24"/>
          <w:lang w:val="en-GB"/>
        </w:rPr>
        <w:br/>
      </w:r>
      <w:r w:rsidR="00FC3CE5" w:rsidRPr="00AB73A1">
        <w:rPr>
          <w:szCs w:val="24"/>
          <w:lang w:val="en-GB"/>
        </w:rPr>
        <w:t>Shriram Suriyanarayanan</w:t>
      </w:r>
      <w:r w:rsidR="00FC3CE5">
        <w:rPr>
          <w:szCs w:val="24"/>
          <w:lang w:val="en-GB"/>
        </w:rPr>
        <w:t xml:space="preserve"> (</w:t>
      </w:r>
      <w:hyperlink r:id="rId15" w:history="1">
        <w:r w:rsidR="00FC3CE5" w:rsidRPr="008805E6">
          <w:rPr>
            <w:rStyle w:val="Hyperlink"/>
            <w:szCs w:val="24"/>
            <w:lang w:val="en-GB"/>
          </w:rPr>
          <w:t>Shriram.Suri@auspayplus.com.au</w:t>
        </w:r>
      </w:hyperlink>
      <w:r w:rsidR="00FC3CE5">
        <w:rPr>
          <w:szCs w:val="24"/>
          <w:lang w:val="en-GB"/>
        </w:rPr>
        <w:t>)</w:t>
      </w:r>
    </w:p>
    <w:p w14:paraId="260BF453" w14:textId="77777777" w:rsidR="00FC3CE5" w:rsidRDefault="00FC3CE5" w:rsidP="00FC3CE5">
      <w:pPr>
        <w:rPr>
          <w:szCs w:val="24"/>
          <w:lang w:val="en-GB"/>
        </w:rPr>
      </w:pPr>
      <w:r w:rsidRPr="00AB73A1">
        <w:rPr>
          <w:szCs w:val="24"/>
          <w:lang w:val="en-GB"/>
        </w:rPr>
        <w:t>Meg Ravikumar</w:t>
      </w:r>
      <w:r>
        <w:rPr>
          <w:szCs w:val="24"/>
          <w:lang w:val="en-GB"/>
        </w:rPr>
        <w:t xml:space="preserve"> (</w:t>
      </w:r>
      <w:hyperlink r:id="rId16" w:history="1">
        <w:r w:rsidRPr="008805E6">
          <w:rPr>
            <w:rStyle w:val="Hyperlink"/>
            <w:szCs w:val="24"/>
            <w:lang w:val="en-GB"/>
          </w:rPr>
          <w:t>meg.ravikumar@auspayplus.com.au</w:t>
        </w:r>
      </w:hyperlink>
      <w:r>
        <w:rPr>
          <w:szCs w:val="24"/>
          <w:lang w:val="en-GB"/>
        </w:rPr>
        <w:t>)</w:t>
      </w:r>
    </w:p>
    <w:p w14:paraId="25E92BB5" w14:textId="53838BBF" w:rsidR="00577BCC" w:rsidRDefault="00AB73A1" w:rsidP="00FC3CE5">
      <w:pPr>
        <w:rPr>
          <w:szCs w:val="24"/>
          <w:lang w:val="en-GB"/>
        </w:rPr>
      </w:pPr>
      <w:r>
        <w:rPr>
          <w:i/>
          <w:szCs w:val="24"/>
          <w:lang w:val="en-GB"/>
        </w:rPr>
        <w:br/>
      </w:r>
      <w:r w:rsidR="008438AF" w:rsidRPr="008438AF">
        <w:rPr>
          <w:i/>
          <w:szCs w:val="24"/>
          <w:lang w:val="en-GB"/>
        </w:rPr>
        <w:t xml:space="preserve"> A.</w:t>
      </w:r>
      <w:r w:rsidR="000408BA">
        <w:rPr>
          <w:i/>
          <w:szCs w:val="24"/>
          <w:lang w:val="en-GB"/>
        </w:rPr>
        <w:t>3</w:t>
      </w:r>
      <w:r w:rsidR="008438AF" w:rsidRPr="008438AF">
        <w:rPr>
          <w:i/>
          <w:szCs w:val="24"/>
          <w:lang w:val="en-GB"/>
        </w:rPr>
        <w:t xml:space="preserve"> </w:t>
      </w:r>
      <w:r w:rsidR="0006293F" w:rsidRPr="008438AF">
        <w:rPr>
          <w:i/>
          <w:szCs w:val="24"/>
          <w:lang w:val="en-GB"/>
        </w:rPr>
        <w:t>Sponsors</w:t>
      </w:r>
      <w:r w:rsidR="0006293F" w:rsidRPr="008438AF">
        <w:rPr>
          <w:szCs w:val="24"/>
          <w:lang w:val="en-GB"/>
        </w:rPr>
        <w:t>:</w:t>
      </w:r>
      <w:r w:rsidR="008438AF">
        <w:rPr>
          <w:szCs w:val="24"/>
          <w:lang w:val="en-GB"/>
        </w:rPr>
        <w:t xml:space="preserve"> </w:t>
      </w:r>
      <w:r w:rsidR="00A87378">
        <w:rPr>
          <w:szCs w:val="24"/>
          <w:lang w:val="en-GB"/>
        </w:rPr>
        <w:br/>
      </w:r>
      <w:r w:rsidR="00A87378">
        <w:rPr>
          <w:szCs w:val="24"/>
          <w:lang w:val="en-GB"/>
        </w:rPr>
        <w:br/>
        <w:t xml:space="preserve">Swift </w:t>
      </w:r>
    </w:p>
    <w:p w14:paraId="5AD09354" w14:textId="77777777" w:rsidR="00077B3C" w:rsidRPr="00295B7A" w:rsidRDefault="00077B3C" w:rsidP="00077B3C">
      <w:pPr>
        <w:rPr>
          <w:szCs w:val="24"/>
          <w:lang w:val="en-GB"/>
        </w:rPr>
      </w:pPr>
      <w:r>
        <w:rPr>
          <w:szCs w:val="24"/>
          <w:lang w:val="en-GB"/>
        </w:rPr>
        <w:t>Nicole Jollifee (</w:t>
      </w:r>
      <w:hyperlink r:id="rId17" w:history="1">
        <w:r w:rsidRPr="00E21121">
          <w:rPr>
            <w:rStyle w:val="Hyperlink"/>
            <w:szCs w:val="24"/>
            <w:lang w:val="en-GB"/>
          </w:rPr>
          <w:t>nicole.jolliffe@swift.com</w:t>
        </w:r>
      </w:hyperlink>
      <w:r>
        <w:rPr>
          <w:szCs w:val="24"/>
          <w:lang w:val="en-GB"/>
        </w:rPr>
        <w:t>)</w:t>
      </w:r>
    </w:p>
    <w:p w14:paraId="0EB0D58F" w14:textId="77777777" w:rsidR="00077B3C" w:rsidRDefault="00077B3C" w:rsidP="00077B3C">
      <w:pPr>
        <w:rPr>
          <w:szCs w:val="24"/>
          <w:lang w:val="en-GB"/>
        </w:rPr>
      </w:pPr>
      <w:r>
        <w:rPr>
          <w:szCs w:val="24"/>
          <w:lang w:val="en-GB"/>
        </w:rPr>
        <w:t>Kenneth Leung (</w:t>
      </w:r>
      <w:hyperlink r:id="rId18" w:history="1">
        <w:r w:rsidRPr="00E21121">
          <w:rPr>
            <w:rStyle w:val="Hyperlink"/>
            <w:szCs w:val="24"/>
            <w:lang w:val="en-GB"/>
          </w:rPr>
          <w:t>kenneth.leung@swift.com</w:t>
        </w:r>
      </w:hyperlink>
      <w:r>
        <w:rPr>
          <w:szCs w:val="24"/>
          <w:lang w:val="en-GB"/>
        </w:rPr>
        <w:t>)</w:t>
      </w:r>
    </w:p>
    <w:p w14:paraId="1074B9AE" w14:textId="77777777" w:rsidR="002B064F" w:rsidRDefault="002B064F" w:rsidP="008438AF">
      <w:pPr>
        <w:rPr>
          <w:szCs w:val="24"/>
          <w:lang w:val="en-GB"/>
        </w:rPr>
      </w:pPr>
    </w:p>
    <w:p w14:paraId="7D3E83FC" w14:textId="77777777" w:rsidR="00854FA6" w:rsidRDefault="00854FA6" w:rsidP="00854FA6">
      <w:pPr>
        <w:numPr>
          <w:ilvl w:val="0"/>
          <w:numId w:val="6"/>
        </w:numPr>
        <w:rPr>
          <w:b/>
          <w:lang w:val="en-GB"/>
        </w:rPr>
      </w:pPr>
      <w:r>
        <w:rPr>
          <w:b/>
          <w:lang w:val="en-GB"/>
        </w:rPr>
        <w:lastRenderedPageBreak/>
        <w:t>Related m</w:t>
      </w:r>
      <w:r w:rsidRPr="00451986">
        <w:rPr>
          <w:b/>
          <w:lang w:val="en-GB"/>
        </w:rPr>
        <w:t>essages:</w:t>
      </w:r>
    </w:p>
    <w:p w14:paraId="1943201A" w14:textId="43F3037B" w:rsidR="00565E4E" w:rsidRPr="00565E4E" w:rsidRDefault="00565E4E" w:rsidP="00565E4E">
      <w:pPr>
        <w:pStyle w:val="ListParagraph"/>
        <w:numPr>
          <w:ilvl w:val="0"/>
          <w:numId w:val="17"/>
        </w:numPr>
        <w:spacing w:before="0" w:line="300" w:lineRule="atLeast"/>
        <w:rPr>
          <w:rFonts w:ascii="Segoe UI" w:eastAsia="Times New Roman" w:hAnsi="Segoe UI" w:cs="Segoe UI"/>
          <w:sz w:val="21"/>
          <w:szCs w:val="21"/>
        </w:rPr>
      </w:pPr>
      <w:r w:rsidRPr="00565E4E">
        <w:rPr>
          <w:rFonts w:ascii="Segoe UI" w:eastAsia="Times New Roman" w:hAnsi="Segoe UI" w:cs="Segoe UI"/>
          <w:sz w:val="21"/>
          <w:szCs w:val="21"/>
        </w:rPr>
        <w:t xml:space="preserve">pacs.008.001.14 – </w:t>
      </w:r>
      <w:proofErr w:type="spellStart"/>
      <w:r w:rsidRPr="00565E4E">
        <w:rPr>
          <w:rFonts w:ascii="Segoe UI" w:eastAsia="Times New Roman" w:hAnsi="Segoe UI" w:cs="Segoe UI"/>
          <w:sz w:val="21"/>
          <w:szCs w:val="21"/>
        </w:rPr>
        <w:t>FIToFICustomerCreditTransfer</w:t>
      </w:r>
      <w:proofErr w:type="spellEnd"/>
      <w:r w:rsidRPr="00565E4E">
        <w:rPr>
          <w:rFonts w:ascii="Segoe UI" w:eastAsia="Times New Roman" w:hAnsi="Segoe UI" w:cs="Segoe UI"/>
          <w:sz w:val="21"/>
          <w:szCs w:val="21"/>
        </w:rPr>
        <w:t xml:space="preserve"> </w:t>
      </w:r>
    </w:p>
    <w:p w14:paraId="3F333E04" w14:textId="1FB25274" w:rsidR="00565E4E" w:rsidRPr="00565E4E" w:rsidRDefault="00565E4E" w:rsidP="00565E4E">
      <w:pPr>
        <w:pStyle w:val="ListParagraph"/>
        <w:numPr>
          <w:ilvl w:val="0"/>
          <w:numId w:val="17"/>
        </w:numPr>
        <w:spacing w:before="0" w:line="300" w:lineRule="atLeast"/>
        <w:rPr>
          <w:rFonts w:ascii="Segoe UI" w:eastAsia="Times New Roman" w:hAnsi="Segoe UI" w:cs="Segoe UI"/>
          <w:sz w:val="21"/>
          <w:szCs w:val="21"/>
        </w:rPr>
      </w:pPr>
      <w:r w:rsidRPr="00565E4E">
        <w:rPr>
          <w:rFonts w:ascii="Segoe UI" w:eastAsia="Times New Roman" w:hAnsi="Segoe UI" w:cs="Segoe UI"/>
          <w:sz w:val="21"/>
          <w:szCs w:val="21"/>
        </w:rPr>
        <w:t xml:space="preserve">pacs.004.001.15 – </w:t>
      </w:r>
      <w:proofErr w:type="spellStart"/>
      <w:r w:rsidRPr="00565E4E">
        <w:rPr>
          <w:rFonts w:ascii="Segoe UI" w:eastAsia="Times New Roman" w:hAnsi="Segoe UI" w:cs="Segoe UI"/>
          <w:sz w:val="21"/>
          <w:szCs w:val="21"/>
        </w:rPr>
        <w:t>PaymentReturn</w:t>
      </w:r>
      <w:proofErr w:type="spellEnd"/>
    </w:p>
    <w:p w14:paraId="3E66D45C" w14:textId="36FDF92C" w:rsidR="00854FA6" w:rsidRPr="00451986" w:rsidRDefault="00854FA6" w:rsidP="00854FA6">
      <w:pPr>
        <w:rPr>
          <w:b/>
          <w:lang w:val="en-GB"/>
        </w:rPr>
      </w:pPr>
      <w:r>
        <w:rPr>
          <w:szCs w:val="24"/>
          <w:lang w:val="en-GB"/>
        </w:rPr>
        <w:t xml:space="preserve">    </w:t>
      </w:r>
    </w:p>
    <w:p w14:paraId="09EDAEAF" w14:textId="77777777" w:rsidR="00854FA6" w:rsidRDefault="006D4A37" w:rsidP="00854FA6">
      <w:pPr>
        <w:numPr>
          <w:ilvl w:val="0"/>
          <w:numId w:val="6"/>
        </w:numPr>
        <w:rPr>
          <w:lang w:val="en-GB"/>
        </w:rPr>
      </w:pPr>
      <w:r>
        <w:rPr>
          <w:b/>
          <w:lang w:val="en-GB"/>
        </w:rPr>
        <w:t>Description of the change request:</w:t>
      </w:r>
    </w:p>
    <w:p w14:paraId="4ADB06A9" w14:textId="77777777" w:rsidR="00565E4E" w:rsidRDefault="00565E4E" w:rsidP="000408BA">
      <w:pPr>
        <w:rPr>
          <w:szCs w:val="24"/>
          <w:lang w:val="en-GB"/>
        </w:rPr>
      </w:pPr>
      <w:r w:rsidRPr="00565E4E">
        <w:rPr>
          <w:szCs w:val="24"/>
          <w:lang w:val="en-GB"/>
        </w:rPr>
        <w:t>Addition of agent and account components for indirect clearing participation in pacs.008 &amp; pacs.004</w:t>
      </w:r>
    </w:p>
    <w:p w14:paraId="14CBACB3" w14:textId="77777777" w:rsidR="00565E4E" w:rsidRDefault="00565E4E" w:rsidP="000408BA">
      <w:pPr>
        <w:rPr>
          <w:szCs w:val="24"/>
          <w:lang w:val="en-GB"/>
        </w:rPr>
      </w:pPr>
    </w:p>
    <w:p w14:paraId="2F4BBFEA" w14:textId="77777777" w:rsidR="00565E4E" w:rsidRPr="00565E4E" w:rsidRDefault="00565E4E" w:rsidP="00565E4E">
      <w:pPr>
        <w:rPr>
          <w:szCs w:val="24"/>
          <w:u w:val="single"/>
          <w:lang w:val="en-GB"/>
        </w:rPr>
      </w:pPr>
      <w:r w:rsidRPr="00565E4E">
        <w:rPr>
          <w:szCs w:val="24"/>
          <w:u w:val="single"/>
          <w:lang w:val="en-GB"/>
        </w:rPr>
        <w:t>Representation of Non‑Connected Clearing Participants</w:t>
      </w:r>
    </w:p>
    <w:p w14:paraId="27FB4D70" w14:textId="77777777" w:rsidR="00565E4E" w:rsidRPr="00565E4E" w:rsidRDefault="00565E4E" w:rsidP="00565E4E">
      <w:pPr>
        <w:rPr>
          <w:szCs w:val="24"/>
          <w:lang w:val="en-GB"/>
        </w:rPr>
      </w:pPr>
      <w:r w:rsidRPr="00565E4E">
        <w:rPr>
          <w:szCs w:val="24"/>
          <w:lang w:val="en-GB"/>
        </w:rPr>
        <w:t>Introduce explicit agent and agent account elements in pacs.008 and pacs.004 to support clearing models where a financial institution participates in a payment market infrastructure indirectly via a connected participant.</w:t>
      </w:r>
    </w:p>
    <w:p w14:paraId="6ED67F80" w14:textId="553E1DDD" w:rsidR="00565E4E" w:rsidRPr="00565E4E" w:rsidRDefault="00565E4E" w:rsidP="00565E4E">
      <w:pPr>
        <w:rPr>
          <w:szCs w:val="24"/>
          <w:lang w:val="en-GB"/>
        </w:rPr>
      </w:pPr>
      <w:r w:rsidRPr="00565E4E">
        <w:rPr>
          <w:szCs w:val="24"/>
          <w:lang w:val="en-GB"/>
        </w:rPr>
        <w:t xml:space="preserve">Specifically, </w:t>
      </w:r>
      <w:r>
        <w:rPr>
          <w:szCs w:val="24"/>
          <w:lang w:val="en-GB"/>
        </w:rPr>
        <w:t xml:space="preserve">propose to </w:t>
      </w:r>
      <w:r w:rsidRPr="00565E4E">
        <w:rPr>
          <w:szCs w:val="24"/>
          <w:lang w:val="en-GB"/>
        </w:rPr>
        <w:t>introduce:</w:t>
      </w:r>
    </w:p>
    <w:p w14:paraId="35E64C15" w14:textId="77777777" w:rsidR="00565E4E" w:rsidRPr="00565E4E" w:rsidRDefault="00565E4E" w:rsidP="00565E4E">
      <w:pPr>
        <w:rPr>
          <w:szCs w:val="24"/>
          <w:lang w:val="en-GB"/>
        </w:rPr>
      </w:pPr>
      <w:proofErr w:type="spellStart"/>
      <w:r w:rsidRPr="00565E4E">
        <w:rPr>
          <w:szCs w:val="24"/>
          <w:lang w:val="en-GB"/>
        </w:rPr>
        <w:t>InitialClearingInstructingAgent</w:t>
      </w:r>
      <w:proofErr w:type="spellEnd"/>
      <w:r w:rsidRPr="00565E4E">
        <w:rPr>
          <w:szCs w:val="24"/>
          <w:lang w:val="en-GB"/>
        </w:rPr>
        <w:t xml:space="preserve"> and </w:t>
      </w:r>
      <w:proofErr w:type="spellStart"/>
      <w:r w:rsidRPr="00565E4E">
        <w:rPr>
          <w:szCs w:val="24"/>
          <w:lang w:val="en-GB"/>
        </w:rPr>
        <w:t>InitialClearingInstructingAgentAccount</w:t>
      </w:r>
      <w:proofErr w:type="spellEnd"/>
      <w:r w:rsidRPr="00565E4E">
        <w:rPr>
          <w:szCs w:val="24"/>
          <w:lang w:val="en-GB"/>
        </w:rPr>
        <w:t>, and</w:t>
      </w:r>
    </w:p>
    <w:p w14:paraId="5F01A1C3" w14:textId="77777777" w:rsidR="00565E4E" w:rsidRPr="00565E4E" w:rsidRDefault="00565E4E" w:rsidP="00565E4E">
      <w:pPr>
        <w:rPr>
          <w:szCs w:val="24"/>
          <w:lang w:val="en-GB"/>
        </w:rPr>
      </w:pPr>
      <w:proofErr w:type="spellStart"/>
      <w:r w:rsidRPr="00565E4E">
        <w:rPr>
          <w:szCs w:val="24"/>
          <w:lang w:val="en-GB"/>
        </w:rPr>
        <w:t>FinalClearingInstructedAgent</w:t>
      </w:r>
      <w:proofErr w:type="spellEnd"/>
      <w:r w:rsidRPr="00565E4E">
        <w:rPr>
          <w:szCs w:val="24"/>
          <w:lang w:val="en-GB"/>
        </w:rPr>
        <w:t xml:space="preserve"> and </w:t>
      </w:r>
      <w:proofErr w:type="spellStart"/>
      <w:r w:rsidRPr="00565E4E">
        <w:rPr>
          <w:szCs w:val="24"/>
          <w:lang w:val="en-GB"/>
        </w:rPr>
        <w:t>FinalClearingInstructedAgentAccount</w:t>
      </w:r>
      <w:proofErr w:type="spellEnd"/>
      <w:r w:rsidRPr="00565E4E">
        <w:rPr>
          <w:szCs w:val="24"/>
          <w:lang w:val="en-GB"/>
        </w:rPr>
        <w:t>,</w:t>
      </w:r>
    </w:p>
    <w:p w14:paraId="5CA79167" w14:textId="77777777" w:rsidR="00565E4E" w:rsidRPr="00565E4E" w:rsidRDefault="00565E4E" w:rsidP="00565E4E">
      <w:pPr>
        <w:rPr>
          <w:szCs w:val="24"/>
          <w:lang w:val="en-GB"/>
        </w:rPr>
      </w:pPr>
    </w:p>
    <w:p w14:paraId="2381F4E9" w14:textId="77777777" w:rsidR="00565E4E" w:rsidRPr="00565E4E" w:rsidRDefault="00565E4E" w:rsidP="00565E4E">
      <w:pPr>
        <w:rPr>
          <w:szCs w:val="24"/>
          <w:lang w:val="en-GB"/>
        </w:rPr>
      </w:pPr>
      <w:r w:rsidRPr="00565E4E">
        <w:rPr>
          <w:szCs w:val="24"/>
          <w:lang w:val="en-GB"/>
        </w:rPr>
        <w:t>to represent, respectively:</w:t>
      </w:r>
    </w:p>
    <w:p w14:paraId="4B9D55FA" w14:textId="77777777" w:rsidR="00565E4E" w:rsidRPr="00565E4E" w:rsidRDefault="00565E4E" w:rsidP="00565E4E">
      <w:pPr>
        <w:pStyle w:val="ListParagraph"/>
        <w:numPr>
          <w:ilvl w:val="0"/>
          <w:numId w:val="18"/>
        </w:numPr>
        <w:rPr>
          <w:szCs w:val="24"/>
          <w:lang w:val="en-GB"/>
        </w:rPr>
      </w:pPr>
      <w:r w:rsidRPr="00565E4E">
        <w:rPr>
          <w:szCs w:val="24"/>
          <w:lang w:val="en-GB"/>
        </w:rPr>
        <w:t>the indirect participant on whose behalf a clearing instruction is initiated, and</w:t>
      </w:r>
    </w:p>
    <w:p w14:paraId="6DF82EA9" w14:textId="77777777" w:rsidR="00565E4E" w:rsidRPr="00565E4E" w:rsidRDefault="00565E4E" w:rsidP="00565E4E">
      <w:pPr>
        <w:pStyle w:val="ListParagraph"/>
        <w:numPr>
          <w:ilvl w:val="0"/>
          <w:numId w:val="18"/>
        </w:numPr>
        <w:rPr>
          <w:szCs w:val="24"/>
          <w:lang w:val="en-GB"/>
        </w:rPr>
      </w:pPr>
      <w:r w:rsidRPr="00565E4E">
        <w:rPr>
          <w:szCs w:val="24"/>
          <w:lang w:val="en-GB"/>
        </w:rPr>
        <w:t>the indirect participant for whom a clearing instruction is ultimately intended,</w:t>
      </w:r>
    </w:p>
    <w:p w14:paraId="6522F73D" w14:textId="77777777" w:rsidR="00565E4E" w:rsidRPr="00565E4E" w:rsidRDefault="00565E4E" w:rsidP="00565E4E">
      <w:pPr>
        <w:rPr>
          <w:szCs w:val="24"/>
          <w:lang w:val="en-GB"/>
        </w:rPr>
      </w:pPr>
      <w:r w:rsidRPr="00565E4E">
        <w:rPr>
          <w:szCs w:val="24"/>
          <w:lang w:val="en-GB"/>
        </w:rPr>
        <w:t>while preserving existing direct (connected) agent roles.</w:t>
      </w:r>
    </w:p>
    <w:p w14:paraId="0973C418" w14:textId="77777777" w:rsidR="00565E4E" w:rsidRPr="00565E4E" w:rsidRDefault="00565E4E" w:rsidP="00565E4E">
      <w:pPr>
        <w:rPr>
          <w:szCs w:val="24"/>
          <w:lang w:val="en-GB"/>
        </w:rPr>
      </w:pPr>
    </w:p>
    <w:p w14:paraId="39367388" w14:textId="77777777" w:rsidR="00565E4E" w:rsidRPr="00565E4E" w:rsidRDefault="00565E4E" w:rsidP="00565E4E">
      <w:pPr>
        <w:rPr>
          <w:szCs w:val="24"/>
          <w:u w:val="single"/>
          <w:lang w:val="en-GB"/>
        </w:rPr>
      </w:pPr>
      <w:r w:rsidRPr="00565E4E">
        <w:rPr>
          <w:szCs w:val="24"/>
          <w:u w:val="single"/>
          <w:lang w:val="en-GB"/>
        </w:rPr>
        <w:t>Business Justification / Market Practice</w:t>
      </w:r>
    </w:p>
    <w:p w14:paraId="78FB05B0" w14:textId="77777777" w:rsidR="00565E4E" w:rsidRPr="00565E4E" w:rsidRDefault="00565E4E" w:rsidP="00565E4E">
      <w:pPr>
        <w:rPr>
          <w:szCs w:val="24"/>
          <w:lang w:val="en-GB"/>
        </w:rPr>
      </w:pPr>
      <w:r w:rsidRPr="00565E4E">
        <w:rPr>
          <w:szCs w:val="24"/>
          <w:lang w:val="en-GB"/>
        </w:rPr>
        <w:t xml:space="preserve">In current ISO 20022 </w:t>
      </w:r>
      <w:proofErr w:type="spellStart"/>
      <w:r w:rsidRPr="00565E4E">
        <w:rPr>
          <w:szCs w:val="24"/>
          <w:lang w:val="en-GB"/>
        </w:rPr>
        <w:t>pacs</w:t>
      </w:r>
      <w:proofErr w:type="spellEnd"/>
      <w:r w:rsidRPr="00565E4E">
        <w:rPr>
          <w:szCs w:val="24"/>
          <w:lang w:val="en-GB"/>
        </w:rPr>
        <w:t xml:space="preserve"> modelling, the instructing and instructed agents are implicitly assumed to be directly connected participants in the clearing system. This assumption does not align with common market practice, where many payment market infrastructures operate layered participation models involving sponsoring, agency, or correspondent arrangements. As a result, existing agent structures are frequently overloaded or supplemented using proprietary approaches, reducing clarity and interoperability.</w:t>
      </w:r>
    </w:p>
    <w:p w14:paraId="5116369C" w14:textId="77777777" w:rsidR="00565E4E" w:rsidRPr="00565E4E" w:rsidRDefault="00565E4E" w:rsidP="00565E4E">
      <w:pPr>
        <w:rPr>
          <w:szCs w:val="24"/>
          <w:lang w:val="en-GB"/>
        </w:rPr>
      </w:pPr>
    </w:p>
    <w:p w14:paraId="7939DBFB" w14:textId="60E041CF" w:rsidR="000408BA" w:rsidRDefault="00565E4E" w:rsidP="00565E4E">
      <w:pPr>
        <w:rPr>
          <w:szCs w:val="24"/>
          <w:lang w:val="en-GB"/>
        </w:rPr>
      </w:pPr>
      <w:r w:rsidRPr="00565E4E">
        <w:rPr>
          <w:szCs w:val="24"/>
          <w:lang w:val="en-GB"/>
        </w:rPr>
        <w:t>The proposed change enables ISO 20022 messages to explicitly distinguish operational connectivity from economic participation, including the ability to identify the relevant agent accounts where clearing obligations or liquidity arrangements apply. This improves transparency, compliance, settlement accountability, and investigation handling in systems supporting indirect participation, without altering existing business semantics or transaction flows.</w:t>
      </w:r>
    </w:p>
    <w:p w14:paraId="3BB91AEE" w14:textId="0161A346" w:rsidR="005246BE" w:rsidRDefault="00E74C04" w:rsidP="00C656B1">
      <w:pPr>
        <w:numPr>
          <w:ilvl w:val="0"/>
          <w:numId w:val="6"/>
        </w:numPr>
        <w:rPr>
          <w:b/>
          <w:szCs w:val="24"/>
          <w:lang w:val="en-GB"/>
        </w:rPr>
      </w:pPr>
      <w:r w:rsidRPr="00321273">
        <w:rPr>
          <w:szCs w:val="24"/>
          <w:lang w:val="en-GB"/>
        </w:rPr>
        <w:br w:type="page"/>
      </w:r>
      <w:r w:rsidR="005246BE">
        <w:rPr>
          <w:b/>
          <w:szCs w:val="24"/>
          <w:lang w:val="en-GB"/>
        </w:rPr>
        <w:lastRenderedPageBreak/>
        <w:t xml:space="preserve">Purpose of the </w:t>
      </w:r>
      <w:r w:rsidR="00577861">
        <w:rPr>
          <w:b/>
          <w:szCs w:val="24"/>
          <w:lang w:val="en-GB"/>
        </w:rPr>
        <w:t>change</w:t>
      </w:r>
      <w:r w:rsidR="005246BE">
        <w:rPr>
          <w:b/>
          <w:szCs w:val="24"/>
          <w:lang w:val="en-GB"/>
        </w:rPr>
        <w:t>:</w:t>
      </w:r>
    </w:p>
    <w:p w14:paraId="2C8B8798" w14:textId="77777777" w:rsidR="0014296C" w:rsidRDefault="0014296C" w:rsidP="00865C2F">
      <w:r w:rsidRPr="0014296C">
        <w:t>To enable ISO 20022 messages to explicitly represent indirect participation and agency arrangements in clearing models, including identification of the relevant agents and agent accounts for which clearing instructions are initiated and ultimately intended.</w:t>
      </w:r>
    </w:p>
    <w:p w14:paraId="1EC9DCD3" w14:textId="05ABD809" w:rsidR="006D4A37" w:rsidRDefault="00937D26" w:rsidP="00865C2F">
      <w:r>
        <w:t xml:space="preserve"> </w:t>
      </w:r>
    </w:p>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1ADB8A32" w14:textId="602DCABF" w:rsidR="00F34C66" w:rsidRDefault="0014296C" w:rsidP="00F34C66">
      <w:pPr>
        <w:rPr>
          <w:szCs w:val="24"/>
          <w:lang w:val="en-GB"/>
        </w:rPr>
      </w:pPr>
      <w:r w:rsidRPr="0014296C">
        <w:rPr>
          <w:szCs w:val="24"/>
          <w:lang w:val="en-GB"/>
        </w:rPr>
        <w:t>Medium – driven by the increasing adoption of indirect participation, sponsoring, and agency models in payment market infrastructures. Without this enhancement, implementations must continue to rely on proprietary interpretations or overloading of existing agent roles, reducing transparency and interoperability.</w:t>
      </w:r>
      <w:r w:rsidR="00DD422D">
        <w:rPr>
          <w:szCs w:val="24"/>
          <w:lang w:val="en-GB"/>
        </w:rPr>
        <w:t xml:space="preserve"> </w:t>
      </w:r>
    </w:p>
    <w:p w14:paraId="73516FBC" w14:textId="745581AE" w:rsidR="00CB683A" w:rsidRPr="0085530C" w:rsidRDefault="00CB683A" w:rsidP="00F34C66">
      <w:pPr>
        <w:rPr>
          <w:i/>
          <w:szCs w:val="24"/>
          <w:lang w:val="en-GB"/>
        </w:rPr>
      </w:pPr>
      <w:r w:rsidRPr="0085530C">
        <w:rPr>
          <w:i/>
          <w:szCs w:val="24"/>
          <w:lang w:val="en-GB"/>
        </w:rPr>
        <w:t xml:space="preserve">  </w:t>
      </w: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72A0A478" w14:textId="77777777" w:rsidR="0014296C" w:rsidRPr="0014296C" w:rsidRDefault="0014296C" w:rsidP="0014296C">
      <w:pPr>
        <w:rPr>
          <w:lang w:val="en-GB"/>
        </w:rPr>
      </w:pPr>
      <w:r w:rsidRPr="0014296C">
        <w:rPr>
          <w:lang w:val="en-GB"/>
        </w:rPr>
        <w:t>A smaller financial institution participates indirectly in a clearing system through a sponsoring bank that is a direct participant.</w:t>
      </w:r>
    </w:p>
    <w:p w14:paraId="17D27D97" w14:textId="77777777" w:rsidR="0014296C" w:rsidRPr="0014296C" w:rsidRDefault="0014296C" w:rsidP="0014296C">
      <w:pPr>
        <w:rPr>
          <w:lang w:val="en-GB"/>
        </w:rPr>
      </w:pPr>
      <w:r w:rsidRPr="0014296C">
        <w:rPr>
          <w:lang w:val="en-GB"/>
        </w:rPr>
        <w:t>A pacs.008 clearing request is submitted by the sponsoring bank, acting operationally on behalf of the indirect participant. The proposed agent and agent account elements allow identification of:</w:t>
      </w:r>
    </w:p>
    <w:p w14:paraId="0128D636" w14:textId="77777777" w:rsidR="0014296C" w:rsidRPr="0014296C" w:rsidRDefault="0014296C" w:rsidP="0014296C">
      <w:pPr>
        <w:rPr>
          <w:lang w:val="en-GB"/>
        </w:rPr>
      </w:pPr>
    </w:p>
    <w:p w14:paraId="16AE8C9E" w14:textId="77777777" w:rsidR="0014296C" w:rsidRPr="0014296C" w:rsidRDefault="0014296C" w:rsidP="0014296C">
      <w:pPr>
        <w:rPr>
          <w:lang w:val="en-GB"/>
        </w:rPr>
      </w:pPr>
      <w:r w:rsidRPr="0014296C">
        <w:rPr>
          <w:lang w:val="en-GB"/>
        </w:rPr>
        <w:t xml:space="preserve">* </w:t>
      </w:r>
      <w:proofErr w:type="gramStart"/>
      <w:r w:rsidRPr="0014296C">
        <w:rPr>
          <w:lang w:val="en-GB"/>
        </w:rPr>
        <w:t>the</w:t>
      </w:r>
      <w:proofErr w:type="gramEnd"/>
      <w:r w:rsidRPr="0014296C">
        <w:rPr>
          <w:lang w:val="en-GB"/>
        </w:rPr>
        <w:t xml:space="preserve"> indirect instructing participant and its associated account (</w:t>
      </w:r>
      <w:proofErr w:type="spellStart"/>
      <w:r w:rsidRPr="0014296C">
        <w:rPr>
          <w:lang w:val="en-GB"/>
        </w:rPr>
        <w:t>InitialClearingInstructingAgent</w:t>
      </w:r>
      <w:proofErr w:type="spellEnd"/>
      <w:r w:rsidRPr="0014296C">
        <w:rPr>
          <w:lang w:val="en-GB"/>
        </w:rPr>
        <w:t xml:space="preserve"> and </w:t>
      </w:r>
      <w:proofErr w:type="spellStart"/>
      <w:r w:rsidRPr="0014296C">
        <w:rPr>
          <w:lang w:val="en-GB"/>
        </w:rPr>
        <w:t>InitialClearingInstructingAgentAccount</w:t>
      </w:r>
      <w:proofErr w:type="spellEnd"/>
      <w:r w:rsidRPr="0014296C">
        <w:rPr>
          <w:lang w:val="en-GB"/>
        </w:rPr>
        <w:t>), and</w:t>
      </w:r>
    </w:p>
    <w:p w14:paraId="41554950" w14:textId="77777777" w:rsidR="0014296C" w:rsidRPr="0014296C" w:rsidRDefault="0014296C" w:rsidP="0014296C">
      <w:pPr>
        <w:rPr>
          <w:lang w:val="en-GB"/>
        </w:rPr>
      </w:pPr>
      <w:r w:rsidRPr="0014296C">
        <w:rPr>
          <w:lang w:val="en-GB"/>
        </w:rPr>
        <w:t xml:space="preserve">* </w:t>
      </w:r>
      <w:proofErr w:type="gramStart"/>
      <w:r w:rsidRPr="0014296C">
        <w:rPr>
          <w:lang w:val="en-GB"/>
        </w:rPr>
        <w:t>the</w:t>
      </w:r>
      <w:proofErr w:type="gramEnd"/>
      <w:r w:rsidRPr="0014296C">
        <w:rPr>
          <w:lang w:val="en-GB"/>
        </w:rPr>
        <w:t xml:space="preserve"> indirect instructed participant and its associated account (</w:t>
      </w:r>
      <w:proofErr w:type="spellStart"/>
      <w:r w:rsidRPr="0014296C">
        <w:rPr>
          <w:lang w:val="en-GB"/>
        </w:rPr>
        <w:t>FinalClearingInstructedAgent</w:t>
      </w:r>
      <w:proofErr w:type="spellEnd"/>
      <w:r w:rsidRPr="0014296C">
        <w:rPr>
          <w:lang w:val="en-GB"/>
        </w:rPr>
        <w:t xml:space="preserve"> and </w:t>
      </w:r>
      <w:proofErr w:type="spellStart"/>
      <w:r w:rsidRPr="0014296C">
        <w:rPr>
          <w:lang w:val="en-GB"/>
        </w:rPr>
        <w:t>FinalClearingInstructedAgentAccount</w:t>
      </w:r>
      <w:proofErr w:type="spellEnd"/>
      <w:r w:rsidRPr="0014296C">
        <w:rPr>
          <w:lang w:val="en-GB"/>
        </w:rPr>
        <w:t>),</w:t>
      </w:r>
    </w:p>
    <w:p w14:paraId="7FEA6514" w14:textId="77777777" w:rsidR="0014296C" w:rsidRPr="0014296C" w:rsidRDefault="0014296C" w:rsidP="0014296C">
      <w:pPr>
        <w:rPr>
          <w:lang w:val="en-GB"/>
        </w:rPr>
      </w:pPr>
    </w:p>
    <w:p w14:paraId="0FF069B7" w14:textId="23B97C11" w:rsidR="00783891" w:rsidRDefault="0014296C" w:rsidP="0014296C">
      <w:pPr>
        <w:rPr>
          <w:lang w:val="en-GB"/>
        </w:rPr>
      </w:pPr>
      <w:r w:rsidRPr="0014296C">
        <w:rPr>
          <w:lang w:val="en-GB"/>
        </w:rPr>
        <w:t>thereby supporting accurate settlement, compliance, and investigation handling.</w:t>
      </w:r>
    </w:p>
    <w:p w14:paraId="151459B7" w14:textId="77777777" w:rsidR="00C41DDB" w:rsidRPr="00E8579D" w:rsidRDefault="00AE4D14" w:rsidP="00C41DDB">
      <w:pPr>
        <w:numPr>
          <w:ilvl w:val="0"/>
          <w:numId w:val="6"/>
        </w:numPr>
        <w:rPr>
          <w:b/>
          <w:lang w:val="en-GB"/>
        </w:rPr>
      </w:pPr>
      <w:r>
        <w:rPr>
          <w:b/>
          <w:lang w:val="en-GB"/>
        </w:rPr>
        <w:br w:type="page"/>
      </w:r>
      <w:r w:rsidR="00C41DDB">
        <w:rPr>
          <w:b/>
          <w:lang w:val="en-GB"/>
        </w:rPr>
        <w:lastRenderedPageBreak/>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4AA7B77A"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520C9C">
              <w:rPr>
                <w:b/>
                <w:szCs w:val="24"/>
                <w:lang w:val="en-GB"/>
              </w:rPr>
              <w:t>6</w:t>
            </w:r>
            <w:r>
              <w:rPr>
                <w:b/>
                <w:szCs w:val="24"/>
                <w:lang w:val="en-GB"/>
              </w:rPr>
              <w:t>/20</w:t>
            </w:r>
            <w:r w:rsidR="00B43BED">
              <w:rPr>
                <w:b/>
                <w:szCs w:val="24"/>
                <w:lang w:val="en-GB"/>
              </w:rPr>
              <w:t>2</w:t>
            </w:r>
            <w:r w:rsidR="00520C9C">
              <w:rPr>
                <w:b/>
                <w:szCs w:val="24"/>
                <w:lang w:val="en-GB"/>
              </w:rPr>
              <w:t>7</w:t>
            </w:r>
          </w:p>
          <w:p w14:paraId="0A1397DE" w14:textId="1065ACED" w:rsidR="00130EB9" w:rsidRPr="006D7FF8" w:rsidRDefault="00130EB9" w:rsidP="00C7056E">
            <w:pPr>
              <w:spacing w:before="0"/>
              <w:rPr>
                <w:szCs w:val="24"/>
                <w:lang w:val="en-GB"/>
              </w:rPr>
            </w:pPr>
            <w:r>
              <w:rPr>
                <w:szCs w:val="24"/>
                <w:lang w:val="en-GB"/>
              </w:rPr>
              <w:t>(the change will be considered for implementation in the yearly maintenance cycle which starts in 20</w:t>
            </w:r>
            <w:r w:rsidR="00C7056E">
              <w:rPr>
                <w:szCs w:val="24"/>
                <w:lang w:val="en-GB"/>
              </w:rPr>
              <w:t>2</w:t>
            </w:r>
            <w:r w:rsidR="00520C9C">
              <w:rPr>
                <w:szCs w:val="24"/>
                <w:lang w:val="en-GB"/>
              </w:rPr>
              <w:t>6</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520C9C">
              <w:rPr>
                <w:szCs w:val="24"/>
                <w:lang w:val="en-GB"/>
              </w:rPr>
              <w:t>7</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(the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9"/>
      <w:headerReference w:type="default" r:id="rId20"/>
      <w:footerReference w:type="even" r:id="rId21"/>
      <w:footerReference w:type="default" r:id="rId22"/>
      <w:headerReference w:type="first" r:id="rId23"/>
      <w:footerReference w:type="first" r:id="rId24"/>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1281C" w14:textId="77777777" w:rsidR="00247535" w:rsidRDefault="00247535">
      <w:r>
        <w:separator/>
      </w:r>
    </w:p>
  </w:endnote>
  <w:endnote w:type="continuationSeparator" w:id="0">
    <w:p w14:paraId="6C8645EA" w14:textId="77777777" w:rsidR="00247535" w:rsidRDefault="00247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1A4CC" w14:textId="77777777" w:rsidR="00E74C04" w:rsidRDefault="00E74C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A7DB7" w14:textId="1CF1AA61" w:rsidR="00567F13" w:rsidRDefault="002B064F">
    <w:pPr>
      <w:pStyle w:val="Footer"/>
      <w:rPr>
        <w:rStyle w:val="PageNumber"/>
      </w:rPr>
    </w:pPr>
    <w:r>
      <w:t>CR1580_APPlus_AdditionOfAgentAndAccountElements_v1.docx</w:t>
    </w:r>
    <w:r w:rsidR="00567F13">
      <w:tab/>
      <w:t xml:space="preserve">Produced by </w:t>
    </w:r>
    <w:r w:rsidR="00B50FAD" w:rsidRPr="00B50FAD">
      <w:rPr>
        <w:bCs/>
        <w:szCs w:val="24"/>
        <w:lang w:val="en-GB"/>
      </w:rPr>
      <w:t>Australian Payments Plus</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E115F" w14:textId="77777777" w:rsidR="00E74C04" w:rsidRDefault="00E74C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53AD6C" w14:textId="77777777" w:rsidR="00247535" w:rsidRDefault="00247535">
      <w:r>
        <w:separator/>
      </w:r>
    </w:p>
  </w:footnote>
  <w:footnote w:type="continuationSeparator" w:id="0">
    <w:p w14:paraId="0AED7E1D" w14:textId="77777777" w:rsidR="00247535" w:rsidRDefault="00247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5B31C" w14:textId="77777777" w:rsidR="00E74C04" w:rsidRDefault="00E74C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5D6D" w14:textId="344CEF7F" w:rsidR="00E74C04" w:rsidRPr="00801493" w:rsidRDefault="00801493">
    <w:pPr>
      <w:pStyle w:val="Header"/>
      <w:rPr>
        <w:lang w:val="fr-BE"/>
      </w:rPr>
    </w:pPr>
    <w:r>
      <w:rPr>
        <w:lang w:val="fr-BE"/>
      </w:rPr>
      <w:t xml:space="preserve">RA ID : </w:t>
    </w:r>
    <w:r w:rsidR="00523BA6">
      <w:rPr>
        <w:lang w:val="fr-BE"/>
      </w:rPr>
      <w:t>CR1</w:t>
    </w:r>
    <w:r w:rsidR="002B064F">
      <w:rPr>
        <w:lang w:val="fr-BE"/>
      </w:rPr>
      <w:t>580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2F4DD" w14:textId="77777777" w:rsidR="00E74C04" w:rsidRDefault="00E74C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DCE0DF8"/>
    <w:multiLevelType w:val="hybridMultilevel"/>
    <w:tmpl w:val="9D8CB288"/>
    <w:lvl w:ilvl="0" w:tplc="04090001">
      <w:start w:val="1"/>
      <w:numFmt w:val="bullet"/>
      <w:lvlText w:val=""/>
      <w:lvlJc w:val="left"/>
      <w:pPr>
        <w:tabs>
          <w:tab w:val="num" w:pos="360"/>
        </w:tabs>
        <w:ind w:left="360" w:hanging="360"/>
      </w:pPr>
      <w:rPr>
        <w:rFonts w:ascii="Symbol" w:hAnsi="Symbol" w:hint="default"/>
        <w:b/>
        <w:bCs/>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EE456A3"/>
    <w:multiLevelType w:val="hybridMultilevel"/>
    <w:tmpl w:val="0E9A91C0"/>
    <w:lvl w:ilvl="0" w:tplc="EBEC7E98">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B836049"/>
    <w:multiLevelType w:val="hybridMultilevel"/>
    <w:tmpl w:val="2E7CD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50522864">
    <w:abstractNumId w:val="2"/>
  </w:num>
  <w:num w:numId="2" w16cid:durableId="723723557">
    <w:abstractNumId w:val="0"/>
  </w:num>
  <w:num w:numId="3" w16cid:durableId="1500194939">
    <w:abstractNumId w:val="1"/>
  </w:num>
  <w:num w:numId="4" w16cid:durableId="1872571312">
    <w:abstractNumId w:val="3"/>
  </w:num>
  <w:num w:numId="5" w16cid:durableId="1280405947">
    <w:abstractNumId w:val="17"/>
  </w:num>
  <w:num w:numId="6" w16cid:durableId="1944336248">
    <w:abstractNumId w:val="9"/>
  </w:num>
  <w:num w:numId="7" w16cid:durableId="728386006">
    <w:abstractNumId w:val="12"/>
  </w:num>
  <w:num w:numId="8" w16cid:durableId="1187863317">
    <w:abstractNumId w:val="10"/>
  </w:num>
  <w:num w:numId="9" w16cid:durableId="1549537704">
    <w:abstractNumId w:val="16"/>
  </w:num>
  <w:num w:numId="10" w16cid:durableId="2044745797">
    <w:abstractNumId w:val="5"/>
  </w:num>
  <w:num w:numId="11" w16cid:durableId="170728363">
    <w:abstractNumId w:val="7"/>
  </w:num>
  <w:num w:numId="12" w16cid:durableId="1179153660">
    <w:abstractNumId w:val="11"/>
  </w:num>
  <w:num w:numId="13" w16cid:durableId="800684503">
    <w:abstractNumId w:val="4"/>
  </w:num>
  <w:num w:numId="14" w16cid:durableId="206526256">
    <w:abstractNumId w:val="6"/>
  </w:num>
  <w:num w:numId="15" w16cid:durableId="1886671329">
    <w:abstractNumId w:val="15"/>
  </w:num>
  <w:num w:numId="16" w16cid:durableId="222108804">
    <w:abstractNumId w:val="13"/>
  </w:num>
  <w:num w:numId="17" w16cid:durableId="166334493">
    <w:abstractNumId w:val="8"/>
  </w:num>
  <w:num w:numId="18" w16cid:durableId="5340043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3395A"/>
    <w:rsid w:val="000408BA"/>
    <w:rsid w:val="00041661"/>
    <w:rsid w:val="000558EF"/>
    <w:rsid w:val="0006293F"/>
    <w:rsid w:val="00070308"/>
    <w:rsid w:val="00077B3C"/>
    <w:rsid w:val="00080D3A"/>
    <w:rsid w:val="000823AA"/>
    <w:rsid w:val="00082743"/>
    <w:rsid w:val="000837C7"/>
    <w:rsid w:val="00083C96"/>
    <w:rsid w:val="000A0F3A"/>
    <w:rsid w:val="000A172E"/>
    <w:rsid w:val="000A20E4"/>
    <w:rsid w:val="000B65C7"/>
    <w:rsid w:val="000C015D"/>
    <w:rsid w:val="000D5D39"/>
    <w:rsid w:val="000E2471"/>
    <w:rsid w:val="000E7941"/>
    <w:rsid w:val="000F3C8B"/>
    <w:rsid w:val="000F43E3"/>
    <w:rsid w:val="00101212"/>
    <w:rsid w:val="00101D5F"/>
    <w:rsid w:val="00103124"/>
    <w:rsid w:val="00105754"/>
    <w:rsid w:val="0012701C"/>
    <w:rsid w:val="00130EB9"/>
    <w:rsid w:val="0014296C"/>
    <w:rsid w:val="0014379C"/>
    <w:rsid w:val="00146821"/>
    <w:rsid w:val="00153ED1"/>
    <w:rsid w:val="0016091B"/>
    <w:rsid w:val="00163DB3"/>
    <w:rsid w:val="00166E0F"/>
    <w:rsid w:val="001711D3"/>
    <w:rsid w:val="00185453"/>
    <w:rsid w:val="00185E8E"/>
    <w:rsid w:val="001931C0"/>
    <w:rsid w:val="001B1858"/>
    <w:rsid w:val="001B1902"/>
    <w:rsid w:val="001C602A"/>
    <w:rsid w:val="001D0D1B"/>
    <w:rsid w:val="001D176B"/>
    <w:rsid w:val="001D20B3"/>
    <w:rsid w:val="001E287E"/>
    <w:rsid w:val="001E2B1C"/>
    <w:rsid w:val="001E3BCF"/>
    <w:rsid w:val="00217122"/>
    <w:rsid w:val="00217AE9"/>
    <w:rsid w:val="00225AA9"/>
    <w:rsid w:val="00230574"/>
    <w:rsid w:val="00231CFF"/>
    <w:rsid w:val="002472D9"/>
    <w:rsid w:val="00247535"/>
    <w:rsid w:val="002509A2"/>
    <w:rsid w:val="0025138E"/>
    <w:rsid w:val="002521C9"/>
    <w:rsid w:val="002711E6"/>
    <w:rsid w:val="002904C8"/>
    <w:rsid w:val="002B0567"/>
    <w:rsid w:val="002B064F"/>
    <w:rsid w:val="002D2B90"/>
    <w:rsid w:val="002D549A"/>
    <w:rsid w:val="002E014D"/>
    <w:rsid w:val="002E27A9"/>
    <w:rsid w:val="003006F2"/>
    <w:rsid w:val="003014E7"/>
    <w:rsid w:val="00303E94"/>
    <w:rsid w:val="00304151"/>
    <w:rsid w:val="00316F04"/>
    <w:rsid w:val="00320A89"/>
    <w:rsid w:val="00321273"/>
    <w:rsid w:val="00324C6F"/>
    <w:rsid w:val="00332E8F"/>
    <w:rsid w:val="00336209"/>
    <w:rsid w:val="00336ED6"/>
    <w:rsid w:val="00360300"/>
    <w:rsid w:val="00380928"/>
    <w:rsid w:val="00386B78"/>
    <w:rsid w:val="00396C80"/>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D0B29"/>
    <w:rsid w:val="004E1F21"/>
    <w:rsid w:val="004F0578"/>
    <w:rsid w:val="004F0934"/>
    <w:rsid w:val="004F61D5"/>
    <w:rsid w:val="004F68E4"/>
    <w:rsid w:val="0050171A"/>
    <w:rsid w:val="00520C9C"/>
    <w:rsid w:val="0052302E"/>
    <w:rsid w:val="00523BA6"/>
    <w:rsid w:val="00523EA7"/>
    <w:rsid w:val="005246BE"/>
    <w:rsid w:val="005411C7"/>
    <w:rsid w:val="00555709"/>
    <w:rsid w:val="00563FFF"/>
    <w:rsid w:val="00565E4E"/>
    <w:rsid w:val="005677B8"/>
    <w:rsid w:val="00567F13"/>
    <w:rsid w:val="00573C83"/>
    <w:rsid w:val="00577861"/>
    <w:rsid w:val="00577BCC"/>
    <w:rsid w:val="005810CA"/>
    <w:rsid w:val="0058193F"/>
    <w:rsid w:val="00581FBB"/>
    <w:rsid w:val="00594A5F"/>
    <w:rsid w:val="005960E2"/>
    <w:rsid w:val="00596453"/>
    <w:rsid w:val="005A1AA5"/>
    <w:rsid w:val="005A7F37"/>
    <w:rsid w:val="005B4CAC"/>
    <w:rsid w:val="005B602E"/>
    <w:rsid w:val="005C06B7"/>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643DC"/>
    <w:rsid w:val="006A02BC"/>
    <w:rsid w:val="006A7B96"/>
    <w:rsid w:val="006B20DC"/>
    <w:rsid w:val="006D4A37"/>
    <w:rsid w:val="006E2522"/>
    <w:rsid w:val="006E3DEC"/>
    <w:rsid w:val="00706604"/>
    <w:rsid w:val="007118C4"/>
    <w:rsid w:val="00723DE0"/>
    <w:rsid w:val="00732595"/>
    <w:rsid w:val="0074349F"/>
    <w:rsid w:val="0075466C"/>
    <w:rsid w:val="007705D2"/>
    <w:rsid w:val="00774921"/>
    <w:rsid w:val="00780203"/>
    <w:rsid w:val="00780877"/>
    <w:rsid w:val="00783891"/>
    <w:rsid w:val="00783E6C"/>
    <w:rsid w:val="007949EA"/>
    <w:rsid w:val="007A13B4"/>
    <w:rsid w:val="007A3CC2"/>
    <w:rsid w:val="007A4CCC"/>
    <w:rsid w:val="007A6E0D"/>
    <w:rsid w:val="007B3927"/>
    <w:rsid w:val="007C1DBD"/>
    <w:rsid w:val="007C7AB4"/>
    <w:rsid w:val="007C7CD2"/>
    <w:rsid w:val="007D3EB0"/>
    <w:rsid w:val="007D69B5"/>
    <w:rsid w:val="007D6A9F"/>
    <w:rsid w:val="007E64D9"/>
    <w:rsid w:val="007F6A8C"/>
    <w:rsid w:val="00800304"/>
    <w:rsid w:val="00801493"/>
    <w:rsid w:val="008050F5"/>
    <w:rsid w:val="0081068B"/>
    <w:rsid w:val="00811DCF"/>
    <w:rsid w:val="00812324"/>
    <w:rsid w:val="00814D4C"/>
    <w:rsid w:val="008265E8"/>
    <w:rsid w:val="008270CD"/>
    <w:rsid w:val="008270DF"/>
    <w:rsid w:val="0083326C"/>
    <w:rsid w:val="0084123C"/>
    <w:rsid w:val="008438AF"/>
    <w:rsid w:val="00843FE8"/>
    <w:rsid w:val="00854FA6"/>
    <w:rsid w:val="0085530C"/>
    <w:rsid w:val="00861DA2"/>
    <w:rsid w:val="0086406A"/>
    <w:rsid w:val="008656A6"/>
    <w:rsid w:val="00865C2F"/>
    <w:rsid w:val="0086676E"/>
    <w:rsid w:val="00875210"/>
    <w:rsid w:val="008869D6"/>
    <w:rsid w:val="008A7F65"/>
    <w:rsid w:val="008E462E"/>
    <w:rsid w:val="008F5C90"/>
    <w:rsid w:val="00906C6A"/>
    <w:rsid w:val="00914273"/>
    <w:rsid w:val="00916A80"/>
    <w:rsid w:val="009279BF"/>
    <w:rsid w:val="009336B6"/>
    <w:rsid w:val="00937D26"/>
    <w:rsid w:val="00951C86"/>
    <w:rsid w:val="00956D7A"/>
    <w:rsid w:val="00965199"/>
    <w:rsid w:val="00966046"/>
    <w:rsid w:val="009770EE"/>
    <w:rsid w:val="009C1445"/>
    <w:rsid w:val="00A10221"/>
    <w:rsid w:val="00A16FA2"/>
    <w:rsid w:val="00A21B8D"/>
    <w:rsid w:val="00A22F1A"/>
    <w:rsid w:val="00A25B84"/>
    <w:rsid w:val="00A31BF8"/>
    <w:rsid w:val="00A32450"/>
    <w:rsid w:val="00A46877"/>
    <w:rsid w:val="00A47C6F"/>
    <w:rsid w:val="00A5492F"/>
    <w:rsid w:val="00A60DC3"/>
    <w:rsid w:val="00A60E56"/>
    <w:rsid w:val="00A87378"/>
    <w:rsid w:val="00A91F56"/>
    <w:rsid w:val="00AA5E76"/>
    <w:rsid w:val="00AB73A1"/>
    <w:rsid w:val="00AC6F51"/>
    <w:rsid w:val="00AD7CD5"/>
    <w:rsid w:val="00AE0A90"/>
    <w:rsid w:val="00AE4D14"/>
    <w:rsid w:val="00AF09E1"/>
    <w:rsid w:val="00AF2EBF"/>
    <w:rsid w:val="00B01132"/>
    <w:rsid w:val="00B03C46"/>
    <w:rsid w:val="00B06CA8"/>
    <w:rsid w:val="00B21761"/>
    <w:rsid w:val="00B21FA3"/>
    <w:rsid w:val="00B307A7"/>
    <w:rsid w:val="00B30D86"/>
    <w:rsid w:val="00B43BED"/>
    <w:rsid w:val="00B44DEE"/>
    <w:rsid w:val="00B45490"/>
    <w:rsid w:val="00B50FAD"/>
    <w:rsid w:val="00B5520C"/>
    <w:rsid w:val="00B65C66"/>
    <w:rsid w:val="00B70B84"/>
    <w:rsid w:val="00B74C6C"/>
    <w:rsid w:val="00B8336E"/>
    <w:rsid w:val="00B864BE"/>
    <w:rsid w:val="00B865DB"/>
    <w:rsid w:val="00B921E0"/>
    <w:rsid w:val="00BA1600"/>
    <w:rsid w:val="00BA3538"/>
    <w:rsid w:val="00BA611B"/>
    <w:rsid w:val="00BB7C36"/>
    <w:rsid w:val="00BB7F97"/>
    <w:rsid w:val="00BC4D68"/>
    <w:rsid w:val="00BD6786"/>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4824"/>
    <w:rsid w:val="00D67DE0"/>
    <w:rsid w:val="00D733C1"/>
    <w:rsid w:val="00D73E09"/>
    <w:rsid w:val="00D74F66"/>
    <w:rsid w:val="00D82FBD"/>
    <w:rsid w:val="00D9338F"/>
    <w:rsid w:val="00D9582C"/>
    <w:rsid w:val="00DA043A"/>
    <w:rsid w:val="00DA116C"/>
    <w:rsid w:val="00DA22C9"/>
    <w:rsid w:val="00DB3A62"/>
    <w:rsid w:val="00DB419A"/>
    <w:rsid w:val="00DC195F"/>
    <w:rsid w:val="00DC68D5"/>
    <w:rsid w:val="00DD37B4"/>
    <w:rsid w:val="00DD422D"/>
    <w:rsid w:val="00E0487B"/>
    <w:rsid w:val="00E11D29"/>
    <w:rsid w:val="00E1588B"/>
    <w:rsid w:val="00E256FC"/>
    <w:rsid w:val="00E3221E"/>
    <w:rsid w:val="00E37E77"/>
    <w:rsid w:val="00E5111B"/>
    <w:rsid w:val="00E61605"/>
    <w:rsid w:val="00E67D1B"/>
    <w:rsid w:val="00E74C04"/>
    <w:rsid w:val="00E7537D"/>
    <w:rsid w:val="00E76E67"/>
    <w:rsid w:val="00E80995"/>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521A4"/>
    <w:rsid w:val="00F52C18"/>
    <w:rsid w:val="00F56866"/>
    <w:rsid w:val="00F62A6F"/>
    <w:rsid w:val="00F6410E"/>
    <w:rsid w:val="00F74EB6"/>
    <w:rsid w:val="00F8432C"/>
    <w:rsid w:val="00F9034F"/>
    <w:rsid w:val="00F91D83"/>
    <w:rsid w:val="00F91F93"/>
    <w:rsid w:val="00F93A64"/>
    <w:rsid w:val="00F94A2A"/>
    <w:rsid w:val="00FA112C"/>
    <w:rsid w:val="00FB56E2"/>
    <w:rsid w:val="00FC3CE5"/>
    <w:rsid w:val="00FC5011"/>
    <w:rsid w:val="00FC590E"/>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7C1DBD"/>
    <w:rPr>
      <w:color w:val="605E5C"/>
      <w:shd w:val="clear" w:color="auto" w:fill="E1DFDD"/>
    </w:rPr>
  </w:style>
  <w:style w:type="paragraph" w:styleId="ListParagraph">
    <w:name w:val="List Paragraph"/>
    <w:basedOn w:val="Normal"/>
    <w:uiPriority w:val="34"/>
    <w:qFormat/>
    <w:rsid w:val="00565E4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iso20022.org/maintenance-iso-20022-message-definitions-request" TargetMode="External"/><Relationship Id="rId18" Type="http://schemas.openxmlformats.org/officeDocument/2006/relationships/hyperlink" Target="mailto:kenneth.leung@swift.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iso20022.org/maintenance.page" TargetMode="External"/><Relationship Id="rId17" Type="http://schemas.openxmlformats.org/officeDocument/2006/relationships/hyperlink" Target="mailto:nicole.jolliffe@swift.co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eg.ravikumar@auspayplus.com.a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mailto:Shriram.Suri@auspayplus.com.au" TargetMode="Externa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uspayplus.com.au/about-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f6096e87986d71e89cd14cd20a93d57e">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fd40cbcb8e0aa60264e244ad32c7a01d"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806285ac-449a-4fb1-8311-58d88e150cc7">MSKTH6SNCJSU-234293521-52470</_dlc_DocId>
    <_dlc_DocIdUrl xmlns="806285ac-449a-4fb1-8311-58d88e150cc7">
      <Url>https://swiftcorp.sharepoint.com/sites/ps-ow-standards team/_layouts/15/DocIdRedir.aspx?ID=MSKTH6SNCJSU-234293521-52470</Url>
      <Description>MSKTH6SNCJSU-234293521-52470</Description>
    </_dlc_DocIdUrl>
    <lcf76f155ced4ddcb4097134ff3c332f xmlns="58487e4c-5d6e-4b39-a945-906c6e06729c">
      <Terms xmlns="http://schemas.microsoft.com/office/infopath/2007/PartnerControls"/>
    </lcf76f155ced4ddcb4097134ff3c332f>
    <TaxCatchAll xmlns="806285ac-449a-4fb1-8311-58d88e150cc7" xsi:nil="true"/>
  </documentManagement>
</p:properties>
</file>

<file path=customXml/itemProps1.xml><?xml version="1.0" encoding="utf-8"?>
<ds:datastoreItem xmlns:ds="http://schemas.openxmlformats.org/officeDocument/2006/customXml" ds:itemID="{5ED5CDA2-047B-448D-8701-E0EDF70EE2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customXml/itemProps3.xml><?xml version="1.0" encoding="utf-8"?>
<ds:datastoreItem xmlns:ds="http://schemas.openxmlformats.org/officeDocument/2006/customXml" ds:itemID="{2E8B7F75-C52B-472D-88B8-18D43883AE9B}">
  <ds:schemaRefs>
    <ds:schemaRef ds:uri="http://schemas.microsoft.com/sharepoint/events"/>
  </ds:schemaRefs>
</ds:datastoreItem>
</file>

<file path=customXml/itemProps4.xml><?xml version="1.0" encoding="utf-8"?>
<ds:datastoreItem xmlns:ds="http://schemas.openxmlformats.org/officeDocument/2006/customXml" ds:itemID="{D3CB7675-2A9F-40A2-835E-A2886557A79F}">
  <ds:schemaRefs>
    <ds:schemaRef ds:uri="http://schemas.microsoft.com/sharepoint/v3/contenttype/forms"/>
  </ds:schemaRefs>
</ds:datastoreItem>
</file>

<file path=customXml/itemProps5.xml><?xml version="1.0" encoding="utf-8"?>
<ds:datastoreItem xmlns:ds="http://schemas.openxmlformats.org/officeDocument/2006/customXml" ds:itemID="{71C51422-D018-49B5-9E55-FA0FB3BD9994}">
  <ds:schemaRefs>
    <ds:schemaRef ds:uri="http://schemas.microsoft.com/office/2006/metadata/properties"/>
    <ds:schemaRef ds:uri="http://schemas.microsoft.com/office/infopath/2007/PartnerControls"/>
    <ds:schemaRef ds:uri="806285ac-449a-4fb1-8311-58d88e150cc7"/>
    <ds:schemaRef ds:uri="58487e4c-5d6e-4b39-a945-906c6e06729c"/>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 id="{defa4170-0d19-0005-0004-bc88714345d2}" enabled="1" method="Standard" siteId="{35878a50-5afb-4676-86d2-a2ba20335a78}"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838</Words>
  <Characters>5487</Characters>
  <Application>Microsoft Office Word</Application>
  <DocSecurity>0</DocSecurity>
  <Lines>139</Lines>
  <Paragraphs>55</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6298</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SIDHU Jeevan</cp:lastModifiedBy>
  <cp:revision>3</cp:revision>
  <cp:lastPrinted>2009-03-10T11:18:00Z</cp:lastPrinted>
  <dcterms:created xsi:type="dcterms:W3CDTF">2026-06-01T11:36:00Z</dcterms:created>
  <dcterms:modified xsi:type="dcterms:W3CDTF">2026-06-01T11:37:00Z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ContentTypeId">
    <vt:lpwstr>0x010100FA5E47E012EAA240A32F04A8870061BA</vt:lpwstr>
  </property>
  <property fmtid="{D5CDD505-2E9C-101B-9397-08002B2CF9AE}" pid="10" name="MediaServiceImageTags">
    <vt:lpwstr/>
  </property>
  <property fmtid="{D5CDD505-2E9C-101B-9397-08002B2CF9AE}" pid="11" name="_dlc_DocIdItemGuid">
    <vt:lpwstr>2ee1905f-552f-4241-810b-15e3c9e107a0</vt:lpwstr>
  </property>
</Properties>
</file>