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E6F5B"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7D42B9CA"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03DE8262"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0A3C90CB"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08B6F25"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58EBC058" w14:textId="77777777" w:rsidTr="00021E80">
        <w:tc>
          <w:tcPr>
            <w:tcW w:w="2500" w:type="pct"/>
          </w:tcPr>
          <w:p w14:paraId="5735C204"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4610438" w14:textId="2B6B3EEC" w:rsidR="00021E80" w:rsidRPr="00021E80" w:rsidRDefault="00AD671B" w:rsidP="003A053F">
            <w:pPr>
              <w:rPr>
                <w:shd w:val="clear" w:color="auto" w:fill="E7E6E6"/>
              </w:rPr>
            </w:pPr>
            <w:r>
              <w:rPr>
                <w:shd w:val="clear" w:color="auto" w:fill="E7E6E6"/>
              </w:rPr>
              <w:t>Swift</w:t>
            </w:r>
          </w:p>
        </w:tc>
      </w:tr>
    </w:tbl>
    <w:p w14:paraId="50E933DD"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1D7785DF" w14:textId="77777777" w:rsidR="00021E80" w:rsidRDefault="00021E80" w:rsidP="003A053F">
      <w:r w:rsidRPr="00021E80">
        <w:t>Person that can be contacted for additional information on the request</w:t>
      </w:r>
    </w:p>
    <w:p w14:paraId="0D5774A9"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2EA0E5EB" w14:textId="77777777" w:rsidTr="00021E80">
        <w:tc>
          <w:tcPr>
            <w:tcW w:w="1952" w:type="pct"/>
          </w:tcPr>
          <w:p w14:paraId="3790B0E3" w14:textId="77777777" w:rsidR="00021E80" w:rsidRPr="00021E80" w:rsidRDefault="00021E80" w:rsidP="003010A6">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44DEB3B4" w14:textId="015874C3" w:rsidR="00021E80" w:rsidRPr="00021E80" w:rsidRDefault="00AD671B" w:rsidP="003010A6">
            <w:pPr>
              <w:pStyle w:val="Heading3"/>
              <w:ind w:left="0" w:firstLine="0"/>
              <w:rPr>
                <w:b w:val="0"/>
                <w:lang w:val="en-GB"/>
              </w:rPr>
            </w:pPr>
            <w:r w:rsidRPr="00AD671B">
              <w:rPr>
                <w:b w:val="0"/>
                <w:lang w:val="en-GB"/>
              </w:rPr>
              <w:t>Dhanasekaran</w:t>
            </w:r>
            <w:r>
              <w:rPr>
                <w:b w:val="0"/>
                <w:lang w:val="en-GB"/>
              </w:rPr>
              <w:t xml:space="preserve"> </w:t>
            </w:r>
            <w:r w:rsidRPr="00AD671B">
              <w:rPr>
                <w:b w:val="0"/>
                <w:lang w:val="en-GB"/>
              </w:rPr>
              <w:t>SHANMUGAM</w:t>
            </w:r>
          </w:p>
        </w:tc>
      </w:tr>
      <w:tr w:rsidR="00021E80" w:rsidRPr="00021E80" w14:paraId="0EF17676" w14:textId="77777777" w:rsidTr="00021E80">
        <w:tc>
          <w:tcPr>
            <w:tcW w:w="1952" w:type="pct"/>
          </w:tcPr>
          <w:p w14:paraId="6DA146EE" w14:textId="77777777" w:rsidR="00021E80" w:rsidRPr="00021E80" w:rsidRDefault="00021E80" w:rsidP="003010A6">
            <w:pPr>
              <w:pStyle w:val="Heading3"/>
              <w:ind w:left="0" w:firstLine="0"/>
              <w:rPr>
                <w:b w:val="0"/>
                <w:lang w:val="en-GB"/>
              </w:rPr>
            </w:pPr>
            <w:r>
              <w:rPr>
                <w:b w:val="0"/>
                <w:lang w:val="en-GB"/>
              </w:rPr>
              <w:t>A.2.2. E</w:t>
            </w:r>
            <w:r w:rsidRPr="00021E80">
              <w:rPr>
                <w:b w:val="0"/>
                <w:lang w:val="en-GB"/>
              </w:rPr>
              <w:t>mail address</w:t>
            </w:r>
          </w:p>
        </w:tc>
        <w:tc>
          <w:tcPr>
            <w:tcW w:w="3048" w:type="pct"/>
          </w:tcPr>
          <w:p w14:paraId="5F2AFB24" w14:textId="4AB9329A" w:rsidR="00021E80" w:rsidRPr="00021E80" w:rsidRDefault="00AD671B" w:rsidP="003010A6">
            <w:pPr>
              <w:pStyle w:val="Heading3"/>
              <w:ind w:left="0" w:firstLine="0"/>
              <w:rPr>
                <w:b w:val="0"/>
                <w:lang w:val="en-GB"/>
              </w:rPr>
            </w:pPr>
            <w:r w:rsidRPr="00AD671B">
              <w:rPr>
                <w:b w:val="0"/>
                <w:lang w:val="en-GB"/>
              </w:rPr>
              <w:t>Dhanasekaran.SHANMUGAM@swift.com</w:t>
            </w:r>
          </w:p>
        </w:tc>
      </w:tr>
      <w:tr w:rsidR="00021E80" w:rsidRPr="00021E80" w14:paraId="5370B04E" w14:textId="77777777" w:rsidTr="00021E80">
        <w:tc>
          <w:tcPr>
            <w:tcW w:w="1952" w:type="pct"/>
          </w:tcPr>
          <w:p w14:paraId="605A534C" w14:textId="77777777" w:rsidR="00021E80" w:rsidRPr="00021E80" w:rsidRDefault="00021E80" w:rsidP="003010A6">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043A80ED" w14:textId="01E5EF1E" w:rsidR="00021E80" w:rsidRPr="00021E80" w:rsidRDefault="00084E76" w:rsidP="003010A6">
            <w:pPr>
              <w:pStyle w:val="Heading3"/>
              <w:ind w:left="0" w:firstLine="0"/>
              <w:rPr>
                <w:b w:val="0"/>
                <w:lang w:val="en-GB"/>
              </w:rPr>
            </w:pPr>
            <w:r w:rsidRPr="00084E76">
              <w:rPr>
                <w:b w:val="0"/>
                <w:lang w:val="en-GB"/>
              </w:rPr>
              <w:t>+447448024107</w:t>
            </w:r>
          </w:p>
        </w:tc>
      </w:tr>
    </w:tbl>
    <w:p w14:paraId="0887C31F" w14:textId="77777777" w:rsidR="00D843BF" w:rsidRDefault="008438AF" w:rsidP="00D843BF">
      <w:pPr>
        <w:pStyle w:val="Heading2"/>
      </w:pPr>
      <w:r w:rsidRPr="00D843BF">
        <w:t>A.</w:t>
      </w:r>
      <w:r w:rsidR="000408BA" w:rsidRPr="00D843BF">
        <w:t>3</w:t>
      </w:r>
      <w:r w:rsidR="00D843BF">
        <w:tab/>
      </w:r>
      <w:r w:rsidR="0006293F" w:rsidRPr="00D843BF">
        <w:t>Sponsors:</w:t>
      </w:r>
    </w:p>
    <w:p w14:paraId="5B5531D6" w14:textId="77777777" w:rsidR="00633EA4" w:rsidRDefault="00633EA4" w:rsidP="003A053F">
      <w:r>
        <w:t>If the submitter acts on behalf of or has gained support from other organisations, groups, initiatives or communities, these should be listed as sponsors.</w:t>
      </w:r>
    </w:p>
    <w:p w14:paraId="6E65B3B5"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D42980B" w14:textId="77777777" w:rsidTr="5E984200">
        <w:tc>
          <w:tcPr>
            <w:tcW w:w="8978" w:type="dxa"/>
          </w:tcPr>
          <w:p w14:paraId="4EAC2635" w14:textId="6E7ABFEE" w:rsidR="003A053F" w:rsidRDefault="04556EA7" w:rsidP="003A053F">
            <w:r>
              <w:t>N/A</w:t>
            </w:r>
          </w:p>
        </w:tc>
      </w:tr>
    </w:tbl>
    <w:p w14:paraId="3ECFC134" w14:textId="664B731A" w:rsidR="003A053F" w:rsidRDefault="003A053F" w:rsidP="50671256">
      <w:pPr>
        <w:spacing w:line="259" w:lineRule="auto"/>
      </w:pPr>
    </w:p>
    <w:p w14:paraId="4333AE40" w14:textId="77777777" w:rsidR="003A053F" w:rsidRDefault="003A053F" w:rsidP="003A053F">
      <w:r>
        <w:br w:type="page"/>
      </w:r>
    </w:p>
    <w:p w14:paraId="30B0963B"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01802C21" w14:textId="77777777" w:rsidR="00622329" w:rsidRDefault="00622329" w:rsidP="003A053F">
      <w:r>
        <w:t>Specify the request type: creation of new code set, update of existing code set, deletion of existing code set.</w:t>
      </w:r>
    </w:p>
    <w:p w14:paraId="2D29A789"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320CF96E"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09C4A4FF" w14:textId="77777777" w:rsidTr="00CE2FCC">
        <w:tc>
          <w:tcPr>
            <w:tcW w:w="4485" w:type="dxa"/>
          </w:tcPr>
          <w:p w14:paraId="36C9BAF4" w14:textId="77777777" w:rsidR="00622329" w:rsidRPr="00622329" w:rsidRDefault="00622329" w:rsidP="003010A6">
            <w:r w:rsidRPr="00622329">
              <w:t>Request type</w:t>
            </w:r>
            <w:r>
              <w:t>: creation, update, deletion</w:t>
            </w:r>
          </w:p>
        </w:tc>
        <w:tc>
          <w:tcPr>
            <w:tcW w:w="4483" w:type="dxa"/>
          </w:tcPr>
          <w:p w14:paraId="7415F77E" w14:textId="7DB6B0B8" w:rsidR="00622329" w:rsidRPr="00622329" w:rsidRDefault="00306D7D" w:rsidP="003010A6">
            <w:r>
              <w:t>Update of existing code</w:t>
            </w:r>
            <w:r w:rsidR="00BF53D3">
              <w:t xml:space="preserve"> </w:t>
            </w:r>
            <w:r>
              <w:t>set</w:t>
            </w:r>
          </w:p>
        </w:tc>
      </w:tr>
    </w:tbl>
    <w:p w14:paraId="57FA86CE" w14:textId="77777777" w:rsidR="00CE2FCC" w:rsidRPr="00D843BF" w:rsidRDefault="00CE2FCC" w:rsidP="00CE2FCC">
      <w:pPr>
        <w:pStyle w:val="Heading1"/>
        <w:numPr>
          <w:ilvl w:val="0"/>
          <w:numId w:val="25"/>
        </w:numPr>
      </w:pPr>
      <w:r w:rsidRPr="00D843BF">
        <w:t>Related External Code Set:</w:t>
      </w:r>
    </w:p>
    <w:p w14:paraId="41126135"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7927F5F5" w14:textId="77777777" w:rsidR="00CE2FCC" w:rsidRDefault="00CE2FCC" w:rsidP="00CE2FCC">
      <w:r w:rsidRPr="00CD0854">
        <w:t>A specific change request form must be completed for each code set to be updated.</w:t>
      </w:r>
    </w:p>
    <w:p w14:paraId="0D13B1B1"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27EC5300" w14:textId="77777777" w:rsidTr="003010A6">
        <w:tc>
          <w:tcPr>
            <w:tcW w:w="8978" w:type="dxa"/>
          </w:tcPr>
          <w:p w14:paraId="08F4252A" w14:textId="2F9BE7F1" w:rsidR="0014416F" w:rsidRDefault="0014416F">
            <w:r>
              <w:t>ExternalStatusReason1Code</w:t>
            </w:r>
          </w:p>
          <w:tbl>
            <w:tblPr>
              <w:tblW w:w="8842" w:type="dxa"/>
              <w:tblCellMar>
                <w:left w:w="0" w:type="dxa"/>
                <w:right w:w="0" w:type="dxa"/>
              </w:tblCellMar>
              <w:tblLook w:val="04A0" w:firstRow="1" w:lastRow="0" w:firstColumn="1" w:lastColumn="0" w:noHBand="0" w:noVBand="1"/>
            </w:tblPr>
            <w:tblGrid>
              <w:gridCol w:w="8752"/>
            </w:tblGrid>
            <w:tr w:rsidR="00306D7D" w14:paraId="01813034" w14:textId="77777777" w:rsidTr="0014416F">
              <w:trPr>
                <w:trHeight w:val="287"/>
              </w:trPr>
              <w:tc>
                <w:tcPr>
                  <w:tcW w:w="8842" w:type="dxa"/>
                  <w:noWrap/>
                  <w:tcMar>
                    <w:top w:w="0" w:type="dxa"/>
                    <w:left w:w="108" w:type="dxa"/>
                    <w:bottom w:w="0" w:type="dxa"/>
                    <w:right w:w="108" w:type="dxa"/>
                  </w:tcMar>
                  <w:vAlign w:val="bottom"/>
                  <w:hideMark/>
                </w:tcPr>
                <w:p w14:paraId="60F7122D" w14:textId="77777777" w:rsidR="0014416F" w:rsidRDefault="0014416F" w:rsidP="00306D7D">
                  <w:pPr>
                    <w:spacing w:before="0"/>
                    <w:rPr>
                      <w:rFonts w:ascii="Times New Roman" w:hAnsi="Times New Roman"/>
                      <w:sz w:val="20"/>
                    </w:rPr>
                  </w:pPr>
                </w:p>
              </w:tc>
            </w:tr>
          </w:tbl>
          <w:p w14:paraId="4794862D" w14:textId="77777777" w:rsidR="00CE2FCC" w:rsidRDefault="00CE2FCC" w:rsidP="003010A6"/>
        </w:tc>
      </w:tr>
    </w:tbl>
    <w:p w14:paraId="3038FAFF"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1501D3DE"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0229AD37"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13E6C7F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8B95458" w14:textId="77777777" w:rsidTr="50671256">
        <w:tc>
          <w:tcPr>
            <w:tcW w:w="8978" w:type="dxa"/>
          </w:tcPr>
          <w:p w14:paraId="5A6AEE26" w14:textId="3BCEE1C0" w:rsidR="00067321" w:rsidRDefault="00BD6F44" w:rsidP="003A053F">
            <w:r w:rsidRPr="00BD6F44">
              <w:t xml:space="preserve">The Network Interoperability (NI) Framework aims to address the interoperability challenges between Swift and non-Swift networks, </w:t>
            </w:r>
            <w:r w:rsidR="00B24A0A" w:rsidRPr="00BD6F44">
              <w:t xml:space="preserve">specifically </w:t>
            </w:r>
            <w:r w:rsidR="00B24A0A">
              <w:t>in</w:t>
            </w:r>
            <w:r w:rsidR="00BF39B5">
              <w:t xml:space="preserve"> </w:t>
            </w:r>
            <w:r w:rsidRPr="00BD6F44">
              <w:t xml:space="preserve">tracking of off-Swift network payments between Banks, </w:t>
            </w:r>
            <w:r w:rsidR="00BF39B5">
              <w:t xml:space="preserve">Non-Bank </w:t>
            </w:r>
            <w:r w:rsidRPr="00BD6F44">
              <w:t>Payment Service Providers (</w:t>
            </w:r>
            <w:r w:rsidR="00BF39B5">
              <w:t>NB</w:t>
            </w:r>
            <w:r w:rsidRPr="00BD6F44">
              <w:t xml:space="preserve">PSP), Payment Market Infrastructures (PMI) and other financial service providers. </w:t>
            </w:r>
          </w:p>
          <w:p w14:paraId="37DD92AF" w14:textId="77777777" w:rsidR="00067321" w:rsidRDefault="00067321" w:rsidP="003A053F"/>
          <w:p w14:paraId="25FED061" w14:textId="2076E0C7" w:rsidR="003A053F" w:rsidRDefault="00BD6F44" w:rsidP="003A053F">
            <w:r>
              <w:t xml:space="preserve">When a payment message is sent through a non-Swift network, it becomes harder to track the message and see what fees are being charged and confirm how much has been credited. These networks systems often lack full visibility, making it difficult for the parties involved to monitor the transaction or understand which fees are deducted by </w:t>
            </w:r>
            <w:r w:rsidR="00BF39B5">
              <w:t>Intermediaries and Creditor Agents</w:t>
            </w:r>
            <w:r>
              <w:t>. Differences in market practices can also lead to a loss of data accuracy during the process.</w:t>
            </w:r>
          </w:p>
          <w:p w14:paraId="20E918F5" w14:textId="77777777" w:rsidR="00C93126" w:rsidRDefault="00C93126" w:rsidP="003A053F"/>
          <w:p w14:paraId="2A92B770" w14:textId="55C49931" w:rsidR="00C93126" w:rsidRDefault="00C93126" w:rsidP="003A053F">
            <w:r w:rsidRPr="00C93126">
              <w:rPr>
                <w:noProof/>
              </w:rPr>
              <w:lastRenderedPageBreak/>
              <w:drawing>
                <wp:inline distT="0" distB="0" distL="0" distR="0" wp14:anchorId="7235DB18" wp14:editId="17230FF2">
                  <wp:extent cx="3664138" cy="1028753"/>
                  <wp:effectExtent l="0" t="0" r="0" b="0"/>
                  <wp:docPr id="1969894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94281" name=""/>
                          <pic:cNvPicPr/>
                        </pic:nvPicPr>
                        <pic:blipFill>
                          <a:blip r:embed="rId14"/>
                          <a:stretch>
                            <a:fillRect/>
                          </a:stretch>
                        </pic:blipFill>
                        <pic:spPr>
                          <a:xfrm>
                            <a:off x="0" y="0"/>
                            <a:ext cx="3664138" cy="1028753"/>
                          </a:xfrm>
                          <a:prstGeom prst="rect">
                            <a:avLst/>
                          </a:prstGeom>
                        </pic:spPr>
                      </pic:pic>
                    </a:graphicData>
                  </a:graphic>
                </wp:inline>
              </w:drawing>
            </w:r>
          </w:p>
          <w:p w14:paraId="259EA2BF" w14:textId="77777777" w:rsidR="00067321" w:rsidRDefault="00067321" w:rsidP="003A053F"/>
          <w:p w14:paraId="2DA17FE5" w14:textId="0DE86573" w:rsidR="00067321" w:rsidRDefault="00844CEB" w:rsidP="003A053F">
            <w:r w:rsidRPr="00844CEB">
              <w:t xml:space="preserve">The main objective of the Network Interoperability Framework service is to leverage the existing infrastructure of Swift messaging and GPI Tracking services, extending them to Financial Institutions (including </w:t>
            </w:r>
            <w:r w:rsidR="002A4DDB">
              <w:t>NB</w:t>
            </w:r>
            <w:r w:rsidRPr="00844CEB">
              <w:t>PSPs, Wallet Providers and other financial service providers) and PMIs to track payment sent over off</w:t>
            </w:r>
            <w:r w:rsidR="002A4DDB">
              <w:t>-</w:t>
            </w:r>
            <w:r w:rsidRPr="00844CEB">
              <w:t>Swift networks. Therefore, creating a more agnostic network, all the while ensuring that speed, transparency, and visibility are achieved through tracking services.</w:t>
            </w:r>
          </w:p>
          <w:p w14:paraId="4B1C9AD6" w14:textId="77777777" w:rsidR="00844CEB" w:rsidRDefault="00844CEB" w:rsidP="003A053F"/>
          <w:p w14:paraId="664E7D5D" w14:textId="7CA8F74E" w:rsidR="00844CEB" w:rsidRDefault="00335CCC" w:rsidP="004C164F">
            <w:r>
              <w:t xml:space="preserve">The request is to add four new status reason codes that support these network interoperability flows. </w:t>
            </w:r>
            <w:r w:rsidR="004D1699">
              <w:t xml:space="preserve">These codes will be used in both trck.001 and trck.002 </w:t>
            </w:r>
            <w:r w:rsidR="003952F1">
              <w:t xml:space="preserve">ISO registered </w:t>
            </w:r>
            <w:r w:rsidR="004D1699">
              <w:t xml:space="preserve">messages. </w:t>
            </w:r>
            <w:r>
              <w:t>See here the 4 new</w:t>
            </w:r>
            <w:r w:rsidR="0095415C">
              <w:t xml:space="preserve"> status reason</w:t>
            </w:r>
            <w:r>
              <w:t xml:space="preserve"> codes and their usage</w:t>
            </w:r>
            <w:r w:rsidR="0095415C">
              <w:t xml:space="preserve"> (in combination with statuses ACCC and ACSP</w:t>
            </w:r>
            <w:r>
              <w:t>:</w:t>
            </w:r>
          </w:p>
          <w:p w14:paraId="4A325555" w14:textId="77777777" w:rsidR="003952F1" w:rsidRDefault="003952F1" w:rsidP="004C164F"/>
          <w:p w14:paraId="76FDD187" w14:textId="7237F33F" w:rsidR="00335CCC" w:rsidRDefault="00335CCC" w:rsidP="004C164F"/>
          <w:tbl>
            <w:tblPr>
              <w:tblStyle w:val="GridTable1Light"/>
              <w:tblW w:w="0" w:type="auto"/>
              <w:tblLook w:val="0000" w:firstRow="0" w:lastRow="0" w:firstColumn="0" w:lastColumn="0" w:noHBand="0" w:noVBand="0"/>
            </w:tblPr>
            <w:tblGrid>
              <w:gridCol w:w="2023"/>
              <w:gridCol w:w="621"/>
              <w:gridCol w:w="4481"/>
              <w:gridCol w:w="1617"/>
            </w:tblGrid>
            <w:tr w:rsidR="003E4AA1" w14:paraId="472FBDEC" w14:textId="77777777" w:rsidTr="50671256">
              <w:tc>
                <w:tcPr>
                  <w:tcW w:w="2023" w:type="dxa"/>
                </w:tcPr>
                <w:p w14:paraId="346DC494" w14:textId="53681633" w:rsidR="003E4AA1" w:rsidRPr="001241F0" w:rsidRDefault="003E4AA1" w:rsidP="004C164F">
                  <w:pPr>
                    <w:rPr>
                      <w:b/>
                      <w:bCs/>
                      <w:sz w:val="12"/>
                      <w:szCs w:val="12"/>
                    </w:rPr>
                  </w:pPr>
                  <w:r w:rsidRPr="001241F0">
                    <w:rPr>
                      <w:b/>
                      <w:bCs/>
                      <w:sz w:val="12"/>
                      <w:szCs w:val="12"/>
                    </w:rPr>
                    <w:t>Code Set</w:t>
                  </w:r>
                </w:p>
              </w:tc>
              <w:tc>
                <w:tcPr>
                  <w:tcW w:w="621" w:type="dxa"/>
                </w:tcPr>
                <w:p w14:paraId="721B41AC" w14:textId="40EA504E" w:rsidR="003E4AA1" w:rsidRPr="001241F0" w:rsidRDefault="003E4AA1" w:rsidP="004C164F">
                  <w:pPr>
                    <w:rPr>
                      <w:b/>
                      <w:bCs/>
                      <w:sz w:val="12"/>
                      <w:szCs w:val="12"/>
                    </w:rPr>
                  </w:pPr>
                  <w:r w:rsidRPr="001241F0">
                    <w:rPr>
                      <w:b/>
                      <w:bCs/>
                      <w:sz w:val="12"/>
                      <w:szCs w:val="12"/>
                    </w:rPr>
                    <w:t>Code Value</w:t>
                  </w:r>
                </w:p>
              </w:tc>
              <w:tc>
                <w:tcPr>
                  <w:tcW w:w="4481" w:type="dxa"/>
                </w:tcPr>
                <w:p w14:paraId="1AB35082" w14:textId="23FD6BF5" w:rsidR="003E4AA1" w:rsidRPr="001241F0" w:rsidRDefault="003E4AA1" w:rsidP="004C164F">
                  <w:pPr>
                    <w:rPr>
                      <w:b/>
                      <w:bCs/>
                      <w:sz w:val="12"/>
                      <w:szCs w:val="12"/>
                    </w:rPr>
                  </w:pPr>
                  <w:r w:rsidRPr="001241F0">
                    <w:rPr>
                      <w:b/>
                      <w:bCs/>
                      <w:sz w:val="12"/>
                      <w:szCs w:val="12"/>
                    </w:rPr>
                    <w:t>Code Name</w:t>
                  </w:r>
                </w:p>
              </w:tc>
              <w:tc>
                <w:tcPr>
                  <w:tcW w:w="1617" w:type="dxa"/>
                </w:tcPr>
                <w:p w14:paraId="6C2449CA" w14:textId="1857EA89" w:rsidR="003E4AA1" w:rsidRPr="001241F0" w:rsidRDefault="003E4AA1" w:rsidP="004C164F">
                  <w:pPr>
                    <w:rPr>
                      <w:b/>
                      <w:bCs/>
                      <w:sz w:val="12"/>
                      <w:szCs w:val="12"/>
                    </w:rPr>
                  </w:pPr>
                  <w:r w:rsidRPr="001241F0">
                    <w:rPr>
                      <w:b/>
                      <w:bCs/>
                      <w:sz w:val="12"/>
                      <w:szCs w:val="12"/>
                    </w:rPr>
                    <w:t>Code Definition</w:t>
                  </w:r>
                </w:p>
              </w:tc>
            </w:tr>
            <w:tr w:rsidR="003E4AA1" w14:paraId="6EDE2C4C" w14:textId="77777777" w:rsidTr="50671256">
              <w:trPr>
                <w:trHeight w:val="630"/>
              </w:trPr>
              <w:tc>
                <w:tcPr>
                  <w:tcW w:w="2023" w:type="dxa"/>
                </w:tcPr>
                <w:p w14:paraId="4E6366D1" w14:textId="1E0D09A3" w:rsidR="003E4AA1" w:rsidRPr="001241F0" w:rsidRDefault="003E4AA1" w:rsidP="004C164F">
                  <w:pPr>
                    <w:rPr>
                      <w:sz w:val="12"/>
                      <w:szCs w:val="12"/>
                    </w:rPr>
                  </w:pPr>
                  <w:r w:rsidRPr="001241F0">
                    <w:rPr>
                      <w:sz w:val="12"/>
                      <w:szCs w:val="12"/>
                    </w:rPr>
                    <w:t>ExternalStatusReason1Code</w:t>
                  </w:r>
                </w:p>
              </w:tc>
              <w:tc>
                <w:tcPr>
                  <w:tcW w:w="621" w:type="dxa"/>
                </w:tcPr>
                <w:p w14:paraId="566C515E" w14:textId="1057E09E" w:rsidR="003E4AA1" w:rsidRPr="001241F0" w:rsidRDefault="003E4AA1" w:rsidP="004C164F">
                  <w:pPr>
                    <w:rPr>
                      <w:sz w:val="12"/>
                      <w:szCs w:val="12"/>
                    </w:rPr>
                  </w:pPr>
                  <w:r w:rsidRPr="001241F0">
                    <w:rPr>
                      <w:sz w:val="12"/>
                      <w:szCs w:val="12"/>
                    </w:rPr>
                    <w:t>OBO1</w:t>
                  </w:r>
                </w:p>
              </w:tc>
              <w:tc>
                <w:tcPr>
                  <w:tcW w:w="4481" w:type="dxa"/>
                </w:tcPr>
                <w:p w14:paraId="147A5D24" w14:textId="2EE6ECFD" w:rsidR="003E4AA1" w:rsidRPr="001241F0" w:rsidRDefault="003E4AA1" w:rsidP="004C164F">
                  <w:pPr>
                    <w:rPr>
                      <w:sz w:val="12"/>
                      <w:szCs w:val="12"/>
                    </w:rPr>
                  </w:pPr>
                  <w:r w:rsidRPr="001241F0">
                    <w:rPr>
                      <w:sz w:val="12"/>
                      <w:szCs w:val="12"/>
                    </w:rPr>
                    <w:t>AcceptedSettlementCompletedCreditorAccountWithTransparency</w:t>
                  </w:r>
                </w:p>
              </w:tc>
              <w:tc>
                <w:tcPr>
                  <w:tcW w:w="1617" w:type="dxa"/>
                </w:tcPr>
                <w:p w14:paraId="3553E753" w14:textId="0343BF14" w:rsidR="003E4AA1" w:rsidRPr="001241F0" w:rsidRDefault="003E4AA1" w:rsidP="004C164F">
                  <w:pPr>
                    <w:rPr>
                      <w:sz w:val="12"/>
                      <w:szCs w:val="12"/>
                    </w:rPr>
                  </w:pPr>
                  <w:r w:rsidRPr="001241F0">
                    <w:rPr>
                      <w:sz w:val="12"/>
                      <w:szCs w:val="12"/>
                    </w:rPr>
                    <w:t xml:space="preserve">Settlement </w:t>
                  </w:r>
                  <w:r w:rsidR="003D2DE8" w:rsidRPr="001241F0">
                    <w:rPr>
                      <w:sz w:val="12"/>
                      <w:szCs w:val="12"/>
                    </w:rPr>
                    <w:t>with</w:t>
                  </w:r>
                  <w:r w:rsidRPr="001241F0">
                    <w:rPr>
                      <w:sz w:val="12"/>
                      <w:szCs w:val="12"/>
                    </w:rPr>
                    <w:t xml:space="preserve"> Creditor is confirmed on behalf of the Creditor Agent with full transparency on the amount credited.</w:t>
                  </w:r>
                </w:p>
              </w:tc>
            </w:tr>
            <w:tr w:rsidR="003E4AA1" w14:paraId="6AE99B27" w14:textId="77777777" w:rsidTr="50671256">
              <w:tc>
                <w:tcPr>
                  <w:tcW w:w="2023" w:type="dxa"/>
                </w:tcPr>
                <w:p w14:paraId="5C5654F2" w14:textId="165242A6" w:rsidR="003E4AA1" w:rsidRPr="001241F0" w:rsidRDefault="003E4AA1" w:rsidP="003E4AA1">
                  <w:pPr>
                    <w:rPr>
                      <w:sz w:val="12"/>
                      <w:szCs w:val="12"/>
                    </w:rPr>
                  </w:pPr>
                  <w:r w:rsidRPr="001241F0">
                    <w:rPr>
                      <w:sz w:val="12"/>
                      <w:szCs w:val="12"/>
                    </w:rPr>
                    <w:t>ExternalStatusReason1Code</w:t>
                  </w:r>
                </w:p>
              </w:tc>
              <w:tc>
                <w:tcPr>
                  <w:tcW w:w="621" w:type="dxa"/>
                </w:tcPr>
                <w:p w14:paraId="7705B322" w14:textId="4F9C5B44" w:rsidR="003E4AA1" w:rsidRPr="001241F0" w:rsidRDefault="003E4AA1" w:rsidP="003E4AA1">
                  <w:pPr>
                    <w:rPr>
                      <w:sz w:val="12"/>
                      <w:szCs w:val="12"/>
                    </w:rPr>
                  </w:pPr>
                  <w:r w:rsidRPr="001241F0">
                    <w:rPr>
                      <w:sz w:val="12"/>
                      <w:szCs w:val="12"/>
                    </w:rPr>
                    <w:t>OBO2</w:t>
                  </w:r>
                </w:p>
              </w:tc>
              <w:tc>
                <w:tcPr>
                  <w:tcW w:w="4481" w:type="dxa"/>
                </w:tcPr>
                <w:p w14:paraId="30B61CC8" w14:textId="034610D9" w:rsidR="003E4AA1" w:rsidRPr="001241F0" w:rsidRDefault="003E4AA1" w:rsidP="003E4AA1">
                  <w:pPr>
                    <w:rPr>
                      <w:sz w:val="12"/>
                      <w:szCs w:val="12"/>
                    </w:rPr>
                  </w:pPr>
                  <w:r w:rsidRPr="001241F0">
                    <w:rPr>
                      <w:sz w:val="12"/>
                      <w:szCs w:val="12"/>
                    </w:rPr>
                    <w:t>AcceptedSettlementCompletedCreditorAccountWithoutTransparency</w:t>
                  </w:r>
                </w:p>
              </w:tc>
              <w:tc>
                <w:tcPr>
                  <w:tcW w:w="1617" w:type="dxa"/>
                </w:tcPr>
                <w:p w14:paraId="557B0131" w14:textId="7F4E0C98" w:rsidR="003E4AA1" w:rsidRPr="001241F0" w:rsidRDefault="003E4AA1" w:rsidP="003E4AA1">
                  <w:pPr>
                    <w:rPr>
                      <w:sz w:val="12"/>
                      <w:szCs w:val="12"/>
                    </w:rPr>
                  </w:pPr>
                  <w:r w:rsidRPr="001241F0">
                    <w:rPr>
                      <w:sz w:val="12"/>
                      <w:szCs w:val="12"/>
                    </w:rPr>
                    <w:t>Settlement to Creditor is confirmed on behalf of the Creditor Agent without transparency on the amount credited.</w:t>
                  </w:r>
                </w:p>
              </w:tc>
            </w:tr>
            <w:tr w:rsidR="003E4AA1" w14:paraId="31CF686A" w14:textId="77777777" w:rsidTr="50671256">
              <w:tc>
                <w:tcPr>
                  <w:tcW w:w="2023" w:type="dxa"/>
                </w:tcPr>
                <w:p w14:paraId="1EF205A8" w14:textId="72F884A1" w:rsidR="003E4AA1" w:rsidRPr="001241F0" w:rsidRDefault="003E4AA1" w:rsidP="003E4AA1">
                  <w:pPr>
                    <w:rPr>
                      <w:sz w:val="12"/>
                      <w:szCs w:val="12"/>
                    </w:rPr>
                  </w:pPr>
                  <w:r w:rsidRPr="001241F0">
                    <w:rPr>
                      <w:sz w:val="12"/>
                      <w:szCs w:val="12"/>
                    </w:rPr>
                    <w:t>ExternalStatusReason1Code</w:t>
                  </w:r>
                </w:p>
              </w:tc>
              <w:tc>
                <w:tcPr>
                  <w:tcW w:w="621" w:type="dxa"/>
                </w:tcPr>
                <w:p w14:paraId="45CFB375" w14:textId="438996F2" w:rsidR="003E4AA1" w:rsidRPr="001241F0" w:rsidRDefault="003E4AA1" w:rsidP="003E4AA1">
                  <w:pPr>
                    <w:rPr>
                      <w:sz w:val="12"/>
                      <w:szCs w:val="12"/>
                    </w:rPr>
                  </w:pPr>
                  <w:r w:rsidRPr="001241F0">
                    <w:rPr>
                      <w:sz w:val="12"/>
                      <w:szCs w:val="12"/>
                    </w:rPr>
                    <w:t>G007</w:t>
                  </w:r>
                </w:p>
              </w:tc>
              <w:tc>
                <w:tcPr>
                  <w:tcW w:w="4481" w:type="dxa"/>
                </w:tcPr>
                <w:p w14:paraId="4C245689" w14:textId="179493EC" w:rsidR="003E4AA1" w:rsidRPr="001241F0" w:rsidRDefault="003E4AA1" w:rsidP="003E4AA1">
                  <w:pPr>
                    <w:rPr>
                      <w:sz w:val="12"/>
                      <w:szCs w:val="12"/>
                    </w:rPr>
                  </w:pPr>
                  <w:r w:rsidRPr="001241F0">
                    <w:rPr>
                      <w:sz w:val="12"/>
                      <w:szCs w:val="12"/>
                    </w:rPr>
                    <w:t>PMITransferredPayment</w:t>
                  </w:r>
                </w:p>
              </w:tc>
              <w:tc>
                <w:tcPr>
                  <w:tcW w:w="1617" w:type="dxa"/>
                </w:tcPr>
                <w:p w14:paraId="2918A71A" w14:textId="2C2493E0" w:rsidR="003E4AA1" w:rsidRPr="001241F0" w:rsidRDefault="003E4AA1" w:rsidP="003E4AA1">
                  <w:pPr>
                    <w:rPr>
                      <w:sz w:val="12"/>
                      <w:szCs w:val="12"/>
                    </w:rPr>
                  </w:pPr>
                  <w:r w:rsidRPr="001241F0">
                    <w:rPr>
                      <w:sz w:val="12"/>
                      <w:szCs w:val="12"/>
                    </w:rPr>
                    <w:t>The Payment Market Infrastructure has sent the payment to the receiving PMI participant.</w:t>
                  </w:r>
                </w:p>
              </w:tc>
            </w:tr>
            <w:tr w:rsidR="003E4AA1" w14:paraId="5CB81E30" w14:textId="77777777" w:rsidTr="50671256">
              <w:tc>
                <w:tcPr>
                  <w:tcW w:w="2023" w:type="dxa"/>
                </w:tcPr>
                <w:p w14:paraId="65AEA564" w14:textId="07664C09" w:rsidR="003E4AA1" w:rsidRPr="001241F0" w:rsidRDefault="003E4AA1" w:rsidP="003E4AA1">
                  <w:pPr>
                    <w:rPr>
                      <w:sz w:val="12"/>
                      <w:szCs w:val="12"/>
                    </w:rPr>
                  </w:pPr>
                  <w:r w:rsidRPr="001241F0">
                    <w:rPr>
                      <w:sz w:val="12"/>
                      <w:szCs w:val="12"/>
                    </w:rPr>
                    <w:t>ExternalStatusReason1Code</w:t>
                  </w:r>
                </w:p>
              </w:tc>
              <w:tc>
                <w:tcPr>
                  <w:tcW w:w="621" w:type="dxa"/>
                </w:tcPr>
                <w:p w14:paraId="780BD2DA" w14:textId="346F2BF7" w:rsidR="003E4AA1" w:rsidRPr="001241F0" w:rsidRDefault="003E4AA1" w:rsidP="003E4AA1">
                  <w:pPr>
                    <w:rPr>
                      <w:sz w:val="12"/>
                      <w:szCs w:val="12"/>
                    </w:rPr>
                  </w:pPr>
                  <w:r w:rsidRPr="001241F0">
                    <w:rPr>
                      <w:sz w:val="12"/>
                      <w:szCs w:val="12"/>
                    </w:rPr>
                    <w:t>G008</w:t>
                  </w:r>
                </w:p>
              </w:tc>
              <w:tc>
                <w:tcPr>
                  <w:tcW w:w="4481" w:type="dxa"/>
                </w:tcPr>
                <w:p w14:paraId="78A4FA1D" w14:textId="7E76069E" w:rsidR="003E4AA1" w:rsidRPr="001241F0" w:rsidRDefault="003E4AA1" w:rsidP="003E4AA1">
                  <w:pPr>
                    <w:rPr>
                      <w:sz w:val="12"/>
                      <w:szCs w:val="12"/>
                    </w:rPr>
                  </w:pPr>
                  <w:r w:rsidRPr="001241F0">
                    <w:rPr>
                      <w:sz w:val="12"/>
                      <w:szCs w:val="12"/>
                    </w:rPr>
                    <w:t>PMITransferredPaymentAndReceived</w:t>
                  </w:r>
                </w:p>
              </w:tc>
              <w:tc>
                <w:tcPr>
                  <w:tcW w:w="1617" w:type="dxa"/>
                </w:tcPr>
                <w:p w14:paraId="6C1C33BA" w14:textId="1D4B6980" w:rsidR="003E4AA1" w:rsidRPr="001241F0" w:rsidRDefault="003E4AA1" w:rsidP="003E4AA1">
                  <w:pPr>
                    <w:rPr>
                      <w:sz w:val="12"/>
                      <w:szCs w:val="12"/>
                    </w:rPr>
                  </w:pPr>
                  <w:r w:rsidRPr="001241F0">
                    <w:rPr>
                      <w:sz w:val="12"/>
                      <w:szCs w:val="12"/>
                    </w:rPr>
                    <w:t xml:space="preserve">The Payment Market Infrastructure has sent the payment and </w:t>
                  </w:r>
                  <w:r w:rsidR="001241F0" w:rsidRPr="001241F0">
                    <w:rPr>
                      <w:sz w:val="12"/>
                      <w:szCs w:val="12"/>
                    </w:rPr>
                    <w:t>successfully</w:t>
                  </w:r>
                  <w:r w:rsidRPr="001241F0">
                    <w:rPr>
                      <w:sz w:val="12"/>
                      <w:szCs w:val="12"/>
                    </w:rPr>
                    <w:t xml:space="preserve"> delivered to the receiving PMI participant.</w:t>
                  </w:r>
                </w:p>
              </w:tc>
            </w:tr>
          </w:tbl>
          <w:p w14:paraId="27D63356" w14:textId="77777777" w:rsidR="00A2268B" w:rsidRDefault="00A2268B" w:rsidP="004C164F"/>
          <w:p w14:paraId="1792E073" w14:textId="3DC7E42E" w:rsidR="00236BE2" w:rsidRDefault="00236BE2" w:rsidP="17BB51F8">
            <w:r>
              <w:rPr>
                <w:noProof/>
              </w:rPr>
              <w:lastRenderedPageBreak/>
              <w:drawing>
                <wp:inline distT="0" distB="0" distL="0" distR="0" wp14:anchorId="10783077" wp14:editId="68153DFB">
                  <wp:extent cx="5543550" cy="3609975"/>
                  <wp:effectExtent l="0" t="0" r="0" b="0"/>
                  <wp:docPr id="17989004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900461" name="Picture 1798900461"/>
                          <pic:cNvPicPr/>
                        </pic:nvPicPr>
                        <pic:blipFill>
                          <a:blip r:embed="rId15">
                            <a:extLst>
                              <a:ext uri="{28A0092B-C50C-407E-A947-70E740481C1C}">
                                <a14:useLocalDpi xmlns:a14="http://schemas.microsoft.com/office/drawing/2010/main"/>
                              </a:ext>
                            </a:extLst>
                          </a:blip>
                          <a:stretch>
                            <a:fillRect/>
                          </a:stretch>
                        </pic:blipFill>
                        <pic:spPr>
                          <a:xfrm>
                            <a:off x="0" y="0"/>
                            <a:ext cx="5543550" cy="3609975"/>
                          </a:xfrm>
                          <a:prstGeom prst="rect">
                            <a:avLst/>
                          </a:prstGeom>
                        </pic:spPr>
                      </pic:pic>
                    </a:graphicData>
                  </a:graphic>
                </wp:inline>
              </w:drawing>
            </w:r>
          </w:p>
        </w:tc>
      </w:tr>
    </w:tbl>
    <w:p w14:paraId="78E5B97D" w14:textId="518F30F3" w:rsidR="00783891" w:rsidRPr="00CD0854" w:rsidRDefault="00AA5E76" w:rsidP="00C53715">
      <w:pPr>
        <w:pStyle w:val="Heading1"/>
        <w:numPr>
          <w:ilvl w:val="0"/>
          <w:numId w:val="25"/>
        </w:numPr>
        <w:rPr>
          <w:lang w:val="en-GB"/>
        </w:rPr>
      </w:pPr>
      <w:r w:rsidRPr="50671256">
        <w:rPr>
          <w:lang w:val="en-GB"/>
        </w:rPr>
        <w:lastRenderedPageBreak/>
        <w:t>Urgency of the request</w:t>
      </w:r>
      <w:r w:rsidR="00783891" w:rsidRPr="50671256">
        <w:rPr>
          <w:lang w:val="en-GB"/>
        </w:rPr>
        <w:t>:</w:t>
      </w:r>
      <w:r w:rsidR="00A2268B" w:rsidRPr="50671256">
        <w:rPr>
          <w:b w:val="0"/>
          <w:lang w:val="en-GB"/>
        </w:rPr>
        <w:t xml:space="preserve"> </w:t>
      </w:r>
    </w:p>
    <w:p w14:paraId="2009E4A0"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36949D7A"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7E6A1281"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1269F1D" w14:textId="77777777" w:rsidTr="003010A6">
        <w:tc>
          <w:tcPr>
            <w:tcW w:w="8978" w:type="dxa"/>
          </w:tcPr>
          <w:p w14:paraId="4654E01D" w14:textId="2012AD70" w:rsidR="00BF53D3" w:rsidRDefault="00BF53D3" w:rsidP="003010A6">
            <w:r>
              <w:t>SR2026</w:t>
            </w:r>
          </w:p>
        </w:tc>
      </w:tr>
    </w:tbl>
    <w:p w14:paraId="4790ABA9" w14:textId="2D3DA8A7" w:rsidR="00622329" w:rsidRDefault="00622329" w:rsidP="00622329">
      <w:pPr>
        <w:rPr>
          <w:lang w:val="en-GB"/>
        </w:rPr>
      </w:pPr>
    </w:p>
    <w:p w14:paraId="141659F3"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38858ACE"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762ADE45"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632D29B" w14:textId="77777777" w:rsidTr="003010A6">
        <w:tc>
          <w:tcPr>
            <w:tcW w:w="8978" w:type="dxa"/>
          </w:tcPr>
          <w:p w14:paraId="659DEA4F" w14:textId="77777777" w:rsidR="003A053F" w:rsidRDefault="003A053F" w:rsidP="003010A6"/>
        </w:tc>
      </w:tr>
    </w:tbl>
    <w:p w14:paraId="16C67275" w14:textId="77777777" w:rsidR="00622329" w:rsidRDefault="00622329" w:rsidP="003A053F">
      <w:pPr>
        <w:rPr>
          <w:lang w:val="en-GB"/>
        </w:rPr>
      </w:pPr>
    </w:p>
    <w:p w14:paraId="5621A694" w14:textId="77777777" w:rsidR="00622329" w:rsidRDefault="00622329" w:rsidP="00622329">
      <w:pPr>
        <w:rPr>
          <w:lang w:val="en-GB"/>
        </w:rPr>
      </w:pPr>
      <w:r>
        <w:rPr>
          <w:lang w:val="en-GB"/>
        </w:rPr>
        <w:br w:type="page"/>
      </w:r>
    </w:p>
    <w:p w14:paraId="64005ED2"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7D427D12"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7AC5131F"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4431F124" w14:textId="77777777" w:rsidTr="00916A80">
        <w:trPr>
          <w:gridAfter w:val="2"/>
          <w:wAfter w:w="5387" w:type="dxa"/>
        </w:trPr>
        <w:tc>
          <w:tcPr>
            <w:tcW w:w="1242" w:type="dxa"/>
            <w:gridSpan w:val="2"/>
          </w:tcPr>
          <w:p w14:paraId="757B8891" w14:textId="77777777" w:rsidR="00706604" w:rsidRPr="00CD0854" w:rsidRDefault="00812A48" w:rsidP="003A053F">
            <w:r w:rsidRPr="00CD0854">
              <w:t>Accept</w:t>
            </w:r>
          </w:p>
        </w:tc>
        <w:tc>
          <w:tcPr>
            <w:tcW w:w="851" w:type="dxa"/>
          </w:tcPr>
          <w:p w14:paraId="1F3309B4" w14:textId="77777777" w:rsidR="00706604" w:rsidRPr="00CD0854" w:rsidRDefault="00706604" w:rsidP="003A053F"/>
        </w:tc>
        <w:tc>
          <w:tcPr>
            <w:tcW w:w="1417" w:type="dxa"/>
            <w:tcBorders>
              <w:top w:val="single" w:sz="4" w:space="0" w:color="auto"/>
              <w:right w:val="single" w:sz="4" w:space="0" w:color="auto"/>
            </w:tcBorders>
          </w:tcPr>
          <w:p w14:paraId="04080EF1" w14:textId="77777777" w:rsidR="00706604" w:rsidRPr="00CD0854" w:rsidRDefault="00916A80" w:rsidP="003A053F">
            <w:r w:rsidRPr="00CD0854">
              <w:t>Timing</w:t>
            </w:r>
          </w:p>
        </w:tc>
      </w:tr>
      <w:tr w:rsidR="00916A80" w:rsidRPr="00CD0854" w14:paraId="6C374F3A" w14:textId="77777777" w:rsidTr="003A053F">
        <w:trPr>
          <w:gridBefore w:val="1"/>
          <w:wBefore w:w="1059" w:type="dxa"/>
          <w:trHeight w:val="501"/>
        </w:trPr>
        <w:tc>
          <w:tcPr>
            <w:tcW w:w="1034" w:type="dxa"/>
            <w:gridSpan w:val="2"/>
            <w:tcBorders>
              <w:left w:val="nil"/>
              <w:bottom w:val="nil"/>
            </w:tcBorders>
          </w:tcPr>
          <w:p w14:paraId="4AFCD7C1" w14:textId="77777777" w:rsidR="00916A80" w:rsidRPr="00CD0854" w:rsidRDefault="00916A80" w:rsidP="003A053F">
            <w:bookmarkStart w:id="0" w:name="_Hlk222812886"/>
          </w:p>
        </w:tc>
        <w:tc>
          <w:tcPr>
            <w:tcW w:w="3544" w:type="dxa"/>
            <w:gridSpan w:val="2"/>
          </w:tcPr>
          <w:p w14:paraId="60EDF39C"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23A7821D" w14:textId="77777777" w:rsidR="00916A80" w:rsidRPr="00CD0854" w:rsidRDefault="00916A80" w:rsidP="003A053F"/>
        </w:tc>
      </w:tr>
      <w:tr w:rsidR="003A053F" w:rsidRPr="00CD0854" w14:paraId="5E0D906C" w14:textId="77777777" w:rsidTr="003A053F">
        <w:trPr>
          <w:gridBefore w:val="1"/>
          <w:wBefore w:w="1059" w:type="dxa"/>
          <w:trHeight w:val="501"/>
        </w:trPr>
        <w:tc>
          <w:tcPr>
            <w:tcW w:w="1034" w:type="dxa"/>
            <w:gridSpan w:val="2"/>
            <w:tcBorders>
              <w:top w:val="nil"/>
              <w:left w:val="nil"/>
              <w:bottom w:val="nil"/>
            </w:tcBorders>
          </w:tcPr>
          <w:p w14:paraId="20E742DB" w14:textId="77777777" w:rsidR="003A053F" w:rsidRPr="00CD0854" w:rsidRDefault="003A053F" w:rsidP="003A053F"/>
        </w:tc>
        <w:tc>
          <w:tcPr>
            <w:tcW w:w="3544" w:type="dxa"/>
            <w:gridSpan w:val="2"/>
          </w:tcPr>
          <w:p w14:paraId="62FC9CDB" w14:textId="77777777" w:rsidR="003A053F" w:rsidRPr="00CD0854" w:rsidRDefault="003A053F" w:rsidP="003A053F">
            <w:r>
              <w:t>Urgent request</w:t>
            </w:r>
          </w:p>
        </w:tc>
        <w:tc>
          <w:tcPr>
            <w:tcW w:w="3260" w:type="dxa"/>
            <w:tcBorders>
              <w:bottom w:val="single" w:sz="4" w:space="0" w:color="auto"/>
            </w:tcBorders>
          </w:tcPr>
          <w:p w14:paraId="101A5A79" w14:textId="77777777" w:rsidR="003A053F" w:rsidRPr="00CD0854" w:rsidRDefault="003A053F" w:rsidP="003A053F"/>
        </w:tc>
      </w:tr>
      <w:bookmarkEnd w:id="0"/>
    </w:tbl>
    <w:p w14:paraId="496A6F7A" w14:textId="77777777" w:rsidR="003A053F" w:rsidRDefault="003A053F" w:rsidP="003A053F"/>
    <w:p w14:paraId="134378E9" w14:textId="77777777" w:rsidR="00C41DDB" w:rsidRPr="00CD0854" w:rsidRDefault="00C41DDB" w:rsidP="003A053F">
      <w:r w:rsidRPr="00CD0854">
        <w:t>Comments:</w:t>
      </w:r>
    </w:p>
    <w:p w14:paraId="1E82311A" w14:textId="77777777" w:rsidR="00C41DDB" w:rsidRDefault="00C41DDB" w:rsidP="003A053F"/>
    <w:p w14:paraId="03A27D9A" w14:textId="77777777" w:rsidR="003A053F" w:rsidRPr="00CD0854" w:rsidRDefault="003A053F" w:rsidP="003A053F"/>
    <w:p w14:paraId="0BB9378B"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70F550F8" w14:textId="77777777" w:rsidTr="00F8432C">
        <w:tc>
          <w:tcPr>
            <w:tcW w:w="1242" w:type="dxa"/>
          </w:tcPr>
          <w:p w14:paraId="5B94849E" w14:textId="77777777" w:rsidR="00C41DDB" w:rsidRPr="00CD0854" w:rsidRDefault="00C41DDB" w:rsidP="003A053F">
            <w:r w:rsidRPr="00CD0854">
              <w:t>Reject</w:t>
            </w:r>
          </w:p>
        </w:tc>
        <w:tc>
          <w:tcPr>
            <w:tcW w:w="851" w:type="dxa"/>
          </w:tcPr>
          <w:p w14:paraId="6BB09948" w14:textId="77777777" w:rsidR="00C41DDB" w:rsidRPr="00CD0854" w:rsidRDefault="00C41DDB" w:rsidP="003A053F"/>
        </w:tc>
      </w:tr>
    </w:tbl>
    <w:p w14:paraId="0E303701" w14:textId="77777777" w:rsidR="003A053F" w:rsidRDefault="003A053F" w:rsidP="003A053F"/>
    <w:p w14:paraId="6ABACD0B" w14:textId="77777777" w:rsidR="002E221D" w:rsidRPr="00CD0854" w:rsidRDefault="00C41DDB" w:rsidP="003A053F">
      <w:r w:rsidRPr="00CD0854">
        <w:t>Reason for rejection:</w:t>
      </w:r>
    </w:p>
    <w:p w14:paraId="1B591B3B" w14:textId="77777777" w:rsidR="002E221D" w:rsidRDefault="002E221D" w:rsidP="003A053F"/>
    <w:p w14:paraId="4476600E" w14:textId="77777777" w:rsidR="003A053F" w:rsidRDefault="003A053F" w:rsidP="003A053F"/>
    <w:p w14:paraId="0C4FC6B7" w14:textId="77777777" w:rsidR="00D843BF" w:rsidRDefault="00D843BF" w:rsidP="003A053F"/>
    <w:p w14:paraId="3922ABFF" w14:textId="77777777" w:rsidR="00D843BF" w:rsidRPr="00CD0854" w:rsidRDefault="00D843BF" w:rsidP="003A053F">
      <w:pPr>
        <w:sectPr w:rsidR="00D843BF" w:rsidRPr="00CD0854" w:rsidSect="000A172E">
          <w:headerReference w:type="default" r:id="rId16"/>
          <w:footerReference w:type="default" r:id="rId17"/>
          <w:pgSz w:w="11909" w:h="16834" w:code="9"/>
          <w:pgMar w:top="1440" w:right="1134" w:bottom="1440" w:left="1797" w:header="720" w:footer="720" w:gutter="0"/>
          <w:cols w:space="720"/>
          <w:docGrid w:linePitch="326"/>
        </w:sectPr>
      </w:pPr>
    </w:p>
    <w:p w14:paraId="022D32ED"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1B07670C" w14:textId="77777777" w:rsidR="00AF0DB5" w:rsidRPr="00D740A6" w:rsidRDefault="00AF0DB5" w:rsidP="003A053F">
      <w:pPr>
        <w:rPr>
          <w:shd w:val="clear" w:color="auto" w:fill="E7E6E6"/>
        </w:rPr>
      </w:pPr>
    </w:p>
    <w:tbl>
      <w:tblPr>
        <w:tblW w:w="1601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011"/>
        <w:gridCol w:w="6308"/>
        <w:gridCol w:w="3553"/>
        <w:gridCol w:w="1357"/>
        <w:gridCol w:w="2776"/>
      </w:tblGrid>
      <w:tr w:rsidR="0014416F" w:rsidRPr="00AF0DB5" w14:paraId="67421720" w14:textId="77777777" w:rsidTr="0014416F">
        <w:trPr>
          <w:trHeight w:val="311"/>
        </w:trPr>
        <w:tc>
          <w:tcPr>
            <w:tcW w:w="1012" w:type="dxa"/>
          </w:tcPr>
          <w:p w14:paraId="0608ECA4" w14:textId="77777777" w:rsidR="00C26092" w:rsidRDefault="00C26092" w:rsidP="003A053F">
            <w:r>
              <w:t>Type</w:t>
            </w:r>
          </w:p>
        </w:tc>
        <w:tc>
          <w:tcPr>
            <w:tcW w:w="1011" w:type="dxa"/>
            <w:noWrap/>
            <w:hideMark/>
          </w:tcPr>
          <w:p w14:paraId="1F6AF951" w14:textId="77777777" w:rsidR="00C26092" w:rsidRPr="00AF0DB5" w:rsidRDefault="00C26092" w:rsidP="003A053F">
            <w:r>
              <w:t>Code Value</w:t>
            </w:r>
          </w:p>
        </w:tc>
        <w:tc>
          <w:tcPr>
            <w:tcW w:w="6308" w:type="dxa"/>
            <w:noWrap/>
            <w:hideMark/>
          </w:tcPr>
          <w:p w14:paraId="65EB5291" w14:textId="77777777" w:rsidR="00C26092" w:rsidRPr="00AF0DB5" w:rsidRDefault="00C26092" w:rsidP="003A053F">
            <w:r w:rsidRPr="00AF0DB5">
              <w:t>Code Name</w:t>
            </w:r>
          </w:p>
        </w:tc>
        <w:tc>
          <w:tcPr>
            <w:tcW w:w="3553" w:type="dxa"/>
            <w:noWrap/>
            <w:hideMark/>
          </w:tcPr>
          <w:p w14:paraId="0FCB8315" w14:textId="77777777" w:rsidR="00C26092" w:rsidRPr="00AF0DB5" w:rsidRDefault="00C26092" w:rsidP="003A053F">
            <w:r w:rsidRPr="00AF0DB5">
              <w:t>Code Definition</w:t>
            </w:r>
          </w:p>
        </w:tc>
        <w:tc>
          <w:tcPr>
            <w:tcW w:w="1357" w:type="dxa"/>
            <w:noWrap/>
            <w:hideMark/>
          </w:tcPr>
          <w:p w14:paraId="0D708084" w14:textId="77777777" w:rsidR="00C26092" w:rsidRPr="00AF0DB5" w:rsidRDefault="00C26092" w:rsidP="003A053F">
            <w:r>
              <w:t>Replaced By</w:t>
            </w:r>
          </w:p>
        </w:tc>
        <w:tc>
          <w:tcPr>
            <w:tcW w:w="2776" w:type="dxa"/>
            <w:noWrap/>
            <w:hideMark/>
          </w:tcPr>
          <w:p w14:paraId="2FFF1129" w14:textId="77777777" w:rsidR="00C26092" w:rsidRPr="00AF0DB5" w:rsidRDefault="00C26092" w:rsidP="003A053F">
            <w:r w:rsidRPr="00AF0DB5">
              <w:t>Additional Information</w:t>
            </w:r>
          </w:p>
        </w:tc>
      </w:tr>
      <w:tr w:rsidR="0014416F" w:rsidRPr="00AF0DB5" w14:paraId="2347B4B7" w14:textId="77777777" w:rsidTr="00FA0916">
        <w:trPr>
          <w:trHeight w:val="311"/>
        </w:trPr>
        <w:tc>
          <w:tcPr>
            <w:tcW w:w="1012" w:type="dxa"/>
          </w:tcPr>
          <w:p w14:paraId="6D7E2088" w14:textId="57796D2D" w:rsidR="00C26092" w:rsidRPr="003A053F" w:rsidRDefault="00C26092" w:rsidP="003A053F">
            <w:pPr>
              <w:rPr>
                <w:highlight w:val="lightGray"/>
              </w:rPr>
            </w:pPr>
            <w:r w:rsidRPr="00FA0916">
              <w:t>Addition</w:t>
            </w:r>
            <w:r>
              <w:rPr>
                <w:highlight w:val="lightGray"/>
              </w:rPr>
              <w:br/>
            </w:r>
          </w:p>
        </w:tc>
        <w:tc>
          <w:tcPr>
            <w:tcW w:w="1011" w:type="dxa"/>
            <w:noWrap/>
            <w:hideMark/>
          </w:tcPr>
          <w:p w14:paraId="1AB2EF8E" w14:textId="06DED03A" w:rsidR="00C26092" w:rsidRPr="0014416F" w:rsidRDefault="000B39AF" w:rsidP="003A053F">
            <w:pPr>
              <w:rPr>
                <w:sz w:val="20"/>
                <w:highlight w:val="lightGray"/>
              </w:rPr>
            </w:pPr>
            <w:r w:rsidRPr="0014416F">
              <w:rPr>
                <w:sz w:val="20"/>
              </w:rPr>
              <w:t>OBO1</w:t>
            </w:r>
          </w:p>
        </w:tc>
        <w:tc>
          <w:tcPr>
            <w:tcW w:w="6308" w:type="dxa"/>
            <w:noWrap/>
            <w:hideMark/>
          </w:tcPr>
          <w:p w14:paraId="5D9CCEA9" w14:textId="264664DB" w:rsidR="00C26092" w:rsidRPr="0014416F" w:rsidRDefault="17BB51F8" w:rsidP="003A053F">
            <w:pPr>
              <w:rPr>
                <w:sz w:val="20"/>
                <w:highlight w:val="lightGray"/>
              </w:rPr>
            </w:pPr>
            <w:r w:rsidRPr="0014416F">
              <w:rPr>
                <w:sz w:val="20"/>
              </w:rPr>
              <w:t>AcceptedSettlementCompletedCreditorAccountWithTransparency</w:t>
            </w:r>
          </w:p>
        </w:tc>
        <w:tc>
          <w:tcPr>
            <w:tcW w:w="3553" w:type="dxa"/>
            <w:noWrap/>
            <w:hideMark/>
          </w:tcPr>
          <w:p w14:paraId="63B10C73" w14:textId="2619E900" w:rsidR="00C26092" w:rsidRPr="0014416F" w:rsidRDefault="00814C0D" w:rsidP="003A053F">
            <w:pPr>
              <w:rPr>
                <w:sz w:val="20"/>
                <w:highlight w:val="lightGray"/>
              </w:rPr>
            </w:pPr>
            <w:r w:rsidRPr="0014416F">
              <w:rPr>
                <w:sz w:val="20"/>
              </w:rPr>
              <w:t>Settlement with Creditor is confirmed on behalf of the Creditor Agent with full transparency on the amount credited.</w:t>
            </w:r>
          </w:p>
        </w:tc>
        <w:tc>
          <w:tcPr>
            <w:tcW w:w="1357" w:type="dxa"/>
            <w:noWrap/>
            <w:hideMark/>
          </w:tcPr>
          <w:p w14:paraId="1A377690" w14:textId="4806DD8E" w:rsidR="00C26092" w:rsidRPr="00FA0916" w:rsidRDefault="004F4226" w:rsidP="00C26092">
            <w:r w:rsidRPr="00FA0916">
              <w:t>N/A</w:t>
            </w:r>
          </w:p>
        </w:tc>
        <w:tc>
          <w:tcPr>
            <w:tcW w:w="2776" w:type="dxa"/>
            <w:noWrap/>
            <w:hideMark/>
          </w:tcPr>
          <w:p w14:paraId="5CCC4389" w14:textId="7D61CFCE" w:rsidR="00C26092" w:rsidRPr="00FA0916" w:rsidRDefault="00FA0916" w:rsidP="00C26092">
            <w:r>
              <w:t>N/A</w:t>
            </w:r>
          </w:p>
        </w:tc>
      </w:tr>
      <w:tr w:rsidR="0014416F" w:rsidRPr="00AF0DB5" w14:paraId="6BA115F1" w14:textId="77777777" w:rsidTr="0014416F">
        <w:trPr>
          <w:trHeight w:val="311"/>
        </w:trPr>
        <w:tc>
          <w:tcPr>
            <w:tcW w:w="1012" w:type="dxa"/>
          </w:tcPr>
          <w:p w14:paraId="10EC9112" w14:textId="13585804" w:rsidR="00C26092" w:rsidRPr="00981063" w:rsidRDefault="004F4226" w:rsidP="003A053F">
            <w:r>
              <w:t>Addition</w:t>
            </w:r>
          </w:p>
        </w:tc>
        <w:tc>
          <w:tcPr>
            <w:tcW w:w="1011" w:type="dxa"/>
            <w:noWrap/>
          </w:tcPr>
          <w:p w14:paraId="5E86290B" w14:textId="13DBEB9C" w:rsidR="00C26092" w:rsidRPr="0014416F" w:rsidRDefault="004F4226" w:rsidP="003A053F">
            <w:pPr>
              <w:rPr>
                <w:sz w:val="20"/>
              </w:rPr>
            </w:pPr>
            <w:r w:rsidRPr="0014416F">
              <w:rPr>
                <w:sz w:val="20"/>
              </w:rPr>
              <w:t>OBO2</w:t>
            </w:r>
          </w:p>
        </w:tc>
        <w:tc>
          <w:tcPr>
            <w:tcW w:w="6308" w:type="dxa"/>
            <w:noWrap/>
          </w:tcPr>
          <w:p w14:paraId="5BE16C1A" w14:textId="4620275D" w:rsidR="00C26092" w:rsidRPr="0014416F" w:rsidRDefault="17BB51F8" w:rsidP="003A053F">
            <w:pPr>
              <w:rPr>
                <w:sz w:val="20"/>
              </w:rPr>
            </w:pPr>
            <w:r w:rsidRPr="0014416F">
              <w:rPr>
                <w:sz w:val="20"/>
              </w:rPr>
              <w:t>AcceptedSettlementCompletedCreditorAccountWithoutTransparency</w:t>
            </w:r>
          </w:p>
        </w:tc>
        <w:tc>
          <w:tcPr>
            <w:tcW w:w="3553" w:type="dxa"/>
            <w:noWrap/>
          </w:tcPr>
          <w:p w14:paraId="71FD0ADE" w14:textId="6448D85F" w:rsidR="00C26092" w:rsidRPr="0014416F" w:rsidRDefault="00E8242F" w:rsidP="003A053F">
            <w:pPr>
              <w:rPr>
                <w:sz w:val="20"/>
              </w:rPr>
            </w:pPr>
            <w:r w:rsidRPr="0014416F">
              <w:rPr>
                <w:sz w:val="20"/>
              </w:rPr>
              <w:t>Settlement with Creditor is confirmed on behalf of the Creditor Agent without transparency on the amount credited.</w:t>
            </w:r>
          </w:p>
        </w:tc>
        <w:tc>
          <w:tcPr>
            <w:tcW w:w="1357" w:type="dxa"/>
            <w:noWrap/>
          </w:tcPr>
          <w:p w14:paraId="1396D64B" w14:textId="0CE4E76B" w:rsidR="00C26092" w:rsidRPr="00981063" w:rsidRDefault="001F65C8" w:rsidP="003A053F">
            <w:r>
              <w:t>N/A</w:t>
            </w:r>
          </w:p>
        </w:tc>
        <w:tc>
          <w:tcPr>
            <w:tcW w:w="2776" w:type="dxa"/>
            <w:noWrap/>
          </w:tcPr>
          <w:p w14:paraId="1CA7C79A" w14:textId="3C2C53EB" w:rsidR="00C26092" w:rsidRPr="00FA0916" w:rsidRDefault="00FA0916" w:rsidP="003A053F">
            <w:pPr>
              <w:rPr>
                <w:shd w:val="clear" w:color="auto" w:fill="E7E6E6"/>
              </w:rPr>
            </w:pPr>
            <w:r>
              <w:t>N/A</w:t>
            </w:r>
          </w:p>
        </w:tc>
      </w:tr>
      <w:tr w:rsidR="0014416F" w:rsidRPr="00AF0DB5" w14:paraId="751D068E" w14:textId="77777777" w:rsidTr="0014416F">
        <w:trPr>
          <w:trHeight w:val="311"/>
        </w:trPr>
        <w:tc>
          <w:tcPr>
            <w:tcW w:w="1012" w:type="dxa"/>
          </w:tcPr>
          <w:p w14:paraId="1DD3A4D5" w14:textId="1F1B776A" w:rsidR="00C26092" w:rsidRPr="00981063" w:rsidRDefault="001F65C8" w:rsidP="003A053F">
            <w:r>
              <w:t>Addition</w:t>
            </w:r>
          </w:p>
        </w:tc>
        <w:tc>
          <w:tcPr>
            <w:tcW w:w="1011" w:type="dxa"/>
            <w:noWrap/>
          </w:tcPr>
          <w:p w14:paraId="5B67309B" w14:textId="666A21D1" w:rsidR="00C26092" w:rsidRPr="0014416F" w:rsidRDefault="00374A79" w:rsidP="003A053F">
            <w:pPr>
              <w:rPr>
                <w:sz w:val="20"/>
              </w:rPr>
            </w:pPr>
            <w:r w:rsidRPr="0014416F">
              <w:rPr>
                <w:sz w:val="20"/>
              </w:rPr>
              <w:t>G007</w:t>
            </w:r>
          </w:p>
        </w:tc>
        <w:tc>
          <w:tcPr>
            <w:tcW w:w="6308" w:type="dxa"/>
            <w:noWrap/>
          </w:tcPr>
          <w:p w14:paraId="20C0911D" w14:textId="3B3CBEB1" w:rsidR="00C26092" w:rsidRPr="0014416F" w:rsidRDefault="17BB51F8" w:rsidP="003A053F">
            <w:pPr>
              <w:rPr>
                <w:sz w:val="20"/>
              </w:rPr>
            </w:pPr>
            <w:r w:rsidRPr="0014416F">
              <w:rPr>
                <w:sz w:val="20"/>
              </w:rPr>
              <w:t>PMITransferredPayment</w:t>
            </w:r>
          </w:p>
        </w:tc>
        <w:tc>
          <w:tcPr>
            <w:tcW w:w="3553" w:type="dxa"/>
            <w:noWrap/>
          </w:tcPr>
          <w:p w14:paraId="168BC11B" w14:textId="00188FD2" w:rsidR="00C26092" w:rsidRPr="0014416F" w:rsidRDefault="00374A79" w:rsidP="003A053F">
            <w:pPr>
              <w:rPr>
                <w:sz w:val="20"/>
              </w:rPr>
            </w:pPr>
            <w:r w:rsidRPr="0014416F">
              <w:rPr>
                <w:sz w:val="20"/>
              </w:rPr>
              <w:t>The Payment Market Infrastructure has sent the payment to the receiving PMI participant.</w:t>
            </w:r>
          </w:p>
        </w:tc>
        <w:tc>
          <w:tcPr>
            <w:tcW w:w="1357" w:type="dxa"/>
            <w:noWrap/>
          </w:tcPr>
          <w:p w14:paraId="0A7BEBCC" w14:textId="6EC9BD55" w:rsidR="00C26092" w:rsidRPr="00981063" w:rsidRDefault="00374A79" w:rsidP="003A053F">
            <w:r>
              <w:t>N/A</w:t>
            </w:r>
          </w:p>
        </w:tc>
        <w:tc>
          <w:tcPr>
            <w:tcW w:w="2776" w:type="dxa"/>
            <w:noWrap/>
          </w:tcPr>
          <w:p w14:paraId="4F11B36C" w14:textId="0B9C4507" w:rsidR="00C26092" w:rsidRPr="00FA0916" w:rsidRDefault="00FA0916" w:rsidP="003A053F">
            <w:pPr>
              <w:rPr>
                <w:shd w:val="clear" w:color="auto" w:fill="E7E6E6"/>
              </w:rPr>
            </w:pPr>
            <w:r>
              <w:t>N/A</w:t>
            </w:r>
          </w:p>
        </w:tc>
      </w:tr>
      <w:tr w:rsidR="0014416F" w:rsidRPr="00AF0DB5" w14:paraId="1408AD02" w14:textId="77777777" w:rsidTr="0014416F">
        <w:trPr>
          <w:trHeight w:val="311"/>
        </w:trPr>
        <w:tc>
          <w:tcPr>
            <w:tcW w:w="1012" w:type="dxa"/>
          </w:tcPr>
          <w:p w14:paraId="75916AFF" w14:textId="07FCF3CD" w:rsidR="00C26092" w:rsidRPr="00981063" w:rsidRDefault="00555B16" w:rsidP="003A053F">
            <w:r>
              <w:t>Addition</w:t>
            </w:r>
          </w:p>
        </w:tc>
        <w:tc>
          <w:tcPr>
            <w:tcW w:w="1011" w:type="dxa"/>
            <w:noWrap/>
          </w:tcPr>
          <w:p w14:paraId="66C2AAC0" w14:textId="7B36DA99" w:rsidR="00C26092" w:rsidRPr="0014416F" w:rsidRDefault="00555B16" w:rsidP="003A053F">
            <w:pPr>
              <w:rPr>
                <w:sz w:val="20"/>
              </w:rPr>
            </w:pPr>
            <w:r w:rsidRPr="0014416F">
              <w:rPr>
                <w:sz w:val="20"/>
              </w:rPr>
              <w:t>G008</w:t>
            </w:r>
          </w:p>
        </w:tc>
        <w:tc>
          <w:tcPr>
            <w:tcW w:w="6308" w:type="dxa"/>
            <w:noWrap/>
          </w:tcPr>
          <w:p w14:paraId="551D7A2A" w14:textId="2027FA0A" w:rsidR="00C26092" w:rsidRPr="0014416F" w:rsidRDefault="17BB51F8" w:rsidP="003A053F">
            <w:pPr>
              <w:rPr>
                <w:sz w:val="20"/>
              </w:rPr>
            </w:pPr>
            <w:r w:rsidRPr="0014416F">
              <w:rPr>
                <w:sz w:val="20"/>
              </w:rPr>
              <w:t>PMITransferredPaymentAndReceived</w:t>
            </w:r>
          </w:p>
        </w:tc>
        <w:tc>
          <w:tcPr>
            <w:tcW w:w="3553" w:type="dxa"/>
            <w:noWrap/>
          </w:tcPr>
          <w:p w14:paraId="66E4851B" w14:textId="6A7D8D09" w:rsidR="00C26092" w:rsidRPr="0014416F" w:rsidRDefault="00555B16" w:rsidP="003A053F">
            <w:pPr>
              <w:rPr>
                <w:sz w:val="20"/>
              </w:rPr>
            </w:pPr>
            <w:r w:rsidRPr="0014416F">
              <w:rPr>
                <w:sz w:val="20"/>
              </w:rPr>
              <w:t xml:space="preserve">The Payment Market Infrastructure has sent the payment and successfully delivered </w:t>
            </w:r>
            <w:r w:rsidR="78723594" w:rsidRPr="0014416F">
              <w:rPr>
                <w:sz w:val="20"/>
              </w:rPr>
              <w:t xml:space="preserve">it </w:t>
            </w:r>
            <w:r w:rsidRPr="0014416F">
              <w:rPr>
                <w:sz w:val="20"/>
              </w:rPr>
              <w:t>to the receiving PMI participant.</w:t>
            </w:r>
          </w:p>
        </w:tc>
        <w:tc>
          <w:tcPr>
            <w:tcW w:w="1357" w:type="dxa"/>
            <w:noWrap/>
          </w:tcPr>
          <w:p w14:paraId="67D35391" w14:textId="52566716" w:rsidR="00C26092" w:rsidRPr="00981063" w:rsidRDefault="00555B16" w:rsidP="003A053F">
            <w:r>
              <w:t>N/A</w:t>
            </w:r>
          </w:p>
        </w:tc>
        <w:tc>
          <w:tcPr>
            <w:tcW w:w="2776" w:type="dxa"/>
            <w:noWrap/>
          </w:tcPr>
          <w:p w14:paraId="3139DE0F" w14:textId="0510CB2E" w:rsidR="00C26092" w:rsidRPr="00FA0916" w:rsidRDefault="00FA0916" w:rsidP="003A053F">
            <w:pPr>
              <w:rPr>
                <w:shd w:val="clear" w:color="auto" w:fill="E7E6E6"/>
              </w:rPr>
            </w:pPr>
            <w:r>
              <w:t>N/A</w:t>
            </w:r>
          </w:p>
        </w:tc>
      </w:tr>
      <w:tr w:rsidR="0014416F" w:rsidRPr="00AF0DB5" w14:paraId="25BEE33E" w14:textId="77777777" w:rsidTr="0014416F">
        <w:trPr>
          <w:trHeight w:val="311"/>
        </w:trPr>
        <w:tc>
          <w:tcPr>
            <w:tcW w:w="1012" w:type="dxa"/>
          </w:tcPr>
          <w:p w14:paraId="2BE1EB1D" w14:textId="77777777" w:rsidR="00C26092" w:rsidRPr="00981063" w:rsidRDefault="00C26092" w:rsidP="003A053F"/>
        </w:tc>
        <w:tc>
          <w:tcPr>
            <w:tcW w:w="1011" w:type="dxa"/>
            <w:noWrap/>
          </w:tcPr>
          <w:p w14:paraId="150572A8" w14:textId="77777777" w:rsidR="00C26092" w:rsidRPr="00981063" w:rsidRDefault="00C26092" w:rsidP="003A053F"/>
        </w:tc>
        <w:tc>
          <w:tcPr>
            <w:tcW w:w="6308" w:type="dxa"/>
            <w:noWrap/>
          </w:tcPr>
          <w:p w14:paraId="0D0C5693" w14:textId="77777777" w:rsidR="00C26092" w:rsidRPr="00981063" w:rsidRDefault="00C26092" w:rsidP="003A053F"/>
        </w:tc>
        <w:tc>
          <w:tcPr>
            <w:tcW w:w="3553" w:type="dxa"/>
            <w:noWrap/>
          </w:tcPr>
          <w:p w14:paraId="2D61FA14" w14:textId="77777777" w:rsidR="00C26092" w:rsidRPr="00981063" w:rsidRDefault="00C26092" w:rsidP="003A053F"/>
        </w:tc>
        <w:tc>
          <w:tcPr>
            <w:tcW w:w="1357" w:type="dxa"/>
            <w:noWrap/>
          </w:tcPr>
          <w:p w14:paraId="22C39F58" w14:textId="77777777" w:rsidR="00C26092" w:rsidRPr="00981063" w:rsidRDefault="00C26092" w:rsidP="003A053F"/>
        </w:tc>
        <w:tc>
          <w:tcPr>
            <w:tcW w:w="2776" w:type="dxa"/>
            <w:noWrap/>
          </w:tcPr>
          <w:p w14:paraId="45C4B0C9" w14:textId="77777777" w:rsidR="00C26092" w:rsidRPr="00D740A6" w:rsidRDefault="00C26092" w:rsidP="003A053F">
            <w:pPr>
              <w:rPr>
                <w:shd w:val="clear" w:color="auto" w:fill="E7E6E6"/>
              </w:rPr>
            </w:pPr>
          </w:p>
        </w:tc>
      </w:tr>
    </w:tbl>
    <w:p w14:paraId="11EBFB56"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403C" w14:textId="77777777" w:rsidR="00486E12" w:rsidRDefault="00486E12" w:rsidP="003A053F">
      <w:r>
        <w:separator/>
      </w:r>
    </w:p>
  </w:endnote>
  <w:endnote w:type="continuationSeparator" w:id="0">
    <w:p w14:paraId="47E8E8A1" w14:textId="77777777" w:rsidR="00486E12" w:rsidRDefault="00486E12"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983F" w14:textId="59D5B2F9" w:rsidR="00CC5C74" w:rsidRDefault="0014416F" w:rsidP="003A053F">
    <w:pPr>
      <w:pStyle w:val="Footer"/>
    </w:pPr>
    <w:r>
      <w:t>CR1570_Swift_ExternalStatusReasonCode_v1.docx</w:t>
    </w:r>
    <w:r w:rsidR="005C420B">
      <w:t xml:space="preserve"> </w:t>
    </w:r>
    <w:r>
      <w:t xml:space="preserve">             </w:t>
    </w:r>
    <w:r w:rsidR="00CC5C74">
      <w:t xml:space="preserve">Produced </w:t>
    </w:r>
    <w:r>
      <w:t>by Swift</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489FB" w14:textId="77777777" w:rsidR="00486E12" w:rsidRDefault="00486E12" w:rsidP="003A053F">
      <w:r>
        <w:separator/>
      </w:r>
    </w:p>
  </w:footnote>
  <w:footnote w:type="continuationSeparator" w:id="0">
    <w:p w14:paraId="190A3E6C" w14:textId="77777777" w:rsidR="00486E12" w:rsidRDefault="00486E12"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3B3D" w14:textId="70D678C1" w:rsidR="0014416F" w:rsidRDefault="0014416F">
    <w:pPr>
      <w:pStyle w:val="Header"/>
    </w:pPr>
    <w:r>
      <w:t>RA ID: CR1570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01860">
    <w:abstractNumId w:val="2"/>
  </w:num>
  <w:num w:numId="2" w16cid:durableId="1612393998">
    <w:abstractNumId w:val="0"/>
  </w:num>
  <w:num w:numId="3" w16cid:durableId="1736472832">
    <w:abstractNumId w:val="1"/>
  </w:num>
  <w:num w:numId="4" w16cid:durableId="887035645">
    <w:abstractNumId w:val="3"/>
  </w:num>
  <w:num w:numId="5" w16cid:durableId="2115126070">
    <w:abstractNumId w:val="24"/>
  </w:num>
  <w:num w:numId="6" w16cid:durableId="1309047806">
    <w:abstractNumId w:val="13"/>
  </w:num>
  <w:num w:numId="7" w16cid:durableId="1154682030">
    <w:abstractNumId w:val="17"/>
  </w:num>
  <w:num w:numId="8" w16cid:durableId="495846043">
    <w:abstractNumId w:val="14"/>
  </w:num>
  <w:num w:numId="9" w16cid:durableId="1300918366">
    <w:abstractNumId w:val="23"/>
  </w:num>
  <w:num w:numId="10" w16cid:durableId="1849636992">
    <w:abstractNumId w:val="5"/>
  </w:num>
  <w:num w:numId="11" w16cid:durableId="1205485401">
    <w:abstractNumId w:val="10"/>
  </w:num>
  <w:num w:numId="12" w16cid:durableId="1803497798">
    <w:abstractNumId w:val="15"/>
  </w:num>
  <w:num w:numId="13" w16cid:durableId="1951008085">
    <w:abstractNumId w:val="4"/>
  </w:num>
  <w:num w:numId="14" w16cid:durableId="497813206">
    <w:abstractNumId w:val="9"/>
  </w:num>
  <w:num w:numId="15" w16cid:durableId="33237833">
    <w:abstractNumId w:val="19"/>
  </w:num>
  <w:num w:numId="16" w16cid:durableId="1759600557">
    <w:abstractNumId w:val="18"/>
  </w:num>
  <w:num w:numId="17" w16cid:durableId="2052656446">
    <w:abstractNumId w:val="7"/>
  </w:num>
  <w:num w:numId="18" w16cid:durableId="611742736">
    <w:abstractNumId w:val="25"/>
  </w:num>
  <w:num w:numId="19" w16cid:durableId="1732003925">
    <w:abstractNumId w:val="6"/>
  </w:num>
  <w:num w:numId="20" w16cid:durableId="1739084572">
    <w:abstractNumId w:val="21"/>
  </w:num>
  <w:num w:numId="21" w16cid:durableId="1149443656">
    <w:abstractNumId w:val="27"/>
  </w:num>
  <w:num w:numId="22" w16cid:durableId="1249583195">
    <w:abstractNumId w:val="26"/>
  </w:num>
  <w:num w:numId="23" w16cid:durableId="997464123">
    <w:abstractNumId w:val="12"/>
  </w:num>
  <w:num w:numId="24" w16cid:durableId="1883132939">
    <w:abstractNumId w:val="22"/>
  </w:num>
  <w:num w:numId="25" w16cid:durableId="968586826">
    <w:abstractNumId w:val="11"/>
  </w:num>
  <w:num w:numId="26" w16cid:durableId="863056695">
    <w:abstractNumId w:val="8"/>
  </w:num>
  <w:num w:numId="27" w16cid:durableId="1006371388">
    <w:abstractNumId w:val="16"/>
  </w:num>
  <w:num w:numId="28" w16cid:durableId="19435629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1488B"/>
    <w:rsid w:val="00021C86"/>
    <w:rsid w:val="00021E80"/>
    <w:rsid w:val="0003395A"/>
    <w:rsid w:val="000408BA"/>
    <w:rsid w:val="00041661"/>
    <w:rsid w:val="000558EF"/>
    <w:rsid w:val="0006293F"/>
    <w:rsid w:val="00067321"/>
    <w:rsid w:val="00070308"/>
    <w:rsid w:val="00080D3A"/>
    <w:rsid w:val="000823AA"/>
    <w:rsid w:val="00082743"/>
    <w:rsid w:val="000837C7"/>
    <w:rsid w:val="00083C96"/>
    <w:rsid w:val="00084E76"/>
    <w:rsid w:val="000A172E"/>
    <w:rsid w:val="000A20E4"/>
    <w:rsid w:val="000A3B4B"/>
    <w:rsid w:val="000B39AF"/>
    <w:rsid w:val="000B65C7"/>
    <w:rsid w:val="000C015D"/>
    <w:rsid w:val="000E2471"/>
    <w:rsid w:val="000E41BB"/>
    <w:rsid w:val="000E7941"/>
    <w:rsid w:val="000F3C8B"/>
    <w:rsid w:val="000F43E3"/>
    <w:rsid w:val="000F65D1"/>
    <w:rsid w:val="00101212"/>
    <w:rsid w:val="00101D5F"/>
    <w:rsid w:val="00105754"/>
    <w:rsid w:val="00114F60"/>
    <w:rsid w:val="00116354"/>
    <w:rsid w:val="00122199"/>
    <w:rsid w:val="001241F0"/>
    <w:rsid w:val="00142F00"/>
    <w:rsid w:val="0014379C"/>
    <w:rsid w:val="0014416F"/>
    <w:rsid w:val="00146ECC"/>
    <w:rsid w:val="00153ED1"/>
    <w:rsid w:val="00163DB3"/>
    <w:rsid w:val="001711D3"/>
    <w:rsid w:val="00173AE5"/>
    <w:rsid w:val="00185453"/>
    <w:rsid w:val="001D0D1B"/>
    <w:rsid w:val="001D176B"/>
    <w:rsid w:val="001D20B3"/>
    <w:rsid w:val="001E287E"/>
    <w:rsid w:val="001E2B1C"/>
    <w:rsid w:val="001E3BCF"/>
    <w:rsid w:val="001F65C8"/>
    <w:rsid w:val="00217122"/>
    <w:rsid w:val="00217AE9"/>
    <w:rsid w:val="00225AA9"/>
    <w:rsid w:val="00230574"/>
    <w:rsid w:val="00236BE2"/>
    <w:rsid w:val="002472D9"/>
    <w:rsid w:val="002509A2"/>
    <w:rsid w:val="002521C9"/>
    <w:rsid w:val="00255603"/>
    <w:rsid w:val="002711E6"/>
    <w:rsid w:val="00275740"/>
    <w:rsid w:val="002904C8"/>
    <w:rsid w:val="002A04E0"/>
    <w:rsid w:val="002A4DDB"/>
    <w:rsid w:val="002B0567"/>
    <w:rsid w:val="002D160B"/>
    <w:rsid w:val="002D549A"/>
    <w:rsid w:val="002E014D"/>
    <w:rsid w:val="002E221D"/>
    <w:rsid w:val="002E27A9"/>
    <w:rsid w:val="003006F2"/>
    <w:rsid w:val="003010A6"/>
    <w:rsid w:val="00303E94"/>
    <w:rsid w:val="00304151"/>
    <w:rsid w:val="00306D7D"/>
    <w:rsid w:val="00316F04"/>
    <w:rsid w:val="00320A89"/>
    <w:rsid w:val="00324C6F"/>
    <w:rsid w:val="00332E8F"/>
    <w:rsid w:val="00335CCC"/>
    <w:rsid w:val="00336209"/>
    <w:rsid w:val="00336ED6"/>
    <w:rsid w:val="00360300"/>
    <w:rsid w:val="003667C6"/>
    <w:rsid w:val="00374A79"/>
    <w:rsid w:val="00380928"/>
    <w:rsid w:val="00386B78"/>
    <w:rsid w:val="003952F1"/>
    <w:rsid w:val="003A053F"/>
    <w:rsid w:val="003A3D7D"/>
    <w:rsid w:val="003B261A"/>
    <w:rsid w:val="003C0213"/>
    <w:rsid w:val="003C0267"/>
    <w:rsid w:val="003C3840"/>
    <w:rsid w:val="003D2DE8"/>
    <w:rsid w:val="003D56E3"/>
    <w:rsid w:val="003E4AA1"/>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86E12"/>
    <w:rsid w:val="004B5A22"/>
    <w:rsid w:val="004C164F"/>
    <w:rsid w:val="004C3B58"/>
    <w:rsid w:val="004D1699"/>
    <w:rsid w:val="004D3C70"/>
    <w:rsid w:val="004E1F21"/>
    <w:rsid w:val="004F0578"/>
    <w:rsid w:val="004F0934"/>
    <w:rsid w:val="004F4226"/>
    <w:rsid w:val="004F61D5"/>
    <w:rsid w:val="0050171A"/>
    <w:rsid w:val="0052302E"/>
    <w:rsid w:val="005246BE"/>
    <w:rsid w:val="00525BA8"/>
    <w:rsid w:val="00555709"/>
    <w:rsid w:val="00555B16"/>
    <w:rsid w:val="00563FFF"/>
    <w:rsid w:val="005677B8"/>
    <w:rsid w:val="00567F13"/>
    <w:rsid w:val="00570158"/>
    <w:rsid w:val="00577861"/>
    <w:rsid w:val="00577BCC"/>
    <w:rsid w:val="005810CA"/>
    <w:rsid w:val="00581F34"/>
    <w:rsid w:val="00585F43"/>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1552F"/>
    <w:rsid w:val="00622329"/>
    <w:rsid w:val="00631A43"/>
    <w:rsid w:val="00633EA4"/>
    <w:rsid w:val="006643DC"/>
    <w:rsid w:val="006935EA"/>
    <w:rsid w:val="006A02BC"/>
    <w:rsid w:val="006A7B96"/>
    <w:rsid w:val="006B022E"/>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C0D"/>
    <w:rsid w:val="00814D4C"/>
    <w:rsid w:val="0082139B"/>
    <w:rsid w:val="00823961"/>
    <w:rsid w:val="008265E8"/>
    <w:rsid w:val="008270CD"/>
    <w:rsid w:val="008270DF"/>
    <w:rsid w:val="0082718A"/>
    <w:rsid w:val="0084123C"/>
    <w:rsid w:val="008438AF"/>
    <w:rsid w:val="00843FE8"/>
    <w:rsid w:val="00844CEB"/>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012A"/>
    <w:rsid w:val="00937D26"/>
    <w:rsid w:val="00942150"/>
    <w:rsid w:val="00951C86"/>
    <w:rsid w:val="0095415C"/>
    <w:rsid w:val="0095687B"/>
    <w:rsid w:val="00956D7A"/>
    <w:rsid w:val="00961358"/>
    <w:rsid w:val="00966046"/>
    <w:rsid w:val="009770EE"/>
    <w:rsid w:val="00981063"/>
    <w:rsid w:val="009C1445"/>
    <w:rsid w:val="00A21B8D"/>
    <w:rsid w:val="00A2268B"/>
    <w:rsid w:val="00A25B84"/>
    <w:rsid w:val="00A30714"/>
    <w:rsid w:val="00A46877"/>
    <w:rsid w:val="00A47C6F"/>
    <w:rsid w:val="00A5492F"/>
    <w:rsid w:val="00A60DC3"/>
    <w:rsid w:val="00A60E56"/>
    <w:rsid w:val="00A91F56"/>
    <w:rsid w:val="00AA5E76"/>
    <w:rsid w:val="00AD671B"/>
    <w:rsid w:val="00AE0A90"/>
    <w:rsid w:val="00AE4D14"/>
    <w:rsid w:val="00AF09E1"/>
    <w:rsid w:val="00AF0DB5"/>
    <w:rsid w:val="00AF2EBF"/>
    <w:rsid w:val="00AF59DB"/>
    <w:rsid w:val="00B01132"/>
    <w:rsid w:val="00B06CA8"/>
    <w:rsid w:val="00B21761"/>
    <w:rsid w:val="00B23D3A"/>
    <w:rsid w:val="00B24A0A"/>
    <w:rsid w:val="00B307A7"/>
    <w:rsid w:val="00B30D86"/>
    <w:rsid w:val="00B40767"/>
    <w:rsid w:val="00B44DEE"/>
    <w:rsid w:val="00B45490"/>
    <w:rsid w:val="00B5520C"/>
    <w:rsid w:val="00B70B84"/>
    <w:rsid w:val="00B778B4"/>
    <w:rsid w:val="00B8336E"/>
    <w:rsid w:val="00B865DB"/>
    <w:rsid w:val="00B921E0"/>
    <w:rsid w:val="00BA1600"/>
    <w:rsid w:val="00BA611B"/>
    <w:rsid w:val="00BB7F97"/>
    <w:rsid w:val="00BC4D68"/>
    <w:rsid w:val="00BD6786"/>
    <w:rsid w:val="00BD6F44"/>
    <w:rsid w:val="00BE289F"/>
    <w:rsid w:val="00BF39B5"/>
    <w:rsid w:val="00BF53D3"/>
    <w:rsid w:val="00C06496"/>
    <w:rsid w:val="00C122AE"/>
    <w:rsid w:val="00C15B94"/>
    <w:rsid w:val="00C17665"/>
    <w:rsid w:val="00C26092"/>
    <w:rsid w:val="00C30551"/>
    <w:rsid w:val="00C32DF8"/>
    <w:rsid w:val="00C41DDB"/>
    <w:rsid w:val="00C46C5A"/>
    <w:rsid w:val="00C52ABE"/>
    <w:rsid w:val="00C53715"/>
    <w:rsid w:val="00C61634"/>
    <w:rsid w:val="00C62B03"/>
    <w:rsid w:val="00C656B1"/>
    <w:rsid w:val="00C852E6"/>
    <w:rsid w:val="00C93126"/>
    <w:rsid w:val="00CA1458"/>
    <w:rsid w:val="00CB683A"/>
    <w:rsid w:val="00CB7C2C"/>
    <w:rsid w:val="00CC062F"/>
    <w:rsid w:val="00CC5C74"/>
    <w:rsid w:val="00CC68E1"/>
    <w:rsid w:val="00CD0745"/>
    <w:rsid w:val="00CD0854"/>
    <w:rsid w:val="00CD363B"/>
    <w:rsid w:val="00CD3C90"/>
    <w:rsid w:val="00CD59B1"/>
    <w:rsid w:val="00CE2FCC"/>
    <w:rsid w:val="00CE373F"/>
    <w:rsid w:val="00CF098A"/>
    <w:rsid w:val="00CF3041"/>
    <w:rsid w:val="00D123C1"/>
    <w:rsid w:val="00D234FD"/>
    <w:rsid w:val="00D2640B"/>
    <w:rsid w:val="00D51B61"/>
    <w:rsid w:val="00D52BAB"/>
    <w:rsid w:val="00D56571"/>
    <w:rsid w:val="00D67DE0"/>
    <w:rsid w:val="00D740A6"/>
    <w:rsid w:val="00D74F66"/>
    <w:rsid w:val="00D82FBD"/>
    <w:rsid w:val="00D843BF"/>
    <w:rsid w:val="00D9338F"/>
    <w:rsid w:val="00D9582C"/>
    <w:rsid w:val="00DA043A"/>
    <w:rsid w:val="00DA116C"/>
    <w:rsid w:val="00DA22C9"/>
    <w:rsid w:val="00DA2484"/>
    <w:rsid w:val="00DB419A"/>
    <w:rsid w:val="00DC195F"/>
    <w:rsid w:val="00DC3270"/>
    <w:rsid w:val="00DC68D5"/>
    <w:rsid w:val="00DD37B4"/>
    <w:rsid w:val="00DD422D"/>
    <w:rsid w:val="00E019E8"/>
    <w:rsid w:val="00E028B6"/>
    <w:rsid w:val="00E0329B"/>
    <w:rsid w:val="00E11D29"/>
    <w:rsid w:val="00E1588B"/>
    <w:rsid w:val="00E3221E"/>
    <w:rsid w:val="00E5111B"/>
    <w:rsid w:val="00E67D1B"/>
    <w:rsid w:val="00E7537D"/>
    <w:rsid w:val="00E8242F"/>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17DC5"/>
    <w:rsid w:val="00F25441"/>
    <w:rsid w:val="00F260BE"/>
    <w:rsid w:val="00F33643"/>
    <w:rsid w:val="00F34C66"/>
    <w:rsid w:val="00F3743B"/>
    <w:rsid w:val="00F55003"/>
    <w:rsid w:val="00F56866"/>
    <w:rsid w:val="00F62A6F"/>
    <w:rsid w:val="00F6410E"/>
    <w:rsid w:val="00F74EB6"/>
    <w:rsid w:val="00F8432C"/>
    <w:rsid w:val="00F91D83"/>
    <w:rsid w:val="00F91F93"/>
    <w:rsid w:val="00F93A64"/>
    <w:rsid w:val="00F94A2A"/>
    <w:rsid w:val="00F94AEB"/>
    <w:rsid w:val="00FA0916"/>
    <w:rsid w:val="00FA112C"/>
    <w:rsid w:val="00FA14E4"/>
    <w:rsid w:val="00FB56E2"/>
    <w:rsid w:val="00FC5011"/>
    <w:rsid w:val="00FD0B96"/>
    <w:rsid w:val="00FD54A5"/>
    <w:rsid w:val="00FD58BE"/>
    <w:rsid w:val="00FD6FDC"/>
    <w:rsid w:val="00FE5876"/>
    <w:rsid w:val="00FE593D"/>
    <w:rsid w:val="00FE6405"/>
    <w:rsid w:val="00FE72CD"/>
    <w:rsid w:val="04556EA7"/>
    <w:rsid w:val="125A6536"/>
    <w:rsid w:val="17BB51F8"/>
    <w:rsid w:val="50671256"/>
    <w:rsid w:val="5E984200"/>
    <w:rsid w:val="67985732"/>
    <w:rsid w:val="78723594"/>
    <w:rsid w:val="7D30F3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982C5"/>
  <w15:chartTrackingRefBased/>
  <w15:docId w15:val="{319D327B-994F-48D9-85DB-CA7B8BA0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Revision">
    <w:name w:val="Revision"/>
    <w:hidden/>
    <w:uiPriority w:val="99"/>
    <w:semiHidden/>
    <w:rsid w:val="00BF39B5"/>
    <w:rPr>
      <w:rFonts w:ascii="Arial" w:hAnsi="Arial"/>
      <w:sz w:val="22"/>
      <w:lang w:val="en-US" w:eastAsia="en-US"/>
    </w:rPr>
  </w:style>
  <w:style w:type="table" w:styleId="GridTable1Light">
    <w:name w:val="Grid Table 1 Light"/>
    <w:basedOn w:val="TableNormal"/>
    <w:uiPriority w:val="46"/>
    <w:rsid w:val="003E4A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MSKTH6SNCJSU-234293521-52307</_dlc_DocId>
    <_dlc_DocIdUrl xmlns="806285ac-449a-4fb1-8311-58d88e150cc7">
      <Url>https://swiftcorp.sharepoint.com/sites/ps-ow-standards team/_layouts/15/DocIdRedir.aspx?ID=MSKTH6SNCJSU-234293521-52307</Url>
      <Description>MSKTH6SNCJSU-234293521-52307</Description>
    </_dlc_DocIdUrl>
  </documentManagement>
</p:properties>
</file>

<file path=customXml/itemProps1.xml><?xml version="1.0" encoding="utf-8"?>
<ds:datastoreItem xmlns:ds="http://schemas.openxmlformats.org/officeDocument/2006/customXml" ds:itemID="{F885B4E9-70E7-4A91-8F80-56B614FD3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F9CB-F36E-4817-8F78-95B61A02E5F5}">
  <ds:schemaRefs>
    <ds:schemaRef ds:uri="http://schemas.microsoft.com/sharepoint/events"/>
  </ds:schemaRefs>
</ds:datastoreItem>
</file>

<file path=customXml/itemProps3.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4.xml><?xml version="1.0" encoding="utf-8"?>
<ds:datastoreItem xmlns:ds="http://schemas.openxmlformats.org/officeDocument/2006/customXml" ds:itemID="{DEEDDD6A-A038-4DD0-BC31-EAFEC33F145C}">
  <ds:schemaRefs>
    <ds:schemaRef ds:uri="http://schemas.microsoft.com/sharepoint/v3/contenttype/forms"/>
  </ds:schemaRefs>
</ds:datastoreItem>
</file>

<file path=customXml/itemProps5.xml><?xml version="1.0" encoding="utf-8"?>
<ds:datastoreItem xmlns:ds="http://schemas.openxmlformats.org/officeDocument/2006/customXml" ds:itemID="{215D0C37-273A-4F9F-A394-1EA7FC96C9D2}">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991</Words>
  <Characters>5923</Characters>
  <Application>Microsoft Office Word</Application>
  <DocSecurity>0</DocSecurity>
  <Lines>227</Lines>
  <Paragraphs>119</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7</cp:revision>
  <cp:lastPrinted>2009-03-10T11:18:00Z</cp:lastPrinted>
  <dcterms:created xsi:type="dcterms:W3CDTF">2026-05-13T11:29:00Z</dcterms:created>
  <dcterms:modified xsi:type="dcterms:W3CDTF">2026-05-13T11:34:00Z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bc4cef14-c93f-4413-b4f2-a268f6a11b05</vt:lpwstr>
  </property>
  <property fmtid="{D5CDD505-2E9C-101B-9397-08002B2CF9AE}" pid="4" name="MediaServiceImageTags">
    <vt:lpwstr/>
  </property>
</Properties>
</file>