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CABC" w14:textId="77777777" w:rsidR="00865C2F" w:rsidRPr="009E2C3B" w:rsidRDefault="00DD37B4" w:rsidP="00453EAA">
      <w:pPr>
        <w:pStyle w:val="Heading1"/>
        <w:jc w:val="center"/>
        <w:rPr>
          <w:lang w:val="en-GB"/>
        </w:rPr>
      </w:pPr>
      <w:r w:rsidRPr="009E2C3B">
        <w:rPr>
          <w:lang w:val="en-GB"/>
        </w:rPr>
        <w:t>Maintenance Change Request</w:t>
      </w:r>
    </w:p>
    <w:p w14:paraId="386A4F56" w14:textId="77777777" w:rsidR="00F91F93" w:rsidRPr="009E2C3B" w:rsidRDefault="00324C6F" w:rsidP="00865C2F">
      <w:pPr>
        <w:jc w:val="center"/>
        <w:rPr>
          <w:b/>
          <w:smallCaps/>
          <w:szCs w:val="24"/>
          <w:lang w:val="en-GB"/>
        </w:rPr>
      </w:pPr>
      <w:r w:rsidRPr="009E2C3B">
        <w:rPr>
          <w:b/>
          <w:smallCaps/>
          <w:szCs w:val="24"/>
          <w:lang w:val="en-GB"/>
        </w:rPr>
        <w:t xml:space="preserve">for the update of </w:t>
      </w:r>
      <w:r w:rsidR="00865C2F" w:rsidRPr="009E2C3B">
        <w:rPr>
          <w:b/>
          <w:smallCaps/>
          <w:szCs w:val="24"/>
          <w:lang w:val="en-GB"/>
        </w:rPr>
        <w:t>ISO 20022 financial repository</w:t>
      </w:r>
      <w:r w:rsidR="00DD37B4" w:rsidRPr="009E2C3B">
        <w:rPr>
          <w:b/>
          <w:smallCaps/>
          <w:szCs w:val="24"/>
          <w:lang w:val="en-GB"/>
        </w:rPr>
        <w:t xml:space="preserve"> items</w:t>
      </w:r>
    </w:p>
    <w:p w14:paraId="7C543D8B" w14:textId="77777777" w:rsidR="00865C2F" w:rsidRPr="009E2C3B" w:rsidRDefault="00D123C1" w:rsidP="00453EAA">
      <w:pPr>
        <w:pStyle w:val="Heading2"/>
        <w:numPr>
          <w:ilvl w:val="0"/>
          <w:numId w:val="17"/>
        </w:numPr>
        <w:ind w:left="284"/>
        <w:rPr>
          <w:lang w:val="en-GB"/>
        </w:rPr>
      </w:pPr>
      <w:r w:rsidRPr="009E2C3B">
        <w:rPr>
          <w:lang w:val="en-GB"/>
        </w:rPr>
        <w:t>Name of the request:</w:t>
      </w:r>
    </w:p>
    <w:p w14:paraId="4B02F136" w14:textId="055BD25F" w:rsidR="00101212" w:rsidRPr="009E2C3B" w:rsidRDefault="00FC12C4" w:rsidP="00865C2F">
      <w:pPr>
        <w:rPr>
          <w:szCs w:val="24"/>
          <w:lang w:val="en-GB"/>
        </w:rPr>
      </w:pPr>
      <w:r w:rsidRPr="00FC12C4">
        <w:rPr>
          <w:szCs w:val="24"/>
        </w:rPr>
        <w:t>ISO 20022 FX Maintenance 202</w:t>
      </w:r>
      <w:r>
        <w:rPr>
          <w:szCs w:val="24"/>
        </w:rPr>
        <w:t>5</w:t>
      </w:r>
      <w:r w:rsidRPr="00FC12C4">
        <w:rPr>
          <w:szCs w:val="24"/>
        </w:rPr>
        <w:t>/202</w:t>
      </w:r>
      <w:r>
        <w:rPr>
          <w:szCs w:val="24"/>
        </w:rPr>
        <w:t>6</w:t>
      </w:r>
      <w:r w:rsidR="00D56571" w:rsidRPr="009E2C3B">
        <w:rPr>
          <w:szCs w:val="24"/>
          <w:lang w:val="en-GB"/>
        </w:rPr>
        <w:t xml:space="preserve"> </w:t>
      </w:r>
    </w:p>
    <w:p w14:paraId="4AEC6F3F" w14:textId="77777777" w:rsidR="00577BCC" w:rsidRPr="009E2C3B" w:rsidRDefault="00577BCC" w:rsidP="00453EAA">
      <w:pPr>
        <w:pStyle w:val="Heading2"/>
        <w:numPr>
          <w:ilvl w:val="0"/>
          <w:numId w:val="17"/>
        </w:numPr>
        <w:ind w:left="284" w:hanging="284"/>
        <w:rPr>
          <w:lang w:val="en-GB"/>
        </w:rPr>
      </w:pPr>
      <w:r w:rsidRPr="009E2C3B">
        <w:rPr>
          <w:lang w:val="en-GB"/>
        </w:rPr>
        <w:t>Submitting organi</w:t>
      </w:r>
      <w:r w:rsidR="003E67E5" w:rsidRPr="009E2C3B">
        <w:rPr>
          <w:lang w:val="en-GB"/>
        </w:rPr>
        <w:t>z</w:t>
      </w:r>
      <w:r w:rsidRPr="009E2C3B">
        <w:rPr>
          <w:lang w:val="en-GB"/>
        </w:rPr>
        <w:t>ation</w:t>
      </w:r>
      <w:r w:rsidR="00F56866" w:rsidRPr="009E2C3B">
        <w:rPr>
          <w:lang w:val="en-GB"/>
        </w:rPr>
        <w:t>(s)</w:t>
      </w:r>
      <w:r w:rsidRPr="009E2C3B">
        <w:rPr>
          <w:lang w:val="en-GB"/>
        </w:rPr>
        <w:t>:</w:t>
      </w:r>
    </w:p>
    <w:p w14:paraId="6D82FB34" w14:textId="77777777" w:rsidR="00DE2791" w:rsidRPr="00DE2791" w:rsidRDefault="00DE2791" w:rsidP="00DE2791">
      <w:pPr>
        <w:rPr>
          <w:szCs w:val="24"/>
          <w:lang w:val="en-GB"/>
        </w:rPr>
      </w:pPr>
      <w:r w:rsidRPr="00DE2791">
        <w:rPr>
          <w:szCs w:val="24"/>
          <w:lang w:val="en-GB"/>
        </w:rPr>
        <w:t>SWIFT, on behalf of CLS</w:t>
      </w:r>
    </w:p>
    <w:p w14:paraId="54EBEB68" w14:textId="77777777" w:rsidR="00DE2791" w:rsidRPr="00DE2791" w:rsidRDefault="00DE2791" w:rsidP="00DE2791">
      <w:pPr>
        <w:rPr>
          <w:szCs w:val="24"/>
          <w:lang w:val="en-GB"/>
        </w:rPr>
      </w:pPr>
      <w:r w:rsidRPr="00DE2791">
        <w:rPr>
          <w:szCs w:val="24"/>
          <w:lang w:val="en-GB"/>
        </w:rPr>
        <w:t xml:space="preserve"> </w:t>
      </w:r>
    </w:p>
    <w:p w14:paraId="79B2D5CF" w14:textId="77777777" w:rsidR="00DE2791" w:rsidRPr="00DE2791" w:rsidRDefault="00DE2791" w:rsidP="00DE2791">
      <w:pPr>
        <w:rPr>
          <w:szCs w:val="24"/>
          <w:lang w:val="en-GB"/>
        </w:rPr>
      </w:pPr>
      <w:r w:rsidRPr="00DE2791">
        <w:rPr>
          <w:szCs w:val="24"/>
          <w:lang w:val="en-GB"/>
        </w:rPr>
        <w:t>Standards Department,</w:t>
      </w:r>
    </w:p>
    <w:p w14:paraId="5CC16F04" w14:textId="77777777" w:rsidR="00DE2791" w:rsidRPr="00DE2791" w:rsidRDefault="00DE2791" w:rsidP="00DE2791">
      <w:pPr>
        <w:rPr>
          <w:szCs w:val="24"/>
          <w:lang w:val="en-GB"/>
        </w:rPr>
      </w:pPr>
      <w:r w:rsidRPr="00DE2791">
        <w:rPr>
          <w:szCs w:val="24"/>
          <w:lang w:val="en-GB"/>
        </w:rPr>
        <w:t>Avenue Adele, 1</w:t>
      </w:r>
    </w:p>
    <w:p w14:paraId="1B4E4514" w14:textId="03CCE05F" w:rsidR="00DE2791" w:rsidRPr="009E2C3B" w:rsidRDefault="00DE2791" w:rsidP="00DE2791">
      <w:pPr>
        <w:rPr>
          <w:szCs w:val="24"/>
          <w:lang w:val="en-GB"/>
        </w:rPr>
      </w:pPr>
      <w:r w:rsidRPr="00DE2791">
        <w:rPr>
          <w:szCs w:val="24"/>
          <w:lang w:val="en-GB"/>
        </w:rPr>
        <w:t>1310 La Hulpe - Belgium</w:t>
      </w:r>
    </w:p>
    <w:p w14:paraId="288282E0" w14:textId="77777777" w:rsidR="00865C2F" w:rsidRPr="009E2C3B" w:rsidRDefault="00766D7B" w:rsidP="004F7F6B">
      <w:pPr>
        <w:pStyle w:val="Heading2"/>
        <w:numPr>
          <w:ilvl w:val="0"/>
          <w:numId w:val="17"/>
        </w:numPr>
        <w:ind w:left="284"/>
        <w:rPr>
          <w:lang w:val="en-GB"/>
        </w:rPr>
      </w:pPr>
      <w:r w:rsidRPr="009E2C3B">
        <w:rPr>
          <w:lang w:val="en-GB"/>
        </w:rPr>
        <w:t xml:space="preserve">Related </w:t>
      </w:r>
      <w:r w:rsidR="00225243" w:rsidRPr="009E2C3B">
        <w:rPr>
          <w:lang w:val="en-GB"/>
        </w:rPr>
        <w:t>messages</w:t>
      </w:r>
      <w:r w:rsidR="00865C2F" w:rsidRPr="009E2C3B">
        <w:rPr>
          <w:lang w:val="en-GB"/>
        </w:rPr>
        <w:t>:</w:t>
      </w:r>
    </w:p>
    <w:p w14:paraId="4EAFA816" w14:textId="77777777" w:rsidR="00AD0E29" w:rsidRPr="005D1B4C" w:rsidRDefault="00AD0E29" w:rsidP="00AD0E29">
      <w:pPr>
        <w:spacing w:before="0"/>
        <w:rPr>
          <w:szCs w:val="24"/>
          <w:lang w:val="en-GB"/>
        </w:rPr>
      </w:pPr>
      <w:r w:rsidRPr="005D1B4C">
        <w:rPr>
          <w:szCs w:val="24"/>
          <w:lang w:val="en-GB"/>
        </w:rPr>
        <w:t xml:space="preserve">Under this </w:t>
      </w:r>
      <w:r>
        <w:rPr>
          <w:szCs w:val="24"/>
          <w:lang w:val="en-GB"/>
        </w:rPr>
        <w:t>maintenance</w:t>
      </w:r>
      <w:r w:rsidRPr="005D1B4C">
        <w:rPr>
          <w:szCs w:val="24"/>
          <w:lang w:val="en-GB"/>
        </w:rPr>
        <w:t xml:space="preserve">, below existing ISO 20022 </w:t>
      </w:r>
      <w:r w:rsidRPr="005D1B4C">
        <w:rPr>
          <w:rFonts w:eastAsia="Times New Roman"/>
          <w:bCs/>
          <w:szCs w:val="24"/>
        </w:rPr>
        <w:t>message</w:t>
      </w:r>
      <w:r>
        <w:rPr>
          <w:rFonts w:eastAsia="Times New Roman"/>
          <w:bCs/>
          <w:szCs w:val="24"/>
        </w:rPr>
        <w:t xml:space="preserve"> definition</w:t>
      </w:r>
      <w:r w:rsidRPr="005D1B4C">
        <w:rPr>
          <w:rFonts w:eastAsia="Times New Roman"/>
          <w:bCs/>
          <w:szCs w:val="24"/>
        </w:rPr>
        <w:t xml:space="preserve">s </w:t>
      </w:r>
      <w:r>
        <w:rPr>
          <w:rFonts w:eastAsia="Times New Roman"/>
          <w:bCs/>
          <w:szCs w:val="24"/>
        </w:rPr>
        <w:t xml:space="preserve">will </w:t>
      </w:r>
      <w:r w:rsidRPr="005D1B4C">
        <w:rPr>
          <w:rFonts w:eastAsia="Times New Roman"/>
          <w:bCs/>
          <w:szCs w:val="24"/>
        </w:rPr>
        <w:t>be maintained</w:t>
      </w:r>
      <w:r>
        <w:rPr>
          <w:rFonts w:eastAsia="Times New Roman"/>
          <w:bCs/>
          <w:szCs w:val="24"/>
        </w:rPr>
        <w:t xml:space="preserve"> (resulting from the impact analysis performed on each CR)</w:t>
      </w:r>
      <w:r w:rsidRPr="005D1B4C">
        <w:rPr>
          <w:rFonts w:eastAsia="Times New Roman"/>
          <w:bCs/>
          <w:szCs w:val="24"/>
        </w:rPr>
        <w:t>.</w:t>
      </w:r>
    </w:p>
    <w:p w14:paraId="673DF2C8" w14:textId="226474D8" w:rsidR="008A43F3" w:rsidRDefault="008A43F3" w:rsidP="00AD0E29">
      <w:pPr>
        <w:spacing w:before="0"/>
        <w:rPr>
          <w:b/>
          <w:sz w:val="20"/>
          <w:lang w:val="en-GB"/>
        </w:rPr>
      </w:pPr>
    </w:p>
    <w:p w14:paraId="07548E2C" w14:textId="6BDFC901" w:rsidR="00AD0E29" w:rsidRPr="004E046E" w:rsidRDefault="00AD0E29" w:rsidP="004E046E">
      <w:pPr>
        <w:rPr>
          <w:b/>
          <w:bCs/>
        </w:rPr>
      </w:pPr>
      <w:r w:rsidRPr="00FB49AB">
        <w:rPr>
          <w:b/>
          <w:bCs/>
        </w:rPr>
        <w:t>Post-Trade Foreign Exchange</w:t>
      </w:r>
      <w:r>
        <w:rPr>
          <w:b/>
          <w:bCs/>
        </w:rPr>
        <w:t xml:space="preserve"> message set </w:t>
      </w:r>
      <w:r w:rsidRPr="00852F26">
        <w:rPr>
          <w:b/>
          <w:bCs/>
        </w:rPr>
        <w:t>(under the responsibility o</w:t>
      </w:r>
      <w:r>
        <w:rPr>
          <w:b/>
          <w:bCs/>
        </w:rPr>
        <w:t>f CLS</w:t>
      </w:r>
      <w:r w:rsidRPr="00852F26">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032"/>
      </w:tblGrid>
      <w:tr w:rsidR="00AD0E29" w:rsidRPr="009C6B21" w14:paraId="55FFAEF8" w14:textId="77777777" w:rsidTr="007C086B">
        <w:tc>
          <w:tcPr>
            <w:tcW w:w="4936" w:type="dxa"/>
          </w:tcPr>
          <w:p w14:paraId="4E076F98" w14:textId="77777777" w:rsidR="00AD0E29" w:rsidRPr="000B1C8C" w:rsidRDefault="00AD0E29" w:rsidP="007C086B">
            <w:pPr>
              <w:rPr>
                <w:b/>
                <w:bCs/>
                <w:szCs w:val="24"/>
                <w:lang w:val="en-GB"/>
              </w:rPr>
            </w:pPr>
            <w:r w:rsidRPr="000B1C8C">
              <w:rPr>
                <w:b/>
                <w:bCs/>
                <w:color w:val="000000"/>
              </w:rPr>
              <w:t>camt.088.001.03</w:t>
            </w:r>
            <w:r w:rsidRPr="000B1C8C">
              <w:rPr>
                <w:b/>
                <w:bCs/>
                <w:szCs w:val="24"/>
                <w:lang w:val="en-GB"/>
              </w:rPr>
              <w:t xml:space="preserve">  </w:t>
            </w:r>
          </w:p>
        </w:tc>
        <w:tc>
          <w:tcPr>
            <w:tcW w:w="4032" w:type="dxa"/>
          </w:tcPr>
          <w:p w14:paraId="0E510A2A" w14:textId="77777777" w:rsidR="00AD0E29" w:rsidRPr="009C6B21" w:rsidRDefault="00AD0E29" w:rsidP="007C086B">
            <w:pPr>
              <w:rPr>
                <w:color w:val="000000"/>
              </w:rPr>
            </w:pPr>
            <w:r w:rsidRPr="000B1C8C">
              <w:rPr>
                <w:color w:val="000000"/>
              </w:rPr>
              <w:t>NetReportV03</w:t>
            </w:r>
          </w:p>
        </w:tc>
      </w:tr>
    </w:tbl>
    <w:p w14:paraId="0FE85793" w14:textId="77777777" w:rsidR="00AD0E29" w:rsidRDefault="00AD0E29" w:rsidP="00AD0E29">
      <w:pPr>
        <w:spacing w:before="0"/>
        <w:rPr>
          <w:b/>
          <w:sz w:val="20"/>
          <w:lang w:val="en-GB"/>
        </w:rPr>
      </w:pPr>
    </w:p>
    <w:p w14:paraId="5F744993" w14:textId="5644AB89" w:rsidR="00AD0E29" w:rsidRDefault="00AD0E29" w:rsidP="00AD0E29">
      <w:pPr>
        <w:spacing w:before="0"/>
        <w:rPr>
          <w:b/>
          <w:sz w:val="20"/>
          <w:lang w:val="en-GB"/>
        </w:rPr>
      </w:pPr>
      <w:r w:rsidRPr="004A539C">
        <w:rPr>
          <w:b/>
          <w:sz w:val="20"/>
          <w:lang w:val="en-GB"/>
        </w:rPr>
        <w:t xml:space="preserve">Note: SWIFT will implement the changes on behalf of </w:t>
      </w:r>
      <w:r>
        <w:rPr>
          <w:b/>
          <w:sz w:val="20"/>
          <w:lang w:val="en-GB"/>
        </w:rPr>
        <w:t>CLS</w:t>
      </w:r>
      <w:r w:rsidRPr="004A539C">
        <w:rPr>
          <w:b/>
          <w:sz w:val="20"/>
          <w:lang w:val="en-GB"/>
        </w:rPr>
        <w:t xml:space="preserve"> for this message set, </w:t>
      </w:r>
      <w:r w:rsidR="008A43F3">
        <w:rPr>
          <w:b/>
          <w:sz w:val="20"/>
          <w:lang w:val="en-GB"/>
        </w:rPr>
        <w:t>this has been agreed with CLS</w:t>
      </w:r>
      <w:r w:rsidRPr="004A539C">
        <w:rPr>
          <w:b/>
          <w:sz w:val="20"/>
          <w:lang w:val="en-GB"/>
        </w:rPr>
        <w:t>.</w:t>
      </w:r>
    </w:p>
    <w:p w14:paraId="7CFC878E" w14:textId="77777777" w:rsidR="00783891" w:rsidRPr="009E2C3B" w:rsidRDefault="00783891" w:rsidP="00BF1CBE">
      <w:pPr>
        <w:pStyle w:val="Heading2"/>
        <w:numPr>
          <w:ilvl w:val="0"/>
          <w:numId w:val="17"/>
        </w:numPr>
        <w:ind w:left="426" w:hanging="426"/>
        <w:rPr>
          <w:lang w:val="en-GB"/>
        </w:rPr>
      </w:pPr>
      <w:r w:rsidRPr="009E2C3B">
        <w:rPr>
          <w:lang w:val="en-GB"/>
        </w:rPr>
        <w:t>Commitments of the submitting organization:</w:t>
      </w:r>
    </w:p>
    <w:p w14:paraId="7EE93F4E" w14:textId="77777777" w:rsidR="00783891" w:rsidRPr="009E2C3B" w:rsidRDefault="00783891" w:rsidP="00153ED1">
      <w:pPr>
        <w:rPr>
          <w:szCs w:val="24"/>
          <w:lang w:val="en-GB"/>
        </w:rPr>
      </w:pPr>
      <w:r w:rsidRPr="009E2C3B">
        <w:rPr>
          <w:szCs w:val="24"/>
          <w:lang w:val="en-GB"/>
        </w:rPr>
        <w:t>The submitting organization must confirm that it can and will:</w:t>
      </w:r>
    </w:p>
    <w:p w14:paraId="552E82C1" w14:textId="77777777" w:rsidR="006631EA" w:rsidRPr="009E2C3B" w:rsidRDefault="00783891" w:rsidP="00153ED1">
      <w:pPr>
        <w:numPr>
          <w:ilvl w:val="0"/>
          <w:numId w:val="5"/>
        </w:numPr>
        <w:rPr>
          <w:szCs w:val="24"/>
          <w:lang w:val="en-GB"/>
        </w:rPr>
      </w:pPr>
      <w:r w:rsidRPr="009E2C3B">
        <w:rPr>
          <w:szCs w:val="24"/>
          <w:lang w:val="en-GB"/>
        </w:rPr>
        <w:t xml:space="preserve">undertake the development of the new </w:t>
      </w:r>
      <w:r w:rsidR="00743342" w:rsidRPr="009E2C3B">
        <w:rPr>
          <w:szCs w:val="24"/>
          <w:lang w:val="en-GB"/>
        </w:rPr>
        <w:t xml:space="preserve">version of the </w:t>
      </w:r>
      <w:r w:rsidRPr="009E2C3B">
        <w:rPr>
          <w:szCs w:val="24"/>
          <w:lang w:val="en-GB"/>
        </w:rPr>
        <w:t xml:space="preserve">candidate </w:t>
      </w:r>
      <w:r w:rsidR="00324C6F" w:rsidRPr="009E2C3B">
        <w:rPr>
          <w:szCs w:val="24"/>
          <w:lang w:val="en-GB"/>
        </w:rPr>
        <w:t>ISO 20022</w:t>
      </w:r>
      <w:r w:rsidRPr="009E2C3B">
        <w:rPr>
          <w:szCs w:val="24"/>
          <w:lang w:val="en-GB"/>
        </w:rPr>
        <w:t xml:space="preserve"> message models that it will submit to the RA for compliance r</w:t>
      </w:r>
      <w:r w:rsidR="003C0213" w:rsidRPr="009E2C3B">
        <w:rPr>
          <w:szCs w:val="24"/>
          <w:lang w:val="en-GB"/>
        </w:rPr>
        <w:t>eview and evaluation</w:t>
      </w:r>
      <w:r w:rsidR="00E7537D" w:rsidRPr="009E2C3B">
        <w:rPr>
          <w:szCs w:val="24"/>
          <w:lang w:val="en-GB"/>
        </w:rPr>
        <w:t xml:space="preserve">. </w:t>
      </w:r>
      <w:r w:rsidR="00743342" w:rsidRPr="009E2C3B">
        <w:rPr>
          <w:szCs w:val="24"/>
          <w:lang w:val="en-GB"/>
        </w:rPr>
        <w:t>For the ISO 20022 yearly maintenance cycle, n</w:t>
      </w:r>
      <w:r w:rsidR="006631EA" w:rsidRPr="009E2C3B">
        <w:rPr>
          <w:szCs w:val="24"/>
          <w:lang w:val="en-GB"/>
        </w:rPr>
        <w:t xml:space="preserve">ew </w:t>
      </w:r>
      <w:r w:rsidR="00E91778" w:rsidRPr="009E2C3B">
        <w:rPr>
          <w:szCs w:val="24"/>
          <w:u w:val="single"/>
          <w:lang w:val="en-GB"/>
        </w:rPr>
        <w:t>valid</w:t>
      </w:r>
      <w:r w:rsidR="00E91778" w:rsidRPr="009E2C3B">
        <w:rPr>
          <w:szCs w:val="24"/>
          <w:lang w:val="en-GB"/>
        </w:rPr>
        <w:t xml:space="preserve"> </w:t>
      </w:r>
      <w:r w:rsidR="006631EA" w:rsidRPr="009E2C3B">
        <w:rPr>
          <w:szCs w:val="24"/>
          <w:lang w:val="en-GB"/>
        </w:rPr>
        <w:t xml:space="preserve">Message Definition models must be </w:t>
      </w:r>
      <w:r w:rsidR="00E91778" w:rsidRPr="009E2C3B">
        <w:rPr>
          <w:szCs w:val="24"/>
          <w:lang w:val="en-GB"/>
        </w:rPr>
        <w:t>available</w:t>
      </w:r>
      <w:r w:rsidR="00743342" w:rsidRPr="009E2C3B">
        <w:rPr>
          <w:szCs w:val="24"/>
          <w:lang w:val="en-GB"/>
        </w:rPr>
        <w:t xml:space="preserve"> to the RA</w:t>
      </w:r>
      <w:r w:rsidR="00E91778" w:rsidRPr="009E2C3B">
        <w:rPr>
          <w:szCs w:val="24"/>
          <w:lang w:val="en-GB"/>
        </w:rPr>
        <w:t xml:space="preserve"> by </w:t>
      </w:r>
      <w:r w:rsidR="00A40FA6" w:rsidRPr="009E2C3B">
        <w:rPr>
          <w:szCs w:val="24"/>
          <w:lang w:val="en-GB"/>
        </w:rPr>
        <w:t>December 1</w:t>
      </w:r>
      <w:r w:rsidR="00E91778" w:rsidRPr="009E2C3B">
        <w:rPr>
          <w:szCs w:val="24"/>
          <w:lang w:val="en-GB"/>
        </w:rPr>
        <w:t>.</w:t>
      </w:r>
      <w:r w:rsidR="00743342" w:rsidRPr="009E2C3B">
        <w:rPr>
          <w:szCs w:val="24"/>
          <w:lang w:val="en-GB"/>
        </w:rPr>
        <w:t xml:space="preserve"> </w:t>
      </w:r>
      <w:r w:rsidR="00E91778" w:rsidRPr="009E2C3B">
        <w:rPr>
          <w:szCs w:val="24"/>
          <w:lang w:val="en-GB"/>
        </w:rPr>
        <w:t xml:space="preserve"> </w:t>
      </w:r>
      <w:r w:rsidR="006631EA" w:rsidRPr="009E2C3B">
        <w:rPr>
          <w:szCs w:val="24"/>
          <w:lang w:val="en-GB"/>
        </w:rPr>
        <w:t xml:space="preserve"> </w:t>
      </w:r>
    </w:p>
    <w:p w14:paraId="745B03D9" w14:textId="1FADC7FB" w:rsidR="00783891" w:rsidRPr="009E2C3B" w:rsidRDefault="0035042B" w:rsidP="00153ED1">
      <w:pPr>
        <w:numPr>
          <w:ilvl w:val="0"/>
          <w:numId w:val="5"/>
        </w:numPr>
        <w:rPr>
          <w:szCs w:val="24"/>
          <w:lang w:val="en-GB"/>
        </w:rPr>
      </w:pPr>
      <w:r w:rsidRPr="009E2C3B">
        <w:rPr>
          <w:szCs w:val="24"/>
          <w:lang w:val="en-GB"/>
        </w:rPr>
        <w:t>p</w:t>
      </w:r>
      <w:r w:rsidR="006631EA" w:rsidRPr="009E2C3B">
        <w:rPr>
          <w:szCs w:val="24"/>
          <w:lang w:val="en-GB"/>
        </w:rPr>
        <w:t xml:space="preserve">rovide </w:t>
      </w:r>
      <w:r w:rsidR="003A3CBC" w:rsidRPr="009E2C3B">
        <w:rPr>
          <w:szCs w:val="24"/>
          <w:lang w:val="en-GB"/>
        </w:rPr>
        <w:t>a new version of part 1 of the Message Definition Report (MDR)</w:t>
      </w:r>
      <w:r w:rsidR="00E7537D" w:rsidRPr="009E2C3B">
        <w:rPr>
          <w:szCs w:val="24"/>
        </w:rPr>
        <w:t xml:space="preserve"> </w:t>
      </w:r>
      <w:r w:rsidR="003A3CBC" w:rsidRPr="009E2C3B">
        <w:rPr>
          <w:szCs w:val="24"/>
        </w:rPr>
        <w:t xml:space="preserve">by December 1, </w:t>
      </w:r>
      <w:r w:rsidR="00E845AB" w:rsidRPr="009E2C3B">
        <w:rPr>
          <w:szCs w:val="24"/>
        </w:rPr>
        <w:t xml:space="preserve">and, optionally, new examples of valid and invalid </w:t>
      </w:r>
      <w:r w:rsidR="003A3CBC" w:rsidRPr="009E2C3B">
        <w:rPr>
          <w:szCs w:val="24"/>
        </w:rPr>
        <w:t>message</w:t>
      </w:r>
      <w:r w:rsidR="00E845AB" w:rsidRPr="009E2C3B">
        <w:rPr>
          <w:szCs w:val="24"/>
        </w:rPr>
        <w:t xml:space="preserve"> instances of each candidate message </w:t>
      </w:r>
      <w:r w:rsidR="00E91778" w:rsidRPr="009E2C3B">
        <w:rPr>
          <w:szCs w:val="24"/>
        </w:rPr>
        <w:t xml:space="preserve">by </w:t>
      </w:r>
      <w:r w:rsidR="00A40FA6" w:rsidRPr="009E2C3B">
        <w:rPr>
          <w:szCs w:val="24"/>
        </w:rPr>
        <w:t xml:space="preserve">May </w:t>
      </w:r>
      <w:r w:rsidR="00176660" w:rsidRPr="009E2C3B">
        <w:rPr>
          <w:szCs w:val="24"/>
        </w:rPr>
        <w:t>1</w:t>
      </w:r>
      <w:r w:rsidR="00A40FA6" w:rsidRPr="009E2C3B">
        <w:rPr>
          <w:szCs w:val="24"/>
        </w:rPr>
        <w:t xml:space="preserve"> at the latest</w:t>
      </w:r>
      <w:r w:rsidR="00E91778" w:rsidRPr="009E2C3B">
        <w:rPr>
          <w:szCs w:val="24"/>
        </w:rPr>
        <w:t>.</w:t>
      </w:r>
    </w:p>
    <w:p w14:paraId="62AF7E96" w14:textId="77777777" w:rsidR="00783891" w:rsidRPr="009E2C3B" w:rsidRDefault="00783891" w:rsidP="00153ED1">
      <w:pPr>
        <w:numPr>
          <w:ilvl w:val="0"/>
          <w:numId w:val="5"/>
        </w:numPr>
        <w:rPr>
          <w:szCs w:val="24"/>
          <w:lang w:val="en-GB"/>
        </w:rPr>
      </w:pPr>
      <w:r w:rsidRPr="009E2C3B">
        <w:rPr>
          <w:szCs w:val="24"/>
          <w:lang w:val="en-GB"/>
        </w:rPr>
        <w:t xml:space="preserve">address any queries related to the description of the </w:t>
      </w:r>
      <w:r w:rsidR="006A7B96" w:rsidRPr="009E2C3B">
        <w:rPr>
          <w:szCs w:val="24"/>
          <w:lang w:val="en-GB"/>
        </w:rPr>
        <w:t xml:space="preserve">new </w:t>
      </w:r>
      <w:r w:rsidRPr="009E2C3B">
        <w:rPr>
          <w:szCs w:val="24"/>
          <w:lang w:val="en-GB"/>
        </w:rPr>
        <w:t xml:space="preserve">models and messages as published by the RA on the </w:t>
      </w:r>
      <w:r w:rsidR="00324C6F" w:rsidRPr="009E2C3B">
        <w:rPr>
          <w:szCs w:val="24"/>
          <w:lang w:val="en-GB"/>
        </w:rPr>
        <w:t>ISO 20022</w:t>
      </w:r>
      <w:r w:rsidRPr="009E2C3B">
        <w:rPr>
          <w:szCs w:val="24"/>
          <w:lang w:val="en-GB"/>
        </w:rPr>
        <w:t xml:space="preserve"> website.</w:t>
      </w:r>
    </w:p>
    <w:p w14:paraId="019829EC" w14:textId="19198F06" w:rsidR="00E91778" w:rsidRDefault="00E91778" w:rsidP="00E91778">
      <w:pPr>
        <w:rPr>
          <w:szCs w:val="24"/>
          <w:lang w:val="en-GB"/>
        </w:rPr>
      </w:pPr>
      <w:r w:rsidRPr="009E2C3B">
        <w:rPr>
          <w:szCs w:val="24"/>
          <w:lang w:val="en-GB"/>
        </w:rPr>
        <w:t xml:space="preserve">If the submitting organization cannot develop all or part of the changes included in this Maintenance Change Request </w:t>
      </w:r>
      <w:r w:rsidR="00743342" w:rsidRPr="009E2C3B">
        <w:rPr>
          <w:szCs w:val="24"/>
          <w:lang w:val="en-GB"/>
        </w:rPr>
        <w:t>in the timeframe</w:t>
      </w:r>
      <w:r w:rsidR="0035042B" w:rsidRPr="009E2C3B">
        <w:rPr>
          <w:szCs w:val="24"/>
          <w:lang w:val="en-GB"/>
        </w:rPr>
        <w:t xml:space="preserve"> agreed by the SEG</w:t>
      </w:r>
      <w:r w:rsidR="00743342" w:rsidRPr="009E2C3B">
        <w:rPr>
          <w:szCs w:val="24"/>
          <w:lang w:val="en-GB"/>
        </w:rPr>
        <w:t>, it must propose an alternat</w:t>
      </w:r>
      <w:r w:rsidR="00C05A04" w:rsidRPr="009E2C3B">
        <w:rPr>
          <w:szCs w:val="24"/>
          <w:lang w:val="en-GB"/>
        </w:rPr>
        <w:t>ive</w:t>
      </w:r>
      <w:r w:rsidR="00743342" w:rsidRPr="009E2C3B">
        <w:rPr>
          <w:szCs w:val="24"/>
          <w:lang w:val="en-GB"/>
        </w:rPr>
        <w:t xml:space="preserve"> solution for the change requests it cannot develop in time (e</w:t>
      </w:r>
      <w:r w:rsidR="003D5599">
        <w:rPr>
          <w:szCs w:val="24"/>
          <w:lang w:val="en-GB"/>
        </w:rPr>
        <w:t>.</w:t>
      </w:r>
      <w:r w:rsidR="00743342" w:rsidRPr="009E2C3B">
        <w:rPr>
          <w:szCs w:val="24"/>
          <w:lang w:val="en-GB"/>
        </w:rPr>
        <w:t>g</w:t>
      </w:r>
      <w:r w:rsidR="003D5599">
        <w:rPr>
          <w:szCs w:val="24"/>
          <w:lang w:val="en-GB"/>
        </w:rPr>
        <w:t>.</w:t>
      </w:r>
      <w:r w:rsidR="00743342" w:rsidRPr="009E2C3B">
        <w:rPr>
          <w:szCs w:val="24"/>
          <w:lang w:val="en-GB"/>
        </w:rPr>
        <w:t xml:space="preserve"> postpone to </w:t>
      </w:r>
      <w:r w:rsidR="00C05A04" w:rsidRPr="009E2C3B">
        <w:rPr>
          <w:szCs w:val="24"/>
          <w:lang w:val="en-GB"/>
        </w:rPr>
        <w:t xml:space="preserve">a later date or to </w:t>
      </w:r>
      <w:r w:rsidR="00743342" w:rsidRPr="009E2C3B">
        <w:rPr>
          <w:szCs w:val="24"/>
          <w:lang w:val="en-GB"/>
        </w:rPr>
        <w:t xml:space="preserve">the next yearly maintenance cycle). </w:t>
      </w:r>
    </w:p>
    <w:p w14:paraId="6CD910B3" w14:textId="77777777" w:rsidR="00770CC3" w:rsidRPr="009E2C3B" w:rsidRDefault="00770CC3" w:rsidP="00E91778">
      <w:pPr>
        <w:rPr>
          <w:szCs w:val="24"/>
          <w:lang w:val="en-GB"/>
        </w:rPr>
      </w:pPr>
    </w:p>
    <w:p w14:paraId="458CE5A7" w14:textId="77777777" w:rsidR="003C0213" w:rsidRPr="009E2C3B" w:rsidRDefault="003C0213" w:rsidP="00153ED1">
      <w:pPr>
        <w:rPr>
          <w:szCs w:val="24"/>
          <w:lang w:val="en-GB"/>
        </w:rPr>
      </w:pPr>
      <w:r w:rsidRPr="009E2C3B">
        <w:rPr>
          <w:szCs w:val="24"/>
          <w:lang w:val="en-GB"/>
        </w:rPr>
        <w:lastRenderedPageBreak/>
        <w:t xml:space="preserve">The submitting organization must confirm whether it intends </w:t>
      </w:r>
      <w:r w:rsidR="00083C96" w:rsidRPr="009E2C3B">
        <w:rPr>
          <w:szCs w:val="24"/>
          <w:lang w:val="en-GB"/>
        </w:rPr>
        <w:t xml:space="preserve">or not </w:t>
      </w:r>
      <w:r w:rsidRPr="009E2C3B">
        <w:rPr>
          <w:szCs w:val="24"/>
          <w:lang w:val="en-GB"/>
        </w:rPr>
        <w:t xml:space="preserve">to organize any testing or the actual implementation of the new version of the messages once the related documentation has been published by the RA. The purpose is to ensure that the documentation of the new version of the messages is accurate and consistent and to verify that these approved messages can be implemented with no adverse effects on communication infrastructures and/or applications. </w:t>
      </w:r>
    </w:p>
    <w:p w14:paraId="495303DF" w14:textId="77777777" w:rsidR="00783891" w:rsidRPr="009E2C3B" w:rsidRDefault="00783891" w:rsidP="00783891">
      <w:pPr>
        <w:rPr>
          <w:szCs w:val="24"/>
          <w:lang w:val="en-GB"/>
        </w:rPr>
      </w:pPr>
      <w:r w:rsidRPr="009E2C3B">
        <w:rPr>
          <w:szCs w:val="24"/>
          <w:lang w:val="en-GB"/>
        </w:rPr>
        <w:t xml:space="preserve">The submitting organization must confirm its knowledge and acceptance of the </w:t>
      </w:r>
      <w:r w:rsidR="00324C6F" w:rsidRPr="009E2C3B">
        <w:rPr>
          <w:szCs w:val="24"/>
          <w:lang w:val="en-GB"/>
        </w:rPr>
        <w:t>ISO 20022</w:t>
      </w:r>
      <w:r w:rsidRPr="009E2C3B">
        <w:rPr>
          <w:szCs w:val="24"/>
          <w:lang w:val="en-GB"/>
        </w:rPr>
        <w:t xml:space="preserve"> Intellectual Property Rights policy for contributing organizations, as follows.</w:t>
      </w:r>
    </w:p>
    <w:p w14:paraId="71A0CA0E" w14:textId="0B023211" w:rsidR="00783891" w:rsidRPr="003D5599" w:rsidRDefault="00783891" w:rsidP="00783891">
      <w:pPr>
        <w:rPr>
          <w:szCs w:val="24"/>
          <w:lang w:val="en-GB"/>
        </w:rPr>
      </w:pPr>
      <w:r w:rsidRPr="009E2C3B">
        <w:rPr>
          <w:i/>
          <w:snapToGrid w:val="0"/>
          <w:szCs w:val="24"/>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9E2C3B">
        <w:rPr>
          <w:i/>
          <w:szCs w:val="24"/>
        </w:rPr>
        <w:t>in accordance with the rules set in ISO 20022</w:t>
      </w:r>
      <w:r w:rsidRPr="009E2C3B">
        <w:rPr>
          <w:i/>
          <w:snapToGrid w:val="0"/>
          <w:szCs w:val="24"/>
        </w:rPr>
        <w:t>. T</w:t>
      </w:r>
      <w:r w:rsidRPr="009E2C3B">
        <w:rPr>
          <w:i/>
          <w:szCs w:val="24"/>
        </w:rPr>
        <w:t>o ascertain a widespread, public and uniform use of the ISO 20022 Repository information, t</w:t>
      </w:r>
      <w:r w:rsidRPr="009E2C3B">
        <w:rPr>
          <w:i/>
          <w:snapToGrid w:val="0"/>
          <w:szCs w:val="24"/>
        </w:rPr>
        <w:t xml:space="preserve">he contributing organization </w:t>
      </w:r>
      <w:r w:rsidRPr="009E2C3B">
        <w:rPr>
          <w:i/>
          <w:szCs w:val="24"/>
        </w:rPr>
        <w:t xml:space="preserve">grants third parties a non-exclusive, royalty-free </w:t>
      </w:r>
      <w:r w:rsidR="00E91778" w:rsidRPr="009E2C3B">
        <w:rPr>
          <w:i/>
          <w:szCs w:val="24"/>
        </w:rPr>
        <w:t>license</w:t>
      </w:r>
      <w:r w:rsidRPr="009E2C3B">
        <w:rPr>
          <w:i/>
          <w:szCs w:val="24"/>
        </w:rPr>
        <w:t xml:space="preserve"> to use the published information”</w:t>
      </w:r>
      <w:r w:rsidRPr="009E2C3B">
        <w:rPr>
          <w:i/>
          <w:snapToGrid w:val="0"/>
          <w:szCs w:val="24"/>
        </w:rPr>
        <w:t>.</w:t>
      </w:r>
      <w:r w:rsidRPr="009E2C3B">
        <w:rPr>
          <w:szCs w:val="24"/>
          <w:lang w:val="en-GB"/>
        </w:rPr>
        <w:t xml:space="preserve"> </w:t>
      </w:r>
    </w:p>
    <w:p w14:paraId="3C8D1199" w14:textId="212FC845" w:rsidR="00DE2791" w:rsidRPr="006E51ED" w:rsidRDefault="00783891" w:rsidP="00783891">
      <w:pPr>
        <w:pStyle w:val="Heading2"/>
        <w:numPr>
          <w:ilvl w:val="0"/>
          <w:numId w:val="17"/>
        </w:numPr>
        <w:ind w:left="284" w:hanging="284"/>
        <w:rPr>
          <w:lang w:val="en-GB"/>
        </w:rPr>
      </w:pPr>
      <w:r w:rsidRPr="009E2C3B">
        <w:rPr>
          <w:lang w:val="en-GB"/>
        </w:rPr>
        <w:t>Contact persons:</w:t>
      </w:r>
    </w:p>
    <w:p w14:paraId="1C160455" w14:textId="1F0521EB" w:rsidR="006E51ED" w:rsidRDefault="006E51ED" w:rsidP="006E51ED">
      <w:pPr>
        <w:rPr>
          <w:lang w:val="en-GB"/>
        </w:rPr>
      </w:pPr>
      <w:r w:rsidRPr="009E2C3B">
        <w:rPr>
          <w:lang w:val="en-GB"/>
        </w:rPr>
        <w:t>The contact to get additional information on this Maintenance Change Request.</w:t>
      </w:r>
    </w:p>
    <w:p w14:paraId="13B0E5EE" w14:textId="77777777" w:rsidR="006E51ED" w:rsidRPr="001129D8" w:rsidRDefault="006E51ED" w:rsidP="006E51ED"/>
    <w:p w14:paraId="0471A605" w14:textId="77777777" w:rsidR="006E51ED" w:rsidRPr="001129D8" w:rsidRDefault="006E51ED" w:rsidP="006E51ED">
      <w:r w:rsidRPr="001129D8">
        <w:t xml:space="preserve">Rochell Ntow - SWIFT Standards, </w:t>
      </w:r>
      <w:hyperlink r:id="rId12" w:history="1">
        <w:r w:rsidRPr="001129D8">
          <w:rPr>
            <w:rStyle w:val="Hyperlink"/>
          </w:rPr>
          <w:t>rochell.ntow@swift.com</w:t>
        </w:r>
      </w:hyperlink>
      <w:r w:rsidRPr="001129D8">
        <w:t xml:space="preserve"> </w:t>
      </w:r>
    </w:p>
    <w:p w14:paraId="045A1705" w14:textId="77777777" w:rsidR="00770CC3" w:rsidRDefault="006E51ED" w:rsidP="006E51ED">
      <w:r w:rsidRPr="001129D8">
        <w:t xml:space="preserve">Gregory </w:t>
      </w:r>
      <w:proofErr w:type="spellStart"/>
      <w:r w:rsidRPr="001129D8">
        <w:t>Mestdag</w:t>
      </w:r>
      <w:proofErr w:type="spellEnd"/>
      <w:r w:rsidRPr="001129D8">
        <w:t xml:space="preserve"> – SWIFT Standards, </w:t>
      </w:r>
      <w:hyperlink r:id="rId13" w:history="1">
        <w:r w:rsidRPr="00001210">
          <w:rPr>
            <w:rStyle w:val="Hyperlink"/>
          </w:rPr>
          <w:t>gregory.mestdag@swift.com</w:t>
        </w:r>
      </w:hyperlink>
      <w:r>
        <w:t xml:space="preserve"> </w:t>
      </w:r>
    </w:p>
    <w:p w14:paraId="36DC2809" w14:textId="5E628375" w:rsidR="006360AF" w:rsidRPr="006E51ED" w:rsidRDefault="00B44DEE" w:rsidP="006E51ED">
      <w:r w:rsidRPr="009E2C3B">
        <w:rPr>
          <w:i/>
          <w:snapToGrid w:val="0"/>
          <w:szCs w:val="24"/>
        </w:rPr>
        <w:br w:type="page"/>
      </w:r>
    </w:p>
    <w:p w14:paraId="227983A2" w14:textId="7A96BECA" w:rsidR="006360AF" w:rsidRPr="00865C2F" w:rsidRDefault="006360AF" w:rsidP="00057E04">
      <w:pPr>
        <w:pStyle w:val="Heading1"/>
        <w:jc w:val="center"/>
        <w:rPr>
          <w:lang w:val="en-GB"/>
        </w:rPr>
      </w:pPr>
      <w:r>
        <w:rPr>
          <w:lang w:val="en-GB"/>
        </w:rPr>
        <w:lastRenderedPageBreak/>
        <w:t>Change Request</w:t>
      </w:r>
      <w:r w:rsidR="00642920">
        <w:rPr>
          <w:lang w:val="en-GB"/>
        </w:rPr>
        <w:t xml:space="preserve"> 1495</w:t>
      </w:r>
      <w:r w:rsidR="00DB360E">
        <w:rPr>
          <w:lang w:val="en-GB"/>
        </w:rPr>
        <w:t>: Add Split Obligation</w:t>
      </w:r>
      <w:r w:rsidR="00A574FF">
        <w:rPr>
          <w:lang w:val="en-GB"/>
        </w:rPr>
        <w:t xml:space="preserve"> Data</w:t>
      </w:r>
    </w:p>
    <w:p w14:paraId="77CB6981" w14:textId="77777777" w:rsidR="006360AF" w:rsidRDefault="006360AF" w:rsidP="00057E04">
      <w:pPr>
        <w:pStyle w:val="Heading2"/>
        <w:numPr>
          <w:ilvl w:val="0"/>
          <w:numId w:val="20"/>
        </w:numPr>
        <w:ind w:left="284"/>
        <w:rPr>
          <w:lang w:val="en-GB"/>
        </w:rPr>
      </w:pPr>
      <w:r>
        <w:rPr>
          <w:lang w:val="en-GB"/>
        </w:rPr>
        <w:t>Origin of the request:</w:t>
      </w:r>
    </w:p>
    <w:p w14:paraId="519B60D0" w14:textId="77777777" w:rsidR="006360AF" w:rsidRDefault="006360AF" w:rsidP="006360AF">
      <w:pPr>
        <w:rPr>
          <w:szCs w:val="24"/>
          <w:lang w:val="en-GB"/>
        </w:rPr>
      </w:pPr>
      <w:r w:rsidRPr="008438AF">
        <w:rPr>
          <w:i/>
          <w:szCs w:val="24"/>
          <w:lang w:val="en-GB"/>
        </w:rPr>
        <w:t>A.1 Submitter</w:t>
      </w:r>
      <w:r>
        <w:rPr>
          <w:szCs w:val="24"/>
          <w:lang w:val="en-GB"/>
        </w:rPr>
        <w:t>: CLS Bank International</w:t>
      </w:r>
    </w:p>
    <w:p w14:paraId="50DDFB94" w14:textId="77777777" w:rsidR="006360AF" w:rsidRDefault="006360AF" w:rsidP="006360A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Stuart Buckley. sbuckley@cls-services.com</w:t>
      </w:r>
    </w:p>
    <w:p w14:paraId="6F094BCF" w14:textId="77777777" w:rsidR="006360AF" w:rsidRDefault="006360AF" w:rsidP="006360AF">
      <w:pPr>
        <w:rPr>
          <w:b/>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1F24EDE2" w14:textId="1C86BA3E" w:rsidR="006360AF" w:rsidRPr="00071620" w:rsidRDefault="006360AF" w:rsidP="006360AF">
      <w:pPr>
        <w:pStyle w:val="Heading2"/>
        <w:numPr>
          <w:ilvl w:val="0"/>
          <w:numId w:val="20"/>
        </w:numPr>
        <w:ind w:left="284"/>
        <w:rPr>
          <w:lang w:val="en-GB"/>
        </w:rPr>
      </w:pPr>
      <w:r>
        <w:rPr>
          <w:lang w:val="en-GB"/>
        </w:rPr>
        <w:t>Related m</w:t>
      </w:r>
      <w:r w:rsidRPr="00451986">
        <w:rPr>
          <w:lang w:val="en-GB"/>
        </w:rPr>
        <w:t>essages:</w:t>
      </w:r>
    </w:p>
    <w:tbl>
      <w:tblPr>
        <w:tblW w:w="7938" w:type="dxa"/>
        <w:tblInd w:w="602" w:type="dxa"/>
        <w:tblCellMar>
          <w:left w:w="0" w:type="dxa"/>
          <w:right w:w="0" w:type="dxa"/>
        </w:tblCellMar>
        <w:tblLook w:val="04A0" w:firstRow="1" w:lastRow="0" w:firstColumn="1" w:lastColumn="0" w:noHBand="0" w:noVBand="1"/>
      </w:tblPr>
      <w:tblGrid>
        <w:gridCol w:w="2216"/>
        <w:gridCol w:w="5722"/>
      </w:tblGrid>
      <w:tr w:rsidR="006360AF" w14:paraId="792F9076" w14:textId="77777777" w:rsidTr="00A24804">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6C6BF8E" w14:textId="77777777" w:rsidR="006360AF" w:rsidRDefault="006360AF" w:rsidP="00A24804">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1AF9D39" w14:textId="77777777" w:rsidR="006360AF" w:rsidRDefault="006360AF" w:rsidP="00A24804">
            <w:pPr>
              <w:rPr>
                <w:b/>
                <w:bCs/>
                <w:color w:val="000000"/>
              </w:rPr>
            </w:pPr>
            <w:r>
              <w:rPr>
                <w:b/>
                <w:bCs/>
                <w:color w:val="000000"/>
              </w:rPr>
              <w:t>Message Name</w:t>
            </w:r>
          </w:p>
        </w:tc>
      </w:tr>
      <w:tr w:rsidR="006360AF" w14:paraId="0B470797" w14:textId="77777777" w:rsidTr="00A2480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C5E957" w14:textId="77777777" w:rsidR="006360AF" w:rsidRDefault="006360AF" w:rsidP="00A24804">
            <w:pPr>
              <w:rPr>
                <w:color w:val="000000"/>
              </w:rPr>
            </w:pPr>
            <w:r>
              <w:rPr>
                <w:color w:val="000000"/>
              </w:rPr>
              <w:t>camt.088.001.03.xsd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958CCB" w14:textId="77777777" w:rsidR="006360AF" w:rsidRDefault="006360AF" w:rsidP="00A24804">
            <w:pPr>
              <w:rPr>
                <w:color w:val="000000"/>
              </w:rPr>
            </w:pPr>
            <w:r>
              <w:rPr>
                <w:color w:val="000000"/>
              </w:rPr>
              <w:t>NetReportV03</w:t>
            </w:r>
          </w:p>
        </w:tc>
      </w:tr>
    </w:tbl>
    <w:p w14:paraId="3EFAD60A" w14:textId="77777777" w:rsidR="006360AF" w:rsidRDefault="006360AF" w:rsidP="006360AF">
      <w:pPr>
        <w:rPr>
          <w:lang w:val="en-GB"/>
        </w:rPr>
      </w:pPr>
    </w:p>
    <w:p w14:paraId="37F22197" w14:textId="77777777" w:rsidR="006360AF" w:rsidRDefault="006360AF" w:rsidP="00871D1C">
      <w:pPr>
        <w:pStyle w:val="Heading2"/>
        <w:numPr>
          <w:ilvl w:val="0"/>
          <w:numId w:val="20"/>
        </w:numPr>
        <w:ind w:left="284"/>
        <w:rPr>
          <w:lang w:val="en-GB"/>
        </w:rPr>
      </w:pPr>
      <w:r>
        <w:rPr>
          <w:lang w:val="en-GB"/>
        </w:rPr>
        <w:t>Description of the change request:</w:t>
      </w:r>
    </w:p>
    <w:p w14:paraId="5EFF5D2B" w14:textId="77777777" w:rsidR="006360AF" w:rsidRPr="00DF5A92" w:rsidRDefault="006360AF" w:rsidP="006360AF">
      <w:pPr>
        <w:rPr>
          <w:lang w:val="en-GB"/>
        </w:rPr>
      </w:pPr>
      <w:r w:rsidRPr="00DF5A92">
        <w:rPr>
          <w:lang w:val="en-GB"/>
        </w:rPr>
        <w:t xml:space="preserve">This change </w:t>
      </w:r>
      <w:r>
        <w:rPr>
          <w:lang w:val="en-GB"/>
        </w:rPr>
        <w:t>is</w:t>
      </w:r>
      <w:r w:rsidRPr="00DF5A92">
        <w:rPr>
          <w:lang w:val="en-GB"/>
        </w:rPr>
        <w:t xml:space="preserve"> to extend the </w:t>
      </w:r>
      <w:r>
        <w:rPr>
          <w:lang w:val="en-GB"/>
        </w:rPr>
        <w:t xml:space="preserve">Net Report </w:t>
      </w:r>
      <w:r w:rsidRPr="00DF5A92">
        <w:rPr>
          <w:lang w:val="en-GB"/>
        </w:rPr>
        <w:t>camt.088 message to support the splitting of a Net Obligation (</w:t>
      </w:r>
      <w:proofErr w:type="spellStart"/>
      <w:r w:rsidRPr="00DF5A92">
        <w:rPr>
          <w:lang w:val="en-GB"/>
        </w:rPr>
        <w:t>NetOblgtn</w:t>
      </w:r>
      <w:proofErr w:type="spellEnd"/>
      <w:r w:rsidRPr="00DF5A92">
        <w:rPr>
          <w:lang w:val="en-GB"/>
        </w:rPr>
        <w:t>) into multiple smaller obligations that can be independently processed and settled.</w:t>
      </w:r>
    </w:p>
    <w:p w14:paraId="05A6271F" w14:textId="77777777" w:rsidR="006360AF" w:rsidRPr="00DF5A92" w:rsidRDefault="006360AF" w:rsidP="006360AF">
      <w:pPr>
        <w:rPr>
          <w:lang w:val="en-GB"/>
        </w:rPr>
      </w:pPr>
      <w:r w:rsidRPr="00DF5A92">
        <w:rPr>
          <w:lang w:val="en-GB"/>
        </w:rPr>
        <w:t>This proposed extension incorporates two changes:</w:t>
      </w:r>
    </w:p>
    <w:p w14:paraId="52378456" w14:textId="77777777" w:rsidR="006360AF" w:rsidRPr="00DF5A92" w:rsidRDefault="006360AF" w:rsidP="006360AF">
      <w:pPr>
        <w:numPr>
          <w:ilvl w:val="0"/>
          <w:numId w:val="15"/>
        </w:numPr>
        <w:rPr>
          <w:lang w:val="en-GB"/>
        </w:rPr>
      </w:pPr>
      <w:r w:rsidRPr="00DF5A92">
        <w:rPr>
          <w:lang w:val="en-GB"/>
        </w:rPr>
        <w:t>Adding a repeatable element within `&lt;</w:t>
      </w:r>
      <w:proofErr w:type="spellStart"/>
      <w:r w:rsidRPr="00DF5A92">
        <w:rPr>
          <w:lang w:val="en-GB"/>
        </w:rPr>
        <w:t>NetOblgtn</w:t>
      </w:r>
      <w:proofErr w:type="spellEnd"/>
      <w:r w:rsidRPr="00DF5A92">
        <w:rPr>
          <w:lang w:val="en-GB"/>
        </w:rPr>
        <w:t xml:space="preserve">&gt;` containing the split amount and a reference to the parent obligation within the existing </w:t>
      </w:r>
      <w:proofErr w:type="spellStart"/>
      <w:r w:rsidRPr="00DF5A92">
        <w:rPr>
          <w:lang w:val="en-GB"/>
        </w:rPr>
        <w:t>NetOblgtn</w:t>
      </w:r>
      <w:proofErr w:type="spellEnd"/>
      <w:r w:rsidRPr="00DF5A92">
        <w:rPr>
          <w:lang w:val="en-GB"/>
        </w:rPr>
        <w:t xml:space="preserve"> element to define splits at creation time</w:t>
      </w:r>
    </w:p>
    <w:p w14:paraId="36DCBA4C" w14:textId="77777777" w:rsidR="006360AF" w:rsidRDefault="006360AF" w:rsidP="006360AF">
      <w:pPr>
        <w:numPr>
          <w:ilvl w:val="0"/>
          <w:numId w:val="15"/>
        </w:numPr>
        <w:spacing w:before="0"/>
        <w:rPr>
          <w:lang w:val="en-GB"/>
        </w:rPr>
      </w:pPr>
      <w:r w:rsidRPr="00561EBA">
        <w:rPr>
          <w:lang w:val="en-GB"/>
        </w:rPr>
        <w:t>Adding new elements to indicate if the obligation is a split or not, and a reference link to the original obligation. Enabling subsequent updates and independent processing of the split obligations.</w:t>
      </w:r>
    </w:p>
    <w:p w14:paraId="4CE3D465" w14:textId="77777777" w:rsidR="006360AF" w:rsidRPr="00422A80" w:rsidRDefault="006360AF" w:rsidP="00871D1C">
      <w:pPr>
        <w:pStyle w:val="Heading2"/>
        <w:numPr>
          <w:ilvl w:val="0"/>
          <w:numId w:val="20"/>
        </w:numPr>
        <w:ind w:left="284"/>
        <w:rPr>
          <w:lang w:val="en-GB"/>
        </w:rPr>
      </w:pPr>
      <w:r w:rsidRPr="00422A80">
        <w:rPr>
          <w:lang w:val="en-GB"/>
        </w:rPr>
        <w:t>Purpose of the change:</w:t>
      </w:r>
    </w:p>
    <w:p w14:paraId="5B57F7EA" w14:textId="77777777" w:rsidR="006360AF" w:rsidRDefault="006360AF" w:rsidP="006360AF">
      <w:proofErr w:type="gramStart"/>
      <w:r>
        <w:rPr>
          <w:lang w:val="en-GB"/>
        </w:rPr>
        <w:t>In order to</w:t>
      </w:r>
      <w:proofErr w:type="gramEnd"/>
      <w:r>
        <w:rPr>
          <w:lang w:val="en-GB"/>
        </w:rPr>
        <w:t xml:space="preserve"> comply with local market practices and reduce liquidity risks, </w:t>
      </w:r>
      <w:proofErr w:type="spellStart"/>
      <w:r w:rsidRPr="00054CFC">
        <w:rPr>
          <w:lang w:val="en-GB"/>
        </w:rPr>
        <w:t>CLS</w:t>
      </w:r>
      <w:r>
        <w:rPr>
          <w:lang w:val="en-GB"/>
        </w:rPr>
        <w:t>Net</w:t>
      </w:r>
      <w:proofErr w:type="spellEnd"/>
      <w:r>
        <w:rPr>
          <w:lang w:val="en-GB"/>
        </w:rPr>
        <w:t xml:space="preserve"> participants have requested CLS to split their large net obligations into multiple smaller obligations that can be processed individually. To support this functionality </w:t>
      </w:r>
      <w:proofErr w:type="spellStart"/>
      <w:r>
        <w:rPr>
          <w:lang w:val="en-GB"/>
        </w:rPr>
        <w:t>CLSNet</w:t>
      </w:r>
      <w:proofErr w:type="spellEnd"/>
      <w:r>
        <w:rPr>
          <w:lang w:val="en-GB"/>
        </w:rPr>
        <w:t xml:space="preserve"> needs to split large Net Obligations into smaller obligations, and indicate which obligations are split, number of splits and the </w:t>
      </w:r>
      <w:proofErr w:type="gramStart"/>
      <w:r>
        <w:rPr>
          <w:lang w:val="en-GB"/>
        </w:rPr>
        <w:t>amount</w:t>
      </w:r>
      <w:proofErr w:type="gramEnd"/>
      <w:r>
        <w:rPr>
          <w:lang w:val="en-GB"/>
        </w:rPr>
        <w:t xml:space="preserve"> of splits per obligation.</w:t>
      </w:r>
    </w:p>
    <w:p w14:paraId="58CEA1F3" w14:textId="77777777" w:rsidR="006360AF" w:rsidRDefault="006360AF" w:rsidP="00871D1C">
      <w:pPr>
        <w:pStyle w:val="Heading2"/>
        <w:numPr>
          <w:ilvl w:val="0"/>
          <w:numId w:val="20"/>
        </w:numPr>
        <w:tabs>
          <w:tab w:val="left" w:pos="360"/>
        </w:tabs>
        <w:ind w:left="284"/>
        <w:rPr>
          <w:lang w:val="en-GB"/>
        </w:rPr>
      </w:pPr>
      <w:r>
        <w:rPr>
          <w:lang w:val="en-GB"/>
        </w:rPr>
        <w:t>Urgency of the request:</w:t>
      </w:r>
    </w:p>
    <w:p w14:paraId="0A27CE3C" w14:textId="77777777" w:rsidR="006360AF" w:rsidRDefault="006360AF" w:rsidP="006360AF">
      <w:pPr>
        <w:rPr>
          <w:szCs w:val="24"/>
          <w:lang w:val="en-GB"/>
        </w:rPr>
      </w:pPr>
      <w:r w:rsidRPr="00422A80">
        <w:rPr>
          <w:szCs w:val="24"/>
          <w:lang w:val="en-GB"/>
        </w:rPr>
        <w:t xml:space="preserve">This change is a prerequisite for introducing net payment splitting functionality and should be </w:t>
      </w:r>
      <w:r>
        <w:rPr>
          <w:szCs w:val="24"/>
          <w:lang w:val="en-GB"/>
        </w:rPr>
        <w:t>available by Nov 2026 (Standards 2</w:t>
      </w:r>
      <w:r w:rsidRPr="00422A80">
        <w:rPr>
          <w:szCs w:val="24"/>
          <w:lang w:val="en-GB"/>
        </w:rPr>
        <w:t>026</w:t>
      </w:r>
      <w:r>
        <w:rPr>
          <w:szCs w:val="24"/>
          <w:lang w:val="en-GB"/>
        </w:rPr>
        <w:t>)</w:t>
      </w:r>
      <w:r w:rsidRPr="00422A80">
        <w:rPr>
          <w:szCs w:val="24"/>
          <w:lang w:val="en-GB"/>
        </w:rPr>
        <w:t>.</w:t>
      </w:r>
    </w:p>
    <w:p w14:paraId="10D27AF6" w14:textId="77777777" w:rsidR="00770CC3" w:rsidRDefault="00770CC3" w:rsidP="006360AF">
      <w:pPr>
        <w:rPr>
          <w:szCs w:val="24"/>
          <w:lang w:val="en-GB"/>
        </w:rPr>
      </w:pPr>
    </w:p>
    <w:p w14:paraId="778902A3" w14:textId="77777777" w:rsidR="00770CC3" w:rsidRDefault="00770CC3" w:rsidP="006360AF">
      <w:pPr>
        <w:rPr>
          <w:szCs w:val="24"/>
          <w:lang w:val="en-GB"/>
        </w:rPr>
      </w:pPr>
    </w:p>
    <w:p w14:paraId="341F76F0" w14:textId="77777777" w:rsidR="006360AF" w:rsidRDefault="006360AF" w:rsidP="00871D1C">
      <w:pPr>
        <w:pStyle w:val="Heading2"/>
        <w:numPr>
          <w:ilvl w:val="0"/>
          <w:numId w:val="20"/>
        </w:numPr>
        <w:ind w:left="284"/>
        <w:rPr>
          <w:lang w:val="en-GB"/>
        </w:rPr>
      </w:pPr>
      <w:r>
        <w:rPr>
          <w:lang w:val="en-GB"/>
        </w:rPr>
        <w:lastRenderedPageBreak/>
        <w:t>Business examples:</w:t>
      </w:r>
    </w:p>
    <w:p w14:paraId="3622B64C" w14:textId="77777777" w:rsidR="006360AF" w:rsidRDefault="006360AF" w:rsidP="006360AF">
      <w:pPr>
        <w:rPr>
          <w:lang w:val="en-GB"/>
        </w:rPr>
      </w:pPr>
      <w:r>
        <w:rPr>
          <w:b/>
          <w:bCs/>
          <w:lang w:val="en-GB"/>
        </w:rPr>
        <w:t xml:space="preserve">Example 1: </w:t>
      </w:r>
      <w:r>
        <w:rPr>
          <w:lang w:val="en-GB"/>
        </w:rPr>
        <w:t>When the net obligations are calculated and split for the first time.</w:t>
      </w:r>
    </w:p>
    <w:p w14:paraId="6CB844AB" w14:textId="77777777" w:rsidR="006360AF" w:rsidRPr="00092EBA" w:rsidRDefault="006360AF" w:rsidP="006360AF">
      <w:pPr>
        <w:rPr>
          <w:lang w:val="en-GB"/>
        </w:rPr>
      </w:pPr>
    </w:p>
    <w:p w14:paraId="742F43C3"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NetOblgtn</w:t>
      </w:r>
      <w:proofErr w:type="spellEnd"/>
      <w:r w:rsidRPr="00092EBA">
        <w:rPr>
          <w:rFonts w:ascii="Consolas" w:eastAsia="Times New Roman" w:hAnsi="Consolas" w:cs="Courier New"/>
          <w:color w:val="999999"/>
          <w:sz w:val="20"/>
          <w:lang w:val="en-GB" w:eastAsia="ja-JP"/>
        </w:rPr>
        <w:t>&gt;</w:t>
      </w:r>
    </w:p>
    <w:p w14:paraId="5447828E"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OblgtnId</w:t>
      </w:r>
      <w:proofErr w:type="spellEnd"/>
      <w:r w:rsidRPr="00092EBA">
        <w:rPr>
          <w:rFonts w:ascii="Consolas" w:eastAsia="Times New Roman" w:hAnsi="Consolas" w:cs="Courier New"/>
          <w:color w:val="999999"/>
          <w:sz w:val="20"/>
          <w:lang w:val="en-GB" w:eastAsia="ja-JP"/>
        </w:rPr>
        <w:t>&gt;</w:t>
      </w:r>
      <w:bookmarkStart w:id="0" w:name="_Hlk199258862"/>
      <w:r w:rsidRPr="00092EBA">
        <w:rPr>
          <w:rFonts w:ascii="Consolas" w:eastAsia="Times New Roman" w:hAnsi="Consolas" w:cs="Courier New"/>
          <w:color w:val="000000"/>
          <w:sz w:val="20"/>
          <w:lang w:val="en-GB" w:eastAsia="ja-JP"/>
        </w:rPr>
        <w:t>B201603180000001</w:t>
      </w:r>
      <w:bookmarkEnd w:id="0"/>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OblgtnId</w:t>
      </w:r>
      <w:proofErr w:type="spellEnd"/>
      <w:r w:rsidRPr="00092EBA">
        <w:rPr>
          <w:rFonts w:ascii="Consolas" w:eastAsia="Times New Roman" w:hAnsi="Consolas" w:cs="Courier New"/>
          <w:color w:val="999999"/>
          <w:sz w:val="20"/>
          <w:lang w:val="en-GB" w:eastAsia="ja-JP"/>
        </w:rPr>
        <w:t>&gt;</w:t>
      </w:r>
    </w:p>
    <w:p w14:paraId="56685F05"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r w:rsidRPr="00092EBA">
        <w:rPr>
          <w:rFonts w:ascii="Consolas" w:eastAsia="Times New Roman" w:hAnsi="Consolas" w:cs="Courier New"/>
          <w:color w:val="990055"/>
          <w:sz w:val="20"/>
          <w:lang w:val="en-GB" w:eastAsia="ja-JP"/>
        </w:rPr>
        <w:t xml:space="preserve">Amt </w:t>
      </w:r>
      <w:r w:rsidRPr="00092EBA">
        <w:rPr>
          <w:rFonts w:ascii="Consolas" w:eastAsia="Times New Roman" w:hAnsi="Consolas" w:cs="Courier New"/>
          <w:color w:val="669900"/>
          <w:sz w:val="20"/>
          <w:lang w:val="en-GB" w:eastAsia="ja-JP"/>
        </w:rPr>
        <w:t>Ccy</w:t>
      </w:r>
      <w:r w:rsidRPr="00092EBA">
        <w:rPr>
          <w:rFonts w:ascii="Consolas" w:eastAsia="Times New Roman" w:hAnsi="Consolas" w:cs="Courier New"/>
          <w:color w:val="999999"/>
          <w:sz w:val="20"/>
          <w:lang w:val="en-GB" w:eastAsia="ja-JP"/>
        </w:rPr>
        <w:t>="</w:t>
      </w:r>
      <w:r w:rsidRPr="00092EBA">
        <w:rPr>
          <w:rFonts w:ascii="Consolas" w:eastAsia="Times New Roman" w:hAnsi="Consolas" w:cs="Courier New"/>
          <w:color w:val="0077AA"/>
          <w:sz w:val="20"/>
          <w:lang w:val="en-GB" w:eastAsia="ja-JP"/>
        </w:rPr>
        <w:t>GBP</w:t>
      </w:r>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10000</w:t>
      </w:r>
      <w:r>
        <w:rPr>
          <w:rFonts w:ascii="Consolas" w:eastAsia="Times New Roman" w:hAnsi="Consolas" w:cs="Courier New"/>
          <w:color w:val="000000"/>
          <w:sz w:val="20"/>
          <w:lang w:val="en-GB" w:eastAsia="ja-JP"/>
        </w:rPr>
        <w:t>.00</w:t>
      </w:r>
      <w:r w:rsidRPr="00092EBA">
        <w:rPr>
          <w:rFonts w:ascii="Consolas" w:eastAsia="Times New Roman" w:hAnsi="Consolas" w:cs="Courier New"/>
          <w:color w:val="999999"/>
          <w:sz w:val="20"/>
          <w:lang w:val="en-GB" w:eastAsia="ja-JP"/>
        </w:rPr>
        <w:t>&lt;/</w:t>
      </w:r>
      <w:r w:rsidRPr="00092EBA">
        <w:rPr>
          <w:rFonts w:ascii="Consolas" w:eastAsia="Times New Roman" w:hAnsi="Consolas" w:cs="Courier New"/>
          <w:color w:val="990055"/>
          <w:sz w:val="20"/>
          <w:lang w:val="en-GB" w:eastAsia="ja-JP"/>
        </w:rPr>
        <w:t>Amt</w:t>
      </w:r>
      <w:r w:rsidRPr="00092EBA">
        <w:rPr>
          <w:rFonts w:ascii="Consolas" w:eastAsia="Times New Roman" w:hAnsi="Consolas" w:cs="Courier New"/>
          <w:color w:val="999999"/>
          <w:sz w:val="20"/>
          <w:lang w:val="en-GB" w:eastAsia="ja-JP"/>
        </w:rPr>
        <w:t>&gt;</w:t>
      </w:r>
    </w:p>
    <w:p w14:paraId="7D12300F"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PtcptNetgId</w:t>
      </w:r>
      <w:proofErr w:type="spellEnd"/>
      <w:r w:rsidRPr="00092EBA">
        <w:rPr>
          <w:rFonts w:ascii="Consolas" w:eastAsia="Times New Roman" w:hAnsi="Consolas" w:cs="Courier New"/>
          <w:color w:val="999999"/>
          <w:sz w:val="20"/>
          <w:lang w:val="en-GB" w:eastAsia="ja-JP"/>
        </w:rPr>
        <w:t>&gt;</w:t>
      </w:r>
    </w:p>
    <w:p w14:paraId="3DCAA935"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Group AGB 1</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p>
    <w:p w14:paraId="22CA368A"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PtcptNetgId</w:t>
      </w:r>
      <w:proofErr w:type="spellEnd"/>
      <w:r w:rsidRPr="00092EBA">
        <w:rPr>
          <w:rFonts w:ascii="Consolas" w:eastAsia="Times New Roman" w:hAnsi="Consolas" w:cs="Courier New"/>
          <w:color w:val="999999"/>
          <w:sz w:val="20"/>
          <w:lang w:val="en-GB" w:eastAsia="ja-JP"/>
        </w:rPr>
        <w:t>&gt;</w:t>
      </w:r>
    </w:p>
    <w:p w14:paraId="429B0F45"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OblgtnDrctn</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RECE</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OblgtnDrctn</w:t>
      </w:r>
      <w:proofErr w:type="spellEnd"/>
      <w:r w:rsidRPr="00092EBA">
        <w:rPr>
          <w:rFonts w:ascii="Consolas" w:eastAsia="Times New Roman" w:hAnsi="Consolas" w:cs="Courier New"/>
          <w:color w:val="999999"/>
          <w:sz w:val="20"/>
          <w:lang w:val="en-GB" w:eastAsia="ja-JP"/>
        </w:rPr>
        <w:t>&gt;</w:t>
      </w:r>
    </w:p>
    <w:p w14:paraId="51A59A50"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CtrPtyNetgId</w:t>
      </w:r>
      <w:proofErr w:type="spellEnd"/>
      <w:r w:rsidRPr="00092EBA">
        <w:rPr>
          <w:rFonts w:ascii="Consolas" w:eastAsia="Times New Roman" w:hAnsi="Consolas" w:cs="Courier New"/>
          <w:color w:val="999999"/>
          <w:sz w:val="20"/>
          <w:lang w:val="en-GB" w:eastAsia="ja-JP"/>
        </w:rPr>
        <w:t>&gt;</w:t>
      </w:r>
    </w:p>
    <w:p w14:paraId="591DDD81"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Group BGB 1</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p>
    <w:p w14:paraId="69C79406"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CtrPtyNetgId</w:t>
      </w:r>
      <w:proofErr w:type="spellEnd"/>
      <w:r w:rsidRPr="00092EBA">
        <w:rPr>
          <w:rFonts w:ascii="Consolas" w:eastAsia="Times New Roman" w:hAnsi="Consolas" w:cs="Courier New"/>
          <w:color w:val="999999"/>
          <w:sz w:val="20"/>
          <w:lang w:val="en-GB" w:eastAsia="ja-JP"/>
        </w:rPr>
        <w:t>&gt;</w:t>
      </w:r>
    </w:p>
    <w:p w14:paraId="2886952E"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NetSvcCtrPtyId</w:t>
      </w:r>
      <w:proofErr w:type="spellEnd"/>
      <w:r w:rsidRPr="00092EBA">
        <w:rPr>
          <w:rFonts w:ascii="Consolas" w:eastAsia="Times New Roman" w:hAnsi="Consolas" w:cs="Courier New"/>
          <w:color w:val="999999"/>
          <w:sz w:val="20"/>
          <w:lang w:val="en-GB" w:eastAsia="ja-JP"/>
        </w:rPr>
        <w:t>&gt;</w:t>
      </w:r>
    </w:p>
    <w:p w14:paraId="4E15C7DF"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PtyId</w:t>
      </w:r>
      <w:proofErr w:type="spellEnd"/>
      <w:r w:rsidRPr="00092EBA">
        <w:rPr>
          <w:rFonts w:ascii="Consolas" w:eastAsia="Times New Roman" w:hAnsi="Consolas" w:cs="Courier New"/>
          <w:color w:val="999999"/>
          <w:sz w:val="20"/>
          <w:lang w:val="en-GB" w:eastAsia="ja-JP"/>
        </w:rPr>
        <w:t>&gt;</w:t>
      </w:r>
    </w:p>
    <w:p w14:paraId="34A19EC3"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PtyNm</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BANK BGB</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PtyNm</w:t>
      </w:r>
      <w:proofErr w:type="spellEnd"/>
      <w:r w:rsidRPr="00092EBA">
        <w:rPr>
          <w:rFonts w:ascii="Consolas" w:eastAsia="Times New Roman" w:hAnsi="Consolas" w:cs="Courier New"/>
          <w:color w:val="999999"/>
          <w:sz w:val="20"/>
          <w:lang w:val="en-GB" w:eastAsia="ja-JP"/>
        </w:rPr>
        <w:t>&gt;</w:t>
      </w:r>
    </w:p>
    <w:p w14:paraId="37547622"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PtyId</w:t>
      </w:r>
      <w:proofErr w:type="spellEnd"/>
      <w:r w:rsidRPr="00092EBA">
        <w:rPr>
          <w:rFonts w:ascii="Consolas" w:eastAsia="Times New Roman" w:hAnsi="Consolas" w:cs="Courier New"/>
          <w:color w:val="999999"/>
          <w:sz w:val="20"/>
          <w:lang w:val="en-GB" w:eastAsia="ja-JP"/>
        </w:rPr>
        <w:t>&gt;</w:t>
      </w:r>
    </w:p>
    <w:p w14:paraId="3E44C148"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NetSvcCtrPtyId</w:t>
      </w:r>
      <w:proofErr w:type="spellEnd"/>
      <w:r w:rsidRPr="00092EBA">
        <w:rPr>
          <w:rFonts w:ascii="Consolas" w:eastAsia="Times New Roman" w:hAnsi="Consolas" w:cs="Courier New"/>
          <w:color w:val="999999"/>
          <w:sz w:val="20"/>
          <w:lang w:val="en-GB" w:eastAsia="ja-JP"/>
        </w:rPr>
        <w:t>&gt;</w:t>
      </w:r>
    </w:p>
    <w:p w14:paraId="6EB7B335" w14:textId="77777777" w:rsidR="006360AF"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TxsNb</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5</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TxsNb</w:t>
      </w:r>
      <w:proofErr w:type="spellEnd"/>
      <w:r w:rsidRPr="00092EBA">
        <w:rPr>
          <w:rFonts w:ascii="Consolas" w:eastAsia="Times New Roman" w:hAnsi="Consolas" w:cs="Courier New"/>
          <w:color w:val="999999"/>
          <w:sz w:val="20"/>
          <w:lang w:val="en-GB" w:eastAsia="ja-JP"/>
        </w:rPr>
        <w:t>&gt;</w:t>
      </w:r>
    </w:p>
    <w:p w14:paraId="1862E01B" w14:textId="77777777" w:rsidR="006360AF" w:rsidRPr="008D4E80"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proofErr w:type="gramStart"/>
      <w:r w:rsidRPr="008D4E80">
        <w:rPr>
          <w:rFonts w:ascii="Consolas" w:eastAsia="Times New Roman" w:hAnsi="Consolas" w:cs="Courier New"/>
          <w:color w:val="000000"/>
          <w:sz w:val="20"/>
          <w:highlight w:val="yellow"/>
          <w:lang w:val="en-GB" w:eastAsia="ja-JP"/>
        </w:rPr>
        <w:t>&lt;!-</w:t>
      </w:r>
      <w:proofErr w:type="gramEnd"/>
      <w:r w:rsidRPr="008D4E80">
        <w:rPr>
          <w:rFonts w:ascii="Consolas" w:eastAsia="Times New Roman" w:hAnsi="Consolas" w:cs="Courier New"/>
          <w:color w:val="000000"/>
          <w:sz w:val="20"/>
          <w:highlight w:val="yellow"/>
          <w:lang w:val="en-GB" w:eastAsia="ja-JP"/>
        </w:rPr>
        <w:t xml:space="preserve"> New elements to indicate that this obligation is split into </w:t>
      </w:r>
      <w:r>
        <w:rPr>
          <w:rFonts w:ascii="Consolas" w:eastAsia="Times New Roman" w:hAnsi="Consolas" w:cs="Courier New"/>
          <w:color w:val="000000"/>
          <w:sz w:val="20"/>
          <w:highlight w:val="yellow"/>
          <w:lang w:val="en-GB" w:eastAsia="ja-JP"/>
        </w:rPr>
        <w:t>2</w:t>
      </w:r>
      <w:r w:rsidRPr="008D4E80">
        <w:rPr>
          <w:rFonts w:ascii="Consolas" w:eastAsia="Times New Roman" w:hAnsi="Consolas" w:cs="Courier New"/>
          <w:color w:val="000000"/>
          <w:sz w:val="20"/>
          <w:highlight w:val="yellow"/>
          <w:lang w:val="en-GB" w:eastAsia="ja-JP"/>
        </w:rPr>
        <w:t xml:space="preserve"> obligations -&gt;</w:t>
      </w:r>
    </w:p>
    <w:p w14:paraId="243C3C5C" w14:textId="77777777" w:rsidR="006360AF" w:rsidRPr="008D4E80"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SplitInd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true</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SplitInd</w:t>
      </w:r>
      <w:proofErr w:type="spellEnd"/>
      <w:r w:rsidRPr="008D4E80">
        <w:rPr>
          <w:rFonts w:ascii="Consolas" w:eastAsia="Times New Roman" w:hAnsi="Consolas" w:cs="Courier New"/>
          <w:color w:val="999999"/>
          <w:sz w:val="20"/>
          <w:lang w:val="en-GB" w:eastAsia="ja-JP"/>
        </w:rPr>
        <w:t>&gt;</w:t>
      </w:r>
    </w:p>
    <w:p w14:paraId="35E45304" w14:textId="77777777" w:rsidR="006360AF" w:rsidRPr="008D4E80"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false</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SpltOblgtnInd</w:t>
      </w:r>
      <w:proofErr w:type="spellEnd"/>
      <w:r w:rsidRPr="008D4E80">
        <w:rPr>
          <w:rFonts w:ascii="Consolas" w:eastAsia="Times New Roman" w:hAnsi="Consolas" w:cs="Courier New"/>
          <w:color w:val="999999"/>
          <w:sz w:val="20"/>
          <w:lang w:val="en-GB" w:eastAsia="ja-JP"/>
        </w:rPr>
        <w:t>&gt;</w:t>
      </w:r>
    </w:p>
    <w:p w14:paraId="13517FC5" w14:textId="77777777" w:rsidR="006360AF"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TtlNbOfSplts</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2</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TtlNbOfSplts</w:t>
      </w:r>
      <w:proofErr w:type="spellEnd"/>
      <w:r w:rsidRPr="008D4E80">
        <w:rPr>
          <w:rFonts w:ascii="Consolas" w:eastAsia="Times New Roman" w:hAnsi="Consolas" w:cs="Courier New"/>
          <w:color w:val="999999"/>
          <w:sz w:val="20"/>
          <w:lang w:val="en-GB" w:eastAsia="ja-JP"/>
        </w:rPr>
        <w:t>&gt;</w:t>
      </w:r>
    </w:p>
    <w:p w14:paraId="389F6EB3" w14:textId="77777777" w:rsidR="006360AF"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proofErr w:type="gramStart"/>
      <w:r w:rsidRPr="008D4E80">
        <w:rPr>
          <w:rFonts w:ascii="Consolas" w:eastAsia="Times New Roman" w:hAnsi="Consolas" w:cs="Courier New"/>
          <w:color w:val="000000"/>
          <w:sz w:val="20"/>
          <w:highlight w:val="yellow"/>
          <w:lang w:val="en-GB" w:eastAsia="ja-JP"/>
        </w:rPr>
        <w:t>&lt;!-</w:t>
      </w:r>
      <w:proofErr w:type="gramEnd"/>
      <w:r w:rsidRPr="008D4E80">
        <w:rPr>
          <w:rFonts w:ascii="Consolas" w:eastAsia="Times New Roman" w:hAnsi="Consolas" w:cs="Courier New"/>
          <w:color w:val="000000"/>
          <w:sz w:val="20"/>
          <w:highlight w:val="yellow"/>
          <w:lang w:val="en-GB" w:eastAsia="ja-JP"/>
        </w:rPr>
        <w:t xml:space="preserve"> </w:t>
      </w:r>
      <w:r>
        <w:rPr>
          <w:rFonts w:ascii="Consolas" w:eastAsia="Times New Roman" w:hAnsi="Consolas" w:cs="Courier New"/>
          <w:color w:val="000000"/>
          <w:sz w:val="20"/>
          <w:highlight w:val="yellow"/>
          <w:lang w:val="en-GB" w:eastAsia="ja-JP"/>
        </w:rPr>
        <w:t>Details</w:t>
      </w:r>
      <w:r w:rsidRPr="008D4E80">
        <w:rPr>
          <w:rFonts w:ascii="Consolas" w:eastAsia="Times New Roman" w:hAnsi="Consolas" w:cs="Courier New"/>
          <w:color w:val="000000"/>
          <w:sz w:val="20"/>
          <w:highlight w:val="yellow"/>
          <w:lang w:val="en-GB" w:eastAsia="ja-JP"/>
        </w:rPr>
        <w:t xml:space="preserve"> of </w:t>
      </w:r>
      <w:r>
        <w:rPr>
          <w:rFonts w:ascii="Consolas" w:eastAsia="Times New Roman" w:hAnsi="Consolas" w:cs="Courier New"/>
          <w:color w:val="000000"/>
          <w:sz w:val="20"/>
          <w:highlight w:val="yellow"/>
          <w:lang w:val="en-GB" w:eastAsia="ja-JP"/>
        </w:rPr>
        <w:t xml:space="preserve">2 </w:t>
      </w:r>
      <w:r w:rsidRPr="008D4E80">
        <w:rPr>
          <w:rFonts w:ascii="Consolas" w:eastAsia="Times New Roman" w:hAnsi="Consolas" w:cs="Courier New"/>
          <w:color w:val="000000"/>
          <w:sz w:val="20"/>
          <w:highlight w:val="yellow"/>
          <w:lang w:val="en-GB" w:eastAsia="ja-JP"/>
        </w:rPr>
        <w:t>splits -&gt;</w:t>
      </w:r>
    </w:p>
    <w:p w14:paraId="5766A377" w14:textId="77777777" w:rsidR="006360AF" w:rsidRPr="008D4E80"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SpltOblgtnInf</w:t>
      </w:r>
      <w:proofErr w:type="spellEnd"/>
      <w:r w:rsidRPr="008D4E80">
        <w:rPr>
          <w:rFonts w:ascii="Consolas" w:eastAsia="Times New Roman" w:hAnsi="Consolas" w:cs="Courier New"/>
          <w:color w:val="999999"/>
          <w:sz w:val="20"/>
          <w:lang w:val="en-GB" w:eastAsia="ja-JP"/>
        </w:rPr>
        <w:t>&gt;</w:t>
      </w:r>
    </w:p>
    <w:p w14:paraId="1799EF4A" w14:textId="77777777" w:rsidR="006360AF" w:rsidRPr="008D4E80"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OblgtnId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B201603180000001/0</w:t>
      </w:r>
      <w:r>
        <w:rPr>
          <w:rFonts w:ascii="Consolas" w:eastAsia="Times New Roman" w:hAnsi="Consolas" w:cs="Courier New"/>
          <w:color w:val="000000"/>
          <w:sz w:val="20"/>
          <w:lang w:val="en-GB" w:eastAsia="ja-JP"/>
        </w:rPr>
        <w:t>1</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OblgtnId</w:t>
      </w:r>
      <w:proofErr w:type="spellEnd"/>
      <w:r w:rsidRPr="008D4E80">
        <w:rPr>
          <w:rFonts w:ascii="Consolas" w:eastAsia="Times New Roman" w:hAnsi="Consolas" w:cs="Courier New"/>
          <w:color w:val="999999"/>
          <w:sz w:val="20"/>
          <w:lang w:val="en-GB" w:eastAsia="ja-JP"/>
        </w:rPr>
        <w:t>&gt;</w:t>
      </w:r>
    </w:p>
    <w:p w14:paraId="077DA24F" w14:textId="77777777" w:rsidR="006360AF" w:rsidRPr="008D4E80"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SpltSeqNb</w:t>
      </w:r>
      <w:proofErr w:type="spellEnd"/>
      <w:r w:rsidRPr="008D4E80">
        <w:rPr>
          <w:rFonts w:ascii="Consolas" w:eastAsia="Times New Roman" w:hAnsi="Consolas" w:cs="Courier New"/>
          <w:color w:val="999999"/>
          <w:sz w:val="20"/>
          <w:lang w:val="en-GB" w:eastAsia="ja-JP"/>
        </w:rPr>
        <w:t>&gt;</w:t>
      </w:r>
      <w:r>
        <w:rPr>
          <w:rFonts w:ascii="Consolas" w:eastAsia="Times New Roman" w:hAnsi="Consolas" w:cs="Courier New"/>
          <w:color w:val="000000"/>
          <w:sz w:val="20"/>
          <w:lang w:val="en-GB" w:eastAsia="ja-JP"/>
        </w:rPr>
        <w:t>1</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SpltSeqNb</w:t>
      </w:r>
      <w:proofErr w:type="spellEnd"/>
      <w:r w:rsidRPr="008D4E80">
        <w:rPr>
          <w:rFonts w:ascii="Consolas" w:eastAsia="Times New Roman" w:hAnsi="Consolas" w:cs="Courier New"/>
          <w:color w:val="999999"/>
          <w:sz w:val="20"/>
          <w:lang w:val="en-GB" w:eastAsia="ja-JP"/>
        </w:rPr>
        <w:t>&gt;</w:t>
      </w:r>
    </w:p>
    <w:p w14:paraId="79C85B8E" w14:textId="77777777" w:rsidR="006360AF" w:rsidRPr="008D4E80"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r w:rsidRPr="008D4E80">
        <w:rPr>
          <w:rFonts w:ascii="Consolas" w:eastAsia="Times New Roman" w:hAnsi="Consolas" w:cs="Courier New"/>
          <w:color w:val="990055"/>
          <w:sz w:val="20"/>
          <w:lang w:val="en-GB" w:eastAsia="ja-JP"/>
        </w:rPr>
        <w:t xml:space="preserve">Amt </w:t>
      </w:r>
      <w:r w:rsidRPr="008D4E80">
        <w:rPr>
          <w:rFonts w:ascii="Consolas" w:eastAsia="Times New Roman" w:hAnsi="Consolas" w:cs="Courier New"/>
          <w:color w:val="669900"/>
          <w:sz w:val="20"/>
          <w:lang w:val="en-GB" w:eastAsia="ja-JP"/>
        </w:rPr>
        <w:t>Ccy</w:t>
      </w:r>
      <w:r w:rsidRPr="008D4E80">
        <w:rPr>
          <w:rFonts w:ascii="Consolas" w:eastAsia="Times New Roman" w:hAnsi="Consolas" w:cs="Courier New"/>
          <w:color w:val="000000"/>
          <w:sz w:val="20"/>
          <w:lang w:val="en-GB" w:eastAsia="ja-JP"/>
        </w:rPr>
        <w:t>="</w:t>
      </w:r>
      <w:r>
        <w:rPr>
          <w:rFonts w:ascii="Consolas" w:eastAsia="Times New Roman" w:hAnsi="Consolas" w:cs="Courier New"/>
          <w:color w:val="0077AA"/>
          <w:sz w:val="20"/>
          <w:lang w:val="en-GB" w:eastAsia="ja-JP"/>
        </w:rPr>
        <w:t>GBP</w:t>
      </w:r>
      <w:r w:rsidRPr="008D4E80">
        <w:rPr>
          <w:rFonts w:ascii="Consolas" w:eastAsia="Times New Roman" w:hAnsi="Consolas" w:cs="Courier New"/>
          <w:color w:val="000000"/>
          <w:sz w:val="20"/>
          <w:lang w:val="en-GB" w:eastAsia="ja-JP"/>
        </w:rPr>
        <w:t>"</w:t>
      </w:r>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5000.00</w:t>
      </w:r>
      <w:r w:rsidRPr="008D4E80">
        <w:rPr>
          <w:rFonts w:ascii="Consolas" w:eastAsia="Times New Roman" w:hAnsi="Consolas" w:cs="Courier New"/>
          <w:color w:val="999999"/>
          <w:sz w:val="20"/>
          <w:lang w:val="en-GB" w:eastAsia="ja-JP"/>
        </w:rPr>
        <w:t>&lt;/</w:t>
      </w:r>
      <w:r w:rsidRPr="008D4E80">
        <w:rPr>
          <w:rFonts w:ascii="Consolas" w:eastAsia="Times New Roman" w:hAnsi="Consolas" w:cs="Courier New"/>
          <w:color w:val="990055"/>
          <w:sz w:val="20"/>
          <w:lang w:val="en-GB" w:eastAsia="ja-JP"/>
        </w:rPr>
        <w:t>Amt</w:t>
      </w:r>
      <w:r w:rsidRPr="008D4E80">
        <w:rPr>
          <w:rFonts w:ascii="Consolas" w:eastAsia="Times New Roman" w:hAnsi="Consolas" w:cs="Courier New"/>
          <w:color w:val="999999"/>
          <w:sz w:val="20"/>
          <w:lang w:val="en-GB" w:eastAsia="ja-JP"/>
        </w:rPr>
        <w:t>&gt;</w:t>
      </w:r>
    </w:p>
    <w:p w14:paraId="166D52E5" w14:textId="77777777" w:rsidR="006360AF" w:rsidRPr="00AB64B5"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r w:rsidRPr="008D4E80">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SpltOblgtnInf</w:t>
      </w:r>
      <w:proofErr w:type="spellEnd"/>
      <w:r w:rsidRPr="00AB64B5">
        <w:rPr>
          <w:rFonts w:ascii="Consolas" w:eastAsia="Times New Roman" w:hAnsi="Consolas" w:cs="Courier New"/>
          <w:color w:val="999999"/>
          <w:sz w:val="20"/>
          <w:lang w:val="en-GB" w:eastAsia="ja-JP"/>
        </w:rPr>
        <w:t>&gt;</w:t>
      </w:r>
    </w:p>
    <w:p w14:paraId="7B11DBDA" w14:textId="77777777" w:rsidR="006360AF" w:rsidRPr="00AB64B5"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SpltOblgtnInf</w:t>
      </w:r>
      <w:proofErr w:type="spellEnd"/>
      <w:r w:rsidRPr="00AB64B5">
        <w:rPr>
          <w:rFonts w:ascii="Consolas" w:eastAsia="Times New Roman" w:hAnsi="Consolas" w:cs="Courier New"/>
          <w:color w:val="999999"/>
          <w:sz w:val="20"/>
          <w:lang w:val="en-GB" w:eastAsia="ja-JP"/>
        </w:rPr>
        <w:t>&gt;</w:t>
      </w:r>
    </w:p>
    <w:p w14:paraId="772C3107" w14:textId="77777777" w:rsidR="006360AF" w:rsidRPr="00AB64B5"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OblgtnId</w:t>
      </w:r>
      <w:proofErr w:type="spellEnd"/>
      <w:r w:rsidRPr="00AB64B5">
        <w:rPr>
          <w:rFonts w:ascii="Consolas" w:eastAsia="Times New Roman" w:hAnsi="Consolas" w:cs="Courier New"/>
          <w:color w:val="999999"/>
          <w:sz w:val="20"/>
          <w:lang w:val="en-GB" w:eastAsia="ja-JP"/>
        </w:rPr>
        <w:t>&gt;</w:t>
      </w:r>
      <w:r w:rsidRPr="00AB64B5">
        <w:rPr>
          <w:rFonts w:ascii="Consolas" w:eastAsia="Times New Roman" w:hAnsi="Consolas" w:cs="Courier New"/>
          <w:color w:val="000000"/>
          <w:sz w:val="20"/>
          <w:lang w:val="en-GB" w:eastAsia="ja-JP"/>
        </w:rPr>
        <w:t>B201603180000001/02</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OblgtnId</w:t>
      </w:r>
      <w:proofErr w:type="spellEnd"/>
      <w:r w:rsidRPr="00AB64B5">
        <w:rPr>
          <w:rFonts w:ascii="Consolas" w:eastAsia="Times New Roman" w:hAnsi="Consolas" w:cs="Courier New"/>
          <w:color w:val="999999"/>
          <w:sz w:val="20"/>
          <w:lang w:val="en-GB" w:eastAsia="ja-JP"/>
        </w:rPr>
        <w:t>&gt;</w:t>
      </w:r>
    </w:p>
    <w:p w14:paraId="7561DD0A" w14:textId="77777777" w:rsidR="006360AF" w:rsidRPr="00AB64B5"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SpltSeqNb</w:t>
      </w:r>
      <w:proofErr w:type="spellEnd"/>
      <w:r w:rsidRPr="00AB64B5">
        <w:rPr>
          <w:rFonts w:ascii="Consolas" w:eastAsia="Times New Roman" w:hAnsi="Consolas" w:cs="Courier New"/>
          <w:color w:val="999999"/>
          <w:sz w:val="20"/>
          <w:lang w:val="en-GB" w:eastAsia="ja-JP"/>
        </w:rPr>
        <w:t>&gt;</w:t>
      </w:r>
      <w:r w:rsidRPr="00AB64B5">
        <w:rPr>
          <w:rFonts w:ascii="Consolas" w:eastAsia="Times New Roman" w:hAnsi="Consolas" w:cs="Courier New"/>
          <w:color w:val="000000"/>
          <w:sz w:val="20"/>
          <w:lang w:val="en-GB" w:eastAsia="ja-JP"/>
        </w:rPr>
        <w:t>2</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SpltSeqNb</w:t>
      </w:r>
      <w:proofErr w:type="spellEnd"/>
      <w:r w:rsidRPr="00AB64B5">
        <w:rPr>
          <w:rFonts w:ascii="Consolas" w:eastAsia="Times New Roman" w:hAnsi="Consolas" w:cs="Courier New"/>
          <w:color w:val="999999"/>
          <w:sz w:val="20"/>
          <w:lang w:val="en-GB" w:eastAsia="ja-JP"/>
        </w:rPr>
        <w:t>&gt;</w:t>
      </w:r>
    </w:p>
    <w:p w14:paraId="4669C071" w14:textId="77777777" w:rsidR="006360AF" w:rsidRPr="00AB64B5"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r w:rsidRPr="00AB64B5">
        <w:rPr>
          <w:rFonts w:ascii="Consolas" w:eastAsia="Times New Roman" w:hAnsi="Consolas" w:cs="Courier New"/>
          <w:color w:val="990055"/>
          <w:sz w:val="20"/>
          <w:lang w:val="en-GB" w:eastAsia="ja-JP"/>
        </w:rPr>
        <w:t xml:space="preserve">Amt </w:t>
      </w:r>
      <w:r w:rsidRPr="00AB64B5">
        <w:rPr>
          <w:rFonts w:ascii="Consolas" w:eastAsia="Times New Roman" w:hAnsi="Consolas" w:cs="Courier New"/>
          <w:color w:val="669900"/>
          <w:sz w:val="20"/>
          <w:lang w:val="en-GB" w:eastAsia="ja-JP"/>
        </w:rPr>
        <w:t>Ccy</w:t>
      </w:r>
      <w:r w:rsidRPr="00AB64B5">
        <w:rPr>
          <w:rFonts w:ascii="Consolas" w:eastAsia="Times New Roman" w:hAnsi="Consolas" w:cs="Courier New"/>
          <w:color w:val="000000"/>
          <w:sz w:val="20"/>
          <w:lang w:val="en-GB" w:eastAsia="ja-JP"/>
        </w:rPr>
        <w:t>="</w:t>
      </w:r>
      <w:r w:rsidRPr="00AB64B5">
        <w:rPr>
          <w:rFonts w:ascii="Consolas" w:eastAsia="Times New Roman" w:hAnsi="Consolas" w:cs="Courier New"/>
          <w:color w:val="0077AA"/>
          <w:sz w:val="20"/>
          <w:lang w:val="en-GB" w:eastAsia="ja-JP"/>
        </w:rPr>
        <w:t>GBP</w:t>
      </w:r>
      <w:r w:rsidRPr="00AB64B5">
        <w:rPr>
          <w:rFonts w:ascii="Consolas" w:eastAsia="Times New Roman" w:hAnsi="Consolas" w:cs="Courier New"/>
          <w:color w:val="000000"/>
          <w:sz w:val="20"/>
          <w:lang w:val="en-GB" w:eastAsia="ja-JP"/>
        </w:rPr>
        <w:t>"</w:t>
      </w:r>
      <w:r w:rsidRPr="00AB64B5">
        <w:rPr>
          <w:rFonts w:ascii="Consolas" w:eastAsia="Times New Roman" w:hAnsi="Consolas" w:cs="Courier New"/>
          <w:color w:val="999999"/>
          <w:sz w:val="20"/>
          <w:lang w:val="en-GB" w:eastAsia="ja-JP"/>
        </w:rPr>
        <w:t>&gt;</w:t>
      </w:r>
      <w:r w:rsidRPr="00AB64B5">
        <w:rPr>
          <w:rFonts w:ascii="Consolas" w:eastAsia="Times New Roman" w:hAnsi="Consolas" w:cs="Courier New"/>
          <w:color w:val="000000"/>
          <w:sz w:val="20"/>
          <w:lang w:val="en-GB" w:eastAsia="ja-JP"/>
        </w:rPr>
        <w:t>5000.00</w:t>
      </w:r>
      <w:r w:rsidRPr="00AB64B5">
        <w:rPr>
          <w:rFonts w:ascii="Consolas" w:eastAsia="Times New Roman" w:hAnsi="Consolas" w:cs="Courier New"/>
          <w:color w:val="999999"/>
          <w:sz w:val="20"/>
          <w:lang w:val="en-GB" w:eastAsia="ja-JP"/>
        </w:rPr>
        <w:t>&lt;/</w:t>
      </w:r>
      <w:r w:rsidRPr="00AB64B5">
        <w:rPr>
          <w:rFonts w:ascii="Consolas" w:eastAsia="Times New Roman" w:hAnsi="Consolas" w:cs="Courier New"/>
          <w:color w:val="990055"/>
          <w:sz w:val="20"/>
          <w:lang w:val="en-GB" w:eastAsia="ja-JP"/>
        </w:rPr>
        <w:t>Amt</w:t>
      </w:r>
      <w:r w:rsidRPr="00AB64B5">
        <w:rPr>
          <w:rFonts w:ascii="Consolas" w:eastAsia="Times New Roman" w:hAnsi="Consolas" w:cs="Courier New"/>
          <w:color w:val="999999"/>
          <w:sz w:val="20"/>
          <w:lang w:val="en-GB" w:eastAsia="ja-JP"/>
        </w:rPr>
        <w:t>&gt;</w:t>
      </w:r>
    </w:p>
    <w:p w14:paraId="620899F9"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de-DE" w:eastAsia="ja-JP"/>
        </w:rPr>
      </w:pPr>
      <w:r w:rsidRPr="00AB64B5">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de-DE" w:eastAsia="ja-JP"/>
        </w:rPr>
        <w:t>&lt;/</w:t>
      </w:r>
      <w:r w:rsidRPr="008D4E80">
        <w:rPr>
          <w:rFonts w:ascii="Consolas" w:eastAsia="Times New Roman" w:hAnsi="Consolas" w:cs="Courier New"/>
          <w:color w:val="990055"/>
          <w:sz w:val="20"/>
          <w:lang w:val="de-DE" w:eastAsia="ja-JP"/>
        </w:rPr>
        <w:t>SpltOblgtnInf</w:t>
      </w:r>
      <w:r w:rsidRPr="008D4E80">
        <w:rPr>
          <w:rFonts w:ascii="Consolas" w:eastAsia="Times New Roman" w:hAnsi="Consolas" w:cs="Courier New"/>
          <w:color w:val="999999"/>
          <w:sz w:val="20"/>
          <w:lang w:val="de-DE" w:eastAsia="ja-JP"/>
        </w:rPr>
        <w:t>&gt;</w:t>
      </w:r>
    </w:p>
    <w:p w14:paraId="7F07C703" w14:textId="77777777" w:rsidR="006360AF" w:rsidRPr="00092EBA" w:rsidRDefault="006360AF" w:rsidP="00636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de-DE"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NetOblgtn</w:t>
      </w:r>
      <w:proofErr w:type="spellEnd"/>
      <w:r w:rsidRPr="00092EBA">
        <w:rPr>
          <w:rFonts w:ascii="Consolas" w:eastAsia="Times New Roman" w:hAnsi="Consolas" w:cs="Courier New"/>
          <w:color w:val="999999"/>
          <w:sz w:val="20"/>
          <w:lang w:val="en-GB" w:eastAsia="ja-JP"/>
        </w:rPr>
        <w:t>&gt;</w:t>
      </w:r>
    </w:p>
    <w:p w14:paraId="686AAAF5" w14:textId="77777777" w:rsidR="006360AF" w:rsidRPr="00582E5A" w:rsidRDefault="006360AF" w:rsidP="00871D1C">
      <w:pPr>
        <w:pStyle w:val="Heading2"/>
        <w:numPr>
          <w:ilvl w:val="0"/>
          <w:numId w:val="20"/>
        </w:numPr>
        <w:ind w:left="284"/>
        <w:rPr>
          <w:lang w:val="en-GB"/>
        </w:rPr>
      </w:pPr>
      <w:r w:rsidRPr="00582E5A">
        <w:rPr>
          <w:lang w:val="en-GB"/>
        </w:rPr>
        <w:t>SEG/TSG recommendation:</w:t>
      </w:r>
    </w:p>
    <w:p w14:paraId="5F2D765B" w14:textId="77777777" w:rsidR="006360AF" w:rsidRDefault="006360AF" w:rsidP="006360AF">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6E227CD6" w14:textId="77777777" w:rsidR="006360AF" w:rsidRDefault="006360AF" w:rsidP="006360AF">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6360AF" w:rsidRPr="006D7FF8" w14:paraId="65969284" w14:textId="77777777" w:rsidTr="00A24804">
        <w:trPr>
          <w:gridAfter w:val="3"/>
          <w:wAfter w:w="5623" w:type="dxa"/>
        </w:trPr>
        <w:tc>
          <w:tcPr>
            <w:tcW w:w="1242" w:type="dxa"/>
            <w:gridSpan w:val="2"/>
          </w:tcPr>
          <w:p w14:paraId="3C1C20A4" w14:textId="77777777" w:rsidR="006360AF" w:rsidRPr="00E3221E" w:rsidRDefault="006360AF" w:rsidP="00A24804">
            <w:pPr>
              <w:rPr>
                <w:b/>
                <w:szCs w:val="24"/>
                <w:lang w:val="en-GB"/>
              </w:rPr>
            </w:pPr>
            <w:r w:rsidRPr="00E3221E">
              <w:rPr>
                <w:b/>
                <w:szCs w:val="24"/>
                <w:lang w:val="en-GB"/>
              </w:rPr>
              <w:t>Consider</w:t>
            </w:r>
          </w:p>
        </w:tc>
        <w:tc>
          <w:tcPr>
            <w:tcW w:w="567" w:type="dxa"/>
          </w:tcPr>
          <w:p w14:paraId="1E1D1A02" w14:textId="388351E5" w:rsidR="006360AF" w:rsidRPr="00AD7CD5" w:rsidRDefault="001129D8" w:rsidP="00A24804">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D7B7DD1" w14:textId="77777777" w:rsidR="006360AF" w:rsidRPr="00E3221E" w:rsidRDefault="006360AF" w:rsidP="00A24804">
            <w:pPr>
              <w:rPr>
                <w:b/>
                <w:szCs w:val="24"/>
                <w:lang w:val="en-GB"/>
              </w:rPr>
            </w:pPr>
            <w:r w:rsidRPr="00E3221E">
              <w:rPr>
                <w:b/>
                <w:szCs w:val="24"/>
                <w:lang w:val="en-GB"/>
              </w:rPr>
              <w:t>Timing</w:t>
            </w:r>
          </w:p>
        </w:tc>
      </w:tr>
      <w:tr w:rsidR="006360AF" w:rsidRPr="006D7FF8" w14:paraId="643FC743" w14:textId="77777777" w:rsidTr="00A24804">
        <w:trPr>
          <w:gridBefore w:val="1"/>
          <w:gridAfter w:val="1"/>
          <w:wBefore w:w="1059" w:type="dxa"/>
          <w:wAfter w:w="945" w:type="dxa"/>
          <w:trHeight w:val="501"/>
        </w:trPr>
        <w:tc>
          <w:tcPr>
            <w:tcW w:w="750" w:type="dxa"/>
            <w:gridSpan w:val="2"/>
            <w:tcBorders>
              <w:left w:val="nil"/>
              <w:bottom w:val="nil"/>
            </w:tcBorders>
          </w:tcPr>
          <w:p w14:paraId="5C7FB8C1" w14:textId="77777777" w:rsidR="006360AF" w:rsidRDefault="006360AF" w:rsidP="00A24804">
            <w:pPr>
              <w:rPr>
                <w:szCs w:val="24"/>
                <w:lang w:val="en-GB"/>
              </w:rPr>
            </w:pPr>
          </w:p>
        </w:tc>
        <w:tc>
          <w:tcPr>
            <w:tcW w:w="5954" w:type="dxa"/>
            <w:gridSpan w:val="2"/>
          </w:tcPr>
          <w:p w14:paraId="2ADFA60C" w14:textId="77777777" w:rsidR="006360AF" w:rsidRDefault="006360AF" w:rsidP="00A24804">
            <w:pPr>
              <w:spacing w:before="0"/>
              <w:rPr>
                <w:szCs w:val="24"/>
                <w:lang w:val="en-GB"/>
              </w:rPr>
            </w:pPr>
            <w:r>
              <w:rPr>
                <w:szCs w:val="24"/>
                <w:lang w:val="en-GB"/>
              </w:rPr>
              <w:t xml:space="preserve">- </w:t>
            </w:r>
            <w:r w:rsidRPr="00E3221E">
              <w:rPr>
                <w:b/>
                <w:szCs w:val="24"/>
                <w:lang w:val="en-GB"/>
              </w:rPr>
              <w:t>Next yearly cycle</w:t>
            </w:r>
            <w:r>
              <w:rPr>
                <w:b/>
                <w:szCs w:val="24"/>
                <w:lang w:val="en-GB"/>
              </w:rPr>
              <w:t>: 2025/2026</w:t>
            </w:r>
          </w:p>
          <w:p w14:paraId="60F1DD58" w14:textId="77777777" w:rsidR="006360AF" w:rsidRPr="006D7FF8" w:rsidRDefault="006360AF" w:rsidP="00A24804">
            <w:pPr>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5" w:type="dxa"/>
            <w:tcBorders>
              <w:bottom w:val="single" w:sz="4" w:space="0" w:color="auto"/>
            </w:tcBorders>
          </w:tcPr>
          <w:p w14:paraId="39C561A5" w14:textId="77777777" w:rsidR="006360AF" w:rsidRPr="00AD7CD5" w:rsidRDefault="006360AF" w:rsidP="00A24804">
            <w:pPr>
              <w:spacing w:before="0"/>
              <w:jc w:val="both"/>
              <w:rPr>
                <w:color w:val="FF0000"/>
                <w:szCs w:val="24"/>
                <w:lang w:val="en-GB"/>
              </w:rPr>
            </w:pPr>
            <w:r>
              <w:rPr>
                <w:color w:val="FF0000"/>
                <w:szCs w:val="24"/>
                <w:lang w:val="en-GB"/>
              </w:rPr>
              <w:t>X</w:t>
            </w:r>
          </w:p>
        </w:tc>
      </w:tr>
      <w:tr w:rsidR="006360AF" w:rsidRPr="006D7FF8" w14:paraId="2B84C0FA" w14:textId="77777777" w:rsidTr="00A24804">
        <w:trPr>
          <w:gridBefore w:val="1"/>
          <w:gridAfter w:val="1"/>
          <w:wBefore w:w="1059" w:type="dxa"/>
          <w:wAfter w:w="945" w:type="dxa"/>
          <w:trHeight w:val="501"/>
        </w:trPr>
        <w:tc>
          <w:tcPr>
            <w:tcW w:w="750" w:type="dxa"/>
            <w:gridSpan w:val="2"/>
            <w:tcBorders>
              <w:top w:val="nil"/>
              <w:left w:val="nil"/>
              <w:bottom w:val="nil"/>
            </w:tcBorders>
          </w:tcPr>
          <w:p w14:paraId="7DCC4AC0" w14:textId="77777777" w:rsidR="006360AF" w:rsidRDefault="006360AF" w:rsidP="00A24804">
            <w:pPr>
              <w:spacing w:before="0"/>
              <w:rPr>
                <w:szCs w:val="24"/>
                <w:lang w:val="en-GB"/>
              </w:rPr>
            </w:pPr>
          </w:p>
        </w:tc>
        <w:tc>
          <w:tcPr>
            <w:tcW w:w="5954" w:type="dxa"/>
            <w:gridSpan w:val="2"/>
          </w:tcPr>
          <w:p w14:paraId="215C99CB" w14:textId="77777777" w:rsidR="006360AF" w:rsidRDefault="006360AF" w:rsidP="00A24804">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884C5E7" w14:textId="77777777" w:rsidR="006360AF" w:rsidRDefault="006360AF" w:rsidP="00A24804">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18A921DC" w14:textId="77777777" w:rsidR="006360AF" w:rsidRPr="00AD7CD5" w:rsidRDefault="006360AF" w:rsidP="00A24804">
            <w:pPr>
              <w:spacing w:before="0"/>
              <w:jc w:val="center"/>
              <w:rPr>
                <w:color w:val="FF0000"/>
                <w:szCs w:val="24"/>
                <w:lang w:val="en-GB"/>
              </w:rPr>
            </w:pPr>
          </w:p>
        </w:tc>
      </w:tr>
      <w:tr w:rsidR="006360AF" w:rsidRPr="006D7FF8" w14:paraId="2C2E8CDF" w14:textId="77777777" w:rsidTr="00A24804">
        <w:trPr>
          <w:gridBefore w:val="1"/>
          <w:wBefore w:w="1059" w:type="dxa"/>
          <w:trHeight w:val="511"/>
        </w:trPr>
        <w:tc>
          <w:tcPr>
            <w:tcW w:w="750" w:type="dxa"/>
            <w:gridSpan w:val="2"/>
            <w:tcBorders>
              <w:top w:val="nil"/>
              <w:left w:val="nil"/>
              <w:bottom w:val="nil"/>
            </w:tcBorders>
          </w:tcPr>
          <w:p w14:paraId="1EEBF84F" w14:textId="77777777" w:rsidR="006360AF" w:rsidRDefault="006360AF" w:rsidP="00A24804">
            <w:pPr>
              <w:spacing w:before="0"/>
              <w:rPr>
                <w:szCs w:val="24"/>
                <w:lang w:val="en-GB"/>
              </w:rPr>
            </w:pPr>
          </w:p>
        </w:tc>
        <w:tc>
          <w:tcPr>
            <w:tcW w:w="5954" w:type="dxa"/>
            <w:gridSpan w:val="2"/>
          </w:tcPr>
          <w:p w14:paraId="5DA1BF19" w14:textId="77777777" w:rsidR="006360AF" w:rsidRDefault="006360AF" w:rsidP="00A24804">
            <w:pPr>
              <w:spacing w:before="0"/>
              <w:jc w:val="both"/>
              <w:rPr>
                <w:szCs w:val="24"/>
                <w:lang w:val="en-GB"/>
              </w:rPr>
            </w:pPr>
            <w:r>
              <w:rPr>
                <w:szCs w:val="24"/>
                <w:lang w:val="en-GB"/>
              </w:rPr>
              <w:t xml:space="preserve">- </w:t>
            </w:r>
            <w:r w:rsidRPr="00E3221E">
              <w:rPr>
                <w:b/>
                <w:szCs w:val="24"/>
                <w:lang w:val="en-GB"/>
              </w:rPr>
              <w:t>Urgent unscheduled</w:t>
            </w:r>
          </w:p>
          <w:p w14:paraId="212CF81A" w14:textId="77777777" w:rsidR="006360AF" w:rsidRDefault="006360AF" w:rsidP="00A24804">
            <w:pPr>
              <w:spacing w:before="0"/>
              <w:rPr>
                <w:szCs w:val="24"/>
                <w:lang w:val="en-GB"/>
              </w:rPr>
            </w:pPr>
            <w:r>
              <w:rPr>
                <w:szCs w:val="24"/>
                <w:lang w:val="en-GB"/>
              </w:rPr>
              <w:t>(the change justifies an urgent implementation outside of the normal yearly cycle)</w:t>
            </w:r>
          </w:p>
        </w:tc>
        <w:tc>
          <w:tcPr>
            <w:tcW w:w="425" w:type="dxa"/>
          </w:tcPr>
          <w:p w14:paraId="5536C500" w14:textId="77777777" w:rsidR="006360AF" w:rsidRPr="00AD7CD5" w:rsidRDefault="006360AF" w:rsidP="00A24804">
            <w:pPr>
              <w:jc w:val="center"/>
              <w:rPr>
                <w:color w:val="FF0000"/>
                <w:szCs w:val="24"/>
                <w:lang w:val="en-GB"/>
              </w:rPr>
            </w:pPr>
          </w:p>
        </w:tc>
        <w:tc>
          <w:tcPr>
            <w:tcW w:w="945" w:type="dxa"/>
            <w:tcBorders>
              <w:top w:val="nil"/>
              <w:bottom w:val="nil"/>
              <w:right w:val="nil"/>
            </w:tcBorders>
          </w:tcPr>
          <w:p w14:paraId="31307CC0" w14:textId="77777777" w:rsidR="006360AF" w:rsidRDefault="006360AF" w:rsidP="00A24804">
            <w:pPr>
              <w:ind w:left="360"/>
              <w:jc w:val="both"/>
              <w:rPr>
                <w:szCs w:val="24"/>
                <w:lang w:val="en-GB"/>
              </w:rPr>
            </w:pPr>
          </w:p>
        </w:tc>
      </w:tr>
      <w:tr w:rsidR="006360AF" w:rsidRPr="006D7FF8" w14:paraId="0E6E8C29" w14:textId="77777777" w:rsidTr="00A24804">
        <w:trPr>
          <w:gridBefore w:val="1"/>
          <w:wBefore w:w="1059" w:type="dxa"/>
          <w:trHeight w:val="511"/>
        </w:trPr>
        <w:tc>
          <w:tcPr>
            <w:tcW w:w="750" w:type="dxa"/>
            <w:gridSpan w:val="2"/>
            <w:tcBorders>
              <w:top w:val="nil"/>
              <w:left w:val="nil"/>
              <w:bottom w:val="nil"/>
            </w:tcBorders>
          </w:tcPr>
          <w:p w14:paraId="10DF068E" w14:textId="77777777" w:rsidR="006360AF" w:rsidRDefault="006360AF" w:rsidP="00A24804">
            <w:pPr>
              <w:spacing w:before="0"/>
              <w:rPr>
                <w:szCs w:val="24"/>
                <w:lang w:val="en-GB"/>
              </w:rPr>
            </w:pPr>
          </w:p>
        </w:tc>
        <w:tc>
          <w:tcPr>
            <w:tcW w:w="6379" w:type="dxa"/>
            <w:gridSpan w:val="3"/>
          </w:tcPr>
          <w:p w14:paraId="570B2A42" w14:textId="77777777" w:rsidR="006360AF" w:rsidRPr="00AD7CD5" w:rsidRDefault="006360AF" w:rsidP="00A24804">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2611A6A" w14:textId="77777777" w:rsidR="006360AF" w:rsidRDefault="006360AF" w:rsidP="00A24804">
            <w:pPr>
              <w:ind w:left="360"/>
              <w:jc w:val="both"/>
              <w:rPr>
                <w:szCs w:val="24"/>
                <w:lang w:val="en-GB"/>
              </w:rPr>
            </w:pPr>
          </w:p>
          <w:p w14:paraId="423F38B0" w14:textId="77777777" w:rsidR="006360AF" w:rsidRDefault="006360AF" w:rsidP="00A24804">
            <w:pPr>
              <w:ind w:left="360"/>
              <w:jc w:val="both"/>
              <w:rPr>
                <w:szCs w:val="24"/>
                <w:lang w:val="en-GB"/>
              </w:rPr>
            </w:pPr>
          </w:p>
        </w:tc>
      </w:tr>
    </w:tbl>
    <w:p w14:paraId="4203BAAA" w14:textId="77777777" w:rsidR="006360AF" w:rsidRDefault="006360AF" w:rsidP="006360AF">
      <w:pPr>
        <w:rPr>
          <w:szCs w:val="24"/>
          <w:lang w:val="en-GB"/>
        </w:rPr>
      </w:pPr>
      <w:r>
        <w:rPr>
          <w:szCs w:val="24"/>
          <w:lang w:val="en-GB"/>
        </w:rPr>
        <w:t>Comments:</w:t>
      </w:r>
    </w:p>
    <w:p w14:paraId="241CE752" w14:textId="77777777" w:rsidR="006360AF" w:rsidRDefault="006360AF" w:rsidP="006360AF">
      <w:pPr>
        <w:rPr>
          <w:szCs w:val="24"/>
          <w:lang w:val="en-GB"/>
        </w:rPr>
      </w:pPr>
    </w:p>
    <w:p w14:paraId="03E30D49" w14:textId="77777777" w:rsidR="006360AF" w:rsidRDefault="006360AF" w:rsidP="006360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6360AF" w:rsidRPr="00AD7CD5" w14:paraId="2C5FA919" w14:textId="77777777" w:rsidTr="00A24804">
        <w:tc>
          <w:tcPr>
            <w:tcW w:w="1242" w:type="dxa"/>
          </w:tcPr>
          <w:p w14:paraId="38814A7D" w14:textId="77777777" w:rsidR="006360AF" w:rsidRPr="00E3221E" w:rsidRDefault="006360AF" w:rsidP="00A24804">
            <w:pPr>
              <w:rPr>
                <w:b/>
                <w:szCs w:val="24"/>
                <w:lang w:val="en-GB"/>
              </w:rPr>
            </w:pPr>
            <w:r w:rsidRPr="00E3221E">
              <w:rPr>
                <w:b/>
                <w:szCs w:val="24"/>
                <w:lang w:val="en-GB"/>
              </w:rPr>
              <w:t>Reject</w:t>
            </w:r>
          </w:p>
        </w:tc>
        <w:tc>
          <w:tcPr>
            <w:tcW w:w="567" w:type="dxa"/>
          </w:tcPr>
          <w:p w14:paraId="53137440" w14:textId="77777777" w:rsidR="006360AF" w:rsidRPr="00AD7CD5" w:rsidRDefault="006360AF" w:rsidP="00A24804">
            <w:pPr>
              <w:rPr>
                <w:color w:val="FF0000"/>
                <w:szCs w:val="24"/>
                <w:lang w:val="en-GB"/>
              </w:rPr>
            </w:pPr>
          </w:p>
        </w:tc>
      </w:tr>
    </w:tbl>
    <w:p w14:paraId="349C2373" w14:textId="43F387F7" w:rsidR="006360AF" w:rsidRDefault="006360AF" w:rsidP="006360AF">
      <w:pPr>
        <w:rPr>
          <w:szCs w:val="24"/>
          <w:lang w:val="en-GB"/>
        </w:rPr>
      </w:pPr>
      <w:r w:rsidRPr="00567F13">
        <w:rPr>
          <w:szCs w:val="24"/>
          <w:lang w:val="en-GB"/>
        </w:rPr>
        <w:t>Reason for rejection:</w:t>
      </w:r>
    </w:p>
    <w:p w14:paraId="6EF51287" w14:textId="7EC4DAC2" w:rsidR="009C6B21" w:rsidRPr="000B1C8C" w:rsidRDefault="006360AF" w:rsidP="006360AF">
      <w:pPr>
        <w:pStyle w:val="Heading2"/>
        <w:numPr>
          <w:ilvl w:val="0"/>
          <w:numId w:val="20"/>
        </w:numPr>
        <w:ind w:left="284"/>
        <w:rPr>
          <w:lang w:val="en-GB"/>
        </w:rPr>
      </w:pPr>
      <w:r w:rsidRPr="009E2C3B">
        <w:rPr>
          <w:lang w:val="en-GB"/>
        </w:rPr>
        <w:t>Impact analysis and type of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032"/>
      </w:tblGrid>
      <w:tr w:rsidR="009C6B21" w:rsidRPr="009C6B21" w14:paraId="117D778D" w14:textId="7CF03F84" w:rsidTr="000B1C8C">
        <w:tc>
          <w:tcPr>
            <w:tcW w:w="4936" w:type="dxa"/>
          </w:tcPr>
          <w:p w14:paraId="21B40055" w14:textId="77777777" w:rsidR="009C6B21" w:rsidRPr="000B1C8C" w:rsidRDefault="009C6B21" w:rsidP="007528F0">
            <w:pPr>
              <w:rPr>
                <w:b/>
                <w:bCs/>
                <w:szCs w:val="24"/>
                <w:lang w:val="en-GB"/>
              </w:rPr>
            </w:pPr>
            <w:r w:rsidRPr="000B1C8C">
              <w:rPr>
                <w:b/>
                <w:bCs/>
                <w:color w:val="000000"/>
              </w:rPr>
              <w:t>camt.088.001.03</w:t>
            </w:r>
            <w:r w:rsidRPr="000B1C8C">
              <w:rPr>
                <w:b/>
                <w:bCs/>
                <w:szCs w:val="24"/>
                <w:lang w:val="en-GB"/>
              </w:rPr>
              <w:t xml:space="preserve">  </w:t>
            </w:r>
          </w:p>
        </w:tc>
        <w:tc>
          <w:tcPr>
            <w:tcW w:w="4032" w:type="dxa"/>
          </w:tcPr>
          <w:p w14:paraId="27C1B3D9" w14:textId="0B2547E9" w:rsidR="009C6B21" w:rsidRPr="009C6B21" w:rsidRDefault="000B1C8C" w:rsidP="007528F0">
            <w:pPr>
              <w:rPr>
                <w:color w:val="000000"/>
              </w:rPr>
            </w:pPr>
            <w:r w:rsidRPr="000B1C8C">
              <w:rPr>
                <w:color w:val="000000"/>
              </w:rPr>
              <w:t>NetReportV03</w:t>
            </w:r>
          </w:p>
        </w:tc>
      </w:tr>
    </w:tbl>
    <w:p w14:paraId="5B636DBD" w14:textId="77777777" w:rsidR="006360AF" w:rsidRPr="009E2C3B" w:rsidRDefault="006360AF" w:rsidP="005E139D">
      <w:pPr>
        <w:pStyle w:val="Heading2"/>
        <w:numPr>
          <w:ilvl w:val="0"/>
          <w:numId w:val="20"/>
        </w:numPr>
        <w:ind w:left="0" w:hanging="350"/>
        <w:rPr>
          <w:lang w:val="en-GB"/>
        </w:rPr>
      </w:pPr>
      <w:r w:rsidRPr="009E2C3B">
        <w:rPr>
          <w:lang w:val="en-GB"/>
        </w:rPr>
        <w:t xml:space="preserve">Proposed implementation: </w:t>
      </w:r>
    </w:p>
    <w:p w14:paraId="6D1CD0C3" w14:textId="0ADC42B4" w:rsidR="00240435" w:rsidRDefault="0015578B" w:rsidP="006360AF">
      <w:pPr>
        <w:rPr>
          <w:szCs w:val="24"/>
          <w:lang w:val="en-GB"/>
        </w:rPr>
      </w:pPr>
      <w:r>
        <w:rPr>
          <w:noProof/>
        </w:rPr>
        <w:drawing>
          <wp:inline distT="0" distB="0" distL="0" distR="0" wp14:anchorId="2E9BEE21" wp14:editId="23BBBAB5">
            <wp:extent cx="5701030" cy="4253865"/>
            <wp:effectExtent l="0" t="0" r="0" b="0"/>
            <wp:docPr id="9384112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11216" name="Picture 1" descr="A screenshot of a computer&#10;&#10;AI-generated content may be incorrect."/>
                    <pic:cNvPicPr/>
                  </pic:nvPicPr>
                  <pic:blipFill>
                    <a:blip r:embed="rId14"/>
                    <a:stretch>
                      <a:fillRect/>
                    </a:stretch>
                  </pic:blipFill>
                  <pic:spPr>
                    <a:xfrm>
                      <a:off x="0" y="0"/>
                      <a:ext cx="5701030" cy="4253865"/>
                    </a:xfrm>
                    <a:prstGeom prst="rect">
                      <a:avLst/>
                    </a:prstGeom>
                  </pic:spPr>
                </pic:pic>
              </a:graphicData>
            </a:graphic>
          </wp:inline>
        </w:drawing>
      </w:r>
    </w:p>
    <w:p w14:paraId="514924E1" w14:textId="77777777" w:rsidR="00427C9F" w:rsidRDefault="00427C9F" w:rsidP="006360AF">
      <w:pPr>
        <w:rPr>
          <w:szCs w:val="24"/>
          <w:lang w:val="en-GB"/>
        </w:rPr>
      </w:pPr>
    </w:p>
    <w:p w14:paraId="09C99F99" w14:textId="3439AF59" w:rsidR="00427C9F" w:rsidRDefault="00427C9F" w:rsidP="006360AF">
      <w:pPr>
        <w:rPr>
          <w:szCs w:val="24"/>
          <w:lang w:val="en-GB"/>
        </w:rPr>
      </w:pPr>
      <w:r>
        <w:rPr>
          <w:noProof/>
        </w:rPr>
        <w:drawing>
          <wp:inline distT="0" distB="0" distL="0" distR="0" wp14:anchorId="2408C592" wp14:editId="0AA2BDC0">
            <wp:extent cx="5131064" cy="1593932"/>
            <wp:effectExtent l="0" t="0" r="0" b="6350"/>
            <wp:docPr id="120054163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41636" name="Picture 1" descr="A screenshot of a computer&#10;&#10;AI-generated content may be incorrect."/>
                    <pic:cNvPicPr/>
                  </pic:nvPicPr>
                  <pic:blipFill>
                    <a:blip r:embed="rId15"/>
                    <a:stretch>
                      <a:fillRect/>
                    </a:stretch>
                  </pic:blipFill>
                  <pic:spPr>
                    <a:xfrm>
                      <a:off x="0" y="0"/>
                      <a:ext cx="5131064" cy="1593932"/>
                    </a:xfrm>
                    <a:prstGeom prst="rect">
                      <a:avLst/>
                    </a:prstGeom>
                  </pic:spPr>
                </pic:pic>
              </a:graphicData>
            </a:graphic>
          </wp:inline>
        </w:drawing>
      </w:r>
    </w:p>
    <w:p w14:paraId="64A744CA" w14:textId="52E7317B" w:rsidR="00642920" w:rsidRDefault="00642920" w:rsidP="006360AF">
      <w:pPr>
        <w:rPr>
          <w:szCs w:val="24"/>
          <w:lang w:val="en-GB"/>
        </w:rPr>
      </w:pPr>
    </w:p>
    <w:p w14:paraId="00A9B313" w14:textId="14991C0E" w:rsidR="00731E2B" w:rsidRDefault="00731E2B" w:rsidP="006360AF">
      <w:pPr>
        <w:rPr>
          <w:szCs w:val="24"/>
          <w:lang w:val="en-GB"/>
        </w:rPr>
      </w:pPr>
      <w:r>
        <w:rPr>
          <w:noProof/>
        </w:rPr>
        <w:drawing>
          <wp:inline distT="0" distB="0" distL="0" distR="0" wp14:anchorId="50D60DB1" wp14:editId="30FEE785">
            <wp:extent cx="4965955" cy="1371670"/>
            <wp:effectExtent l="0" t="0" r="6350" b="0"/>
            <wp:docPr id="8937883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88381" name="Picture 1" descr="A screenshot of a computer&#10;&#10;AI-generated content may be incorrect."/>
                    <pic:cNvPicPr/>
                  </pic:nvPicPr>
                  <pic:blipFill>
                    <a:blip r:embed="rId16"/>
                    <a:stretch>
                      <a:fillRect/>
                    </a:stretch>
                  </pic:blipFill>
                  <pic:spPr>
                    <a:xfrm>
                      <a:off x="0" y="0"/>
                      <a:ext cx="4965955" cy="1371670"/>
                    </a:xfrm>
                    <a:prstGeom prst="rect">
                      <a:avLst/>
                    </a:prstGeom>
                  </pic:spPr>
                </pic:pic>
              </a:graphicData>
            </a:graphic>
          </wp:inline>
        </w:drawing>
      </w:r>
    </w:p>
    <w:p w14:paraId="6A79DE5A" w14:textId="59F494E2" w:rsidR="00946868" w:rsidRDefault="00946868" w:rsidP="006360AF">
      <w:pPr>
        <w:rPr>
          <w:szCs w:val="24"/>
          <w:lang w:val="en-GB"/>
        </w:rPr>
      </w:pPr>
      <w:r>
        <w:rPr>
          <w:noProof/>
        </w:rPr>
        <w:drawing>
          <wp:inline distT="0" distB="0" distL="0" distR="0" wp14:anchorId="17009259" wp14:editId="42E35705">
            <wp:extent cx="4445228" cy="965250"/>
            <wp:effectExtent l="0" t="0" r="0" b="6350"/>
            <wp:docPr id="123374529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45290" name="Picture 1" descr="A screenshot of a computer&#10;&#10;AI-generated content may be incorrect."/>
                    <pic:cNvPicPr/>
                  </pic:nvPicPr>
                  <pic:blipFill>
                    <a:blip r:embed="rId17"/>
                    <a:stretch>
                      <a:fillRect/>
                    </a:stretch>
                  </pic:blipFill>
                  <pic:spPr>
                    <a:xfrm>
                      <a:off x="0" y="0"/>
                      <a:ext cx="4445228" cy="965250"/>
                    </a:xfrm>
                    <a:prstGeom prst="rect">
                      <a:avLst/>
                    </a:prstGeom>
                  </pic:spPr>
                </pic:pic>
              </a:graphicData>
            </a:graphic>
          </wp:inline>
        </w:drawing>
      </w:r>
    </w:p>
    <w:p w14:paraId="22E28EF6" w14:textId="097E6ABD" w:rsidR="00D94F55" w:rsidRDefault="00D94F55" w:rsidP="006360AF">
      <w:pPr>
        <w:rPr>
          <w:szCs w:val="24"/>
          <w:lang w:val="en-GB"/>
        </w:rPr>
      </w:pPr>
    </w:p>
    <w:p w14:paraId="609F26FF" w14:textId="7E813748" w:rsidR="00F90108" w:rsidRDefault="00F90108" w:rsidP="006360AF">
      <w:pPr>
        <w:rPr>
          <w:szCs w:val="24"/>
          <w:lang w:val="en-GB"/>
        </w:rPr>
      </w:pPr>
      <w:r>
        <w:rPr>
          <w:noProof/>
        </w:rPr>
        <w:drawing>
          <wp:inline distT="0" distB="0" distL="0" distR="0" wp14:anchorId="3E32B9F8" wp14:editId="08B27992">
            <wp:extent cx="4889751" cy="990651"/>
            <wp:effectExtent l="0" t="0" r="6350" b="0"/>
            <wp:docPr id="910847782"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47782" name="Picture 1" descr="A close-up of a person&#10;&#10;AI-generated content may be incorrect."/>
                    <pic:cNvPicPr/>
                  </pic:nvPicPr>
                  <pic:blipFill>
                    <a:blip r:embed="rId18"/>
                    <a:stretch>
                      <a:fillRect/>
                    </a:stretch>
                  </pic:blipFill>
                  <pic:spPr>
                    <a:xfrm>
                      <a:off x="0" y="0"/>
                      <a:ext cx="4889751" cy="990651"/>
                    </a:xfrm>
                    <a:prstGeom prst="rect">
                      <a:avLst/>
                    </a:prstGeom>
                  </pic:spPr>
                </pic:pic>
              </a:graphicData>
            </a:graphic>
          </wp:inline>
        </w:drawing>
      </w:r>
    </w:p>
    <w:p w14:paraId="72A4A7F8" w14:textId="6F8A85B6" w:rsidR="00C445A8" w:rsidRDefault="00C445A8" w:rsidP="006360AF">
      <w:pPr>
        <w:rPr>
          <w:szCs w:val="24"/>
          <w:lang w:val="en-GB"/>
        </w:rPr>
      </w:pPr>
      <w:r>
        <w:rPr>
          <w:noProof/>
        </w:rPr>
        <w:drawing>
          <wp:inline distT="0" distB="0" distL="0" distR="0" wp14:anchorId="30389599" wp14:editId="3A42538C">
            <wp:extent cx="4565885" cy="920797"/>
            <wp:effectExtent l="0" t="0" r="6350" b="0"/>
            <wp:docPr id="764364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6486" name="Picture 1" descr="A screenshot of a computer&#10;&#10;AI-generated content may be incorrect."/>
                    <pic:cNvPicPr/>
                  </pic:nvPicPr>
                  <pic:blipFill>
                    <a:blip r:embed="rId19"/>
                    <a:stretch>
                      <a:fillRect/>
                    </a:stretch>
                  </pic:blipFill>
                  <pic:spPr>
                    <a:xfrm>
                      <a:off x="0" y="0"/>
                      <a:ext cx="4565885" cy="920797"/>
                    </a:xfrm>
                    <a:prstGeom prst="rect">
                      <a:avLst/>
                    </a:prstGeom>
                  </pic:spPr>
                </pic:pic>
              </a:graphicData>
            </a:graphic>
          </wp:inline>
        </w:drawing>
      </w:r>
    </w:p>
    <w:p w14:paraId="6DE0CD97" w14:textId="0BD5C43F" w:rsidR="005F4887" w:rsidRDefault="005F4887" w:rsidP="006360AF">
      <w:pPr>
        <w:rPr>
          <w:szCs w:val="24"/>
          <w:lang w:val="en-GB"/>
        </w:rPr>
      </w:pPr>
      <w:r>
        <w:rPr>
          <w:noProof/>
        </w:rPr>
        <w:drawing>
          <wp:inline distT="0" distB="0" distL="0" distR="0" wp14:anchorId="22D65B96" wp14:editId="2E405774">
            <wp:extent cx="4457929" cy="946199"/>
            <wp:effectExtent l="0" t="0" r="0" b="6350"/>
            <wp:docPr id="45247200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2001" name="Picture 1" descr="A screenshot of a computer&#10;&#10;AI-generated content may be incorrect."/>
                    <pic:cNvPicPr/>
                  </pic:nvPicPr>
                  <pic:blipFill>
                    <a:blip r:embed="rId20"/>
                    <a:stretch>
                      <a:fillRect/>
                    </a:stretch>
                  </pic:blipFill>
                  <pic:spPr>
                    <a:xfrm>
                      <a:off x="0" y="0"/>
                      <a:ext cx="4457929" cy="946199"/>
                    </a:xfrm>
                    <a:prstGeom prst="rect">
                      <a:avLst/>
                    </a:prstGeom>
                  </pic:spPr>
                </pic:pic>
              </a:graphicData>
            </a:graphic>
          </wp:inline>
        </w:drawing>
      </w:r>
    </w:p>
    <w:p w14:paraId="2490C702" w14:textId="1B92DC0D" w:rsidR="00515449" w:rsidRDefault="00515449" w:rsidP="006360AF">
      <w:pPr>
        <w:rPr>
          <w:szCs w:val="24"/>
          <w:lang w:val="en-GB"/>
        </w:rPr>
      </w:pPr>
      <w:r>
        <w:rPr>
          <w:noProof/>
        </w:rPr>
        <w:lastRenderedPageBreak/>
        <w:drawing>
          <wp:inline distT="0" distB="0" distL="0" distR="0" wp14:anchorId="6C109678" wp14:editId="5897DF4A">
            <wp:extent cx="4451579" cy="952549"/>
            <wp:effectExtent l="0" t="0" r="6350" b="0"/>
            <wp:docPr id="119039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958" name="Picture 1" descr="A screenshot of a computer&#10;&#10;AI-generated content may be incorrect."/>
                    <pic:cNvPicPr/>
                  </pic:nvPicPr>
                  <pic:blipFill>
                    <a:blip r:embed="rId21"/>
                    <a:stretch>
                      <a:fillRect/>
                    </a:stretch>
                  </pic:blipFill>
                  <pic:spPr>
                    <a:xfrm>
                      <a:off x="0" y="0"/>
                      <a:ext cx="4451579" cy="952549"/>
                    </a:xfrm>
                    <a:prstGeom prst="rect">
                      <a:avLst/>
                    </a:prstGeom>
                  </pic:spPr>
                </pic:pic>
              </a:graphicData>
            </a:graphic>
          </wp:inline>
        </w:drawing>
      </w:r>
    </w:p>
    <w:p w14:paraId="5F73F83C" w14:textId="78F086A7" w:rsidR="00457E1A" w:rsidRPr="009E2C3B" w:rsidRDefault="00457E1A" w:rsidP="006360AF">
      <w:pPr>
        <w:rPr>
          <w:szCs w:val="24"/>
          <w:lang w:val="en-GB"/>
        </w:rPr>
      </w:pPr>
    </w:p>
    <w:p w14:paraId="1231E526" w14:textId="65E1E6F0" w:rsidR="006360AF" w:rsidRPr="009E2C3B" w:rsidRDefault="007369FD" w:rsidP="006360AF">
      <w:pPr>
        <w:rPr>
          <w:szCs w:val="24"/>
          <w:lang w:val="en-GB"/>
        </w:rPr>
      </w:pPr>
      <w:r>
        <w:rPr>
          <w:noProof/>
        </w:rPr>
        <w:drawing>
          <wp:inline distT="0" distB="0" distL="0" distR="0" wp14:anchorId="26656612" wp14:editId="394D0394">
            <wp:extent cx="5701030" cy="5137150"/>
            <wp:effectExtent l="0" t="0" r="0" b="6350"/>
            <wp:docPr id="7907709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70913" name="Picture 1" descr="A screenshot of a computer&#10;&#10;AI-generated content may be incorrect."/>
                    <pic:cNvPicPr/>
                  </pic:nvPicPr>
                  <pic:blipFill>
                    <a:blip r:embed="rId22"/>
                    <a:stretch>
                      <a:fillRect/>
                    </a:stretch>
                  </pic:blipFill>
                  <pic:spPr>
                    <a:xfrm>
                      <a:off x="0" y="0"/>
                      <a:ext cx="5701030" cy="5137150"/>
                    </a:xfrm>
                    <a:prstGeom prst="rect">
                      <a:avLst/>
                    </a:prstGeom>
                  </pic:spPr>
                </pic:pic>
              </a:graphicData>
            </a:graphic>
          </wp:inline>
        </w:drawing>
      </w:r>
    </w:p>
    <w:p w14:paraId="1F309635" w14:textId="77777777" w:rsidR="006360AF" w:rsidRPr="009E2C3B" w:rsidRDefault="006360AF" w:rsidP="000947F5">
      <w:pPr>
        <w:pStyle w:val="Heading2"/>
        <w:numPr>
          <w:ilvl w:val="0"/>
          <w:numId w:val="20"/>
        </w:numPr>
        <w:ind w:left="284"/>
        <w:rPr>
          <w:lang w:val="en-GB"/>
        </w:rPr>
      </w:pPr>
      <w:r w:rsidRPr="009E2C3B">
        <w:rPr>
          <w:lang w:val="en-GB"/>
        </w:rPr>
        <w:t>Proposed timing:</w:t>
      </w:r>
    </w:p>
    <w:p w14:paraId="25FF39F6" w14:textId="77777777" w:rsidR="006360AF" w:rsidRPr="009E2C3B" w:rsidRDefault="006360AF" w:rsidP="006360AF">
      <w:pPr>
        <w:rPr>
          <w:szCs w:val="24"/>
          <w:lang w:val="en-GB"/>
        </w:rPr>
      </w:pPr>
      <w:r w:rsidRPr="009E2C3B">
        <w:rPr>
          <w:szCs w:val="24"/>
          <w:lang w:val="en-GB"/>
        </w:rPr>
        <w:t>The submitting organization confirms that it can implement the requested changes in the requested timing, or, if not, proposes another timing.</w:t>
      </w:r>
    </w:p>
    <w:p w14:paraId="4B5F4984" w14:textId="77777777" w:rsidR="006360AF" w:rsidRPr="009E2C3B" w:rsidRDefault="006360AF" w:rsidP="006360AF">
      <w:pPr>
        <w:rPr>
          <w:szCs w:val="24"/>
          <w:lang w:val="en-GB"/>
        </w:rPr>
      </w:pPr>
      <w:r w:rsidRPr="009E2C3B">
        <w:rPr>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6360AF" w:rsidRPr="009E2C3B" w14:paraId="103DB2C2" w14:textId="77777777" w:rsidTr="00A24804">
        <w:tc>
          <w:tcPr>
            <w:tcW w:w="1101" w:type="dxa"/>
            <w:tcBorders>
              <w:bottom w:val="single" w:sz="4" w:space="0" w:color="auto"/>
            </w:tcBorders>
          </w:tcPr>
          <w:p w14:paraId="21941ACE" w14:textId="77777777" w:rsidR="006360AF" w:rsidRPr="009E2C3B" w:rsidRDefault="006360AF" w:rsidP="00A24804">
            <w:pPr>
              <w:rPr>
                <w:szCs w:val="24"/>
                <w:lang w:val="en-GB"/>
              </w:rPr>
            </w:pPr>
            <w:r w:rsidRPr="009E2C3B">
              <w:rPr>
                <w:szCs w:val="24"/>
                <w:lang w:val="en-GB"/>
              </w:rPr>
              <w:t>Timing</w:t>
            </w:r>
          </w:p>
        </w:tc>
        <w:tc>
          <w:tcPr>
            <w:tcW w:w="3543" w:type="dxa"/>
          </w:tcPr>
          <w:p w14:paraId="49D5201C" w14:textId="77777777" w:rsidR="006360AF" w:rsidRPr="009E2C3B" w:rsidRDefault="006360AF" w:rsidP="00A24804">
            <w:pPr>
              <w:numPr>
                <w:ilvl w:val="0"/>
                <w:numId w:val="12"/>
              </w:numPr>
              <w:jc w:val="both"/>
              <w:rPr>
                <w:szCs w:val="24"/>
                <w:lang w:val="en-GB"/>
              </w:rPr>
            </w:pPr>
            <w:r w:rsidRPr="009E2C3B">
              <w:rPr>
                <w:szCs w:val="24"/>
                <w:lang w:val="en-GB"/>
              </w:rPr>
              <w:t xml:space="preserve">As </w:t>
            </w:r>
            <w:proofErr w:type="gramStart"/>
            <w:r w:rsidRPr="009E2C3B">
              <w:rPr>
                <w:szCs w:val="24"/>
                <w:lang w:val="en-GB"/>
              </w:rPr>
              <w:t>requested</w:t>
            </w:r>
            <w:proofErr w:type="gramEnd"/>
            <w:r w:rsidRPr="009E2C3B">
              <w:rPr>
                <w:szCs w:val="24"/>
                <w:lang w:val="en-GB"/>
              </w:rPr>
              <w:t xml:space="preserve"> </w:t>
            </w:r>
          </w:p>
        </w:tc>
      </w:tr>
    </w:tbl>
    <w:p w14:paraId="514EA95B" w14:textId="77777777" w:rsidR="006360AF" w:rsidRPr="009E2C3B" w:rsidRDefault="006360AF" w:rsidP="006360AF">
      <w:pPr>
        <w:rPr>
          <w:b/>
          <w:szCs w:val="24"/>
          <w:lang w:val="en-GB"/>
        </w:rPr>
      </w:pPr>
    </w:p>
    <w:p w14:paraId="51C3ED5C" w14:textId="77777777" w:rsidR="006360AF" w:rsidRPr="009E2C3B" w:rsidRDefault="006360AF" w:rsidP="000947F5">
      <w:pPr>
        <w:pStyle w:val="Heading2"/>
        <w:numPr>
          <w:ilvl w:val="0"/>
          <w:numId w:val="20"/>
        </w:numPr>
        <w:ind w:left="284"/>
        <w:rPr>
          <w:lang w:val="en-GB"/>
        </w:rPr>
      </w:pPr>
      <w:r w:rsidRPr="009E2C3B">
        <w:rPr>
          <w:lang w:val="en-GB"/>
        </w:rPr>
        <w:lastRenderedPageBreak/>
        <w:t>Final decision of the SEG(s):</w:t>
      </w:r>
    </w:p>
    <w:p w14:paraId="6475D270" w14:textId="77777777" w:rsidR="006360AF" w:rsidRPr="009E2C3B" w:rsidRDefault="006360AF" w:rsidP="006360AF">
      <w:pPr>
        <w:rPr>
          <w:szCs w:val="24"/>
          <w:lang w:val="en-GB"/>
        </w:rPr>
      </w:pPr>
      <w:r w:rsidRPr="009E2C3B">
        <w:rPr>
          <w:i/>
          <w:szCs w:val="24"/>
          <w:lang w:val="en-GB"/>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A74AC" w:rsidRPr="009E2C3B" w14:paraId="6703FCED" w14:textId="77777777" w:rsidTr="00A24804">
        <w:tc>
          <w:tcPr>
            <w:tcW w:w="1101" w:type="dxa"/>
          </w:tcPr>
          <w:p w14:paraId="171701BC" w14:textId="77777777" w:rsidR="004A74AC" w:rsidRPr="009E2C3B" w:rsidRDefault="004A74AC" w:rsidP="004A74AC">
            <w:pPr>
              <w:rPr>
                <w:szCs w:val="24"/>
                <w:lang w:val="en-GB"/>
              </w:rPr>
            </w:pPr>
            <w:r w:rsidRPr="009E2C3B">
              <w:rPr>
                <w:szCs w:val="24"/>
                <w:lang w:val="en-GB"/>
              </w:rPr>
              <w:t>Approve</w:t>
            </w:r>
          </w:p>
        </w:tc>
        <w:tc>
          <w:tcPr>
            <w:tcW w:w="1559" w:type="dxa"/>
          </w:tcPr>
          <w:p w14:paraId="68AA441D" w14:textId="6D188584" w:rsidR="004A74AC" w:rsidRPr="009E2C3B" w:rsidRDefault="004A74AC" w:rsidP="004A74AC">
            <w:pPr>
              <w:rPr>
                <w:szCs w:val="24"/>
                <w:lang w:val="en-GB"/>
              </w:rPr>
            </w:pPr>
            <w:r>
              <w:rPr>
                <w:color w:val="FF0000"/>
                <w:szCs w:val="24"/>
                <w:lang w:val="en-GB"/>
              </w:rPr>
              <w:t>X</w:t>
            </w:r>
          </w:p>
        </w:tc>
      </w:tr>
    </w:tbl>
    <w:p w14:paraId="1F0AFB9F" w14:textId="77777777" w:rsidR="006360AF" w:rsidRPr="009E2C3B" w:rsidRDefault="006360AF" w:rsidP="006360AF">
      <w:pPr>
        <w:rPr>
          <w:szCs w:val="24"/>
          <w:lang w:val="en-GB"/>
        </w:rPr>
      </w:pPr>
      <w:r w:rsidRPr="009E2C3B">
        <w:rPr>
          <w:szCs w:val="24"/>
          <w:lang w:val="en-GB"/>
        </w:rPr>
        <w:t>Comments:</w:t>
      </w:r>
    </w:p>
    <w:p w14:paraId="0363CF58" w14:textId="77777777" w:rsidR="006360AF" w:rsidRPr="009E2C3B" w:rsidRDefault="006360AF" w:rsidP="006360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360AF" w:rsidRPr="009E2C3B" w14:paraId="2EA366B8" w14:textId="77777777" w:rsidTr="00A24804">
        <w:tc>
          <w:tcPr>
            <w:tcW w:w="1101" w:type="dxa"/>
          </w:tcPr>
          <w:p w14:paraId="27160882" w14:textId="77777777" w:rsidR="006360AF" w:rsidRPr="009E2C3B" w:rsidRDefault="006360AF" w:rsidP="00A24804">
            <w:pPr>
              <w:rPr>
                <w:szCs w:val="24"/>
                <w:lang w:val="en-GB"/>
              </w:rPr>
            </w:pPr>
            <w:r w:rsidRPr="009E2C3B">
              <w:rPr>
                <w:szCs w:val="24"/>
                <w:lang w:val="en-GB"/>
              </w:rPr>
              <w:t>Reject</w:t>
            </w:r>
          </w:p>
        </w:tc>
        <w:tc>
          <w:tcPr>
            <w:tcW w:w="1559" w:type="dxa"/>
          </w:tcPr>
          <w:p w14:paraId="13513D25" w14:textId="77777777" w:rsidR="006360AF" w:rsidRPr="009E2C3B" w:rsidRDefault="006360AF" w:rsidP="00A24804">
            <w:pPr>
              <w:rPr>
                <w:szCs w:val="24"/>
                <w:lang w:val="en-GB"/>
              </w:rPr>
            </w:pPr>
          </w:p>
        </w:tc>
      </w:tr>
    </w:tbl>
    <w:p w14:paraId="6A52DE02" w14:textId="0CB2E41A" w:rsidR="00913D3B" w:rsidRPr="00913D3B" w:rsidRDefault="006360AF" w:rsidP="00913D3B">
      <w:pPr>
        <w:rPr>
          <w:szCs w:val="24"/>
          <w:lang w:val="en-GB"/>
        </w:rPr>
      </w:pPr>
      <w:r w:rsidRPr="009E2C3B">
        <w:rPr>
          <w:szCs w:val="24"/>
          <w:lang w:val="en-GB"/>
        </w:rPr>
        <w:t>Reason for rejection:</w:t>
      </w:r>
    </w:p>
    <w:p w14:paraId="4EFD44E8" w14:textId="0D479E5B" w:rsidR="006360AF" w:rsidRPr="00865C2F" w:rsidRDefault="006360AF" w:rsidP="000947F5">
      <w:pPr>
        <w:pStyle w:val="Heading1"/>
        <w:jc w:val="center"/>
        <w:rPr>
          <w:lang w:val="en-GB"/>
        </w:rPr>
      </w:pPr>
      <w:r w:rsidRPr="00913D3B">
        <w:rPr>
          <w:lang w:val="en-GB"/>
        </w:rPr>
        <w:br w:type="page"/>
      </w:r>
      <w:r>
        <w:rPr>
          <w:lang w:val="en-GB"/>
        </w:rPr>
        <w:lastRenderedPageBreak/>
        <w:t>Change Request</w:t>
      </w:r>
      <w:r w:rsidR="00642920">
        <w:rPr>
          <w:lang w:val="en-GB"/>
        </w:rPr>
        <w:t xml:space="preserve"> 1</w:t>
      </w:r>
      <w:r w:rsidR="00A74D35">
        <w:rPr>
          <w:lang w:val="en-GB"/>
        </w:rPr>
        <w:t>496</w:t>
      </w:r>
      <w:r w:rsidR="00DB360E">
        <w:rPr>
          <w:lang w:val="en-GB"/>
        </w:rPr>
        <w:t>: Add SettlementMethod</w:t>
      </w:r>
    </w:p>
    <w:p w14:paraId="3D1C7EC7" w14:textId="77777777" w:rsidR="006360AF" w:rsidRDefault="006360AF" w:rsidP="000947F5">
      <w:pPr>
        <w:pStyle w:val="Heading2"/>
        <w:numPr>
          <w:ilvl w:val="0"/>
          <w:numId w:val="21"/>
        </w:numPr>
        <w:ind w:left="284"/>
        <w:rPr>
          <w:lang w:val="en-GB"/>
        </w:rPr>
      </w:pPr>
      <w:r>
        <w:rPr>
          <w:lang w:val="en-GB"/>
        </w:rPr>
        <w:t>Origin of the request:</w:t>
      </w:r>
    </w:p>
    <w:p w14:paraId="09386CD1" w14:textId="77777777" w:rsidR="006360AF" w:rsidRDefault="006360AF" w:rsidP="006360AF">
      <w:pPr>
        <w:rPr>
          <w:szCs w:val="24"/>
          <w:lang w:val="en-GB"/>
        </w:rPr>
      </w:pPr>
      <w:r w:rsidRPr="008438AF">
        <w:rPr>
          <w:i/>
          <w:szCs w:val="24"/>
          <w:lang w:val="en-GB"/>
        </w:rPr>
        <w:t>A.1 Submitter</w:t>
      </w:r>
      <w:r>
        <w:rPr>
          <w:szCs w:val="24"/>
          <w:lang w:val="en-GB"/>
        </w:rPr>
        <w:t>: CLS Bank International</w:t>
      </w:r>
    </w:p>
    <w:p w14:paraId="54B33D34" w14:textId="77777777" w:rsidR="006360AF" w:rsidRDefault="006360AF" w:rsidP="006360A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Stuart Buckley. sbuckley@cls-services.com</w:t>
      </w:r>
    </w:p>
    <w:p w14:paraId="7B3FE554" w14:textId="77777777" w:rsidR="006360AF" w:rsidRDefault="006360AF" w:rsidP="006360AF">
      <w:pPr>
        <w:rPr>
          <w:b/>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B30E7FE" w14:textId="6923C56F" w:rsidR="006360AF" w:rsidRPr="002A67C5" w:rsidRDefault="006360AF" w:rsidP="006360AF">
      <w:pPr>
        <w:pStyle w:val="Heading2"/>
        <w:numPr>
          <w:ilvl w:val="0"/>
          <w:numId w:val="21"/>
        </w:numPr>
        <w:ind w:left="284"/>
        <w:rPr>
          <w:lang w:val="en-GB"/>
        </w:rPr>
      </w:pPr>
      <w:r>
        <w:rPr>
          <w:lang w:val="en-GB"/>
        </w:rPr>
        <w:t>Related m</w:t>
      </w:r>
      <w:r w:rsidRPr="00451986">
        <w:rPr>
          <w:lang w:val="en-GB"/>
        </w:rPr>
        <w:t>essages:</w:t>
      </w:r>
    </w:p>
    <w:tbl>
      <w:tblPr>
        <w:tblW w:w="7938" w:type="dxa"/>
        <w:tblInd w:w="602" w:type="dxa"/>
        <w:tblCellMar>
          <w:left w:w="0" w:type="dxa"/>
          <w:right w:w="0" w:type="dxa"/>
        </w:tblCellMar>
        <w:tblLook w:val="04A0" w:firstRow="1" w:lastRow="0" w:firstColumn="1" w:lastColumn="0" w:noHBand="0" w:noVBand="1"/>
      </w:tblPr>
      <w:tblGrid>
        <w:gridCol w:w="2216"/>
        <w:gridCol w:w="5722"/>
      </w:tblGrid>
      <w:tr w:rsidR="006360AF" w14:paraId="6B893766" w14:textId="77777777" w:rsidTr="00A24804">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E40EC7E" w14:textId="77777777" w:rsidR="006360AF" w:rsidRDefault="006360AF" w:rsidP="00A24804">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BBD62EF" w14:textId="77777777" w:rsidR="006360AF" w:rsidRDefault="006360AF" w:rsidP="00A24804">
            <w:pPr>
              <w:rPr>
                <w:b/>
                <w:bCs/>
                <w:color w:val="000000"/>
              </w:rPr>
            </w:pPr>
            <w:r>
              <w:rPr>
                <w:b/>
                <w:bCs/>
                <w:color w:val="000000"/>
              </w:rPr>
              <w:t>Message Name</w:t>
            </w:r>
          </w:p>
        </w:tc>
      </w:tr>
      <w:tr w:rsidR="006360AF" w14:paraId="75DDCEE6" w14:textId="77777777" w:rsidTr="00A24804">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1F3653" w14:textId="77777777" w:rsidR="006360AF" w:rsidRDefault="006360AF" w:rsidP="00A24804">
            <w:pPr>
              <w:rPr>
                <w:color w:val="000000"/>
              </w:rPr>
            </w:pPr>
            <w:r>
              <w:rPr>
                <w:color w:val="000000"/>
              </w:rPr>
              <w:t>camt.088.001.03.xsd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73C1C7" w14:textId="77777777" w:rsidR="006360AF" w:rsidRDefault="006360AF" w:rsidP="00A24804">
            <w:pPr>
              <w:rPr>
                <w:color w:val="000000"/>
              </w:rPr>
            </w:pPr>
            <w:r>
              <w:rPr>
                <w:color w:val="000000"/>
              </w:rPr>
              <w:t>NetReportV03</w:t>
            </w:r>
          </w:p>
        </w:tc>
      </w:tr>
    </w:tbl>
    <w:p w14:paraId="59574510" w14:textId="77777777" w:rsidR="006360AF" w:rsidRPr="00D123C1" w:rsidRDefault="006360AF" w:rsidP="006360AF">
      <w:pPr>
        <w:rPr>
          <w:szCs w:val="24"/>
          <w:lang w:val="en-GB"/>
        </w:rPr>
      </w:pPr>
    </w:p>
    <w:p w14:paraId="04016C3B" w14:textId="77777777" w:rsidR="006360AF" w:rsidRDefault="006360AF" w:rsidP="001C5051">
      <w:pPr>
        <w:pStyle w:val="Heading2"/>
        <w:numPr>
          <w:ilvl w:val="0"/>
          <w:numId w:val="21"/>
        </w:numPr>
        <w:ind w:left="284"/>
        <w:rPr>
          <w:lang w:val="en-GB"/>
        </w:rPr>
      </w:pPr>
      <w:r>
        <w:rPr>
          <w:lang w:val="en-GB"/>
        </w:rPr>
        <w:t>Description of the change request:</w:t>
      </w:r>
    </w:p>
    <w:p w14:paraId="45A1B8BF" w14:textId="77777777" w:rsidR="006360AF" w:rsidRPr="00DF5A92" w:rsidRDefault="006360AF" w:rsidP="006360AF">
      <w:pPr>
        <w:rPr>
          <w:lang w:val="en-GB"/>
        </w:rPr>
      </w:pPr>
      <w:r w:rsidRPr="00DF5A92">
        <w:rPr>
          <w:lang w:val="en-GB"/>
        </w:rPr>
        <w:t xml:space="preserve">This change </w:t>
      </w:r>
      <w:r>
        <w:rPr>
          <w:lang w:val="en-GB"/>
        </w:rPr>
        <w:t>is</w:t>
      </w:r>
      <w:r w:rsidRPr="00DF5A92">
        <w:rPr>
          <w:lang w:val="en-GB"/>
        </w:rPr>
        <w:t xml:space="preserve"> to extend the </w:t>
      </w:r>
      <w:r>
        <w:rPr>
          <w:lang w:val="en-GB"/>
        </w:rPr>
        <w:t xml:space="preserve">Net Report </w:t>
      </w:r>
      <w:r w:rsidRPr="00DF5A92">
        <w:rPr>
          <w:lang w:val="en-GB"/>
        </w:rPr>
        <w:t xml:space="preserve">camt.088 message to </w:t>
      </w:r>
      <w:r>
        <w:rPr>
          <w:lang w:val="en-GB"/>
        </w:rPr>
        <w:t xml:space="preserve">include the settlement method of the obligation in </w:t>
      </w:r>
      <w:r w:rsidRPr="00DF5A92">
        <w:rPr>
          <w:lang w:val="en-GB"/>
        </w:rPr>
        <w:t>Net Obligation (</w:t>
      </w:r>
      <w:proofErr w:type="spellStart"/>
      <w:r w:rsidRPr="00DF5A92">
        <w:rPr>
          <w:lang w:val="en-GB"/>
        </w:rPr>
        <w:t>NetOblgtn</w:t>
      </w:r>
      <w:proofErr w:type="spellEnd"/>
      <w:r w:rsidRPr="00DF5A92">
        <w:rPr>
          <w:lang w:val="en-GB"/>
        </w:rPr>
        <w:t>)</w:t>
      </w:r>
      <w:r>
        <w:rPr>
          <w:lang w:val="en-GB"/>
        </w:rPr>
        <w:t xml:space="preserve"> element. </w:t>
      </w:r>
    </w:p>
    <w:p w14:paraId="683962C2" w14:textId="77777777" w:rsidR="006360AF" w:rsidRPr="00DF5A92" w:rsidRDefault="006360AF" w:rsidP="006360AF">
      <w:pPr>
        <w:rPr>
          <w:lang w:val="en-GB"/>
        </w:rPr>
      </w:pPr>
      <w:r>
        <w:rPr>
          <w:lang w:val="en-GB"/>
        </w:rPr>
        <w:t xml:space="preserve">It should be possible to mark an obligation as bilateral or multilateral: </w:t>
      </w:r>
    </w:p>
    <w:p w14:paraId="7C8E917A" w14:textId="77777777" w:rsidR="006360AF" w:rsidRPr="00DF5A92" w:rsidRDefault="006360AF" w:rsidP="006360AF">
      <w:pPr>
        <w:numPr>
          <w:ilvl w:val="0"/>
          <w:numId w:val="15"/>
        </w:numPr>
        <w:rPr>
          <w:lang w:val="en-GB"/>
        </w:rPr>
      </w:pPr>
      <w:r>
        <w:rPr>
          <w:lang w:val="en-GB"/>
        </w:rPr>
        <w:t>Bilateral: Obligations that will be settled directly between the counterparties.</w:t>
      </w:r>
    </w:p>
    <w:p w14:paraId="55507141" w14:textId="0D16C05F" w:rsidR="006360AF" w:rsidRPr="00913D3B" w:rsidRDefault="006360AF" w:rsidP="006360AF">
      <w:pPr>
        <w:numPr>
          <w:ilvl w:val="0"/>
          <w:numId w:val="15"/>
        </w:numPr>
        <w:rPr>
          <w:lang w:val="en-GB"/>
        </w:rPr>
      </w:pPr>
      <w:r>
        <w:rPr>
          <w:lang w:val="en-GB"/>
        </w:rPr>
        <w:t xml:space="preserve">Multilateral: Obligations that will be processed and settled via a central processing mechanism.  </w:t>
      </w:r>
    </w:p>
    <w:p w14:paraId="0A15B145" w14:textId="77777777" w:rsidR="006360AF" w:rsidRPr="00422A80" w:rsidRDefault="006360AF" w:rsidP="001C5051">
      <w:pPr>
        <w:pStyle w:val="Heading2"/>
        <w:numPr>
          <w:ilvl w:val="0"/>
          <w:numId w:val="21"/>
        </w:numPr>
        <w:ind w:left="284"/>
        <w:rPr>
          <w:lang w:val="en-GB"/>
        </w:rPr>
      </w:pPr>
      <w:r w:rsidRPr="00422A80">
        <w:rPr>
          <w:lang w:val="en-GB"/>
        </w:rPr>
        <w:t>Purpose of the change:</w:t>
      </w:r>
    </w:p>
    <w:p w14:paraId="7D3E51B2" w14:textId="77777777" w:rsidR="006360AF" w:rsidRDefault="006360AF" w:rsidP="006360AF">
      <w:pPr>
        <w:rPr>
          <w:lang w:val="en-GB"/>
        </w:rPr>
      </w:pPr>
      <w:proofErr w:type="spellStart"/>
      <w:r>
        <w:rPr>
          <w:lang w:val="en-GB"/>
        </w:rPr>
        <w:t>CLSNet</w:t>
      </w:r>
      <w:proofErr w:type="spellEnd"/>
      <w:r>
        <w:rPr>
          <w:lang w:val="en-GB"/>
        </w:rPr>
        <w:t xml:space="preserve"> communicates net obligations to both counterparties using camt.088 net report. Currently, all net obligations are assumed to be processed and settled bilaterally. Currently, there is no specific indicator to qualify the obligations as bilateral or multilateral. </w:t>
      </w:r>
    </w:p>
    <w:p w14:paraId="20A9A48B" w14:textId="22227E87" w:rsidR="006360AF" w:rsidRPr="00DD199E" w:rsidRDefault="006360AF" w:rsidP="00DD199E">
      <w:r>
        <w:rPr>
          <w:lang w:val="en-GB"/>
        </w:rPr>
        <w:t xml:space="preserve">Future enhancements to </w:t>
      </w:r>
      <w:proofErr w:type="spellStart"/>
      <w:r>
        <w:rPr>
          <w:lang w:val="en-GB"/>
        </w:rPr>
        <w:t>CLSNet</w:t>
      </w:r>
      <w:proofErr w:type="spellEnd"/>
      <w:r>
        <w:rPr>
          <w:lang w:val="en-GB"/>
        </w:rPr>
        <w:t xml:space="preserve"> would require obligations to be designated as bilateral or multilateral so recipients can process the obligations differently. </w:t>
      </w:r>
    </w:p>
    <w:p w14:paraId="271A1980" w14:textId="77777777" w:rsidR="006360AF" w:rsidRDefault="006360AF" w:rsidP="001C5051">
      <w:pPr>
        <w:pStyle w:val="Heading2"/>
        <w:numPr>
          <w:ilvl w:val="0"/>
          <w:numId w:val="21"/>
        </w:numPr>
        <w:ind w:left="284"/>
        <w:rPr>
          <w:lang w:val="en-GB"/>
        </w:rPr>
      </w:pPr>
      <w:r>
        <w:rPr>
          <w:lang w:val="en-GB"/>
        </w:rPr>
        <w:t>Urgency of the request:</w:t>
      </w:r>
    </w:p>
    <w:p w14:paraId="4CEEF8C6" w14:textId="1E7F523A" w:rsidR="006360AF" w:rsidRDefault="006360AF" w:rsidP="006360AF">
      <w:pPr>
        <w:rPr>
          <w:szCs w:val="24"/>
          <w:lang w:val="en-GB"/>
        </w:rPr>
      </w:pPr>
      <w:r w:rsidRPr="00422A80">
        <w:rPr>
          <w:szCs w:val="24"/>
          <w:lang w:val="en-GB"/>
        </w:rPr>
        <w:t xml:space="preserve">This change is </w:t>
      </w:r>
      <w:r>
        <w:rPr>
          <w:szCs w:val="24"/>
          <w:lang w:val="en-GB"/>
        </w:rPr>
        <w:t xml:space="preserve">required for planned </w:t>
      </w:r>
      <w:proofErr w:type="spellStart"/>
      <w:r>
        <w:rPr>
          <w:szCs w:val="24"/>
          <w:lang w:val="en-GB"/>
        </w:rPr>
        <w:t>CLSNet</w:t>
      </w:r>
      <w:proofErr w:type="spellEnd"/>
      <w:r>
        <w:rPr>
          <w:szCs w:val="24"/>
          <w:lang w:val="en-GB"/>
        </w:rPr>
        <w:t xml:space="preserve"> enhancements and </w:t>
      </w:r>
      <w:r w:rsidRPr="00422A80">
        <w:rPr>
          <w:szCs w:val="24"/>
          <w:lang w:val="en-GB"/>
        </w:rPr>
        <w:t xml:space="preserve">should be </w:t>
      </w:r>
      <w:r>
        <w:rPr>
          <w:szCs w:val="24"/>
          <w:lang w:val="en-GB"/>
        </w:rPr>
        <w:t>available by Nov 2026 (Standards 2026)</w:t>
      </w:r>
    </w:p>
    <w:p w14:paraId="06CA90CF" w14:textId="77777777" w:rsidR="006360AF" w:rsidRPr="00D034AF" w:rsidRDefault="006360AF" w:rsidP="001C5051">
      <w:pPr>
        <w:pStyle w:val="Heading2"/>
        <w:numPr>
          <w:ilvl w:val="0"/>
          <w:numId w:val="21"/>
        </w:numPr>
        <w:ind w:left="284"/>
        <w:rPr>
          <w:lang w:val="en-GB"/>
        </w:rPr>
      </w:pPr>
      <w:r>
        <w:rPr>
          <w:lang w:val="en-GB"/>
        </w:rPr>
        <w:t>Business examples:</w:t>
      </w:r>
    </w:p>
    <w:p w14:paraId="2422169D" w14:textId="77777777" w:rsidR="006360AF" w:rsidRDefault="006360AF" w:rsidP="006360AF">
      <w:pPr>
        <w:rPr>
          <w:szCs w:val="24"/>
          <w:lang w:val="en-GB"/>
        </w:rPr>
      </w:pPr>
      <w:r w:rsidRPr="00D034AF">
        <w:rPr>
          <w:szCs w:val="24"/>
          <w:lang w:val="en-GB"/>
        </w:rPr>
        <w:t>To be added later.</w:t>
      </w:r>
    </w:p>
    <w:p w14:paraId="4ACA4E77" w14:textId="77777777" w:rsidR="006360AF" w:rsidRPr="00582E5A" w:rsidRDefault="006360AF" w:rsidP="001C5051">
      <w:pPr>
        <w:pStyle w:val="Heading2"/>
        <w:numPr>
          <w:ilvl w:val="0"/>
          <w:numId w:val="21"/>
        </w:numPr>
        <w:ind w:left="284"/>
        <w:rPr>
          <w:lang w:val="en-GB"/>
        </w:rPr>
      </w:pPr>
      <w:r w:rsidRPr="00582E5A">
        <w:rPr>
          <w:lang w:val="en-GB"/>
        </w:rPr>
        <w:lastRenderedPageBreak/>
        <w:t>SEG/TSG recommendation:</w:t>
      </w:r>
    </w:p>
    <w:p w14:paraId="4E31055E" w14:textId="77777777" w:rsidR="006360AF" w:rsidRDefault="006360AF" w:rsidP="006360AF">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49A7D4B1" w14:textId="77777777" w:rsidR="006360AF" w:rsidRDefault="006360AF" w:rsidP="006360AF">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6360AF" w:rsidRPr="006D7FF8" w14:paraId="664BEA4B" w14:textId="77777777" w:rsidTr="00A24804">
        <w:trPr>
          <w:gridAfter w:val="3"/>
          <w:wAfter w:w="5623" w:type="dxa"/>
        </w:trPr>
        <w:tc>
          <w:tcPr>
            <w:tcW w:w="1242" w:type="dxa"/>
            <w:gridSpan w:val="2"/>
          </w:tcPr>
          <w:p w14:paraId="46977992" w14:textId="77777777" w:rsidR="006360AF" w:rsidRPr="00E3221E" w:rsidRDefault="006360AF" w:rsidP="00A24804">
            <w:pPr>
              <w:rPr>
                <w:b/>
                <w:szCs w:val="24"/>
                <w:lang w:val="en-GB"/>
              </w:rPr>
            </w:pPr>
            <w:r w:rsidRPr="00E3221E">
              <w:rPr>
                <w:b/>
                <w:szCs w:val="24"/>
                <w:lang w:val="en-GB"/>
              </w:rPr>
              <w:t>Consider</w:t>
            </w:r>
          </w:p>
        </w:tc>
        <w:tc>
          <w:tcPr>
            <w:tcW w:w="567" w:type="dxa"/>
          </w:tcPr>
          <w:p w14:paraId="3C1FA5C3" w14:textId="27D4E01A" w:rsidR="006360AF" w:rsidRPr="00AD7CD5" w:rsidRDefault="001129D8" w:rsidP="00A24804">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5270DDF" w14:textId="77777777" w:rsidR="006360AF" w:rsidRPr="00E3221E" w:rsidRDefault="006360AF" w:rsidP="00A24804">
            <w:pPr>
              <w:rPr>
                <w:b/>
                <w:szCs w:val="24"/>
                <w:lang w:val="en-GB"/>
              </w:rPr>
            </w:pPr>
            <w:r w:rsidRPr="00E3221E">
              <w:rPr>
                <w:b/>
                <w:szCs w:val="24"/>
                <w:lang w:val="en-GB"/>
              </w:rPr>
              <w:t>Timing</w:t>
            </w:r>
          </w:p>
        </w:tc>
      </w:tr>
      <w:tr w:rsidR="006360AF" w:rsidRPr="006D7FF8" w14:paraId="740EB91D" w14:textId="77777777" w:rsidTr="00A24804">
        <w:trPr>
          <w:gridBefore w:val="1"/>
          <w:gridAfter w:val="1"/>
          <w:wBefore w:w="1059" w:type="dxa"/>
          <w:wAfter w:w="945" w:type="dxa"/>
          <w:trHeight w:val="501"/>
        </w:trPr>
        <w:tc>
          <w:tcPr>
            <w:tcW w:w="750" w:type="dxa"/>
            <w:gridSpan w:val="2"/>
            <w:tcBorders>
              <w:left w:val="nil"/>
              <w:bottom w:val="nil"/>
            </w:tcBorders>
          </w:tcPr>
          <w:p w14:paraId="096827A0" w14:textId="77777777" w:rsidR="006360AF" w:rsidRDefault="006360AF" w:rsidP="00A24804">
            <w:pPr>
              <w:rPr>
                <w:szCs w:val="24"/>
                <w:lang w:val="en-GB"/>
              </w:rPr>
            </w:pPr>
          </w:p>
        </w:tc>
        <w:tc>
          <w:tcPr>
            <w:tcW w:w="5954" w:type="dxa"/>
            <w:gridSpan w:val="2"/>
          </w:tcPr>
          <w:p w14:paraId="7BC4D992" w14:textId="77777777" w:rsidR="006360AF" w:rsidRDefault="006360AF" w:rsidP="00A24804">
            <w:pPr>
              <w:spacing w:before="0"/>
              <w:rPr>
                <w:szCs w:val="24"/>
                <w:lang w:val="en-GB"/>
              </w:rPr>
            </w:pPr>
            <w:r>
              <w:rPr>
                <w:szCs w:val="24"/>
                <w:lang w:val="en-GB"/>
              </w:rPr>
              <w:t xml:space="preserve">- </w:t>
            </w:r>
            <w:r w:rsidRPr="00E3221E">
              <w:rPr>
                <w:b/>
                <w:szCs w:val="24"/>
                <w:lang w:val="en-GB"/>
              </w:rPr>
              <w:t>Next yearly cycle</w:t>
            </w:r>
            <w:r>
              <w:rPr>
                <w:b/>
                <w:szCs w:val="24"/>
                <w:lang w:val="en-GB"/>
              </w:rPr>
              <w:t>: 2025/2026</w:t>
            </w:r>
          </w:p>
          <w:p w14:paraId="49DBBBF0" w14:textId="77777777" w:rsidR="006360AF" w:rsidRPr="006D7FF8" w:rsidRDefault="006360AF" w:rsidP="00A24804">
            <w:pPr>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5" w:type="dxa"/>
            <w:tcBorders>
              <w:bottom w:val="single" w:sz="4" w:space="0" w:color="auto"/>
            </w:tcBorders>
          </w:tcPr>
          <w:p w14:paraId="0DC5B072" w14:textId="77777777" w:rsidR="006360AF" w:rsidRPr="00AD7CD5" w:rsidRDefault="006360AF" w:rsidP="00A24804">
            <w:pPr>
              <w:spacing w:before="0"/>
              <w:jc w:val="both"/>
              <w:rPr>
                <w:color w:val="FF0000"/>
                <w:szCs w:val="24"/>
                <w:lang w:val="en-GB"/>
              </w:rPr>
            </w:pPr>
            <w:r>
              <w:rPr>
                <w:color w:val="FF0000"/>
                <w:szCs w:val="24"/>
                <w:lang w:val="en-GB"/>
              </w:rPr>
              <w:t>X</w:t>
            </w:r>
          </w:p>
        </w:tc>
      </w:tr>
      <w:tr w:rsidR="006360AF" w:rsidRPr="006D7FF8" w14:paraId="788212E4" w14:textId="77777777" w:rsidTr="00A24804">
        <w:trPr>
          <w:gridBefore w:val="1"/>
          <w:gridAfter w:val="1"/>
          <w:wBefore w:w="1059" w:type="dxa"/>
          <w:wAfter w:w="945" w:type="dxa"/>
          <w:trHeight w:val="501"/>
        </w:trPr>
        <w:tc>
          <w:tcPr>
            <w:tcW w:w="750" w:type="dxa"/>
            <w:gridSpan w:val="2"/>
            <w:tcBorders>
              <w:top w:val="nil"/>
              <w:left w:val="nil"/>
              <w:bottom w:val="nil"/>
            </w:tcBorders>
          </w:tcPr>
          <w:p w14:paraId="73E0741C" w14:textId="77777777" w:rsidR="006360AF" w:rsidRDefault="006360AF" w:rsidP="00A24804">
            <w:pPr>
              <w:spacing w:before="0"/>
              <w:rPr>
                <w:szCs w:val="24"/>
                <w:lang w:val="en-GB"/>
              </w:rPr>
            </w:pPr>
          </w:p>
        </w:tc>
        <w:tc>
          <w:tcPr>
            <w:tcW w:w="5954" w:type="dxa"/>
            <w:gridSpan w:val="2"/>
          </w:tcPr>
          <w:p w14:paraId="04D349A4" w14:textId="77777777" w:rsidR="006360AF" w:rsidRDefault="006360AF" w:rsidP="00A24804">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8BCC89C" w14:textId="77777777" w:rsidR="006360AF" w:rsidRDefault="006360AF" w:rsidP="00A24804">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3D68CCB5" w14:textId="77777777" w:rsidR="006360AF" w:rsidRPr="00AD7CD5" w:rsidRDefault="006360AF" w:rsidP="00A24804">
            <w:pPr>
              <w:spacing w:before="0"/>
              <w:jc w:val="center"/>
              <w:rPr>
                <w:color w:val="FF0000"/>
                <w:szCs w:val="24"/>
                <w:lang w:val="en-GB"/>
              </w:rPr>
            </w:pPr>
          </w:p>
        </w:tc>
      </w:tr>
      <w:tr w:rsidR="006360AF" w:rsidRPr="006D7FF8" w14:paraId="38614D45" w14:textId="77777777" w:rsidTr="00A24804">
        <w:trPr>
          <w:gridBefore w:val="1"/>
          <w:wBefore w:w="1059" w:type="dxa"/>
          <w:trHeight w:val="511"/>
        </w:trPr>
        <w:tc>
          <w:tcPr>
            <w:tcW w:w="750" w:type="dxa"/>
            <w:gridSpan w:val="2"/>
            <w:tcBorders>
              <w:top w:val="nil"/>
              <w:left w:val="nil"/>
              <w:bottom w:val="nil"/>
            </w:tcBorders>
          </w:tcPr>
          <w:p w14:paraId="311BBE8C" w14:textId="77777777" w:rsidR="006360AF" w:rsidRDefault="006360AF" w:rsidP="00A24804">
            <w:pPr>
              <w:spacing w:before="0"/>
              <w:rPr>
                <w:szCs w:val="24"/>
                <w:lang w:val="en-GB"/>
              </w:rPr>
            </w:pPr>
          </w:p>
        </w:tc>
        <w:tc>
          <w:tcPr>
            <w:tcW w:w="5954" w:type="dxa"/>
            <w:gridSpan w:val="2"/>
          </w:tcPr>
          <w:p w14:paraId="1069D54F" w14:textId="77777777" w:rsidR="006360AF" w:rsidRDefault="006360AF" w:rsidP="00A24804">
            <w:pPr>
              <w:spacing w:before="0"/>
              <w:jc w:val="both"/>
              <w:rPr>
                <w:szCs w:val="24"/>
                <w:lang w:val="en-GB"/>
              </w:rPr>
            </w:pPr>
            <w:r>
              <w:rPr>
                <w:szCs w:val="24"/>
                <w:lang w:val="en-GB"/>
              </w:rPr>
              <w:t xml:space="preserve">- </w:t>
            </w:r>
            <w:r w:rsidRPr="00E3221E">
              <w:rPr>
                <w:b/>
                <w:szCs w:val="24"/>
                <w:lang w:val="en-GB"/>
              </w:rPr>
              <w:t>Urgent unscheduled</w:t>
            </w:r>
          </w:p>
          <w:p w14:paraId="4728E003" w14:textId="77777777" w:rsidR="006360AF" w:rsidRDefault="006360AF" w:rsidP="00A24804">
            <w:pPr>
              <w:spacing w:before="0"/>
              <w:rPr>
                <w:szCs w:val="24"/>
                <w:lang w:val="en-GB"/>
              </w:rPr>
            </w:pPr>
            <w:r>
              <w:rPr>
                <w:szCs w:val="24"/>
                <w:lang w:val="en-GB"/>
              </w:rPr>
              <w:t>(the change justifies an urgent implementation outside of the normal yearly cycle)</w:t>
            </w:r>
          </w:p>
        </w:tc>
        <w:tc>
          <w:tcPr>
            <w:tcW w:w="425" w:type="dxa"/>
          </w:tcPr>
          <w:p w14:paraId="0626A24B" w14:textId="77777777" w:rsidR="006360AF" w:rsidRPr="00AD7CD5" w:rsidRDefault="006360AF" w:rsidP="00A24804">
            <w:pPr>
              <w:jc w:val="center"/>
              <w:rPr>
                <w:color w:val="FF0000"/>
                <w:szCs w:val="24"/>
                <w:lang w:val="en-GB"/>
              </w:rPr>
            </w:pPr>
          </w:p>
        </w:tc>
        <w:tc>
          <w:tcPr>
            <w:tcW w:w="945" w:type="dxa"/>
            <w:tcBorders>
              <w:top w:val="nil"/>
              <w:bottom w:val="nil"/>
              <w:right w:val="nil"/>
            </w:tcBorders>
          </w:tcPr>
          <w:p w14:paraId="132CCA80" w14:textId="77777777" w:rsidR="006360AF" w:rsidRDefault="006360AF" w:rsidP="00A24804">
            <w:pPr>
              <w:ind w:left="360"/>
              <w:jc w:val="both"/>
              <w:rPr>
                <w:szCs w:val="24"/>
                <w:lang w:val="en-GB"/>
              </w:rPr>
            </w:pPr>
          </w:p>
        </w:tc>
      </w:tr>
      <w:tr w:rsidR="006360AF" w:rsidRPr="006D7FF8" w14:paraId="3CC7E3D9" w14:textId="77777777" w:rsidTr="00A24804">
        <w:trPr>
          <w:gridBefore w:val="1"/>
          <w:wBefore w:w="1059" w:type="dxa"/>
          <w:trHeight w:val="511"/>
        </w:trPr>
        <w:tc>
          <w:tcPr>
            <w:tcW w:w="750" w:type="dxa"/>
            <w:gridSpan w:val="2"/>
            <w:tcBorders>
              <w:top w:val="nil"/>
              <w:left w:val="nil"/>
              <w:bottom w:val="nil"/>
            </w:tcBorders>
          </w:tcPr>
          <w:p w14:paraId="07DE0F76" w14:textId="77777777" w:rsidR="006360AF" w:rsidRDefault="006360AF" w:rsidP="00A24804">
            <w:pPr>
              <w:spacing w:before="0"/>
              <w:rPr>
                <w:szCs w:val="24"/>
                <w:lang w:val="en-GB"/>
              </w:rPr>
            </w:pPr>
          </w:p>
        </w:tc>
        <w:tc>
          <w:tcPr>
            <w:tcW w:w="6379" w:type="dxa"/>
            <w:gridSpan w:val="3"/>
          </w:tcPr>
          <w:p w14:paraId="6D03C89A" w14:textId="77777777" w:rsidR="006360AF" w:rsidRPr="00AD7CD5" w:rsidRDefault="006360AF" w:rsidP="00A24804">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533B8A0" w14:textId="77777777" w:rsidR="006360AF" w:rsidRDefault="006360AF" w:rsidP="00A24804">
            <w:pPr>
              <w:ind w:left="360"/>
              <w:jc w:val="both"/>
              <w:rPr>
                <w:szCs w:val="24"/>
                <w:lang w:val="en-GB"/>
              </w:rPr>
            </w:pPr>
          </w:p>
          <w:p w14:paraId="6C3EB58D" w14:textId="77777777" w:rsidR="006360AF" w:rsidRDefault="006360AF" w:rsidP="00A24804">
            <w:pPr>
              <w:ind w:left="360"/>
              <w:jc w:val="both"/>
              <w:rPr>
                <w:szCs w:val="24"/>
                <w:lang w:val="en-GB"/>
              </w:rPr>
            </w:pPr>
          </w:p>
        </w:tc>
      </w:tr>
    </w:tbl>
    <w:p w14:paraId="5B7CDEF6" w14:textId="77777777" w:rsidR="006360AF" w:rsidRDefault="006360AF" w:rsidP="006360AF">
      <w:pPr>
        <w:rPr>
          <w:szCs w:val="24"/>
          <w:lang w:val="en-GB"/>
        </w:rPr>
      </w:pPr>
      <w:r>
        <w:rPr>
          <w:szCs w:val="24"/>
          <w:lang w:val="en-GB"/>
        </w:rPr>
        <w:t>Comments:</w:t>
      </w:r>
    </w:p>
    <w:p w14:paraId="6082691E" w14:textId="77777777" w:rsidR="006360AF" w:rsidRDefault="006360AF" w:rsidP="006360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6360AF" w:rsidRPr="00AD7CD5" w14:paraId="6C9F45DF" w14:textId="77777777" w:rsidTr="00A24804">
        <w:tc>
          <w:tcPr>
            <w:tcW w:w="1242" w:type="dxa"/>
          </w:tcPr>
          <w:p w14:paraId="0607975E" w14:textId="77777777" w:rsidR="006360AF" w:rsidRPr="00E3221E" w:rsidRDefault="006360AF" w:rsidP="00A24804">
            <w:pPr>
              <w:rPr>
                <w:b/>
                <w:szCs w:val="24"/>
                <w:lang w:val="en-GB"/>
              </w:rPr>
            </w:pPr>
            <w:r w:rsidRPr="00E3221E">
              <w:rPr>
                <w:b/>
                <w:szCs w:val="24"/>
                <w:lang w:val="en-GB"/>
              </w:rPr>
              <w:t>Reject</w:t>
            </w:r>
          </w:p>
        </w:tc>
        <w:tc>
          <w:tcPr>
            <w:tcW w:w="567" w:type="dxa"/>
          </w:tcPr>
          <w:p w14:paraId="6C46A11A" w14:textId="77777777" w:rsidR="006360AF" w:rsidRPr="00AD7CD5" w:rsidRDefault="006360AF" w:rsidP="00A24804">
            <w:pPr>
              <w:rPr>
                <w:color w:val="FF0000"/>
                <w:szCs w:val="24"/>
                <w:lang w:val="en-GB"/>
              </w:rPr>
            </w:pPr>
          </w:p>
        </w:tc>
      </w:tr>
    </w:tbl>
    <w:p w14:paraId="5E79D7F2" w14:textId="011EA0A6" w:rsidR="006360AF" w:rsidRDefault="006360AF" w:rsidP="006360AF">
      <w:pPr>
        <w:rPr>
          <w:szCs w:val="24"/>
          <w:lang w:val="en-GB"/>
        </w:rPr>
      </w:pPr>
      <w:r w:rsidRPr="00567F13">
        <w:rPr>
          <w:szCs w:val="24"/>
          <w:lang w:val="en-GB"/>
        </w:rPr>
        <w:t>Reason for rejection:</w:t>
      </w:r>
    </w:p>
    <w:p w14:paraId="01EE69EB" w14:textId="1ED595AB" w:rsidR="006360AF" w:rsidRPr="00BD585A" w:rsidRDefault="006360AF" w:rsidP="006360AF">
      <w:pPr>
        <w:pStyle w:val="Heading2"/>
        <w:numPr>
          <w:ilvl w:val="0"/>
          <w:numId w:val="21"/>
        </w:numPr>
        <w:tabs>
          <w:tab w:val="left" w:pos="567"/>
        </w:tabs>
        <w:ind w:left="0" w:firstLine="76"/>
        <w:rPr>
          <w:lang w:val="en-GB"/>
        </w:rPr>
      </w:pPr>
      <w:r w:rsidRPr="009E2C3B">
        <w:rPr>
          <w:lang w:val="en-GB"/>
        </w:rPr>
        <w:t>Impact analysis and type of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032"/>
      </w:tblGrid>
      <w:tr w:rsidR="00BD585A" w:rsidRPr="009C6B21" w14:paraId="4B0AAE8D" w14:textId="77777777" w:rsidTr="007C086B">
        <w:tc>
          <w:tcPr>
            <w:tcW w:w="4936" w:type="dxa"/>
          </w:tcPr>
          <w:p w14:paraId="024210F5" w14:textId="77777777" w:rsidR="00BD585A" w:rsidRPr="000B1C8C" w:rsidRDefault="00BD585A" w:rsidP="007C086B">
            <w:pPr>
              <w:rPr>
                <w:b/>
                <w:bCs/>
                <w:szCs w:val="24"/>
                <w:lang w:val="en-GB"/>
              </w:rPr>
            </w:pPr>
            <w:r w:rsidRPr="000B1C8C">
              <w:rPr>
                <w:b/>
                <w:bCs/>
                <w:color w:val="000000"/>
              </w:rPr>
              <w:t>camt.088.001.03</w:t>
            </w:r>
            <w:r w:rsidRPr="000B1C8C">
              <w:rPr>
                <w:b/>
                <w:bCs/>
                <w:szCs w:val="24"/>
                <w:lang w:val="en-GB"/>
              </w:rPr>
              <w:t xml:space="preserve">  </w:t>
            </w:r>
          </w:p>
        </w:tc>
        <w:tc>
          <w:tcPr>
            <w:tcW w:w="4032" w:type="dxa"/>
          </w:tcPr>
          <w:p w14:paraId="3B912A25" w14:textId="77777777" w:rsidR="00BD585A" w:rsidRPr="009C6B21" w:rsidRDefault="00BD585A" w:rsidP="007C086B">
            <w:pPr>
              <w:rPr>
                <w:color w:val="000000"/>
              </w:rPr>
            </w:pPr>
            <w:r w:rsidRPr="000B1C8C">
              <w:rPr>
                <w:color w:val="000000"/>
              </w:rPr>
              <w:t>NetReportV03</w:t>
            </w:r>
          </w:p>
        </w:tc>
      </w:tr>
    </w:tbl>
    <w:p w14:paraId="71F94111" w14:textId="77777777" w:rsidR="00BD585A" w:rsidRPr="009E2C3B" w:rsidRDefault="00BD585A" w:rsidP="006360AF">
      <w:pPr>
        <w:rPr>
          <w:szCs w:val="24"/>
          <w:lang w:val="en-GB"/>
        </w:rPr>
      </w:pPr>
    </w:p>
    <w:p w14:paraId="32620A74" w14:textId="77777777" w:rsidR="006360AF" w:rsidRPr="009E2C3B" w:rsidRDefault="006360AF" w:rsidP="00BE3579">
      <w:pPr>
        <w:pStyle w:val="Heading2"/>
        <w:numPr>
          <w:ilvl w:val="0"/>
          <w:numId w:val="21"/>
        </w:numPr>
        <w:ind w:left="426"/>
        <w:rPr>
          <w:lang w:val="en-GB"/>
        </w:rPr>
      </w:pPr>
      <w:r w:rsidRPr="009E2C3B">
        <w:rPr>
          <w:lang w:val="en-GB"/>
        </w:rPr>
        <w:t xml:space="preserve">Proposed implementation: </w:t>
      </w:r>
    </w:p>
    <w:p w14:paraId="569F8220" w14:textId="1473170B" w:rsidR="006360AF" w:rsidRDefault="006360AF" w:rsidP="006360AF">
      <w:pPr>
        <w:rPr>
          <w:szCs w:val="24"/>
          <w:lang w:val="en-GB"/>
        </w:rPr>
      </w:pPr>
    </w:p>
    <w:p w14:paraId="41AAC994" w14:textId="4C20FAEE" w:rsidR="006E29D5" w:rsidRDefault="006E29D5" w:rsidP="006360AF">
      <w:pPr>
        <w:rPr>
          <w:szCs w:val="24"/>
          <w:lang w:val="en-GB"/>
        </w:rPr>
      </w:pPr>
      <w:r>
        <w:rPr>
          <w:szCs w:val="24"/>
          <w:lang w:val="en-GB"/>
        </w:rPr>
        <w:t>The settlemen</w:t>
      </w:r>
      <w:r w:rsidR="00DC5843">
        <w:rPr>
          <w:szCs w:val="24"/>
          <w:lang w:val="en-GB"/>
        </w:rPr>
        <w:t xml:space="preserve">t method element was added with the </w:t>
      </w:r>
      <w:proofErr w:type="spellStart"/>
      <w:r w:rsidR="00DC5843">
        <w:rPr>
          <w:szCs w:val="24"/>
          <w:lang w:val="en-GB"/>
        </w:rPr>
        <w:t>ExternalObligationSettlementMethod</w:t>
      </w:r>
      <w:proofErr w:type="spellEnd"/>
      <w:r w:rsidR="00DC5843">
        <w:rPr>
          <w:szCs w:val="24"/>
          <w:lang w:val="en-GB"/>
        </w:rPr>
        <w:t xml:space="preserve"> code set.</w:t>
      </w:r>
    </w:p>
    <w:p w14:paraId="5BEDBACF" w14:textId="2334D348" w:rsidR="00F95FE1" w:rsidRDefault="00F95FE1" w:rsidP="006360AF">
      <w:pPr>
        <w:rPr>
          <w:szCs w:val="24"/>
          <w:lang w:val="en-GB"/>
        </w:rPr>
      </w:pPr>
      <w:r>
        <w:rPr>
          <w:noProof/>
        </w:rPr>
        <w:lastRenderedPageBreak/>
        <w:drawing>
          <wp:inline distT="0" distB="0" distL="0" distR="0" wp14:anchorId="3C9A2861" wp14:editId="7F8820C6">
            <wp:extent cx="5701030" cy="2885440"/>
            <wp:effectExtent l="0" t="0" r="0" b="0"/>
            <wp:docPr id="10559312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31284" name="Picture 1" descr="A screenshot of a computer&#10;&#10;AI-generated content may be incorrect."/>
                    <pic:cNvPicPr/>
                  </pic:nvPicPr>
                  <pic:blipFill>
                    <a:blip r:embed="rId23"/>
                    <a:stretch>
                      <a:fillRect/>
                    </a:stretch>
                  </pic:blipFill>
                  <pic:spPr>
                    <a:xfrm>
                      <a:off x="0" y="0"/>
                      <a:ext cx="5701030" cy="2885440"/>
                    </a:xfrm>
                    <a:prstGeom prst="rect">
                      <a:avLst/>
                    </a:prstGeom>
                  </pic:spPr>
                </pic:pic>
              </a:graphicData>
            </a:graphic>
          </wp:inline>
        </w:drawing>
      </w:r>
    </w:p>
    <w:p w14:paraId="1341D69B" w14:textId="77777777" w:rsidR="006E29D5" w:rsidRDefault="006E29D5" w:rsidP="006360AF">
      <w:pPr>
        <w:rPr>
          <w:szCs w:val="24"/>
          <w:lang w:val="en-GB"/>
        </w:rPr>
      </w:pPr>
    </w:p>
    <w:p w14:paraId="37179CAD" w14:textId="77777777" w:rsidR="00D20586" w:rsidRDefault="00D20586" w:rsidP="006360AF">
      <w:pPr>
        <w:rPr>
          <w:szCs w:val="24"/>
          <w:lang w:val="en-GB"/>
        </w:rPr>
      </w:pPr>
    </w:p>
    <w:p w14:paraId="6410D260" w14:textId="50C95BDE" w:rsidR="00D20586" w:rsidRDefault="00576C63" w:rsidP="006360AF">
      <w:pPr>
        <w:rPr>
          <w:szCs w:val="24"/>
          <w:lang w:val="en-GB"/>
        </w:rPr>
      </w:pPr>
      <w:r>
        <w:rPr>
          <w:szCs w:val="24"/>
          <w:lang w:val="en-GB"/>
        </w:rPr>
        <w:t xml:space="preserve">Codes listed in the </w:t>
      </w:r>
      <w:proofErr w:type="spellStart"/>
      <w:r>
        <w:rPr>
          <w:szCs w:val="24"/>
          <w:lang w:val="en-GB"/>
        </w:rPr>
        <w:t>ExternalObligationSettlementMethod</w:t>
      </w:r>
      <w:proofErr w:type="spellEnd"/>
      <w:r>
        <w:rPr>
          <w:szCs w:val="24"/>
          <w:lang w:val="en-GB"/>
        </w:rPr>
        <w:t xml:space="preserve"> code set</w:t>
      </w:r>
    </w:p>
    <w:p w14:paraId="3878B98B" w14:textId="3FE8E11C" w:rsidR="00F95FE1" w:rsidRDefault="00B353BB" w:rsidP="006360AF">
      <w:pPr>
        <w:rPr>
          <w:szCs w:val="24"/>
          <w:lang w:val="en-GB"/>
        </w:rPr>
      </w:pPr>
      <w:r>
        <w:rPr>
          <w:noProof/>
        </w:rPr>
        <w:drawing>
          <wp:inline distT="0" distB="0" distL="0" distR="0" wp14:anchorId="5598D96A" wp14:editId="7B8FD7B8">
            <wp:extent cx="5264421" cy="2889398"/>
            <wp:effectExtent l="0" t="0" r="0" b="6350"/>
            <wp:docPr id="19837689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68944" name="Picture 1" descr="A screenshot of a computer&#10;&#10;AI-generated content may be incorrect."/>
                    <pic:cNvPicPr/>
                  </pic:nvPicPr>
                  <pic:blipFill>
                    <a:blip r:embed="rId24"/>
                    <a:stretch>
                      <a:fillRect/>
                    </a:stretch>
                  </pic:blipFill>
                  <pic:spPr>
                    <a:xfrm>
                      <a:off x="0" y="0"/>
                      <a:ext cx="5264421" cy="2889398"/>
                    </a:xfrm>
                    <a:prstGeom prst="rect">
                      <a:avLst/>
                    </a:prstGeom>
                  </pic:spPr>
                </pic:pic>
              </a:graphicData>
            </a:graphic>
          </wp:inline>
        </w:drawing>
      </w:r>
    </w:p>
    <w:p w14:paraId="772E0FCB" w14:textId="598C203D" w:rsidR="00E96B5B" w:rsidRDefault="00A51BD1" w:rsidP="006360AF">
      <w:pPr>
        <w:rPr>
          <w:szCs w:val="24"/>
          <w:lang w:val="en-GB"/>
        </w:rPr>
      </w:pPr>
      <w:r>
        <w:rPr>
          <w:noProof/>
        </w:rPr>
        <w:drawing>
          <wp:inline distT="0" distB="0" distL="0" distR="0" wp14:anchorId="30E4927C" wp14:editId="3B791B17">
            <wp:extent cx="4965955" cy="869995"/>
            <wp:effectExtent l="0" t="0" r="6350" b="6350"/>
            <wp:docPr id="1496956164"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56164" name="Picture 1" descr="A close-up of a person&#10;&#10;AI-generated content may be incorrect."/>
                    <pic:cNvPicPr/>
                  </pic:nvPicPr>
                  <pic:blipFill>
                    <a:blip r:embed="rId25"/>
                    <a:stretch>
                      <a:fillRect/>
                    </a:stretch>
                  </pic:blipFill>
                  <pic:spPr>
                    <a:xfrm>
                      <a:off x="0" y="0"/>
                      <a:ext cx="4965955" cy="869995"/>
                    </a:xfrm>
                    <a:prstGeom prst="rect">
                      <a:avLst/>
                    </a:prstGeom>
                  </pic:spPr>
                </pic:pic>
              </a:graphicData>
            </a:graphic>
          </wp:inline>
        </w:drawing>
      </w:r>
    </w:p>
    <w:p w14:paraId="63BE5464" w14:textId="378B9F1C" w:rsidR="00C66399" w:rsidRPr="009E2C3B" w:rsidRDefault="002C3A6C" w:rsidP="006360AF">
      <w:pPr>
        <w:rPr>
          <w:szCs w:val="24"/>
          <w:lang w:val="en-GB"/>
        </w:rPr>
      </w:pPr>
      <w:r>
        <w:rPr>
          <w:noProof/>
        </w:rPr>
        <w:drawing>
          <wp:inline distT="0" distB="0" distL="0" distR="0" wp14:anchorId="3E065979" wp14:editId="55C288CF">
            <wp:extent cx="5010407" cy="1079555"/>
            <wp:effectExtent l="0" t="0" r="0" b="6350"/>
            <wp:docPr id="31759968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99682" name="Picture 1" descr="A screenshot of a computer&#10;&#10;AI-generated content may be incorrect."/>
                    <pic:cNvPicPr/>
                  </pic:nvPicPr>
                  <pic:blipFill>
                    <a:blip r:embed="rId26"/>
                    <a:stretch>
                      <a:fillRect/>
                    </a:stretch>
                  </pic:blipFill>
                  <pic:spPr>
                    <a:xfrm>
                      <a:off x="0" y="0"/>
                      <a:ext cx="5010407" cy="1079555"/>
                    </a:xfrm>
                    <a:prstGeom prst="rect">
                      <a:avLst/>
                    </a:prstGeom>
                  </pic:spPr>
                </pic:pic>
              </a:graphicData>
            </a:graphic>
          </wp:inline>
        </w:drawing>
      </w:r>
    </w:p>
    <w:p w14:paraId="62ABD906" w14:textId="6FD6E357" w:rsidR="00DD199E" w:rsidRDefault="006360AF" w:rsidP="006360AF">
      <w:pPr>
        <w:pStyle w:val="Heading2"/>
        <w:numPr>
          <w:ilvl w:val="0"/>
          <w:numId w:val="21"/>
        </w:numPr>
        <w:ind w:left="284"/>
        <w:rPr>
          <w:lang w:val="en-GB"/>
        </w:rPr>
      </w:pPr>
      <w:r w:rsidRPr="009E2C3B">
        <w:rPr>
          <w:lang w:val="en-GB"/>
        </w:rPr>
        <w:lastRenderedPageBreak/>
        <w:t>Proposed timing:</w:t>
      </w:r>
    </w:p>
    <w:p w14:paraId="20BCB42D" w14:textId="77777777" w:rsidR="002A67C5" w:rsidRPr="002A67C5" w:rsidRDefault="002A67C5" w:rsidP="002A67C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6360AF" w:rsidRPr="009E2C3B" w14:paraId="6448A1DF" w14:textId="77777777" w:rsidTr="00A24804">
        <w:tc>
          <w:tcPr>
            <w:tcW w:w="1101" w:type="dxa"/>
            <w:tcBorders>
              <w:bottom w:val="single" w:sz="4" w:space="0" w:color="auto"/>
            </w:tcBorders>
          </w:tcPr>
          <w:p w14:paraId="41101F99" w14:textId="77777777" w:rsidR="006360AF" w:rsidRPr="009E2C3B" w:rsidRDefault="006360AF" w:rsidP="00A24804">
            <w:pPr>
              <w:rPr>
                <w:szCs w:val="24"/>
                <w:lang w:val="en-GB"/>
              </w:rPr>
            </w:pPr>
            <w:r w:rsidRPr="009E2C3B">
              <w:rPr>
                <w:szCs w:val="24"/>
                <w:lang w:val="en-GB"/>
              </w:rPr>
              <w:t>Timing</w:t>
            </w:r>
          </w:p>
        </w:tc>
        <w:tc>
          <w:tcPr>
            <w:tcW w:w="3543" w:type="dxa"/>
          </w:tcPr>
          <w:p w14:paraId="22990B06" w14:textId="77777777" w:rsidR="006360AF" w:rsidRPr="009E2C3B" w:rsidRDefault="006360AF" w:rsidP="00A24804">
            <w:pPr>
              <w:numPr>
                <w:ilvl w:val="0"/>
                <w:numId w:val="12"/>
              </w:numPr>
              <w:jc w:val="both"/>
              <w:rPr>
                <w:szCs w:val="24"/>
                <w:lang w:val="en-GB"/>
              </w:rPr>
            </w:pPr>
            <w:r w:rsidRPr="009E2C3B">
              <w:rPr>
                <w:szCs w:val="24"/>
                <w:lang w:val="en-GB"/>
              </w:rPr>
              <w:t xml:space="preserve">As </w:t>
            </w:r>
            <w:proofErr w:type="gramStart"/>
            <w:r w:rsidRPr="009E2C3B">
              <w:rPr>
                <w:szCs w:val="24"/>
                <w:lang w:val="en-GB"/>
              </w:rPr>
              <w:t>requested</w:t>
            </w:r>
            <w:proofErr w:type="gramEnd"/>
            <w:r w:rsidRPr="009E2C3B">
              <w:rPr>
                <w:szCs w:val="24"/>
                <w:lang w:val="en-GB"/>
              </w:rPr>
              <w:t xml:space="preserve"> </w:t>
            </w:r>
          </w:p>
        </w:tc>
      </w:tr>
    </w:tbl>
    <w:p w14:paraId="0D4C023E" w14:textId="77777777" w:rsidR="006360AF" w:rsidRPr="009E2C3B" w:rsidRDefault="006360AF" w:rsidP="006360AF">
      <w:pPr>
        <w:rPr>
          <w:b/>
          <w:szCs w:val="24"/>
          <w:lang w:val="en-GB"/>
        </w:rPr>
      </w:pPr>
    </w:p>
    <w:p w14:paraId="37FECE07" w14:textId="77777777" w:rsidR="006360AF" w:rsidRPr="009E2C3B" w:rsidRDefault="006360AF" w:rsidP="00586A7C">
      <w:pPr>
        <w:pStyle w:val="Heading2"/>
        <w:numPr>
          <w:ilvl w:val="0"/>
          <w:numId w:val="21"/>
        </w:numPr>
        <w:ind w:left="284"/>
        <w:rPr>
          <w:lang w:val="en-GB"/>
        </w:rPr>
      </w:pPr>
      <w:r w:rsidRPr="009E2C3B">
        <w:rPr>
          <w:lang w:val="en-GB"/>
        </w:rPr>
        <w:t>Final decision of the SEG(s):</w:t>
      </w:r>
    </w:p>
    <w:p w14:paraId="4532C3A6" w14:textId="77777777" w:rsidR="006360AF" w:rsidRPr="009E2C3B" w:rsidRDefault="006360AF" w:rsidP="006360AF">
      <w:pPr>
        <w:rPr>
          <w:szCs w:val="24"/>
          <w:lang w:val="en-GB"/>
        </w:rPr>
      </w:pPr>
      <w:r w:rsidRPr="009E2C3B">
        <w:rPr>
          <w:i/>
          <w:szCs w:val="24"/>
          <w:lang w:val="en-GB"/>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4A74AC" w:rsidRPr="009E2C3B" w14:paraId="7007DD2E" w14:textId="77777777" w:rsidTr="00A24804">
        <w:tc>
          <w:tcPr>
            <w:tcW w:w="1101" w:type="dxa"/>
          </w:tcPr>
          <w:p w14:paraId="4788A0BB" w14:textId="77777777" w:rsidR="004A74AC" w:rsidRPr="009E2C3B" w:rsidRDefault="004A74AC" w:rsidP="004A74AC">
            <w:pPr>
              <w:rPr>
                <w:szCs w:val="24"/>
                <w:lang w:val="en-GB"/>
              </w:rPr>
            </w:pPr>
            <w:r w:rsidRPr="009E2C3B">
              <w:rPr>
                <w:szCs w:val="24"/>
                <w:lang w:val="en-GB"/>
              </w:rPr>
              <w:t>Approve</w:t>
            </w:r>
          </w:p>
        </w:tc>
        <w:tc>
          <w:tcPr>
            <w:tcW w:w="1559" w:type="dxa"/>
          </w:tcPr>
          <w:p w14:paraId="5F8AEF36" w14:textId="4C7C766B" w:rsidR="004A74AC" w:rsidRPr="009E2C3B" w:rsidRDefault="004A74AC" w:rsidP="004A74AC">
            <w:pPr>
              <w:rPr>
                <w:szCs w:val="24"/>
                <w:lang w:val="en-GB"/>
              </w:rPr>
            </w:pPr>
            <w:r>
              <w:rPr>
                <w:color w:val="FF0000"/>
                <w:szCs w:val="24"/>
                <w:lang w:val="en-GB"/>
              </w:rPr>
              <w:t>X</w:t>
            </w:r>
          </w:p>
        </w:tc>
      </w:tr>
    </w:tbl>
    <w:p w14:paraId="0B07ADA9" w14:textId="4AEAC701" w:rsidR="006360AF" w:rsidRDefault="006360AF" w:rsidP="006360AF">
      <w:pPr>
        <w:rPr>
          <w:szCs w:val="24"/>
          <w:lang w:val="en-GB"/>
        </w:rPr>
      </w:pPr>
      <w:r w:rsidRPr="009E2C3B">
        <w:rPr>
          <w:szCs w:val="24"/>
          <w:lang w:val="en-GB"/>
        </w:rPr>
        <w:t>Comments:</w:t>
      </w:r>
    </w:p>
    <w:p w14:paraId="46EB4794" w14:textId="77777777" w:rsidR="008F095C" w:rsidRDefault="008F095C" w:rsidP="006360AF">
      <w:pPr>
        <w:rPr>
          <w:szCs w:val="24"/>
          <w:lang w:val="en-GB"/>
        </w:rPr>
      </w:pPr>
    </w:p>
    <w:p w14:paraId="0685E50B" w14:textId="77777777" w:rsidR="008F095C" w:rsidRPr="009E2C3B" w:rsidRDefault="008F095C" w:rsidP="006360AF">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360AF" w:rsidRPr="009E2C3B" w14:paraId="47716A56" w14:textId="77777777" w:rsidTr="00A24804">
        <w:tc>
          <w:tcPr>
            <w:tcW w:w="1101" w:type="dxa"/>
          </w:tcPr>
          <w:p w14:paraId="409DDCE0" w14:textId="77777777" w:rsidR="006360AF" w:rsidRPr="009E2C3B" w:rsidRDefault="006360AF" w:rsidP="00A24804">
            <w:pPr>
              <w:rPr>
                <w:szCs w:val="24"/>
                <w:lang w:val="en-GB"/>
              </w:rPr>
            </w:pPr>
            <w:r w:rsidRPr="009E2C3B">
              <w:rPr>
                <w:szCs w:val="24"/>
                <w:lang w:val="en-GB"/>
              </w:rPr>
              <w:t>Reject</w:t>
            </w:r>
          </w:p>
        </w:tc>
        <w:tc>
          <w:tcPr>
            <w:tcW w:w="1559" w:type="dxa"/>
          </w:tcPr>
          <w:p w14:paraId="032F44DC" w14:textId="77777777" w:rsidR="006360AF" w:rsidRPr="009E2C3B" w:rsidRDefault="006360AF" w:rsidP="00A24804">
            <w:pPr>
              <w:rPr>
                <w:szCs w:val="24"/>
                <w:lang w:val="en-GB"/>
              </w:rPr>
            </w:pPr>
          </w:p>
        </w:tc>
      </w:tr>
    </w:tbl>
    <w:p w14:paraId="7CAB0FCF" w14:textId="74F64AF1" w:rsidR="006360AF" w:rsidRDefault="006360AF" w:rsidP="00B8336E">
      <w:pPr>
        <w:rPr>
          <w:szCs w:val="24"/>
          <w:lang w:val="en-GB"/>
        </w:rPr>
      </w:pPr>
      <w:r w:rsidRPr="009E2C3B">
        <w:rPr>
          <w:szCs w:val="24"/>
          <w:lang w:val="en-GB"/>
        </w:rPr>
        <w:t>Reason for rejection:</w:t>
      </w:r>
    </w:p>
    <w:p w14:paraId="64417B30" w14:textId="77777777" w:rsidR="008F095C" w:rsidRDefault="008F095C" w:rsidP="00B8336E">
      <w:pPr>
        <w:rPr>
          <w:szCs w:val="24"/>
          <w:lang w:val="en-GB"/>
        </w:rPr>
      </w:pPr>
    </w:p>
    <w:p w14:paraId="42B7FF3F" w14:textId="77777777" w:rsidR="008F095C" w:rsidRPr="009E2C3B" w:rsidRDefault="008F095C" w:rsidP="00B8336E">
      <w:pPr>
        <w:rPr>
          <w:szCs w:val="24"/>
          <w:lang w:val="en-GB"/>
        </w:rPr>
      </w:pPr>
    </w:p>
    <w:sectPr w:rsidR="008F095C" w:rsidRPr="009E2C3B" w:rsidSect="00AC6F9B">
      <w:headerReference w:type="even" r:id="rId27"/>
      <w:headerReference w:type="default" r:id="rId28"/>
      <w:footerReference w:type="even" r:id="rId29"/>
      <w:footerReference w:type="default" r:id="rId30"/>
      <w:headerReference w:type="first" r:id="rId31"/>
      <w:footerReference w:type="first" r:id="rId3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E890" w14:textId="77777777" w:rsidR="00152DDF" w:rsidRDefault="00152DDF">
      <w:r>
        <w:separator/>
      </w:r>
    </w:p>
  </w:endnote>
  <w:endnote w:type="continuationSeparator" w:id="0">
    <w:p w14:paraId="707A3699" w14:textId="77777777" w:rsidR="00152DDF" w:rsidRDefault="0015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E5CF" w14:textId="77777777" w:rsidR="0059724F" w:rsidRDefault="00597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1337" w14:textId="049FA86A" w:rsidR="008C4E70" w:rsidRPr="00913D3B" w:rsidRDefault="0059724F">
    <w:pPr>
      <w:pStyle w:val="Footer"/>
    </w:pPr>
    <w:fldSimple w:instr=" FILENAME   \* MERGEFORMAT ">
      <w:r w:rsidR="00306EAB">
        <w:rPr>
          <w:noProof/>
        </w:rPr>
        <w:t>278_MCR_FX_Maintenance_2025_2026_v2</w:t>
      </w:r>
    </w:fldSimple>
    <w:r>
      <w:rPr>
        <w:noProof/>
      </w:rPr>
      <w:t xml:space="preserve">         </w:t>
    </w:r>
    <w:r w:rsidR="008C4E70">
      <w:t xml:space="preserve">Produced by </w:t>
    </w:r>
    <w:r>
      <w:t>Swift</w:t>
    </w:r>
    <w:r w:rsidR="008C4E70" w:rsidDel="00CC062F">
      <w:t xml:space="preserve"> </w:t>
    </w:r>
    <w:r w:rsidR="00603AD3">
      <w:t>on behalf of CLS</w:t>
    </w:r>
    <w:r w:rsidR="008C4E70">
      <w:tab/>
      <w:t xml:space="preserve">Page </w:t>
    </w:r>
    <w:r w:rsidR="008C4E70" w:rsidRPr="00913D3B">
      <w:fldChar w:fldCharType="begin"/>
    </w:r>
    <w:r w:rsidR="008C4E70" w:rsidRPr="00913D3B">
      <w:instrText xml:space="preserve"> PAGE </w:instrText>
    </w:r>
    <w:r w:rsidR="008C4E70" w:rsidRPr="00913D3B">
      <w:fldChar w:fldCharType="separate"/>
    </w:r>
    <w:r w:rsidR="00AF07FB" w:rsidRPr="00913D3B">
      <w:t>3</w:t>
    </w:r>
    <w:r w:rsidR="008C4E70" w:rsidRPr="00913D3B">
      <w:fldChar w:fldCharType="end"/>
    </w:r>
  </w:p>
  <w:p w14:paraId="3076BD7C" w14:textId="77777777" w:rsidR="008C4E70" w:rsidRDefault="008C4E7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699B" w14:textId="77777777" w:rsidR="0059724F" w:rsidRDefault="00597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A111" w14:textId="77777777" w:rsidR="00152DDF" w:rsidRDefault="00152DDF">
      <w:r>
        <w:separator/>
      </w:r>
    </w:p>
  </w:footnote>
  <w:footnote w:type="continuationSeparator" w:id="0">
    <w:p w14:paraId="711AB680" w14:textId="77777777" w:rsidR="00152DDF" w:rsidRDefault="0015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FE12" w14:textId="77777777" w:rsidR="0059724F" w:rsidRDefault="00597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3E71" w14:textId="77777777" w:rsidR="0059724F" w:rsidRDefault="00597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AE4B" w14:textId="77777777" w:rsidR="0059724F" w:rsidRDefault="00597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6D1ABD"/>
    <w:multiLevelType w:val="hybridMultilevel"/>
    <w:tmpl w:val="F5CAF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F13C82"/>
    <w:multiLevelType w:val="hybridMultilevel"/>
    <w:tmpl w:val="BDCCB200"/>
    <w:lvl w:ilvl="0" w:tplc="04090015">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E456A3"/>
    <w:multiLevelType w:val="hybridMultilevel"/>
    <w:tmpl w:val="63FE65F6"/>
    <w:lvl w:ilvl="0" w:tplc="182E074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2361120"/>
    <w:multiLevelType w:val="hybridMultilevel"/>
    <w:tmpl w:val="EBFA64B8"/>
    <w:lvl w:ilvl="0" w:tplc="BA306B9A">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2311F8"/>
    <w:multiLevelType w:val="hybridMultilevel"/>
    <w:tmpl w:val="0D7A79AA"/>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2F226E"/>
    <w:multiLevelType w:val="hybridMultilevel"/>
    <w:tmpl w:val="B3A67080"/>
    <w:lvl w:ilvl="0" w:tplc="BA306B9A">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7D5838"/>
    <w:multiLevelType w:val="hybridMultilevel"/>
    <w:tmpl w:val="A5DA279A"/>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313B05"/>
    <w:multiLevelType w:val="hybridMultilevel"/>
    <w:tmpl w:val="19EE3CF6"/>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C4D8F"/>
    <w:multiLevelType w:val="hybridMultilevel"/>
    <w:tmpl w:val="1D84AD76"/>
    <w:lvl w:ilvl="0" w:tplc="A42A7878">
      <w:start w:val="427"/>
      <w:numFmt w:val="bullet"/>
      <w:lvlText w:val="-"/>
      <w:lvlJc w:val="left"/>
      <w:pPr>
        <w:ind w:left="720" w:hanging="360"/>
      </w:pPr>
      <w:rPr>
        <w:rFonts w:ascii="Aptos" w:eastAsia="DengXi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EB5BF0"/>
    <w:multiLevelType w:val="hybridMultilevel"/>
    <w:tmpl w:val="AE581B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7033168">
    <w:abstractNumId w:val="2"/>
  </w:num>
  <w:num w:numId="2" w16cid:durableId="374620303">
    <w:abstractNumId w:val="0"/>
  </w:num>
  <w:num w:numId="3" w16cid:durableId="1959532209">
    <w:abstractNumId w:val="1"/>
  </w:num>
  <w:num w:numId="4" w16cid:durableId="847793690">
    <w:abstractNumId w:val="3"/>
  </w:num>
  <w:num w:numId="5" w16cid:durableId="1896547430">
    <w:abstractNumId w:val="20"/>
  </w:num>
  <w:num w:numId="6" w16cid:durableId="1834250811">
    <w:abstractNumId w:val="8"/>
  </w:num>
  <w:num w:numId="7" w16cid:durableId="366686249">
    <w:abstractNumId w:val="10"/>
  </w:num>
  <w:num w:numId="8" w16cid:durableId="1361315744">
    <w:abstractNumId w:val="9"/>
  </w:num>
  <w:num w:numId="9" w16cid:durableId="885723520">
    <w:abstractNumId w:val="19"/>
  </w:num>
  <w:num w:numId="10" w16cid:durableId="126776519">
    <w:abstractNumId w:val="5"/>
  </w:num>
  <w:num w:numId="11" w16cid:durableId="1036808876">
    <w:abstractNumId w:val="6"/>
  </w:num>
  <w:num w:numId="12" w16cid:durableId="6830153">
    <w:abstractNumId w:val="12"/>
  </w:num>
  <w:num w:numId="13" w16cid:durableId="2028628129">
    <w:abstractNumId w:val="16"/>
  </w:num>
  <w:num w:numId="14" w16cid:durableId="902565413">
    <w:abstractNumId w:val="18"/>
  </w:num>
  <w:num w:numId="15" w16cid:durableId="91047382">
    <w:abstractNumId w:val="17"/>
  </w:num>
  <w:num w:numId="16" w16cid:durableId="1685398653">
    <w:abstractNumId w:val="4"/>
  </w:num>
  <w:num w:numId="17" w16cid:durableId="566578209">
    <w:abstractNumId w:val="11"/>
  </w:num>
  <w:num w:numId="18" w16cid:durableId="2059354898">
    <w:abstractNumId w:val="7"/>
  </w:num>
  <w:num w:numId="19" w16cid:durableId="34502522">
    <w:abstractNumId w:val="14"/>
  </w:num>
  <w:num w:numId="20" w16cid:durableId="196478386">
    <w:abstractNumId w:val="13"/>
  </w:num>
  <w:num w:numId="21" w16cid:durableId="42731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4B"/>
    <w:rsid w:val="000127ED"/>
    <w:rsid w:val="00021C86"/>
    <w:rsid w:val="0003395A"/>
    <w:rsid w:val="00041661"/>
    <w:rsid w:val="0005123F"/>
    <w:rsid w:val="000558EF"/>
    <w:rsid w:val="00057E04"/>
    <w:rsid w:val="00070308"/>
    <w:rsid w:val="00071620"/>
    <w:rsid w:val="00080D3A"/>
    <w:rsid w:val="000823AA"/>
    <w:rsid w:val="00082743"/>
    <w:rsid w:val="000837C7"/>
    <w:rsid w:val="00083C96"/>
    <w:rsid w:val="00092B8E"/>
    <w:rsid w:val="000947F5"/>
    <w:rsid w:val="000A20E4"/>
    <w:rsid w:val="000B1C8C"/>
    <w:rsid w:val="000B65C7"/>
    <w:rsid w:val="000C015D"/>
    <w:rsid w:val="000D0831"/>
    <w:rsid w:val="000D1509"/>
    <w:rsid w:val="000D68A5"/>
    <w:rsid w:val="000E2471"/>
    <w:rsid w:val="000F3C8B"/>
    <w:rsid w:val="000F43E3"/>
    <w:rsid w:val="00101212"/>
    <w:rsid w:val="00112695"/>
    <w:rsid w:val="001129D8"/>
    <w:rsid w:val="0014379C"/>
    <w:rsid w:val="00152DDF"/>
    <w:rsid w:val="00153ED1"/>
    <w:rsid w:val="0015578B"/>
    <w:rsid w:val="00163078"/>
    <w:rsid w:val="00167869"/>
    <w:rsid w:val="001711D3"/>
    <w:rsid w:val="00176660"/>
    <w:rsid w:val="00185453"/>
    <w:rsid w:val="001C5051"/>
    <w:rsid w:val="001D0D1B"/>
    <w:rsid w:val="001D176B"/>
    <w:rsid w:val="001D20B3"/>
    <w:rsid w:val="001E287E"/>
    <w:rsid w:val="001E2B1C"/>
    <w:rsid w:val="001E3BCF"/>
    <w:rsid w:val="001F1EC0"/>
    <w:rsid w:val="001F7594"/>
    <w:rsid w:val="00210CC1"/>
    <w:rsid w:val="00217122"/>
    <w:rsid w:val="00225243"/>
    <w:rsid w:val="00225AA9"/>
    <w:rsid w:val="00230574"/>
    <w:rsid w:val="00237923"/>
    <w:rsid w:val="00240435"/>
    <w:rsid w:val="002472D9"/>
    <w:rsid w:val="002509A2"/>
    <w:rsid w:val="00265EDC"/>
    <w:rsid w:val="002711E6"/>
    <w:rsid w:val="002904C8"/>
    <w:rsid w:val="002A67C5"/>
    <w:rsid w:val="002B02EF"/>
    <w:rsid w:val="002C3A6C"/>
    <w:rsid w:val="002D549A"/>
    <w:rsid w:val="003006F2"/>
    <w:rsid w:val="0030261D"/>
    <w:rsid w:val="00303E94"/>
    <w:rsid w:val="00304151"/>
    <w:rsid w:val="00306EAB"/>
    <w:rsid w:val="00316F04"/>
    <w:rsid w:val="00320A89"/>
    <w:rsid w:val="00324C6F"/>
    <w:rsid w:val="00336209"/>
    <w:rsid w:val="00336ED6"/>
    <w:rsid w:val="0035042B"/>
    <w:rsid w:val="00356216"/>
    <w:rsid w:val="00360300"/>
    <w:rsid w:val="00380928"/>
    <w:rsid w:val="00386B78"/>
    <w:rsid w:val="003871D4"/>
    <w:rsid w:val="00396753"/>
    <w:rsid w:val="003A3CBC"/>
    <w:rsid w:val="003A3D7D"/>
    <w:rsid w:val="003C0213"/>
    <w:rsid w:val="003C0267"/>
    <w:rsid w:val="003C3840"/>
    <w:rsid w:val="003D5599"/>
    <w:rsid w:val="003D56E3"/>
    <w:rsid w:val="003E59BF"/>
    <w:rsid w:val="003E5DA4"/>
    <w:rsid w:val="003E67E5"/>
    <w:rsid w:val="003F547E"/>
    <w:rsid w:val="003F57CE"/>
    <w:rsid w:val="003F6B05"/>
    <w:rsid w:val="00401998"/>
    <w:rsid w:val="004242A1"/>
    <w:rsid w:val="00427966"/>
    <w:rsid w:val="00427C9F"/>
    <w:rsid w:val="004371BA"/>
    <w:rsid w:val="00446B25"/>
    <w:rsid w:val="004475F9"/>
    <w:rsid w:val="00451986"/>
    <w:rsid w:val="00452C04"/>
    <w:rsid w:val="00453EAA"/>
    <w:rsid w:val="00457E1A"/>
    <w:rsid w:val="004600FD"/>
    <w:rsid w:val="00462051"/>
    <w:rsid w:val="00465900"/>
    <w:rsid w:val="00475EAA"/>
    <w:rsid w:val="004A65DE"/>
    <w:rsid w:val="004A74AC"/>
    <w:rsid w:val="004B5A22"/>
    <w:rsid w:val="004C063D"/>
    <w:rsid w:val="004E046E"/>
    <w:rsid w:val="004E1F21"/>
    <w:rsid w:val="004F0578"/>
    <w:rsid w:val="004F61D5"/>
    <w:rsid w:val="004F7365"/>
    <w:rsid w:val="004F789F"/>
    <w:rsid w:val="004F7F6B"/>
    <w:rsid w:val="0050171A"/>
    <w:rsid w:val="00515449"/>
    <w:rsid w:val="005246BE"/>
    <w:rsid w:val="00527F89"/>
    <w:rsid w:val="00563FFF"/>
    <w:rsid w:val="005677B8"/>
    <w:rsid w:val="00576C63"/>
    <w:rsid w:val="00577BCC"/>
    <w:rsid w:val="005810CA"/>
    <w:rsid w:val="00586A7C"/>
    <w:rsid w:val="0059290C"/>
    <w:rsid w:val="005960E2"/>
    <w:rsid w:val="00596453"/>
    <w:rsid w:val="0059724F"/>
    <w:rsid w:val="005A7F37"/>
    <w:rsid w:val="005B602E"/>
    <w:rsid w:val="005C4C5F"/>
    <w:rsid w:val="005D06FE"/>
    <w:rsid w:val="005E1210"/>
    <w:rsid w:val="005E139D"/>
    <w:rsid w:val="005E2379"/>
    <w:rsid w:val="005E3784"/>
    <w:rsid w:val="005E46E4"/>
    <w:rsid w:val="005F05DB"/>
    <w:rsid w:val="005F4887"/>
    <w:rsid w:val="00603AD3"/>
    <w:rsid w:val="006043A9"/>
    <w:rsid w:val="00610B1B"/>
    <w:rsid w:val="00610F9A"/>
    <w:rsid w:val="00631A43"/>
    <w:rsid w:val="006360AF"/>
    <w:rsid w:val="00640C3C"/>
    <w:rsid w:val="00642920"/>
    <w:rsid w:val="006631EA"/>
    <w:rsid w:val="006643DC"/>
    <w:rsid w:val="006A666E"/>
    <w:rsid w:val="006A79CE"/>
    <w:rsid w:val="006A7B96"/>
    <w:rsid w:val="006B20DC"/>
    <w:rsid w:val="006C192F"/>
    <w:rsid w:val="006D7FF8"/>
    <w:rsid w:val="006E29D5"/>
    <w:rsid w:val="006E51ED"/>
    <w:rsid w:val="006F3DC0"/>
    <w:rsid w:val="00700FE3"/>
    <w:rsid w:val="0070242D"/>
    <w:rsid w:val="0070258D"/>
    <w:rsid w:val="00723DE0"/>
    <w:rsid w:val="00731E2B"/>
    <w:rsid w:val="00732595"/>
    <w:rsid w:val="007369FD"/>
    <w:rsid w:val="00743342"/>
    <w:rsid w:val="0074349F"/>
    <w:rsid w:val="0075466C"/>
    <w:rsid w:val="00766D7B"/>
    <w:rsid w:val="00770CC3"/>
    <w:rsid w:val="0077286D"/>
    <w:rsid w:val="00774921"/>
    <w:rsid w:val="007828B0"/>
    <w:rsid w:val="00783891"/>
    <w:rsid w:val="00783D0B"/>
    <w:rsid w:val="007C7CD2"/>
    <w:rsid w:val="007D69B5"/>
    <w:rsid w:val="007D6A9F"/>
    <w:rsid w:val="007E4AA7"/>
    <w:rsid w:val="007E64D9"/>
    <w:rsid w:val="007F6A8C"/>
    <w:rsid w:val="00812324"/>
    <w:rsid w:val="00814A08"/>
    <w:rsid w:val="008270CD"/>
    <w:rsid w:val="008270DF"/>
    <w:rsid w:val="0084244C"/>
    <w:rsid w:val="00843FE8"/>
    <w:rsid w:val="00861DA2"/>
    <w:rsid w:val="008656A6"/>
    <w:rsid w:val="00865C2F"/>
    <w:rsid w:val="00871D1C"/>
    <w:rsid w:val="00874E2C"/>
    <w:rsid w:val="00875210"/>
    <w:rsid w:val="008869D6"/>
    <w:rsid w:val="008A43F3"/>
    <w:rsid w:val="008A7F65"/>
    <w:rsid w:val="008C4E70"/>
    <w:rsid w:val="008F095C"/>
    <w:rsid w:val="00906C6A"/>
    <w:rsid w:val="00906F98"/>
    <w:rsid w:val="00913D3B"/>
    <w:rsid w:val="00914273"/>
    <w:rsid w:val="009279BF"/>
    <w:rsid w:val="00937D26"/>
    <w:rsid w:val="00946868"/>
    <w:rsid w:val="00951556"/>
    <w:rsid w:val="00951C86"/>
    <w:rsid w:val="00956D7A"/>
    <w:rsid w:val="00995065"/>
    <w:rsid w:val="009955BF"/>
    <w:rsid w:val="009B5DF8"/>
    <w:rsid w:val="009C0DEE"/>
    <w:rsid w:val="009C1445"/>
    <w:rsid w:val="009C6B21"/>
    <w:rsid w:val="009D129E"/>
    <w:rsid w:val="009D2750"/>
    <w:rsid w:val="009E2C3B"/>
    <w:rsid w:val="009F03FF"/>
    <w:rsid w:val="00A21B8D"/>
    <w:rsid w:val="00A25B84"/>
    <w:rsid w:val="00A3510E"/>
    <w:rsid w:val="00A40FA6"/>
    <w:rsid w:val="00A46877"/>
    <w:rsid w:val="00A47C6F"/>
    <w:rsid w:val="00A51BD1"/>
    <w:rsid w:val="00A5492F"/>
    <w:rsid w:val="00A574FF"/>
    <w:rsid w:val="00A60DC3"/>
    <w:rsid w:val="00A73906"/>
    <w:rsid w:val="00A74D35"/>
    <w:rsid w:val="00A875A9"/>
    <w:rsid w:val="00A91F56"/>
    <w:rsid w:val="00AA72F1"/>
    <w:rsid w:val="00AB15D8"/>
    <w:rsid w:val="00AC6F9B"/>
    <w:rsid w:val="00AD0E29"/>
    <w:rsid w:val="00AE0A90"/>
    <w:rsid w:val="00AE22F7"/>
    <w:rsid w:val="00AE7DD0"/>
    <w:rsid w:val="00AF07FB"/>
    <w:rsid w:val="00AF09E1"/>
    <w:rsid w:val="00AF2257"/>
    <w:rsid w:val="00AF2EBF"/>
    <w:rsid w:val="00B044F5"/>
    <w:rsid w:val="00B06CA8"/>
    <w:rsid w:val="00B211E9"/>
    <w:rsid w:val="00B21761"/>
    <w:rsid w:val="00B24C0C"/>
    <w:rsid w:val="00B25904"/>
    <w:rsid w:val="00B353BB"/>
    <w:rsid w:val="00B40438"/>
    <w:rsid w:val="00B44DEE"/>
    <w:rsid w:val="00B45490"/>
    <w:rsid w:val="00B5520C"/>
    <w:rsid w:val="00B70B84"/>
    <w:rsid w:val="00B81FFA"/>
    <w:rsid w:val="00B8336E"/>
    <w:rsid w:val="00B865DB"/>
    <w:rsid w:val="00B921E0"/>
    <w:rsid w:val="00BA1600"/>
    <w:rsid w:val="00BA4C70"/>
    <w:rsid w:val="00BA5575"/>
    <w:rsid w:val="00BA611B"/>
    <w:rsid w:val="00BB7F97"/>
    <w:rsid w:val="00BC19B3"/>
    <w:rsid w:val="00BC4D68"/>
    <w:rsid w:val="00BD585A"/>
    <w:rsid w:val="00BD6786"/>
    <w:rsid w:val="00BE3579"/>
    <w:rsid w:val="00BF1CBE"/>
    <w:rsid w:val="00C05A04"/>
    <w:rsid w:val="00C06496"/>
    <w:rsid w:val="00C122AE"/>
    <w:rsid w:val="00C17665"/>
    <w:rsid w:val="00C177BF"/>
    <w:rsid w:val="00C24B9A"/>
    <w:rsid w:val="00C32DF8"/>
    <w:rsid w:val="00C445A8"/>
    <w:rsid w:val="00C46C5A"/>
    <w:rsid w:val="00C52DD7"/>
    <w:rsid w:val="00C53AED"/>
    <w:rsid w:val="00C656B1"/>
    <w:rsid w:val="00C65E3C"/>
    <w:rsid w:val="00C66399"/>
    <w:rsid w:val="00C77093"/>
    <w:rsid w:val="00C82DEF"/>
    <w:rsid w:val="00CB3E95"/>
    <w:rsid w:val="00CB7C2C"/>
    <w:rsid w:val="00CC062F"/>
    <w:rsid w:val="00CC1516"/>
    <w:rsid w:val="00CD0745"/>
    <w:rsid w:val="00CD3C90"/>
    <w:rsid w:val="00D00B54"/>
    <w:rsid w:val="00D01E7A"/>
    <w:rsid w:val="00D05757"/>
    <w:rsid w:val="00D123C1"/>
    <w:rsid w:val="00D20586"/>
    <w:rsid w:val="00D234FD"/>
    <w:rsid w:val="00D51B61"/>
    <w:rsid w:val="00D56571"/>
    <w:rsid w:val="00D67DE0"/>
    <w:rsid w:val="00D74F66"/>
    <w:rsid w:val="00D76AEE"/>
    <w:rsid w:val="00D85481"/>
    <w:rsid w:val="00D9338F"/>
    <w:rsid w:val="00D94F55"/>
    <w:rsid w:val="00D9582C"/>
    <w:rsid w:val="00D96B5F"/>
    <w:rsid w:val="00DA043A"/>
    <w:rsid w:val="00DA116C"/>
    <w:rsid w:val="00DA22C9"/>
    <w:rsid w:val="00DA40F8"/>
    <w:rsid w:val="00DA49DE"/>
    <w:rsid w:val="00DB360E"/>
    <w:rsid w:val="00DB419A"/>
    <w:rsid w:val="00DC195F"/>
    <w:rsid w:val="00DC5843"/>
    <w:rsid w:val="00DC68D5"/>
    <w:rsid w:val="00DD199E"/>
    <w:rsid w:val="00DD37B4"/>
    <w:rsid w:val="00DE2791"/>
    <w:rsid w:val="00E11D29"/>
    <w:rsid w:val="00E1588B"/>
    <w:rsid w:val="00E26242"/>
    <w:rsid w:val="00E5111B"/>
    <w:rsid w:val="00E7537D"/>
    <w:rsid w:val="00E845AB"/>
    <w:rsid w:val="00E8579D"/>
    <w:rsid w:val="00E91778"/>
    <w:rsid w:val="00E9198F"/>
    <w:rsid w:val="00E96B5B"/>
    <w:rsid w:val="00EA1D1D"/>
    <w:rsid w:val="00EA246B"/>
    <w:rsid w:val="00EA3454"/>
    <w:rsid w:val="00EB2786"/>
    <w:rsid w:val="00ED1FC8"/>
    <w:rsid w:val="00ED43BB"/>
    <w:rsid w:val="00ED7D42"/>
    <w:rsid w:val="00EF1E93"/>
    <w:rsid w:val="00EF3F75"/>
    <w:rsid w:val="00EF6661"/>
    <w:rsid w:val="00F003C1"/>
    <w:rsid w:val="00F02964"/>
    <w:rsid w:val="00F03041"/>
    <w:rsid w:val="00F25441"/>
    <w:rsid w:val="00F31C7E"/>
    <w:rsid w:val="00F33643"/>
    <w:rsid w:val="00F56866"/>
    <w:rsid w:val="00F62A6F"/>
    <w:rsid w:val="00F6410E"/>
    <w:rsid w:val="00F71B78"/>
    <w:rsid w:val="00F74EB6"/>
    <w:rsid w:val="00F90108"/>
    <w:rsid w:val="00F91D83"/>
    <w:rsid w:val="00F91F93"/>
    <w:rsid w:val="00F93A64"/>
    <w:rsid w:val="00F94A2A"/>
    <w:rsid w:val="00F95FE1"/>
    <w:rsid w:val="00FA112C"/>
    <w:rsid w:val="00FB56E2"/>
    <w:rsid w:val="00FC12C4"/>
    <w:rsid w:val="00FC5011"/>
    <w:rsid w:val="00FD0B96"/>
    <w:rsid w:val="00FD0DA8"/>
    <w:rsid w:val="00FD5197"/>
    <w:rsid w:val="00FD54A5"/>
    <w:rsid w:val="00FD58BE"/>
    <w:rsid w:val="00FE037C"/>
    <w:rsid w:val="00FE6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F622F"/>
  <w15:chartTrackingRefBased/>
  <w15:docId w15:val="{F58ADEC5-F80B-4678-B72F-417E7E42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E29"/>
    <w:pPr>
      <w:spacing w:before="140"/>
    </w:pPr>
    <w:rPr>
      <w:rFonts w:ascii="Times New Roman" w:hAnsi="Times New Roman"/>
      <w:sz w:val="24"/>
      <w:lang w:val="en-US" w:eastAsia="en-US"/>
    </w:rPr>
  </w:style>
  <w:style w:type="paragraph" w:styleId="Heading1">
    <w:name w:val="heading 1"/>
    <w:next w:val="Normal"/>
    <w:qFormat/>
    <w:rsid w:val="00453EAA"/>
    <w:pPr>
      <w:keepNext/>
      <w:spacing w:before="300" w:after="60"/>
      <w:ind w:left="450" w:hanging="450"/>
      <w:outlineLvl w:val="0"/>
    </w:pPr>
    <w:rPr>
      <w:rFonts w:ascii="Times New Roman" w:hAnsi="Times New Roman"/>
      <w:b/>
      <w:noProof/>
      <w:kern w:val="28"/>
      <w:sz w:val="28"/>
      <w:lang w:val="en-US" w:eastAsia="en-US"/>
    </w:rPr>
  </w:style>
  <w:style w:type="paragraph" w:styleId="Heading2">
    <w:name w:val="heading 2"/>
    <w:next w:val="Normal"/>
    <w:qFormat/>
    <w:rsid w:val="00453EAA"/>
    <w:pPr>
      <w:keepNext/>
      <w:spacing w:before="300" w:after="60"/>
      <w:ind w:left="630" w:hanging="630"/>
      <w:outlineLvl w:val="1"/>
    </w:pPr>
    <w:rPr>
      <w:rFonts w:ascii="Times New Roman" w:hAnsi="Times New Roman"/>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qFormat/>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styleId="Emphasis">
    <w:name w:val="Emphasis"/>
    <w:uiPriority w:val="20"/>
    <w:qFormat/>
    <w:rsid w:val="006360AF"/>
    <w:rPr>
      <w:i/>
      <w:iCs/>
    </w:rPr>
  </w:style>
  <w:style w:type="paragraph" w:styleId="ListParagraph">
    <w:name w:val="List Paragraph"/>
    <w:basedOn w:val="Normal"/>
    <w:uiPriority w:val="34"/>
    <w:qFormat/>
    <w:rsid w:val="006360AF"/>
    <w:pPr>
      <w:ind w:left="720"/>
      <w:contextualSpacing/>
    </w:pPr>
  </w:style>
  <w:style w:type="paragraph" w:styleId="NormalWeb">
    <w:name w:val="Normal (Web)"/>
    <w:basedOn w:val="Normal"/>
    <w:uiPriority w:val="99"/>
    <w:unhideWhenUsed/>
    <w:rsid w:val="00527F89"/>
    <w:pPr>
      <w:spacing w:before="100" w:beforeAutospacing="1" w:after="100" w:afterAutospacing="1"/>
    </w:pPr>
    <w:rPr>
      <w:rFonts w:eastAsia="Times New Roman"/>
      <w:szCs w:val="24"/>
    </w:rPr>
  </w:style>
  <w:style w:type="paragraph" w:styleId="Revision">
    <w:name w:val="Revision"/>
    <w:hidden/>
    <w:uiPriority w:val="99"/>
    <w:semiHidden/>
    <w:rsid w:val="001129D8"/>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6829">
      <w:bodyDiv w:val="1"/>
      <w:marLeft w:val="0"/>
      <w:marRight w:val="0"/>
      <w:marTop w:val="0"/>
      <w:marBottom w:val="0"/>
      <w:divBdr>
        <w:top w:val="none" w:sz="0" w:space="0" w:color="auto"/>
        <w:left w:val="none" w:sz="0" w:space="0" w:color="auto"/>
        <w:bottom w:val="none" w:sz="0" w:space="0" w:color="auto"/>
        <w:right w:val="none" w:sz="0" w:space="0" w:color="auto"/>
      </w:divBdr>
    </w:div>
    <w:div w:id="1038240766">
      <w:bodyDiv w:val="1"/>
      <w:marLeft w:val="0"/>
      <w:marRight w:val="0"/>
      <w:marTop w:val="0"/>
      <w:marBottom w:val="0"/>
      <w:divBdr>
        <w:top w:val="none" w:sz="0" w:space="0" w:color="auto"/>
        <w:left w:val="none" w:sz="0" w:space="0" w:color="auto"/>
        <w:bottom w:val="none" w:sz="0" w:space="0" w:color="auto"/>
        <w:right w:val="none" w:sz="0" w:space="0" w:color="auto"/>
      </w:divBdr>
    </w:div>
    <w:div w:id="20533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regory.mestdag@swift.co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ochell.ntow@swift.co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MSKTH6SNCJSU-234293521-45400</_dlc_DocId>
    <_dlc_DocIdUrl xmlns="806285ac-449a-4fb1-8311-58d88e150cc7">
      <Url>https://swiftcorp.sharepoint.com/sites/ps-ow-standards team/_layouts/15/DocIdRedir.aspx?ID=MSKTH6SNCJSU-234293521-45400</Url>
      <Description>MSKTH6SNCJSU-234293521-45400</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5BE2B-6843-456F-8D35-352BFA19F888}">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42AF6C1C-3679-4B27-BCD1-3F94EAE3D19C}">
  <ds:schemaRefs>
    <ds:schemaRef ds:uri="http://schemas.microsoft.com/office/2006/metadata/longProperties"/>
  </ds:schemaRefs>
</ds:datastoreItem>
</file>

<file path=customXml/itemProps3.xml><?xml version="1.0" encoding="utf-8"?>
<ds:datastoreItem xmlns:ds="http://schemas.openxmlformats.org/officeDocument/2006/customXml" ds:itemID="{2CBEFF1E-0743-4D3D-942C-8B8C56A8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6F383-28E6-4A41-9984-7265900CB0B5}">
  <ds:schemaRefs>
    <ds:schemaRef ds:uri="http://schemas.microsoft.com/sharepoint/events"/>
  </ds:schemaRefs>
</ds:datastoreItem>
</file>

<file path=customXml/itemProps5.xml><?xml version="1.0" encoding="utf-8"?>
<ds:datastoreItem xmlns:ds="http://schemas.openxmlformats.org/officeDocument/2006/customXml" ds:itemID="{1E0656D9-A74A-4BB4-B67D-35D47A70C2E1}">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10696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278_MCR_FX_Maintenance_2025_2026</dc:title>
  <dc:subject/>
  <dc:creator>iso20022ra@iso20022.org</dc:creator>
  <cp:keywords/>
  <cp:lastModifiedBy>KUNTZ Vincent</cp:lastModifiedBy>
  <cp:revision>3</cp:revision>
  <cp:lastPrinted>2009-03-10T11:18:00Z</cp:lastPrinted>
  <dcterms:created xsi:type="dcterms:W3CDTF">2025-09-30T14:05:00Z</dcterms:created>
  <dcterms:modified xsi:type="dcterms:W3CDTF">2025-09-30T14:06:00Z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Url">
    <vt:lpwstr>https://swiftcorp.sharepoint.com/sites/ps-ow-standards team/_layouts/15/DocIdRedir.aspx?ID=MSKTH6SNCJSU-234293521-43918, MSKTH6SNCJSU-234293521-43918</vt:lpwstr>
  </property>
  <property fmtid="{D5CDD505-2E9C-101B-9397-08002B2CF9AE}" pid="3" name="_dlc_DocId">
    <vt:lpwstr>MSKTH6SNCJSU-234293521-43918</vt:lpwstr>
  </property>
  <property fmtid="{D5CDD505-2E9C-101B-9397-08002B2CF9AE}" pid="4" name="_dlc_DocIdItemGuid">
    <vt:lpwstr>f579125e-5295-4a1d-b4bc-311ffa2801e3</vt:lpwstr>
  </property>
  <property fmtid="{D5CDD505-2E9C-101B-9397-08002B2CF9AE}" pid="5" name="MediaServiceImageTags">
    <vt:lpwstr/>
  </property>
  <property fmtid="{D5CDD505-2E9C-101B-9397-08002B2CF9AE}" pid="6" name="ContentTypeId">
    <vt:lpwstr>0x010100FA5E47E012EAA240A32F04A8870061BA</vt:lpwstr>
  </property>
</Properties>
</file>