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988B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149DBE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1986B4E5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FD66598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F045F1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059A112E" w14:textId="77777777" w:rsidTr="00021E80">
        <w:tc>
          <w:tcPr>
            <w:tcW w:w="2500" w:type="pct"/>
          </w:tcPr>
          <w:p w14:paraId="25C1049F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7267F288" w14:textId="77777777" w:rsidR="00931E1B" w:rsidRPr="00717B27" w:rsidRDefault="00931E1B" w:rsidP="00931E1B">
            <w:pPr>
              <w:rPr>
                <w:szCs w:val="24"/>
                <w:lang w:val="en-GB"/>
              </w:rPr>
            </w:pPr>
            <w:r w:rsidRPr="00717B27">
              <w:rPr>
                <w:szCs w:val="24"/>
                <w:lang w:val="en-GB"/>
              </w:rPr>
              <w:t>Nordic Payments Council (NPC)</w:t>
            </w:r>
          </w:p>
          <w:p w14:paraId="18D03F2C" w14:textId="77777777" w:rsidR="00931E1B" w:rsidRPr="00717B27" w:rsidRDefault="00931E1B" w:rsidP="00931E1B">
            <w:pPr>
              <w:rPr>
                <w:szCs w:val="24"/>
                <w:lang w:val="en-GB"/>
              </w:rPr>
            </w:pPr>
            <w:r w:rsidRPr="00717B27">
              <w:rPr>
                <w:szCs w:val="24"/>
                <w:lang w:val="en-GB"/>
              </w:rPr>
              <w:t>www.nordicpaymentscouncil.org</w:t>
            </w:r>
          </w:p>
          <w:p w14:paraId="54CC3D26" w14:textId="26E58A56" w:rsidR="00021E80" w:rsidRDefault="006D28A3" w:rsidP="003A053F">
            <w:pPr>
              <w:rPr>
                <w:szCs w:val="24"/>
                <w:lang w:val="en-GB"/>
              </w:rPr>
            </w:pPr>
            <w:hyperlink r:id="rId13" w:history="1">
              <w:r w:rsidRPr="00521333">
                <w:rPr>
                  <w:rStyle w:val="Hyperlink"/>
                  <w:szCs w:val="24"/>
                  <w:lang w:val="en-GB"/>
                </w:rPr>
                <w:t>info@npcouncil.org</w:t>
              </w:r>
            </w:hyperlink>
          </w:p>
          <w:p w14:paraId="78DB06A0" w14:textId="63AE0BC9" w:rsidR="006D28A3" w:rsidRPr="00931E1B" w:rsidRDefault="006D28A3" w:rsidP="003A053F">
            <w:pPr>
              <w:rPr>
                <w:szCs w:val="24"/>
                <w:lang w:val="en-GB"/>
              </w:rPr>
            </w:pPr>
          </w:p>
        </w:tc>
      </w:tr>
    </w:tbl>
    <w:p w14:paraId="0291B84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B582A5B" w14:textId="77777777" w:rsidR="00021E80" w:rsidRDefault="00021E80" w:rsidP="003A053F">
      <w:r w:rsidRPr="00021E80">
        <w:t>P</w:t>
      </w:r>
      <w:r w:rsidRPr="00E35AF7">
        <w:t>erson</w:t>
      </w:r>
      <w:r w:rsidRPr="00021E80">
        <w:t xml:space="preserve"> that can be contacted for additional information on the request</w:t>
      </w:r>
    </w:p>
    <w:p w14:paraId="705DAA5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B7DAAD7" w14:textId="77777777" w:rsidTr="00021E80">
        <w:tc>
          <w:tcPr>
            <w:tcW w:w="1952" w:type="pct"/>
          </w:tcPr>
          <w:p w14:paraId="545DC9AA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D0E5FCB" w14:textId="7A6738AF" w:rsidR="00021E80" w:rsidRPr="00021E80" w:rsidRDefault="00E35AF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Johanna Blomgren</w:t>
            </w:r>
          </w:p>
        </w:tc>
      </w:tr>
      <w:tr w:rsidR="00021E80" w:rsidRPr="00021E80" w14:paraId="62A0F608" w14:textId="77777777" w:rsidTr="00021E80">
        <w:tc>
          <w:tcPr>
            <w:tcW w:w="1952" w:type="pct"/>
          </w:tcPr>
          <w:p w14:paraId="3F0FC78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B65920D" w14:textId="3BC6E85E" w:rsidR="00021E80" w:rsidRPr="00021E80" w:rsidRDefault="00E35AF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johanna.blomgren</w:t>
            </w:r>
            <w:r w:rsidR="00931E1B">
              <w:rPr>
                <w:b w:val="0"/>
                <w:lang w:val="en-GB"/>
              </w:rPr>
              <w:t>@npcouncil.org</w:t>
            </w:r>
          </w:p>
        </w:tc>
      </w:tr>
      <w:tr w:rsidR="00021E80" w:rsidRPr="00021E80" w14:paraId="6CD58192" w14:textId="77777777" w:rsidTr="00021E80">
        <w:tc>
          <w:tcPr>
            <w:tcW w:w="1952" w:type="pct"/>
          </w:tcPr>
          <w:p w14:paraId="540B6DA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57B0E04" w14:textId="38381644" w:rsidR="00021E80" w:rsidRPr="00021E80" w:rsidRDefault="00E35AF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+46700021345</w:t>
            </w:r>
          </w:p>
        </w:tc>
      </w:tr>
    </w:tbl>
    <w:p w14:paraId="55D8C13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777A1D18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22BB1D0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E064805" w14:textId="77777777" w:rsidTr="003A053F">
        <w:tc>
          <w:tcPr>
            <w:tcW w:w="8978" w:type="dxa"/>
          </w:tcPr>
          <w:p w14:paraId="201FC7A0" w14:textId="1A5AB8FD" w:rsidR="00760A05" w:rsidRDefault="00A53855" w:rsidP="009503E4">
            <w:pPr>
              <w:rPr>
                <w:szCs w:val="24"/>
                <w:lang w:val="da-DK"/>
              </w:rPr>
            </w:pPr>
            <w:r w:rsidRPr="00717B27">
              <w:rPr>
                <w:szCs w:val="24"/>
                <w:lang w:val="en-GB"/>
              </w:rPr>
              <w:t>Sponsored by the NPC members</w:t>
            </w:r>
            <w:r w:rsidR="005F2E87">
              <w:rPr>
                <w:szCs w:val="24"/>
                <w:lang w:val="en-GB"/>
              </w:rPr>
              <w:t xml:space="preserve">: </w:t>
            </w:r>
            <w:hyperlink r:id="rId14" w:history="1">
              <w:r w:rsidR="00483BE4" w:rsidRPr="00876FDA">
                <w:rPr>
                  <w:rStyle w:val="Hyperlink"/>
                  <w:szCs w:val="24"/>
                </w:rPr>
                <w:t>nordicpaymentscouncil.org/get-involved/list-of-</w:t>
              </w:r>
              <w:proofErr w:type="spellStart"/>
              <w:r w:rsidR="00483BE4" w:rsidRPr="00876FDA">
                <w:rPr>
                  <w:rStyle w:val="Hyperlink"/>
                  <w:szCs w:val="24"/>
                </w:rPr>
                <w:t>npc</w:t>
              </w:r>
              <w:proofErr w:type="spellEnd"/>
              <w:r w:rsidR="00483BE4" w:rsidRPr="00876FDA">
                <w:rPr>
                  <w:rStyle w:val="Hyperlink"/>
                  <w:szCs w:val="24"/>
                </w:rPr>
                <w:t>-members/</w:t>
              </w:r>
            </w:hyperlink>
          </w:p>
          <w:p w14:paraId="7F5654F5" w14:textId="25F64B1A" w:rsidR="003A053F" w:rsidRPr="008C5882" w:rsidRDefault="003A053F" w:rsidP="00483BE4">
            <w:pPr>
              <w:rPr>
                <w:szCs w:val="24"/>
                <w:lang w:val="en-GB"/>
              </w:rPr>
            </w:pPr>
          </w:p>
        </w:tc>
      </w:tr>
    </w:tbl>
    <w:p w14:paraId="73C33216" w14:textId="290B52AD" w:rsidR="00854FA6" w:rsidRPr="00876FDA" w:rsidRDefault="003A053F" w:rsidP="00C06673">
      <w:pPr>
        <w:pStyle w:val="Heading1"/>
        <w:numPr>
          <w:ilvl w:val="0"/>
          <w:numId w:val="20"/>
        </w:numPr>
      </w:pPr>
      <w:r>
        <w:br w:type="page"/>
      </w:r>
      <w:r w:rsidR="006D4A37" w:rsidRPr="00CD0854">
        <w:rPr>
          <w:lang w:val="en-GB"/>
        </w:rPr>
        <w:lastRenderedPageBreak/>
        <w:t>Description of the change request:</w:t>
      </w:r>
    </w:p>
    <w:p w14:paraId="2265748C" w14:textId="77777777" w:rsidR="00622329" w:rsidRDefault="00622329" w:rsidP="003A053F">
      <w:r>
        <w:t>Specify the request type: creation of new code set, update of existing code set, deletion of existing code set.</w:t>
      </w:r>
    </w:p>
    <w:p w14:paraId="2934F0C2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B900999" w14:textId="77777777" w:rsidR="00787C61" w:rsidRDefault="00787C61" w:rsidP="003A053F"/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4536"/>
      </w:tblGrid>
      <w:tr w:rsidR="00A0463C" w:rsidRPr="00622329" w14:paraId="064C15D2" w14:textId="77777777" w:rsidTr="008726AA">
        <w:tc>
          <w:tcPr>
            <w:tcW w:w="5245" w:type="dxa"/>
          </w:tcPr>
          <w:p w14:paraId="30540D2C" w14:textId="77777777" w:rsidR="00A0463C" w:rsidRPr="00622329" w:rsidRDefault="00A0463C" w:rsidP="0000036E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536" w:type="dxa"/>
          </w:tcPr>
          <w:p w14:paraId="238A28CD" w14:textId="18025894" w:rsidR="00A0463C" w:rsidRPr="00622329" w:rsidRDefault="00C777D6" w:rsidP="0000036E">
            <w:r>
              <w:t>Update</w:t>
            </w:r>
          </w:p>
        </w:tc>
      </w:tr>
    </w:tbl>
    <w:p w14:paraId="60F0CE65" w14:textId="77777777" w:rsidR="00E759D5" w:rsidRDefault="00E759D5" w:rsidP="003A053F"/>
    <w:p w14:paraId="5AA25C87" w14:textId="77777777" w:rsidR="00CE2FCC" w:rsidRPr="00C06673" w:rsidRDefault="00CE2FCC" w:rsidP="00C06673">
      <w:pPr>
        <w:pStyle w:val="Heading1"/>
        <w:numPr>
          <w:ilvl w:val="0"/>
          <w:numId w:val="20"/>
        </w:numPr>
        <w:rPr>
          <w:lang w:val="en-GB"/>
        </w:rPr>
      </w:pPr>
      <w:r w:rsidRPr="00C06673">
        <w:rPr>
          <w:lang w:val="en-GB"/>
        </w:rPr>
        <w:t>Related External Code Set:</w:t>
      </w:r>
    </w:p>
    <w:p w14:paraId="21C4818F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5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0AAB0E9D" w14:textId="77777777" w:rsidR="00CE2FCC" w:rsidRDefault="00CE2FCC" w:rsidP="00CE2FCC">
      <w:r w:rsidRPr="00CD0854">
        <w:t>A specific change request form must be completed for each code set to be updated.</w:t>
      </w:r>
    </w:p>
    <w:p w14:paraId="5F5C515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A840787" w14:textId="77777777" w:rsidTr="00E46DB1">
        <w:tc>
          <w:tcPr>
            <w:tcW w:w="8978" w:type="dxa"/>
          </w:tcPr>
          <w:p w14:paraId="73A921D6" w14:textId="58E46CB2" w:rsidR="00CE2FCC" w:rsidRPr="006B4DA4" w:rsidRDefault="005C46FE" w:rsidP="00E46DB1">
            <w:pPr>
              <w:rPr>
                <w:szCs w:val="22"/>
              </w:rPr>
            </w:pPr>
            <w:r w:rsidRPr="006B4DA4">
              <w:rPr>
                <w:rFonts w:ascii="Helvetica" w:eastAsia="Times New Roman" w:hAnsi="Helvetica" w:cs="Helvetica"/>
                <w:szCs w:val="22"/>
                <w:lang w:val="en-GB" w:eastAsia="en-GB"/>
              </w:rPr>
              <w:t>ExternalServiceLevel1Code</w:t>
            </w:r>
          </w:p>
        </w:tc>
      </w:tr>
    </w:tbl>
    <w:p w14:paraId="76219863" w14:textId="77777777" w:rsidR="005246BE" w:rsidRPr="00CD0854" w:rsidRDefault="005246BE" w:rsidP="00CC2CE1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1DFFFB6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9619268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7F3A567A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B9B8B6E" w14:textId="77777777" w:rsidTr="00423B72">
        <w:tc>
          <w:tcPr>
            <w:tcW w:w="8978" w:type="dxa"/>
          </w:tcPr>
          <w:p w14:paraId="4C5B110D" w14:textId="79C98F25" w:rsidR="00BD104C" w:rsidRPr="00BD104C" w:rsidRDefault="00BD104C" w:rsidP="00BD104C">
            <w:pPr>
              <w:rPr>
                <w:lang w:val="en-GB"/>
              </w:rPr>
            </w:pPr>
            <w:r w:rsidRPr="00BD104C">
              <w:rPr>
                <w:lang w:val="en-GB"/>
              </w:rPr>
              <w:t xml:space="preserve">The purpose of this new code is to identify payments executed under </w:t>
            </w:r>
            <w:r w:rsidR="00837108">
              <w:rPr>
                <w:lang w:val="en-GB"/>
              </w:rPr>
              <w:t>a</w:t>
            </w:r>
            <w:r w:rsidR="0096464E">
              <w:rPr>
                <w:lang w:val="en-GB"/>
              </w:rPr>
              <w:t>n</w:t>
            </w:r>
            <w:r w:rsidRPr="00BD104C">
              <w:rPr>
                <w:lang w:val="en-GB"/>
              </w:rPr>
              <w:t xml:space="preserve"> NPC One-Leg Out Scheme </w:t>
            </w:r>
            <w:r w:rsidR="00F445C7">
              <w:rPr>
                <w:lang w:val="en-GB"/>
              </w:rPr>
              <w:t xml:space="preserve">and </w:t>
            </w:r>
            <w:r w:rsidRPr="00BD104C">
              <w:rPr>
                <w:lang w:val="en-GB"/>
              </w:rPr>
              <w:t xml:space="preserve">to distinguish from the service level code </w:t>
            </w:r>
            <w:r>
              <w:rPr>
                <w:lang w:val="en-GB"/>
              </w:rPr>
              <w:t>“</w:t>
            </w:r>
            <w:r w:rsidRPr="00BD104C">
              <w:rPr>
                <w:i/>
                <w:iCs/>
                <w:lang w:val="en-GB"/>
              </w:rPr>
              <w:t>NPCA</w:t>
            </w:r>
            <w:r>
              <w:rPr>
                <w:i/>
                <w:iCs/>
                <w:lang w:val="en-GB"/>
              </w:rPr>
              <w:t>”</w:t>
            </w:r>
            <w:r w:rsidRPr="00BD104C">
              <w:rPr>
                <w:i/>
                <w:iCs/>
                <w:lang w:val="en-GB"/>
              </w:rPr>
              <w:t>,</w:t>
            </w:r>
            <w:r w:rsidRPr="00BD104C">
              <w:rPr>
                <w:lang w:val="en-GB"/>
              </w:rPr>
              <w:t xml:space="preserve"> which is used for the NPC Credit Transfer and NPC Instant Credit Transfer Schemes.</w:t>
            </w:r>
          </w:p>
          <w:p w14:paraId="5CA9FFC8" w14:textId="441DECBA" w:rsidR="00BD104C" w:rsidRPr="00BD104C" w:rsidRDefault="00BD104C" w:rsidP="00BD104C">
            <w:pPr>
              <w:rPr>
                <w:lang w:val="en-GB"/>
              </w:rPr>
            </w:pPr>
            <w:r w:rsidRPr="00BD104C">
              <w:rPr>
                <w:lang w:val="en-GB"/>
              </w:rPr>
              <w:t xml:space="preserve">The Nordic Payments Council (NPC) has recently created a new scheme called the </w:t>
            </w:r>
            <w:r w:rsidRPr="00BD104C">
              <w:rPr>
                <w:i/>
                <w:iCs/>
                <w:lang w:val="en-GB"/>
              </w:rPr>
              <w:t xml:space="preserve">NPC One-Leg Out Instant Credit Transfer Scheme (NOLO Inst Scheme). </w:t>
            </w:r>
            <w:r w:rsidRPr="00BD104C">
              <w:rPr>
                <w:lang w:val="en-GB"/>
              </w:rPr>
              <w:t xml:space="preserve">This scheme </w:t>
            </w:r>
            <w:r w:rsidR="00CE6D18">
              <w:rPr>
                <w:lang w:val="en-GB"/>
              </w:rPr>
              <w:t xml:space="preserve">consists of a set of </w:t>
            </w:r>
            <w:r w:rsidRPr="00BD104C">
              <w:rPr>
                <w:lang w:val="en-GB"/>
              </w:rPr>
              <w:t xml:space="preserve">rules, practices, and standards to ensure interoperability for the NPC leg of an international instant payment instrument agreed at inter-PSP level, supporting </w:t>
            </w:r>
            <w:r w:rsidRPr="00BD104C">
              <w:rPr>
                <w:i/>
                <w:iCs/>
                <w:lang w:val="en-GB"/>
              </w:rPr>
              <w:t>One</w:t>
            </w:r>
            <w:r w:rsidRPr="00BD104C">
              <w:rPr>
                <w:i/>
                <w:iCs/>
                <w:lang w:val="en-GB"/>
              </w:rPr>
              <w:noBreakHyphen/>
              <w:t>Leg Out Instant Credit Transfer (NOLO Inst)</w:t>
            </w:r>
            <w:r w:rsidR="0019428E" w:rsidRPr="0019428E">
              <w:rPr>
                <w:i/>
                <w:iCs/>
                <w:lang w:val="en-GB"/>
              </w:rPr>
              <w:t xml:space="preserve"> T</w:t>
            </w:r>
            <w:r w:rsidRPr="00BD104C">
              <w:rPr>
                <w:i/>
                <w:iCs/>
                <w:lang w:val="en-GB"/>
              </w:rPr>
              <w:t>ransactions.</w:t>
            </w:r>
          </w:p>
          <w:p w14:paraId="00C67041" w14:textId="77777777" w:rsidR="00BD104C" w:rsidRPr="00BD104C" w:rsidRDefault="00BD104C" w:rsidP="00BD104C">
            <w:pPr>
              <w:rPr>
                <w:lang w:val="en-GB"/>
              </w:rPr>
            </w:pPr>
            <w:r w:rsidRPr="00BD104C">
              <w:rPr>
                <w:lang w:val="en-GB"/>
              </w:rPr>
              <w:t xml:space="preserve">A new Service Level code, </w:t>
            </w:r>
            <w:r w:rsidRPr="00BD104C">
              <w:rPr>
                <w:i/>
                <w:iCs/>
                <w:lang w:val="en-GB"/>
              </w:rPr>
              <w:t>“NOLO”,</w:t>
            </w:r>
            <w:r w:rsidRPr="00BD104C">
              <w:rPr>
                <w:lang w:val="en-GB"/>
              </w:rPr>
              <w:t xml:space="preserve"> is therefore required to indicate that a payment is executed according to the </w:t>
            </w:r>
            <w:r w:rsidRPr="00BD104C">
              <w:rPr>
                <w:i/>
                <w:iCs/>
                <w:lang w:val="en-GB"/>
              </w:rPr>
              <w:t>NOLO Inst Scheme</w:t>
            </w:r>
            <w:r w:rsidRPr="00BD104C">
              <w:rPr>
                <w:lang w:val="en-GB"/>
              </w:rPr>
              <w:t>.</w:t>
            </w:r>
          </w:p>
          <w:p w14:paraId="57CD23DC" w14:textId="3B8FDD2C" w:rsidR="00BD104C" w:rsidRPr="00BD104C" w:rsidRDefault="00BD104C" w:rsidP="00BD104C">
            <w:pPr>
              <w:rPr>
                <w:lang w:val="en-GB"/>
              </w:rPr>
            </w:pPr>
            <w:r w:rsidRPr="00BD104C">
              <w:rPr>
                <w:i/>
                <w:iCs/>
                <w:lang w:val="en-GB"/>
              </w:rPr>
              <w:t>The NOLO Inst Scheme</w:t>
            </w:r>
            <w:r w:rsidRPr="00BD104C">
              <w:rPr>
                <w:lang w:val="en-GB"/>
              </w:rPr>
              <w:t xml:space="preserve"> supports both incoming and outgoing NOLO Inst transactions, from the perspective of a payee and a payer holding accounts at </w:t>
            </w:r>
            <w:r w:rsidR="00F44728">
              <w:rPr>
                <w:lang w:val="en-GB"/>
              </w:rPr>
              <w:t>a</w:t>
            </w:r>
            <w:r w:rsidR="00540719">
              <w:rPr>
                <w:lang w:val="en-GB"/>
              </w:rPr>
              <w:t>n</w:t>
            </w:r>
            <w:r w:rsidR="00F44728">
              <w:rPr>
                <w:lang w:val="en-GB"/>
              </w:rPr>
              <w:t xml:space="preserve"> </w:t>
            </w:r>
            <w:r w:rsidRPr="00BD104C">
              <w:rPr>
                <w:lang w:val="en-GB"/>
              </w:rPr>
              <w:t>NPC Leg-Based Payee</w:t>
            </w:r>
            <w:r w:rsidR="00895CCD">
              <w:rPr>
                <w:lang w:val="en-GB"/>
              </w:rPr>
              <w:t>’s</w:t>
            </w:r>
            <w:r w:rsidRPr="00BD104C">
              <w:rPr>
                <w:lang w:val="en-GB"/>
              </w:rPr>
              <w:t xml:space="preserve"> PSP and </w:t>
            </w:r>
            <w:r w:rsidR="00540719">
              <w:rPr>
                <w:lang w:val="en-GB"/>
              </w:rPr>
              <w:t xml:space="preserve">an </w:t>
            </w:r>
            <w:r w:rsidRPr="00BD104C">
              <w:rPr>
                <w:lang w:val="en-GB"/>
              </w:rPr>
              <w:t>NPC Leg-Based Payer PSP respectively, including all related exception handling and inquiries.</w:t>
            </w:r>
          </w:p>
          <w:p w14:paraId="7C148E14" w14:textId="4299A87B" w:rsidR="003A053F" w:rsidRPr="00592D06" w:rsidRDefault="00BD104C" w:rsidP="00BD104C">
            <w:pPr>
              <w:rPr>
                <w:lang w:val="en-GB"/>
              </w:rPr>
            </w:pPr>
            <w:r w:rsidRPr="00BD104C">
              <w:rPr>
                <w:i/>
                <w:iCs/>
                <w:lang w:val="en-GB"/>
              </w:rPr>
              <w:lastRenderedPageBreak/>
              <w:t>The NOLO Inst Scheme</w:t>
            </w:r>
            <w:r w:rsidRPr="00BD104C">
              <w:rPr>
                <w:lang w:val="en-GB"/>
              </w:rPr>
              <w:t xml:space="preserve"> is closely aligned </w:t>
            </w:r>
            <w:r w:rsidR="002479DD">
              <w:rPr>
                <w:lang w:val="en-GB"/>
              </w:rPr>
              <w:t>to</w:t>
            </w:r>
            <w:r w:rsidRPr="00BD104C">
              <w:rPr>
                <w:lang w:val="en-GB"/>
              </w:rPr>
              <w:t xml:space="preserve"> the </w:t>
            </w:r>
            <w:r w:rsidRPr="00BD104C">
              <w:rPr>
                <w:i/>
                <w:iCs/>
                <w:lang w:val="en-GB"/>
              </w:rPr>
              <w:t>EPC OCT Inst Scheme,</w:t>
            </w:r>
            <w:r w:rsidRPr="00BD104C">
              <w:rPr>
                <w:lang w:val="en-GB"/>
              </w:rPr>
              <w:t xml:space="preserve"> which uses the Service Level Code </w:t>
            </w:r>
            <w:r w:rsidRPr="00BD104C">
              <w:rPr>
                <w:i/>
                <w:iCs/>
                <w:lang w:val="en-GB"/>
              </w:rPr>
              <w:t>“EOLO</w:t>
            </w:r>
            <w:r w:rsidR="002F53A0" w:rsidRPr="002F53A0">
              <w:rPr>
                <w:i/>
                <w:iCs/>
                <w:lang w:val="en-GB"/>
              </w:rPr>
              <w:t>”.</w:t>
            </w:r>
          </w:p>
        </w:tc>
      </w:tr>
    </w:tbl>
    <w:p w14:paraId="5940BFAB" w14:textId="77777777" w:rsidR="00783891" w:rsidRPr="00CD0854" w:rsidRDefault="00AA5E76" w:rsidP="00CC2CE1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2405F29E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133955AB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1998326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A57CF2D" w14:textId="77777777" w:rsidTr="00423B72">
        <w:tc>
          <w:tcPr>
            <w:tcW w:w="8978" w:type="dxa"/>
          </w:tcPr>
          <w:p w14:paraId="7ED34700" w14:textId="5EB516DB" w:rsidR="003A053F" w:rsidRDefault="002A692C" w:rsidP="00423B72">
            <w:r w:rsidRPr="002A692C">
              <w:t>Publication in the next quarterly</w:t>
            </w:r>
            <w:r w:rsidR="00332CA3">
              <w:t xml:space="preserve"> </w:t>
            </w:r>
            <w:r w:rsidRPr="002A692C">
              <w:t>External Code Set</w:t>
            </w:r>
            <w:r w:rsidR="0035585F">
              <w:t>s</w:t>
            </w:r>
            <w:r w:rsidR="008B558F">
              <w:t xml:space="preserve"> </w:t>
            </w:r>
            <w:r w:rsidR="005E0118">
              <w:t>update</w:t>
            </w:r>
            <w:r w:rsidR="008520F6">
              <w:t xml:space="preserve">, </w:t>
            </w:r>
            <w:r w:rsidR="00FF62DF">
              <w:t>since</w:t>
            </w:r>
            <w:r w:rsidRPr="002A692C">
              <w:t xml:space="preserve"> th</w:t>
            </w:r>
            <w:r w:rsidR="00FF62DF">
              <w:t>e</w:t>
            </w:r>
            <w:r w:rsidRPr="002A692C">
              <w:t xml:space="preserve"> code will </w:t>
            </w:r>
            <w:r w:rsidR="00FF62DF">
              <w:t xml:space="preserve">need </w:t>
            </w:r>
            <w:r w:rsidRPr="002A692C">
              <w:t xml:space="preserve">to be included in </w:t>
            </w:r>
            <w:r w:rsidR="00D22D89">
              <w:t xml:space="preserve">due time before </w:t>
            </w:r>
            <w:r w:rsidR="001D2259">
              <w:t>version</w:t>
            </w:r>
            <w:r w:rsidRPr="002A692C">
              <w:t xml:space="preserve"> 1.0 of the </w:t>
            </w:r>
            <w:r w:rsidR="00930D49">
              <w:t>NOLO</w:t>
            </w:r>
            <w:r w:rsidRPr="002A692C">
              <w:t xml:space="preserve"> Inst implementation guidelines</w:t>
            </w:r>
            <w:r w:rsidR="005E0118">
              <w:t xml:space="preserve"> </w:t>
            </w:r>
            <w:r w:rsidR="001D2259">
              <w:t>are published and</w:t>
            </w:r>
            <w:r w:rsidR="005E0118">
              <w:t xml:space="preserve"> come into effect in November 2026. </w:t>
            </w:r>
          </w:p>
        </w:tc>
      </w:tr>
    </w:tbl>
    <w:p w14:paraId="65B3B4B5" w14:textId="77777777" w:rsidR="00622329" w:rsidRDefault="00622329" w:rsidP="00622329">
      <w:pPr>
        <w:rPr>
          <w:lang w:val="en-GB"/>
        </w:rPr>
      </w:pPr>
    </w:p>
    <w:p w14:paraId="3A2868E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B4D6E5D" w14:textId="77777777" w:rsidR="00783891" w:rsidRPr="00CD0854" w:rsidRDefault="008265E8" w:rsidP="00CC2CE1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248FB6B6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8611E3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317B199" w14:textId="77777777" w:rsidTr="00423B72">
        <w:tc>
          <w:tcPr>
            <w:tcW w:w="8978" w:type="dxa"/>
          </w:tcPr>
          <w:p w14:paraId="11C9C1C0" w14:textId="39F10A72" w:rsidR="003753F2" w:rsidRDefault="00525BF8" w:rsidP="00971B45">
            <w:r>
              <w:t>Fo</w:t>
            </w:r>
            <w:r w:rsidR="00152BA5">
              <w:t>r</w:t>
            </w:r>
            <w:r>
              <w:t xml:space="preserve"> example, </w:t>
            </w:r>
            <w:r w:rsidR="00783BBC">
              <w:t xml:space="preserve">the code is to be used </w:t>
            </w:r>
            <w:r w:rsidR="00292034">
              <w:t xml:space="preserve">when </w:t>
            </w:r>
            <w:r>
              <w:t xml:space="preserve">a </w:t>
            </w:r>
            <w:r w:rsidR="00932818">
              <w:t>pain.001 or pacs.008 is sent to the next party in the chain</w:t>
            </w:r>
            <w:r w:rsidR="00536343">
              <w:t xml:space="preserve"> with the Service Level Code “NOLO” to indicate that the payment should be</w:t>
            </w:r>
            <w:r w:rsidR="00C926AD">
              <w:t xml:space="preserve"> e</w:t>
            </w:r>
            <w:r w:rsidR="00536343">
              <w:t xml:space="preserve">xecuted following </w:t>
            </w:r>
            <w:r w:rsidR="00C926AD">
              <w:t xml:space="preserve">the </w:t>
            </w:r>
            <w:r w:rsidR="002C2D22">
              <w:t>NPC One Leg Out Instant Credit Transfer Scheme.</w:t>
            </w:r>
            <w:r w:rsidR="00C926AD">
              <w:t xml:space="preserve"> </w:t>
            </w:r>
          </w:p>
          <w:p w14:paraId="42DDBF03" w14:textId="040AC02F" w:rsidR="00EC6482" w:rsidRDefault="000153D8" w:rsidP="00971B45">
            <w:r>
              <w:t>Fragment with the proposed NOLO code in pacs.008.001.</w:t>
            </w:r>
            <w:r w:rsidR="007B44FE">
              <w:t>08</w:t>
            </w:r>
            <w:r w:rsidR="00525BF8">
              <w:t xml:space="preserve"> example</w:t>
            </w:r>
            <w:r w:rsidR="007B44FE">
              <w:t>:</w:t>
            </w:r>
          </w:p>
          <w:p w14:paraId="7C4029C4" w14:textId="77777777" w:rsidR="004A141C" w:rsidRDefault="004A141C" w:rsidP="004A141C">
            <w:pPr>
              <w:autoSpaceDE w:val="0"/>
              <w:autoSpaceDN w:val="0"/>
              <w:adjustRightInd w:val="0"/>
              <w:spacing w:before="0"/>
              <w:rPr>
                <w:rFonts w:ascii="Consolas" w:hAnsi="Consolas" w:cs="Consolas"/>
                <w:color w:val="0000FF"/>
                <w:sz w:val="20"/>
                <w:highlight w:val="white"/>
                <w:lang w:val="en-GB" w:eastAsia="en-GB" w:bidi="hi-IN"/>
              </w:rPr>
            </w:pPr>
          </w:p>
          <w:p w14:paraId="7442CF69" w14:textId="77777777" w:rsidR="005B321F" w:rsidRDefault="005B321F" w:rsidP="005B321F">
            <w:pPr>
              <w:autoSpaceDE w:val="0"/>
              <w:autoSpaceDN w:val="0"/>
              <w:adjustRightInd w:val="0"/>
              <w:spacing w:before="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r w:rsidRPr="007C5BC0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FIToFICstmrCdtTrf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5E0BFCC3" w14:textId="6C8638ED" w:rsidR="005B321F" w:rsidRPr="005B321F" w:rsidRDefault="005B321F" w:rsidP="007C5BC0">
            <w:pPr>
              <w:autoSpaceDE w:val="0"/>
              <w:autoSpaceDN w:val="0"/>
              <w:adjustRightInd w:val="0"/>
              <w:spacing w:before="0"/>
              <w:ind w:left="72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7C5BC0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GrpHdr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0CECAFB1" w14:textId="2CEAA470" w:rsidR="005B321F" w:rsidRPr="005B321F" w:rsidRDefault="005B321F" w:rsidP="005B321F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MsgId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XXXXXXXX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MsgId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6F1CCD86" w14:textId="77777777" w:rsidR="005B321F" w:rsidRPr="005B321F" w:rsidRDefault="005B321F" w:rsidP="005B321F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CreDtTm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2026-01-27T10:23:28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CreDtTm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3F057EAC" w14:textId="77777777" w:rsidR="005B321F" w:rsidRPr="005B321F" w:rsidRDefault="005B321F" w:rsidP="005B321F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NbOfTxs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1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NbOfTxs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50D96307" w14:textId="77777777" w:rsidR="005B321F" w:rsidRPr="005B321F" w:rsidRDefault="005B321F" w:rsidP="005B321F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TtlIntrBkSttlmAmt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 xml:space="preserve"> Ccy="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DKK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"&gt;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23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TtlIntrBkSttlmAmt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3EB8D584" w14:textId="77777777" w:rsidR="005B321F" w:rsidRPr="005B321F" w:rsidRDefault="005B321F" w:rsidP="001A4684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IntrBkSttlmDt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2026-01-27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IntrBkSttlmDt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53E3F7DA" w14:textId="77777777" w:rsidR="005B321F" w:rsidRPr="005B321F" w:rsidRDefault="005B321F" w:rsidP="001A4684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SttlmInf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6BA84A4C" w14:textId="77777777" w:rsidR="005B321F" w:rsidRPr="005B321F" w:rsidRDefault="005B321F" w:rsidP="001A4684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SttlmMtd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CLRG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SttlmMtd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3237393A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SttlmAcct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0B9B240A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88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&lt;Id&gt;</w:t>
            </w:r>
          </w:p>
          <w:p w14:paraId="59C24F6D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360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&lt;IBAN&gt;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XXXXXXXXXX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&lt;/IBAN&gt;</w:t>
            </w:r>
          </w:p>
          <w:p w14:paraId="0E6DE07E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88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&lt;/Id&gt;</w:t>
            </w:r>
          </w:p>
          <w:p w14:paraId="2849F7B9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SttlmAcct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38B145A8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ClrSys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03CA0285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88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&lt;Cd&gt;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ABE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&lt;/Cd&gt;</w:t>
            </w:r>
          </w:p>
          <w:p w14:paraId="77CF5C8A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ClrSys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691E0B1F" w14:textId="77777777" w:rsidR="005B321F" w:rsidRPr="005B321F" w:rsidRDefault="005B321F" w:rsidP="002D72BA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SttlmInf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409DA12B" w14:textId="77777777" w:rsidR="005B321F" w:rsidRPr="005B321F" w:rsidRDefault="005B321F" w:rsidP="00D5155E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PmtTpInf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7A3CC097" w14:textId="77777777" w:rsidR="005B321F" w:rsidRPr="00591F95" w:rsidRDefault="005B321F" w:rsidP="00D5155E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</w:pPr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SvcLvl</w:t>
            </w:r>
            <w:proofErr w:type="spellEnd"/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&gt;</w:t>
            </w:r>
          </w:p>
          <w:p w14:paraId="07B5561F" w14:textId="6185E9A6" w:rsidR="005B321F" w:rsidRPr="00591F95" w:rsidRDefault="005B321F" w:rsidP="00D5155E">
            <w:pPr>
              <w:autoSpaceDE w:val="0"/>
              <w:autoSpaceDN w:val="0"/>
              <w:adjustRightInd w:val="0"/>
              <w:spacing w:before="0"/>
              <w:ind w:left="2880"/>
              <w:rPr>
                <w:rFonts w:ascii="Consolas" w:hAnsi="Consolas" w:cs="Consolas"/>
                <w:b/>
                <w:bCs/>
                <w:sz w:val="20"/>
                <w:highlight w:val="yellow"/>
                <w:lang w:val="en-GB" w:eastAsia="en-GB" w:bidi="hi-IN"/>
              </w:rPr>
            </w:pPr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&lt;Cd&gt;</w:t>
            </w:r>
            <w:r w:rsidRPr="00591F95">
              <w:rPr>
                <w:rFonts w:ascii="Consolas" w:hAnsi="Consolas" w:cs="Consolas"/>
                <w:b/>
                <w:bCs/>
                <w:sz w:val="20"/>
                <w:highlight w:val="yellow"/>
                <w:lang w:val="en-GB" w:eastAsia="en-GB" w:bidi="hi-IN"/>
              </w:rPr>
              <w:t>N</w:t>
            </w:r>
            <w:r w:rsidR="003835E7" w:rsidRPr="00591F95">
              <w:rPr>
                <w:rFonts w:ascii="Consolas" w:hAnsi="Consolas" w:cs="Consolas"/>
                <w:b/>
                <w:bCs/>
                <w:sz w:val="20"/>
                <w:highlight w:val="yellow"/>
                <w:lang w:val="en-GB" w:eastAsia="en-GB" w:bidi="hi-IN"/>
              </w:rPr>
              <w:t>OLO</w:t>
            </w:r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&lt;/Cd&gt;</w:t>
            </w:r>
          </w:p>
          <w:p w14:paraId="52B5A114" w14:textId="77777777" w:rsidR="005B321F" w:rsidRPr="00591F95" w:rsidRDefault="005B321F" w:rsidP="00D5155E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</w:pPr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SvcLvl</w:t>
            </w:r>
            <w:proofErr w:type="spellEnd"/>
            <w:r w:rsidRPr="006D28A3">
              <w:rPr>
                <w:rFonts w:ascii="Consolas" w:hAnsi="Consolas" w:cs="Consolas"/>
                <w:b/>
                <w:bCs/>
                <w:color w:val="0000FF"/>
                <w:sz w:val="20"/>
                <w:lang w:val="en-GB" w:eastAsia="en-GB" w:bidi="hi-IN"/>
              </w:rPr>
              <w:t>&gt;</w:t>
            </w:r>
          </w:p>
          <w:p w14:paraId="1CF1507D" w14:textId="77777777" w:rsidR="005B321F" w:rsidRPr="005B321F" w:rsidRDefault="005B321F" w:rsidP="003835E7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LclInstrm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70A9852D" w14:textId="77777777" w:rsidR="005B321F" w:rsidRPr="005B321F" w:rsidRDefault="005B321F" w:rsidP="003835E7">
            <w:pPr>
              <w:autoSpaceDE w:val="0"/>
              <w:autoSpaceDN w:val="0"/>
              <w:adjustRightInd w:val="0"/>
              <w:spacing w:before="0"/>
              <w:ind w:left="288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&lt;Cd&gt;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INST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&lt;/Cd&gt;</w:t>
            </w:r>
          </w:p>
          <w:p w14:paraId="32671146" w14:textId="77777777" w:rsidR="005B321F" w:rsidRPr="005B321F" w:rsidRDefault="005B321F" w:rsidP="003835E7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LclInstrm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370E8312" w14:textId="77777777" w:rsidR="005B321F" w:rsidRPr="005B321F" w:rsidRDefault="005B321F" w:rsidP="003835E7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CtgyPurp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42C71ECF" w14:textId="77777777" w:rsidR="005B321F" w:rsidRPr="005B321F" w:rsidRDefault="005B321F" w:rsidP="003835E7">
            <w:pPr>
              <w:autoSpaceDE w:val="0"/>
              <w:autoSpaceDN w:val="0"/>
              <w:adjustRightInd w:val="0"/>
              <w:spacing w:before="0"/>
              <w:ind w:left="288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&lt;Cd&gt;</w:t>
            </w:r>
            <w:r w:rsidRPr="003835E7">
              <w:rPr>
                <w:rFonts w:ascii="Consolas" w:hAnsi="Consolas" w:cs="Consolas"/>
                <w:sz w:val="20"/>
                <w:lang w:val="en-GB" w:eastAsia="en-GB" w:bidi="hi-IN"/>
              </w:rPr>
              <w:t>BONU</w:t>
            </w: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&lt;/Cd&gt;</w:t>
            </w:r>
          </w:p>
          <w:p w14:paraId="6BF5B9CC" w14:textId="77777777" w:rsidR="005B321F" w:rsidRPr="005B321F" w:rsidRDefault="005B321F" w:rsidP="003835E7">
            <w:pPr>
              <w:autoSpaceDE w:val="0"/>
              <w:autoSpaceDN w:val="0"/>
              <w:adjustRightInd w:val="0"/>
              <w:spacing w:before="0"/>
              <w:ind w:left="216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CtgyPurp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64D47EFD" w14:textId="600FD7F8" w:rsidR="005B321F" w:rsidRDefault="005B321F" w:rsidP="003835E7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&lt;/</w:t>
            </w:r>
            <w:proofErr w:type="spellStart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PmtTpInf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0E9064A3" w14:textId="074BFF28" w:rsidR="0092557E" w:rsidRDefault="0092557E" w:rsidP="00B43A55">
            <w:pPr>
              <w:autoSpaceDE w:val="0"/>
              <w:autoSpaceDN w:val="0"/>
              <w:adjustRightInd w:val="0"/>
              <w:spacing w:before="0"/>
              <w:ind w:left="72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…</w:t>
            </w:r>
          </w:p>
          <w:p w14:paraId="6E44D1FC" w14:textId="009FD3E3" w:rsidR="00B43A55" w:rsidRPr="005B321F" w:rsidRDefault="00B43A55" w:rsidP="00B43A55">
            <w:pPr>
              <w:autoSpaceDE w:val="0"/>
              <w:autoSpaceDN w:val="0"/>
              <w:adjustRightInd w:val="0"/>
              <w:spacing w:before="0"/>
              <w:ind w:left="72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</w:t>
            </w:r>
            <w:proofErr w:type="spellStart"/>
            <w:r w:rsidRPr="007C5BC0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GrpHdr</w:t>
            </w:r>
            <w:proofErr w:type="spellEnd"/>
            <w:r w:rsidRPr="005B321F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&gt;</w:t>
            </w:r>
          </w:p>
          <w:p w14:paraId="456FD4D5" w14:textId="77777777" w:rsidR="00B43A55" w:rsidRDefault="00B43A55" w:rsidP="003835E7">
            <w:pPr>
              <w:autoSpaceDE w:val="0"/>
              <w:autoSpaceDN w:val="0"/>
              <w:adjustRightInd w:val="0"/>
              <w:spacing w:before="0"/>
              <w:ind w:left="1440"/>
              <w:rPr>
                <w:rFonts w:ascii="Consolas" w:hAnsi="Consolas" w:cs="Consolas"/>
                <w:color w:val="0000FF"/>
                <w:sz w:val="20"/>
                <w:highlight w:val="white"/>
                <w:lang w:val="en-GB" w:eastAsia="en-GB" w:bidi="hi-IN"/>
              </w:rPr>
            </w:pPr>
          </w:p>
          <w:p w14:paraId="16B0CDAA" w14:textId="02EC4F49" w:rsidR="005B321F" w:rsidRDefault="003835E7" w:rsidP="004A141C">
            <w:pPr>
              <w:autoSpaceDE w:val="0"/>
              <w:autoSpaceDN w:val="0"/>
              <w:adjustRightInd w:val="0"/>
              <w:spacing w:before="0"/>
              <w:rPr>
                <w:rFonts w:ascii="Consolas" w:hAnsi="Consolas" w:cs="Consolas"/>
                <w:color w:val="0000FF"/>
                <w:sz w:val="20"/>
                <w:highlight w:val="white"/>
                <w:lang w:val="en-GB" w:eastAsia="en-GB" w:bidi="hi-IN"/>
              </w:rPr>
            </w:pPr>
            <w:r>
              <w:rPr>
                <w:rFonts w:ascii="Consolas" w:hAnsi="Consolas" w:cs="Consolas"/>
                <w:color w:val="0000FF"/>
                <w:sz w:val="20"/>
                <w:highlight w:val="white"/>
                <w:lang w:val="en-GB" w:eastAsia="en-GB" w:bidi="hi-IN"/>
              </w:rPr>
              <w:t>…</w:t>
            </w:r>
          </w:p>
          <w:p w14:paraId="3B1A3F7B" w14:textId="71F4AAFE" w:rsidR="00654CE2" w:rsidRPr="0092557E" w:rsidRDefault="004A141C" w:rsidP="003835E7">
            <w:pPr>
              <w:autoSpaceDE w:val="0"/>
              <w:autoSpaceDN w:val="0"/>
              <w:adjustRightInd w:val="0"/>
              <w:spacing w:before="0"/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</w:pPr>
            <w:r w:rsidRPr="0092557E">
              <w:rPr>
                <w:rFonts w:ascii="Consolas" w:hAnsi="Consolas" w:cs="Consolas"/>
                <w:color w:val="0000FF"/>
                <w:sz w:val="20"/>
                <w:lang w:val="en-GB" w:eastAsia="en-GB" w:bidi="hi-IN"/>
              </w:rPr>
              <w:t>&lt;FIToFICstmrCdtTrf&gt;</w:t>
            </w:r>
          </w:p>
          <w:p w14:paraId="00CFE884" w14:textId="418DC415" w:rsidR="00654CE2" w:rsidRDefault="00654CE2" w:rsidP="00971B45"/>
        </w:tc>
      </w:tr>
    </w:tbl>
    <w:p w14:paraId="7F050369" w14:textId="77777777" w:rsidR="00622329" w:rsidRDefault="00622329" w:rsidP="003A053F">
      <w:pPr>
        <w:rPr>
          <w:lang w:val="en-GB"/>
        </w:rPr>
      </w:pPr>
    </w:p>
    <w:p w14:paraId="7E60CDB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138B4" w14:textId="77777777" w:rsidR="00C41DDB" w:rsidRPr="00CD0854" w:rsidRDefault="00C41DDB" w:rsidP="00B50E5E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9A92D0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314500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1689461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2F30FA9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0509B09F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FC987B8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EC7A3E5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341134B7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13202467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2147AD" w14:textId="77777777" w:rsidR="00916A80" w:rsidRPr="00CD0854" w:rsidRDefault="00916A80" w:rsidP="003A053F"/>
        </w:tc>
      </w:tr>
      <w:tr w:rsidR="003A053F" w:rsidRPr="00CD0854" w14:paraId="058C7E0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BE75F30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63B637E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F64B54F" w14:textId="77777777" w:rsidR="003A053F" w:rsidRPr="00CD0854" w:rsidRDefault="003A053F" w:rsidP="003A053F"/>
        </w:tc>
      </w:tr>
      <w:bookmarkEnd w:id="0"/>
    </w:tbl>
    <w:p w14:paraId="79CC975B" w14:textId="77777777" w:rsidR="003A053F" w:rsidRDefault="003A053F" w:rsidP="003A053F"/>
    <w:p w14:paraId="38D767B5" w14:textId="77777777" w:rsidR="00C41DDB" w:rsidRPr="00CD0854" w:rsidRDefault="00C41DDB" w:rsidP="003A053F">
      <w:r w:rsidRPr="00CD0854">
        <w:t>Comments:</w:t>
      </w:r>
    </w:p>
    <w:p w14:paraId="3AB26917" w14:textId="77777777" w:rsidR="00C41DDB" w:rsidRDefault="00C41DDB" w:rsidP="003A053F"/>
    <w:p w14:paraId="69766521" w14:textId="77777777" w:rsidR="003A053F" w:rsidRPr="00CD0854" w:rsidRDefault="003A053F" w:rsidP="003A053F"/>
    <w:p w14:paraId="7E1291A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5AA641D" w14:textId="77777777" w:rsidTr="00F8432C">
        <w:tc>
          <w:tcPr>
            <w:tcW w:w="1242" w:type="dxa"/>
          </w:tcPr>
          <w:p w14:paraId="296ABEB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7F2410EE" w14:textId="77777777" w:rsidR="00C41DDB" w:rsidRPr="00CD0854" w:rsidRDefault="00C41DDB" w:rsidP="003A053F"/>
        </w:tc>
      </w:tr>
    </w:tbl>
    <w:p w14:paraId="14CF6482" w14:textId="77777777" w:rsidR="003A053F" w:rsidRDefault="003A053F" w:rsidP="003A053F"/>
    <w:p w14:paraId="734F9D00" w14:textId="77777777" w:rsidR="002E221D" w:rsidRPr="00CD0854" w:rsidRDefault="00C41DDB" w:rsidP="003A053F">
      <w:r w:rsidRPr="00CD0854">
        <w:t>Reason for rejection:</w:t>
      </w:r>
    </w:p>
    <w:p w14:paraId="5046F7AB" w14:textId="77777777" w:rsidR="002E221D" w:rsidRDefault="002E221D" w:rsidP="003A053F"/>
    <w:p w14:paraId="4D983FE6" w14:textId="77777777" w:rsidR="003A053F" w:rsidRDefault="003A053F" w:rsidP="003A053F"/>
    <w:p w14:paraId="64D84028" w14:textId="77777777" w:rsidR="00D843BF" w:rsidRDefault="00D843BF" w:rsidP="003A053F"/>
    <w:p w14:paraId="5ACA0008" w14:textId="77777777" w:rsidR="00D843BF" w:rsidRPr="00CD0854" w:rsidRDefault="00D843BF" w:rsidP="003A053F">
      <w:pPr>
        <w:sectPr w:rsidR="00D843BF" w:rsidRPr="00CD0854" w:rsidSect="000A172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127026C0" w14:textId="77777777" w:rsidR="00C53715" w:rsidRPr="00622329" w:rsidRDefault="00C53715" w:rsidP="00F749CD">
      <w:pPr>
        <w:pStyle w:val="Heading1"/>
        <w:numPr>
          <w:ilvl w:val="0"/>
          <w:numId w:val="20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38B402E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985"/>
        <w:gridCol w:w="4678"/>
        <w:gridCol w:w="1294"/>
        <w:gridCol w:w="5651"/>
      </w:tblGrid>
      <w:tr w:rsidR="00C26092" w:rsidRPr="00AF0DB5" w14:paraId="26966C65" w14:textId="77777777" w:rsidTr="005252DF">
        <w:trPr>
          <w:trHeight w:val="300"/>
        </w:trPr>
        <w:tc>
          <w:tcPr>
            <w:tcW w:w="1068" w:type="dxa"/>
          </w:tcPr>
          <w:p w14:paraId="402A19E6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2A3069B1" w14:textId="77777777" w:rsidR="00C26092" w:rsidRPr="00AF0DB5" w:rsidRDefault="00C26092" w:rsidP="003A053F">
            <w:r>
              <w:t>Code Value</w:t>
            </w:r>
          </w:p>
        </w:tc>
        <w:tc>
          <w:tcPr>
            <w:tcW w:w="1985" w:type="dxa"/>
            <w:noWrap/>
            <w:hideMark/>
          </w:tcPr>
          <w:p w14:paraId="1E537CA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678" w:type="dxa"/>
            <w:noWrap/>
            <w:hideMark/>
          </w:tcPr>
          <w:p w14:paraId="03E2B65E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2B7AEC7F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25CF8E65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68716A" w:rsidRPr="00AF0DB5" w14:paraId="12A88A43" w14:textId="77777777" w:rsidTr="005252DF">
        <w:trPr>
          <w:trHeight w:val="300"/>
        </w:trPr>
        <w:tc>
          <w:tcPr>
            <w:tcW w:w="1068" w:type="dxa"/>
          </w:tcPr>
          <w:p w14:paraId="186BEA39" w14:textId="011164D3" w:rsidR="0068716A" w:rsidRDefault="0068716A" w:rsidP="0068716A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noWrap/>
          </w:tcPr>
          <w:p w14:paraId="7F054892" w14:textId="13559B0B" w:rsidR="0068716A" w:rsidRDefault="0068716A" w:rsidP="0068716A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1985" w:type="dxa"/>
            <w:noWrap/>
          </w:tcPr>
          <w:p w14:paraId="08BE0E44" w14:textId="6239C9BA" w:rsidR="0068716A" w:rsidRPr="003A053F" w:rsidRDefault="0068716A" w:rsidP="0068716A">
            <w:pPr>
              <w:rPr>
                <w:highlight w:val="lightGray"/>
              </w:rPr>
            </w:pPr>
          </w:p>
        </w:tc>
        <w:tc>
          <w:tcPr>
            <w:tcW w:w="4678" w:type="dxa"/>
            <w:noWrap/>
          </w:tcPr>
          <w:p w14:paraId="7E35F8AD" w14:textId="5629A4CD" w:rsidR="0068716A" w:rsidRPr="003A053F" w:rsidRDefault="0068716A" w:rsidP="0068716A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noWrap/>
          </w:tcPr>
          <w:p w14:paraId="77920AF7" w14:textId="16A42D78" w:rsidR="0068716A" w:rsidRDefault="0068716A" w:rsidP="0068716A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noWrap/>
          </w:tcPr>
          <w:p w14:paraId="38BBAB54" w14:textId="3371206C" w:rsidR="0068716A" w:rsidRDefault="0068716A" w:rsidP="0068716A">
            <w:pPr>
              <w:rPr>
                <w:highlight w:val="lightGray"/>
                <w:shd w:val="clear" w:color="auto" w:fill="E7E6E6"/>
              </w:rPr>
            </w:pPr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68716A" w:rsidRPr="00AF0DB5" w14:paraId="495758B4" w14:textId="77777777" w:rsidTr="005252DF">
        <w:trPr>
          <w:trHeight w:val="300"/>
        </w:trPr>
        <w:tc>
          <w:tcPr>
            <w:tcW w:w="1068" w:type="dxa"/>
          </w:tcPr>
          <w:p w14:paraId="73C91EE7" w14:textId="042DBB70" w:rsidR="0068716A" w:rsidRPr="003A053F" w:rsidRDefault="0068716A" w:rsidP="0068716A">
            <w:pPr>
              <w:rPr>
                <w:highlight w:val="lightGray"/>
              </w:rPr>
            </w:pPr>
          </w:p>
        </w:tc>
        <w:tc>
          <w:tcPr>
            <w:tcW w:w="917" w:type="dxa"/>
            <w:noWrap/>
          </w:tcPr>
          <w:p w14:paraId="05B37750" w14:textId="667DD3A8" w:rsidR="0068716A" w:rsidRPr="003A053F" w:rsidRDefault="0068716A" w:rsidP="0068716A">
            <w:pPr>
              <w:rPr>
                <w:highlight w:val="lightGray"/>
              </w:rPr>
            </w:pPr>
          </w:p>
        </w:tc>
        <w:tc>
          <w:tcPr>
            <w:tcW w:w="1985" w:type="dxa"/>
            <w:noWrap/>
          </w:tcPr>
          <w:p w14:paraId="50F4E10C" w14:textId="63FC70BC" w:rsidR="0068716A" w:rsidRPr="003A053F" w:rsidRDefault="0068716A" w:rsidP="0068716A">
            <w:pPr>
              <w:rPr>
                <w:highlight w:val="lightGray"/>
              </w:rPr>
            </w:pPr>
          </w:p>
        </w:tc>
        <w:tc>
          <w:tcPr>
            <w:tcW w:w="4678" w:type="dxa"/>
            <w:noWrap/>
          </w:tcPr>
          <w:p w14:paraId="5D6A70E9" w14:textId="75128EC7" w:rsidR="0068716A" w:rsidRPr="003A053F" w:rsidRDefault="0068716A" w:rsidP="0068716A">
            <w:pPr>
              <w:rPr>
                <w:highlight w:val="lightGray"/>
              </w:rPr>
            </w:pPr>
          </w:p>
        </w:tc>
        <w:tc>
          <w:tcPr>
            <w:tcW w:w="1294" w:type="dxa"/>
            <w:noWrap/>
          </w:tcPr>
          <w:p w14:paraId="577A7588" w14:textId="2E50114C" w:rsidR="0068716A" w:rsidRPr="003A053F" w:rsidRDefault="0068716A" w:rsidP="0068716A">
            <w:pPr>
              <w:rPr>
                <w:highlight w:val="lightGray"/>
              </w:rPr>
            </w:pPr>
          </w:p>
        </w:tc>
        <w:tc>
          <w:tcPr>
            <w:tcW w:w="5651" w:type="dxa"/>
            <w:noWrap/>
          </w:tcPr>
          <w:p w14:paraId="0FFBC8E9" w14:textId="7052A9FC" w:rsidR="0068716A" w:rsidRPr="00981063" w:rsidRDefault="0068716A" w:rsidP="0068716A"/>
        </w:tc>
      </w:tr>
      <w:tr w:rsidR="0068716A" w:rsidRPr="00AF0DB5" w14:paraId="0A6C03E2" w14:textId="77777777" w:rsidTr="005252DF">
        <w:trPr>
          <w:trHeight w:val="300"/>
        </w:trPr>
        <w:tc>
          <w:tcPr>
            <w:tcW w:w="1068" w:type="dxa"/>
          </w:tcPr>
          <w:p w14:paraId="36F2C4DD" w14:textId="38E5349D" w:rsidR="0068716A" w:rsidRPr="00981063" w:rsidRDefault="0068716A" w:rsidP="0068716A">
            <w:r>
              <w:t>Addition</w:t>
            </w:r>
          </w:p>
        </w:tc>
        <w:tc>
          <w:tcPr>
            <w:tcW w:w="917" w:type="dxa"/>
            <w:noWrap/>
          </w:tcPr>
          <w:p w14:paraId="1A77131A" w14:textId="4C204D6A" w:rsidR="0068716A" w:rsidRPr="00981063" w:rsidRDefault="0068716A" w:rsidP="0068716A">
            <w:r>
              <w:t>NOLO</w:t>
            </w:r>
          </w:p>
        </w:tc>
        <w:tc>
          <w:tcPr>
            <w:tcW w:w="1985" w:type="dxa"/>
            <w:noWrap/>
          </w:tcPr>
          <w:p w14:paraId="6524847D" w14:textId="0E46C84F" w:rsidR="0068716A" w:rsidRPr="00B40FB6" w:rsidRDefault="0068716A" w:rsidP="0068716A">
            <w:r w:rsidRPr="00B40FB6">
              <w:rPr>
                <w:rFonts w:eastAsia="Times New Roman"/>
                <w:sz w:val="20"/>
                <w:lang w:val="en-GB" w:eastAsia="en-GB" w:bidi="hi-IN"/>
              </w:rPr>
              <w:t>NPC One</w:t>
            </w:r>
            <w:r>
              <w:rPr>
                <w:rFonts w:eastAsia="Times New Roman"/>
                <w:sz w:val="20"/>
                <w:lang w:val="en-GB" w:eastAsia="en-GB" w:bidi="hi-IN"/>
              </w:rPr>
              <w:t>-</w:t>
            </w:r>
            <w:r w:rsidRPr="00B40FB6">
              <w:rPr>
                <w:rFonts w:eastAsia="Times New Roman"/>
                <w:sz w:val="20"/>
                <w:lang w:val="en-GB" w:eastAsia="en-GB" w:bidi="hi-IN"/>
              </w:rPr>
              <w:t>Leg</w:t>
            </w:r>
            <w:r>
              <w:rPr>
                <w:rFonts w:eastAsia="Times New Roman"/>
                <w:sz w:val="20"/>
                <w:lang w:val="en-GB" w:eastAsia="en-GB" w:bidi="hi-IN"/>
              </w:rPr>
              <w:t xml:space="preserve"> </w:t>
            </w:r>
            <w:r w:rsidRPr="00B40FB6">
              <w:rPr>
                <w:rFonts w:eastAsia="Times New Roman"/>
                <w:sz w:val="20"/>
                <w:lang w:val="en-GB" w:eastAsia="en-GB" w:bidi="hi-IN"/>
              </w:rPr>
              <w:t>Out</w:t>
            </w:r>
          </w:p>
        </w:tc>
        <w:tc>
          <w:tcPr>
            <w:tcW w:w="4678" w:type="dxa"/>
            <w:noWrap/>
          </w:tcPr>
          <w:p w14:paraId="44FBAA84" w14:textId="4C7F2849" w:rsidR="0068716A" w:rsidRPr="00B40FB6" w:rsidRDefault="0068716A" w:rsidP="0068716A">
            <w:r w:rsidRPr="00B40FB6">
              <w:rPr>
                <w:rFonts w:eastAsia="Times New Roman"/>
                <w:sz w:val="20"/>
                <w:lang w:val="en-GB" w:eastAsia="en-GB" w:bidi="hi-IN"/>
              </w:rPr>
              <w:t xml:space="preserve">Payment is executed following </w:t>
            </w:r>
            <w:r>
              <w:rPr>
                <w:rFonts w:eastAsia="Times New Roman"/>
                <w:sz w:val="20"/>
                <w:lang w:val="en-GB" w:eastAsia="en-GB" w:bidi="hi-IN"/>
              </w:rPr>
              <w:t>the</w:t>
            </w:r>
            <w:r w:rsidRPr="00B40FB6">
              <w:rPr>
                <w:rFonts w:eastAsia="Times New Roman"/>
                <w:sz w:val="20"/>
                <w:lang w:val="en-GB" w:eastAsia="en-GB" w:bidi="hi-IN"/>
              </w:rPr>
              <w:t xml:space="preserve"> NPC One-Leg Out Scheme.</w:t>
            </w:r>
          </w:p>
        </w:tc>
        <w:tc>
          <w:tcPr>
            <w:tcW w:w="1294" w:type="dxa"/>
            <w:noWrap/>
          </w:tcPr>
          <w:p w14:paraId="05C97481" w14:textId="77777777" w:rsidR="0068716A" w:rsidRPr="00981063" w:rsidRDefault="0068716A" w:rsidP="0068716A"/>
        </w:tc>
        <w:tc>
          <w:tcPr>
            <w:tcW w:w="5651" w:type="dxa"/>
            <w:noWrap/>
          </w:tcPr>
          <w:p w14:paraId="1C873795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3366638D" w14:textId="77777777" w:rsidTr="005252DF">
        <w:trPr>
          <w:trHeight w:val="300"/>
        </w:trPr>
        <w:tc>
          <w:tcPr>
            <w:tcW w:w="1068" w:type="dxa"/>
          </w:tcPr>
          <w:p w14:paraId="6CDDA3C8" w14:textId="71497141" w:rsidR="0068716A" w:rsidRPr="00981063" w:rsidRDefault="0068716A" w:rsidP="0068716A"/>
        </w:tc>
        <w:tc>
          <w:tcPr>
            <w:tcW w:w="917" w:type="dxa"/>
            <w:noWrap/>
          </w:tcPr>
          <w:p w14:paraId="0DE10FB8" w14:textId="676A3A3F" w:rsidR="0068716A" w:rsidRPr="00981063" w:rsidRDefault="0068716A" w:rsidP="0068716A"/>
        </w:tc>
        <w:tc>
          <w:tcPr>
            <w:tcW w:w="1985" w:type="dxa"/>
            <w:noWrap/>
          </w:tcPr>
          <w:p w14:paraId="0E24B43A" w14:textId="77777777" w:rsidR="0068716A" w:rsidRPr="00981063" w:rsidRDefault="0068716A" w:rsidP="0068716A"/>
        </w:tc>
        <w:tc>
          <w:tcPr>
            <w:tcW w:w="4678" w:type="dxa"/>
            <w:noWrap/>
          </w:tcPr>
          <w:p w14:paraId="3122D942" w14:textId="40BE8111" w:rsidR="0068716A" w:rsidRPr="00981063" w:rsidRDefault="0068716A" w:rsidP="0068716A"/>
        </w:tc>
        <w:tc>
          <w:tcPr>
            <w:tcW w:w="1294" w:type="dxa"/>
            <w:noWrap/>
          </w:tcPr>
          <w:p w14:paraId="20F577B2" w14:textId="1F0C950B" w:rsidR="0068716A" w:rsidRPr="00981063" w:rsidRDefault="0068716A" w:rsidP="0068716A"/>
        </w:tc>
        <w:tc>
          <w:tcPr>
            <w:tcW w:w="5651" w:type="dxa"/>
            <w:noWrap/>
          </w:tcPr>
          <w:p w14:paraId="03FD9C6B" w14:textId="387296B6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5BBFCFFF" w14:textId="77777777" w:rsidTr="005252DF">
        <w:trPr>
          <w:trHeight w:val="300"/>
        </w:trPr>
        <w:tc>
          <w:tcPr>
            <w:tcW w:w="1068" w:type="dxa"/>
          </w:tcPr>
          <w:p w14:paraId="7A05F847" w14:textId="77777777" w:rsidR="0068716A" w:rsidRPr="00981063" w:rsidRDefault="0068716A" w:rsidP="0068716A"/>
        </w:tc>
        <w:tc>
          <w:tcPr>
            <w:tcW w:w="917" w:type="dxa"/>
            <w:noWrap/>
          </w:tcPr>
          <w:p w14:paraId="5212B6C0" w14:textId="77777777" w:rsidR="0068716A" w:rsidRPr="00981063" w:rsidRDefault="0068716A" w:rsidP="0068716A"/>
        </w:tc>
        <w:tc>
          <w:tcPr>
            <w:tcW w:w="1985" w:type="dxa"/>
            <w:noWrap/>
          </w:tcPr>
          <w:p w14:paraId="32F9C070" w14:textId="171327F7" w:rsidR="0068716A" w:rsidRPr="00981063" w:rsidRDefault="0068716A" w:rsidP="0068716A"/>
        </w:tc>
        <w:tc>
          <w:tcPr>
            <w:tcW w:w="4678" w:type="dxa"/>
            <w:noWrap/>
          </w:tcPr>
          <w:p w14:paraId="3258569D" w14:textId="7C6DB058" w:rsidR="0068716A" w:rsidRPr="00981063" w:rsidRDefault="0068716A" w:rsidP="0068716A"/>
        </w:tc>
        <w:tc>
          <w:tcPr>
            <w:tcW w:w="1294" w:type="dxa"/>
            <w:noWrap/>
          </w:tcPr>
          <w:p w14:paraId="01FF9B48" w14:textId="6FEFF8F3" w:rsidR="0068716A" w:rsidRPr="00981063" w:rsidRDefault="0068716A" w:rsidP="0068716A"/>
        </w:tc>
        <w:tc>
          <w:tcPr>
            <w:tcW w:w="5651" w:type="dxa"/>
            <w:noWrap/>
          </w:tcPr>
          <w:p w14:paraId="45F4CF41" w14:textId="1905007A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2A92E086" w14:textId="77777777" w:rsidTr="005252DF">
        <w:trPr>
          <w:trHeight w:val="300"/>
        </w:trPr>
        <w:tc>
          <w:tcPr>
            <w:tcW w:w="1068" w:type="dxa"/>
          </w:tcPr>
          <w:p w14:paraId="689B633E" w14:textId="77777777" w:rsidR="0068716A" w:rsidRPr="00981063" w:rsidRDefault="0068716A" w:rsidP="0068716A"/>
        </w:tc>
        <w:tc>
          <w:tcPr>
            <w:tcW w:w="917" w:type="dxa"/>
            <w:noWrap/>
          </w:tcPr>
          <w:p w14:paraId="2C3B3A29" w14:textId="77777777" w:rsidR="0068716A" w:rsidRPr="00981063" w:rsidRDefault="0068716A" w:rsidP="0068716A"/>
        </w:tc>
        <w:tc>
          <w:tcPr>
            <w:tcW w:w="1985" w:type="dxa"/>
            <w:noWrap/>
          </w:tcPr>
          <w:p w14:paraId="7732FB4D" w14:textId="77777777" w:rsidR="0068716A" w:rsidRPr="00981063" w:rsidRDefault="0068716A" w:rsidP="0068716A"/>
        </w:tc>
        <w:tc>
          <w:tcPr>
            <w:tcW w:w="4678" w:type="dxa"/>
            <w:noWrap/>
          </w:tcPr>
          <w:p w14:paraId="79DFB2F4" w14:textId="77777777" w:rsidR="0068716A" w:rsidRPr="00981063" w:rsidRDefault="0068716A" w:rsidP="0068716A"/>
        </w:tc>
        <w:tc>
          <w:tcPr>
            <w:tcW w:w="1294" w:type="dxa"/>
            <w:noWrap/>
          </w:tcPr>
          <w:p w14:paraId="15E12FC2" w14:textId="77777777" w:rsidR="0068716A" w:rsidRPr="00981063" w:rsidRDefault="0068716A" w:rsidP="0068716A"/>
        </w:tc>
        <w:tc>
          <w:tcPr>
            <w:tcW w:w="5651" w:type="dxa"/>
            <w:noWrap/>
          </w:tcPr>
          <w:p w14:paraId="7AF1D55A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2CC47FE4" w14:textId="77777777" w:rsidTr="005252DF">
        <w:trPr>
          <w:trHeight w:val="300"/>
        </w:trPr>
        <w:tc>
          <w:tcPr>
            <w:tcW w:w="1068" w:type="dxa"/>
          </w:tcPr>
          <w:p w14:paraId="5FBC2DD9" w14:textId="77777777" w:rsidR="0068716A" w:rsidRPr="00981063" w:rsidRDefault="0068716A" w:rsidP="0068716A"/>
        </w:tc>
        <w:tc>
          <w:tcPr>
            <w:tcW w:w="917" w:type="dxa"/>
            <w:noWrap/>
          </w:tcPr>
          <w:p w14:paraId="5137CE60" w14:textId="77777777" w:rsidR="0068716A" w:rsidRPr="00981063" w:rsidRDefault="0068716A" w:rsidP="0068716A"/>
        </w:tc>
        <w:tc>
          <w:tcPr>
            <w:tcW w:w="1985" w:type="dxa"/>
            <w:noWrap/>
          </w:tcPr>
          <w:p w14:paraId="64F50BF8" w14:textId="77777777" w:rsidR="0068716A" w:rsidRPr="00981063" w:rsidRDefault="0068716A" w:rsidP="0068716A"/>
        </w:tc>
        <w:tc>
          <w:tcPr>
            <w:tcW w:w="4678" w:type="dxa"/>
            <w:noWrap/>
          </w:tcPr>
          <w:p w14:paraId="27D913CB" w14:textId="77777777" w:rsidR="0068716A" w:rsidRPr="00981063" w:rsidRDefault="0068716A" w:rsidP="0068716A"/>
        </w:tc>
        <w:tc>
          <w:tcPr>
            <w:tcW w:w="1294" w:type="dxa"/>
            <w:noWrap/>
          </w:tcPr>
          <w:p w14:paraId="4DD91F66" w14:textId="77777777" w:rsidR="0068716A" w:rsidRPr="00981063" w:rsidRDefault="0068716A" w:rsidP="0068716A"/>
        </w:tc>
        <w:tc>
          <w:tcPr>
            <w:tcW w:w="5651" w:type="dxa"/>
            <w:noWrap/>
          </w:tcPr>
          <w:p w14:paraId="1D965EEE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441036BA" w14:textId="77777777" w:rsidTr="005252DF">
        <w:trPr>
          <w:trHeight w:val="300"/>
        </w:trPr>
        <w:tc>
          <w:tcPr>
            <w:tcW w:w="1068" w:type="dxa"/>
          </w:tcPr>
          <w:p w14:paraId="096B26D9" w14:textId="77777777" w:rsidR="0068716A" w:rsidRPr="00981063" w:rsidRDefault="0068716A" w:rsidP="0068716A"/>
        </w:tc>
        <w:tc>
          <w:tcPr>
            <w:tcW w:w="917" w:type="dxa"/>
            <w:noWrap/>
          </w:tcPr>
          <w:p w14:paraId="6EBDFE37" w14:textId="77777777" w:rsidR="0068716A" w:rsidRPr="00981063" w:rsidRDefault="0068716A" w:rsidP="0068716A"/>
        </w:tc>
        <w:tc>
          <w:tcPr>
            <w:tcW w:w="1985" w:type="dxa"/>
            <w:noWrap/>
          </w:tcPr>
          <w:p w14:paraId="09CE6458" w14:textId="77777777" w:rsidR="0068716A" w:rsidRPr="00981063" w:rsidRDefault="0068716A" w:rsidP="0068716A"/>
        </w:tc>
        <w:tc>
          <w:tcPr>
            <w:tcW w:w="4678" w:type="dxa"/>
            <w:noWrap/>
          </w:tcPr>
          <w:p w14:paraId="4DEC27DC" w14:textId="77777777" w:rsidR="0068716A" w:rsidRPr="00981063" w:rsidRDefault="0068716A" w:rsidP="0068716A"/>
        </w:tc>
        <w:tc>
          <w:tcPr>
            <w:tcW w:w="1294" w:type="dxa"/>
            <w:noWrap/>
          </w:tcPr>
          <w:p w14:paraId="77C1FCFC" w14:textId="77777777" w:rsidR="0068716A" w:rsidRPr="00981063" w:rsidRDefault="0068716A" w:rsidP="0068716A"/>
        </w:tc>
        <w:tc>
          <w:tcPr>
            <w:tcW w:w="5651" w:type="dxa"/>
            <w:noWrap/>
          </w:tcPr>
          <w:p w14:paraId="6813361F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662E9A3D" w14:textId="77777777" w:rsidTr="005252DF">
        <w:trPr>
          <w:trHeight w:val="300"/>
        </w:trPr>
        <w:tc>
          <w:tcPr>
            <w:tcW w:w="1068" w:type="dxa"/>
          </w:tcPr>
          <w:p w14:paraId="3D1053E3" w14:textId="77777777" w:rsidR="0068716A" w:rsidRPr="00981063" w:rsidRDefault="0068716A" w:rsidP="0068716A"/>
        </w:tc>
        <w:tc>
          <w:tcPr>
            <w:tcW w:w="917" w:type="dxa"/>
            <w:noWrap/>
          </w:tcPr>
          <w:p w14:paraId="366F0EE5" w14:textId="77777777" w:rsidR="0068716A" w:rsidRPr="00981063" w:rsidRDefault="0068716A" w:rsidP="0068716A"/>
        </w:tc>
        <w:tc>
          <w:tcPr>
            <w:tcW w:w="1985" w:type="dxa"/>
            <w:noWrap/>
          </w:tcPr>
          <w:p w14:paraId="5D9B4274" w14:textId="77777777" w:rsidR="0068716A" w:rsidRPr="00981063" w:rsidRDefault="0068716A" w:rsidP="0068716A"/>
        </w:tc>
        <w:tc>
          <w:tcPr>
            <w:tcW w:w="4678" w:type="dxa"/>
            <w:noWrap/>
          </w:tcPr>
          <w:p w14:paraId="28513F1F" w14:textId="77777777" w:rsidR="0068716A" w:rsidRPr="00981063" w:rsidRDefault="0068716A" w:rsidP="0068716A"/>
        </w:tc>
        <w:tc>
          <w:tcPr>
            <w:tcW w:w="1294" w:type="dxa"/>
            <w:noWrap/>
          </w:tcPr>
          <w:p w14:paraId="4FEF6014" w14:textId="77777777" w:rsidR="0068716A" w:rsidRPr="00981063" w:rsidRDefault="0068716A" w:rsidP="0068716A"/>
        </w:tc>
        <w:tc>
          <w:tcPr>
            <w:tcW w:w="5651" w:type="dxa"/>
            <w:noWrap/>
          </w:tcPr>
          <w:p w14:paraId="2D45B49C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24B01A89" w14:textId="77777777" w:rsidTr="005252DF">
        <w:trPr>
          <w:trHeight w:val="300"/>
        </w:trPr>
        <w:tc>
          <w:tcPr>
            <w:tcW w:w="1068" w:type="dxa"/>
          </w:tcPr>
          <w:p w14:paraId="24E000A3" w14:textId="77777777" w:rsidR="0068716A" w:rsidRPr="00981063" w:rsidRDefault="0068716A" w:rsidP="0068716A"/>
        </w:tc>
        <w:tc>
          <w:tcPr>
            <w:tcW w:w="917" w:type="dxa"/>
            <w:noWrap/>
          </w:tcPr>
          <w:p w14:paraId="408524F6" w14:textId="77777777" w:rsidR="0068716A" w:rsidRPr="00981063" w:rsidRDefault="0068716A" w:rsidP="0068716A"/>
        </w:tc>
        <w:tc>
          <w:tcPr>
            <w:tcW w:w="1985" w:type="dxa"/>
            <w:noWrap/>
          </w:tcPr>
          <w:p w14:paraId="4EE7D09A" w14:textId="77777777" w:rsidR="0068716A" w:rsidRPr="00981063" w:rsidRDefault="0068716A" w:rsidP="0068716A"/>
        </w:tc>
        <w:tc>
          <w:tcPr>
            <w:tcW w:w="4678" w:type="dxa"/>
            <w:noWrap/>
          </w:tcPr>
          <w:p w14:paraId="2E3A789E" w14:textId="77777777" w:rsidR="0068716A" w:rsidRPr="00981063" w:rsidRDefault="0068716A" w:rsidP="0068716A"/>
        </w:tc>
        <w:tc>
          <w:tcPr>
            <w:tcW w:w="1294" w:type="dxa"/>
            <w:noWrap/>
          </w:tcPr>
          <w:p w14:paraId="1432029E" w14:textId="77777777" w:rsidR="0068716A" w:rsidRPr="00981063" w:rsidRDefault="0068716A" w:rsidP="0068716A"/>
        </w:tc>
        <w:tc>
          <w:tcPr>
            <w:tcW w:w="5651" w:type="dxa"/>
            <w:noWrap/>
          </w:tcPr>
          <w:p w14:paraId="5D9B2A3C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2587AFDB" w14:textId="77777777" w:rsidTr="005252DF">
        <w:trPr>
          <w:trHeight w:val="300"/>
        </w:trPr>
        <w:tc>
          <w:tcPr>
            <w:tcW w:w="1068" w:type="dxa"/>
          </w:tcPr>
          <w:p w14:paraId="12F6D256" w14:textId="77777777" w:rsidR="0068716A" w:rsidRPr="00981063" w:rsidRDefault="0068716A" w:rsidP="0068716A"/>
        </w:tc>
        <w:tc>
          <w:tcPr>
            <w:tcW w:w="917" w:type="dxa"/>
            <w:noWrap/>
          </w:tcPr>
          <w:p w14:paraId="21EFFB8B" w14:textId="77777777" w:rsidR="0068716A" w:rsidRPr="00981063" w:rsidRDefault="0068716A" w:rsidP="0068716A"/>
        </w:tc>
        <w:tc>
          <w:tcPr>
            <w:tcW w:w="1985" w:type="dxa"/>
            <w:noWrap/>
          </w:tcPr>
          <w:p w14:paraId="0E91D638" w14:textId="77777777" w:rsidR="0068716A" w:rsidRPr="00981063" w:rsidRDefault="0068716A" w:rsidP="0068716A"/>
        </w:tc>
        <w:tc>
          <w:tcPr>
            <w:tcW w:w="4678" w:type="dxa"/>
            <w:noWrap/>
          </w:tcPr>
          <w:p w14:paraId="0BD3EA34" w14:textId="77777777" w:rsidR="0068716A" w:rsidRPr="00981063" w:rsidRDefault="0068716A" w:rsidP="0068716A"/>
        </w:tc>
        <w:tc>
          <w:tcPr>
            <w:tcW w:w="1294" w:type="dxa"/>
            <w:noWrap/>
          </w:tcPr>
          <w:p w14:paraId="5BCC87C8" w14:textId="77777777" w:rsidR="0068716A" w:rsidRPr="00981063" w:rsidRDefault="0068716A" w:rsidP="0068716A"/>
        </w:tc>
        <w:tc>
          <w:tcPr>
            <w:tcW w:w="5651" w:type="dxa"/>
            <w:noWrap/>
          </w:tcPr>
          <w:p w14:paraId="5081FB04" w14:textId="77777777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  <w:tr w:rsidR="0068716A" w:rsidRPr="00AF0DB5" w14:paraId="070735D9" w14:textId="77777777" w:rsidTr="0068716A">
        <w:trPr>
          <w:trHeight w:val="70"/>
        </w:trPr>
        <w:tc>
          <w:tcPr>
            <w:tcW w:w="1068" w:type="dxa"/>
          </w:tcPr>
          <w:p w14:paraId="61723182" w14:textId="009E60F8" w:rsidR="0068716A" w:rsidRPr="00981063" w:rsidRDefault="0068716A" w:rsidP="0068716A"/>
        </w:tc>
        <w:tc>
          <w:tcPr>
            <w:tcW w:w="917" w:type="dxa"/>
            <w:noWrap/>
          </w:tcPr>
          <w:p w14:paraId="74E236F8" w14:textId="3F321D64" w:rsidR="0068716A" w:rsidRPr="00981063" w:rsidRDefault="0068716A" w:rsidP="0068716A"/>
        </w:tc>
        <w:tc>
          <w:tcPr>
            <w:tcW w:w="1985" w:type="dxa"/>
            <w:noWrap/>
          </w:tcPr>
          <w:p w14:paraId="2563B3C5" w14:textId="77777777" w:rsidR="0068716A" w:rsidRPr="00981063" w:rsidRDefault="0068716A" w:rsidP="0068716A"/>
        </w:tc>
        <w:tc>
          <w:tcPr>
            <w:tcW w:w="4678" w:type="dxa"/>
            <w:noWrap/>
          </w:tcPr>
          <w:p w14:paraId="7CF440CA" w14:textId="1DB18B1A" w:rsidR="0068716A" w:rsidRPr="00981063" w:rsidRDefault="0068716A" w:rsidP="0068716A"/>
        </w:tc>
        <w:tc>
          <w:tcPr>
            <w:tcW w:w="1294" w:type="dxa"/>
            <w:noWrap/>
          </w:tcPr>
          <w:p w14:paraId="41667660" w14:textId="6576E810" w:rsidR="0068716A" w:rsidRPr="00981063" w:rsidRDefault="0068716A" w:rsidP="0068716A"/>
        </w:tc>
        <w:tc>
          <w:tcPr>
            <w:tcW w:w="5651" w:type="dxa"/>
            <w:noWrap/>
          </w:tcPr>
          <w:p w14:paraId="12D8176C" w14:textId="0B44B240" w:rsidR="0068716A" w:rsidRPr="00D740A6" w:rsidRDefault="0068716A" w:rsidP="0068716A">
            <w:pPr>
              <w:rPr>
                <w:shd w:val="clear" w:color="auto" w:fill="E7E6E6"/>
              </w:rPr>
            </w:pPr>
          </w:p>
        </w:tc>
      </w:tr>
    </w:tbl>
    <w:p w14:paraId="3AA96E5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0FED" w14:textId="77777777" w:rsidR="00540B02" w:rsidRDefault="00540B02" w:rsidP="003A053F">
      <w:r>
        <w:separator/>
      </w:r>
    </w:p>
  </w:endnote>
  <w:endnote w:type="continuationSeparator" w:id="0">
    <w:p w14:paraId="072B6421" w14:textId="77777777" w:rsidR="00540B02" w:rsidRDefault="00540B02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5952" w14:textId="77777777" w:rsidR="0068716A" w:rsidRDefault="00687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DE34" w14:textId="6906BEEE" w:rsidR="00CC5C74" w:rsidRDefault="009E3E0A" w:rsidP="003A053F">
    <w:pPr>
      <w:pStyle w:val="Footer"/>
    </w:pPr>
    <w:r>
      <w:t>CR1559_NPC_ExternalServiceLevelCode</w:t>
    </w:r>
    <w:r w:rsidR="003512C1">
      <w:t xml:space="preserve">_v1.docx  </w:t>
    </w:r>
    <w:r w:rsidR="00570CA9">
      <w:t xml:space="preserve"> </w:t>
    </w:r>
    <w:r w:rsidR="00CC5C74">
      <w:t>Produced by</w:t>
    </w:r>
    <w:r w:rsidR="0068716A">
      <w:t xml:space="preserve"> N</w:t>
    </w:r>
    <w:r>
      <w:t>ordic Payments Council</w:t>
    </w:r>
    <w:r w:rsidR="003512C1">
      <w:t xml:space="preserve">   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DB77" w14:textId="77777777" w:rsidR="0068716A" w:rsidRDefault="00687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550F" w14:textId="77777777" w:rsidR="00540B02" w:rsidRDefault="00540B02" w:rsidP="003A053F">
      <w:r>
        <w:separator/>
      </w:r>
    </w:p>
  </w:footnote>
  <w:footnote w:type="continuationSeparator" w:id="0">
    <w:p w14:paraId="059AF8EF" w14:textId="77777777" w:rsidR="00540B02" w:rsidRDefault="00540B02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DD92" w14:textId="77777777" w:rsidR="0068716A" w:rsidRDefault="00687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9C29" w14:textId="4FEFE786" w:rsidR="0068716A" w:rsidRDefault="003512C1">
    <w:pPr>
      <w:pStyle w:val="Header"/>
    </w:pPr>
    <w:r>
      <w:t>RA ID: CR1559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0987" w14:textId="77777777" w:rsidR="0068716A" w:rsidRDefault="00687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C403C9"/>
    <w:multiLevelType w:val="multilevel"/>
    <w:tmpl w:val="AF72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160E54"/>
    <w:multiLevelType w:val="multilevel"/>
    <w:tmpl w:val="CE2E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C7196D"/>
    <w:multiLevelType w:val="multilevel"/>
    <w:tmpl w:val="40E0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42273"/>
    <w:multiLevelType w:val="multilevel"/>
    <w:tmpl w:val="BB46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267432"/>
    <w:multiLevelType w:val="multilevel"/>
    <w:tmpl w:val="FA70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382A85"/>
    <w:multiLevelType w:val="multilevel"/>
    <w:tmpl w:val="B7C8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AA7EDD"/>
    <w:multiLevelType w:val="multilevel"/>
    <w:tmpl w:val="626A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E2248E"/>
    <w:multiLevelType w:val="multilevel"/>
    <w:tmpl w:val="0DE2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190C11"/>
    <w:multiLevelType w:val="multilevel"/>
    <w:tmpl w:val="2CA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84F38"/>
    <w:multiLevelType w:val="multilevel"/>
    <w:tmpl w:val="BEEA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9D17D0"/>
    <w:multiLevelType w:val="multilevel"/>
    <w:tmpl w:val="8E0A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326EC7"/>
    <w:multiLevelType w:val="multilevel"/>
    <w:tmpl w:val="15A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832C04"/>
    <w:multiLevelType w:val="multilevel"/>
    <w:tmpl w:val="C0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2C47DE"/>
    <w:multiLevelType w:val="multilevel"/>
    <w:tmpl w:val="9B62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55FAC"/>
    <w:multiLevelType w:val="multilevel"/>
    <w:tmpl w:val="2B44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1514F"/>
    <w:multiLevelType w:val="multilevel"/>
    <w:tmpl w:val="1A1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21103"/>
    <w:multiLevelType w:val="multilevel"/>
    <w:tmpl w:val="A53C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E740C"/>
    <w:multiLevelType w:val="multilevel"/>
    <w:tmpl w:val="9C0A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2C2407"/>
    <w:multiLevelType w:val="multilevel"/>
    <w:tmpl w:val="AC32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A35B9"/>
    <w:multiLevelType w:val="multilevel"/>
    <w:tmpl w:val="646E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6262">
    <w:abstractNumId w:val="2"/>
  </w:num>
  <w:num w:numId="2" w16cid:durableId="425271849">
    <w:abstractNumId w:val="0"/>
  </w:num>
  <w:num w:numId="3" w16cid:durableId="51079692">
    <w:abstractNumId w:val="1"/>
  </w:num>
  <w:num w:numId="4" w16cid:durableId="424035618">
    <w:abstractNumId w:val="3"/>
  </w:num>
  <w:num w:numId="5" w16cid:durableId="1725906750">
    <w:abstractNumId w:val="41"/>
  </w:num>
  <w:num w:numId="6" w16cid:durableId="2011249003">
    <w:abstractNumId w:val="16"/>
  </w:num>
  <w:num w:numId="7" w16cid:durableId="2000767566">
    <w:abstractNumId w:val="23"/>
  </w:num>
  <w:num w:numId="8" w16cid:durableId="961425342">
    <w:abstractNumId w:val="17"/>
  </w:num>
  <w:num w:numId="9" w16cid:durableId="482963248">
    <w:abstractNumId w:val="39"/>
  </w:num>
  <w:num w:numId="10" w16cid:durableId="1883513246">
    <w:abstractNumId w:val="6"/>
  </w:num>
  <w:num w:numId="11" w16cid:durableId="1175531474">
    <w:abstractNumId w:val="11"/>
  </w:num>
  <w:num w:numId="12" w16cid:durableId="765657597">
    <w:abstractNumId w:val="18"/>
  </w:num>
  <w:num w:numId="13" w16cid:durableId="392239986">
    <w:abstractNumId w:val="5"/>
  </w:num>
  <w:num w:numId="14" w16cid:durableId="2122452646">
    <w:abstractNumId w:val="10"/>
  </w:num>
  <w:num w:numId="15" w16cid:durableId="412314819">
    <w:abstractNumId w:val="28"/>
  </w:num>
  <w:num w:numId="16" w16cid:durableId="1543637480">
    <w:abstractNumId w:val="24"/>
  </w:num>
  <w:num w:numId="17" w16cid:durableId="890650566">
    <w:abstractNumId w:val="8"/>
  </w:num>
  <w:num w:numId="18" w16cid:durableId="924538967">
    <w:abstractNumId w:val="43"/>
  </w:num>
  <w:num w:numId="19" w16cid:durableId="17241940">
    <w:abstractNumId w:val="7"/>
  </w:num>
  <w:num w:numId="20" w16cid:durableId="823401277">
    <w:abstractNumId w:val="37"/>
  </w:num>
  <w:num w:numId="21" w16cid:durableId="1466846526">
    <w:abstractNumId w:val="47"/>
  </w:num>
  <w:num w:numId="22" w16cid:durableId="1605962622">
    <w:abstractNumId w:val="45"/>
  </w:num>
  <w:num w:numId="23" w16cid:durableId="1141267525">
    <w:abstractNumId w:val="15"/>
  </w:num>
  <w:num w:numId="24" w16cid:durableId="1389642626">
    <w:abstractNumId w:val="38"/>
  </w:num>
  <w:num w:numId="25" w16cid:durableId="1443765690">
    <w:abstractNumId w:val="14"/>
  </w:num>
  <w:num w:numId="26" w16cid:durableId="282159004">
    <w:abstractNumId w:val="9"/>
  </w:num>
  <w:num w:numId="27" w16cid:durableId="1231886880">
    <w:abstractNumId w:val="19"/>
  </w:num>
  <w:num w:numId="28" w16cid:durableId="777991099">
    <w:abstractNumId w:val="35"/>
  </w:num>
  <w:num w:numId="29" w16cid:durableId="1404597428">
    <w:abstractNumId w:val="30"/>
  </w:num>
  <w:num w:numId="30" w16cid:durableId="1539199009">
    <w:abstractNumId w:val="26"/>
  </w:num>
  <w:num w:numId="31" w16cid:durableId="2075422031">
    <w:abstractNumId w:val="32"/>
  </w:num>
  <w:num w:numId="32" w16cid:durableId="1561596916">
    <w:abstractNumId w:val="13"/>
  </w:num>
  <w:num w:numId="33" w16cid:durableId="614823996">
    <w:abstractNumId w:val="22"/>
  </w:num>
  <w:num w:numId="34" w16cid:durableId="288168865">
    <w:abstractNumId w:val="4"/>
  </w:num>
  <w:num w:numId="35" w16cid:durableId="323432122">
    <w:abstractNumId w:val="40"/>
  </w:num>
  <w:num w:numId="36" w16cid:durableId="1504860023">
    <w:abstractNumId w:val="25"/>
  </w:num>
  <w:num w:numId="37" w16cid:durableId="1190876790">
    <w:abstractNumId w:val="31"/>
  </w:num>
  <w:num w:numId="38" w16cid:durableId="1135104170">
    <w:abstractNumId w:val="46"/>
  </w:num>
  <w:num w:numId="39" w16cid:durableId="437988947">
    <w:abstractNumId w:val="21"/>
  </w:num>
  <w:num w:numId="40" w16cid:durableId="1729573897">
    <w:abstractNumId w:val="42"/>
  </w:num>
  <w:num w:numId="41" w16cid:durableId="545531244">
    <w:abstractNumId w:val="44"/>
  </w:num>
  <w:num w:numId="42" w16cid:durableId="823010280">
    <w:abstractNumId w:val="20"/>
  </w:num>
  <w:num w:numId="43" w16cid:durableId="1647051894">
    <w:abstractNumId w:val="34"/>
  </w:num>
  <w:num w:numId="44" w16cid:durableId="1780710472">
    <w:abstractNumId w:val="27"/>
  </w:num>
  <w:num w:numId="45" w16cid:durableId="1806853016">
    <w:abstractNumId w:val="33"/>
  </w:num>
  <w:num w:numId="46" w16cid:durableId="405034818">
    <w:abstractNumId w:val="36"/>
  </w:num>
  <w:num w:numId="47" w16cid:durableId="264315665">
    <w:abstractNumId w:val="29"/>
  </w:num>
  <w:num w:numId="48" w16cid:durableId="1653875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2805"/>
    <w:rsid w:val="00004366"/>
    <w:rsid w:val="000127ED"/>
    <w:rsid w:val="000153D8"/>
    <w:rsid w:val="00021C86"/>
    <w:rsid w:val="00021E80"/>
    <w:rsid w:val="00023AAC"/>
    <w:rsid w:val="000309C8"/>
    <w:rsid w:val="0003395A"/>
    <w:rsid w:val="000408BA"/>
    <w:rsid w:val="00040DDB"/>
    <w:rsid w:val="00041661"/>
    <w:rsid w:val="000558EF"/>
    <w:rsid w:val="0006293F"/>
    <w:rsid w:val="000660EE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1E6E"/>
    <w:rsid w:val="000B65C7"/>
    <w:rsid w:val="000C015D"/>
    <w:rsid w:val="000C7D7A"/>
    <w:rsid w:val="000E2471"/>
    <w:rsid w:val="000E7941"/>
    <w:rsid w:val="000F002C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45181"/>
    <w:rsid w:val="00152BA5"/>
    <w:rsid w:val="00153ED1"/>
    <w:rsid w:val="00163DB3"/>
    <w:rsid w:val="001711D3"/>
    <w:rsid w:val="00175524"/>
    <w:rsid w:val="00180609"/>
    <w:rsid w:val="00185453"/>
    <w:rsid w:val="0019428E"/>
    <w:rsid w:val="001A4684"/>
    <w:rsid w:val="001D0D1B"/>
    <w:rsid w:val="001D176B"/>
    <w:rsid w:val="001D20B3"/>
    <w:rsid w:val="001D2259"/>
    <w:rsid w:val="001D566F"/>
    <w:rsid w:val="001E287E"/>
    <w:rsid w:val="001E2B1C"/>
    <w:rsid w:val="001E3BCF"/>
    <w:rsid w:val="001F157E"/>
    <w:rsid w:val="00214CF9"/>
    <w:rsid w:val="00217122"/>
    <w:rsid w:val="00217AE9"/>
    <w:rsid w:val="00221CC4"/>
    <w:rsid w:val="0022283F"/>
    <w:rsid w:val="00225AA9"/>
    <w:rsid w:val="00230574"/>
    <w:rsid w:val="002472D9"/>
    <w:rsid w:val="002479DD"/>
    <w:rsid w:val="002509A2"/>
    <w:rsid w:val="002521C9"/>
    <w:rsid w:val="00255603"/>
    <w:rsid w:val="002627BA"/>
    <w:rsid w:val="002711E6"/>
    <w:rsid w:val="00275740"/>
    <w:rsid w:val="002902CB"/>
    <w:rsid w:val="002904C8"/>
    <w:rsid w:val="00292034"/>
    <w:rsid w:val="002A04E0"/>
    <w:rsid w:val="002A692C"/>
    <w:rsid w:val="002B0567"/>
    <w:rsid w:val="002C001B"/>
    <w:rsid w:val="002C101A"/>
    <w:rsid w:val="002C2D22"/>
    <w:rsid w:val="002C5737"/>
    <w:rsid w:val="002D549A"/>
    <w:rsid w:val="002D67CB"/>
    <w:rsid w:val="002D72BA"/>
    <w:rsid w:val="002E014D"/>
    <w:rsid w:val="002E221D"/>
    <w:rsid w:val="002E27A9"/>
    <w:rsid w:val="002F53A0"/>
    <w:rsid w:val="003001FE"/>
    <w:rsid w:val="003006F2"/>
    <w:rsid w:val="00300948"/>
    <w:rsid w:val="00303E94"/>
    <w:rsid w:val="00304151"/>
    <w:rsid w:val="003054ED"/>
    <w:rsid w:val="00316F04"/>
    <w:rsid w:val="00320A89"/>
    <w:rsid w:val="00324C6F"/>
    <w:rsid w:val="00332CA3"/>
    <w:rsid w:val="00332E8F"/>
    <w:rsid w:val="00336209"/>
    <w:rsid w:val="00336ED6"/>
    <w:rsid w:val="003512C1"/>
    <w:rsid w:val="0035585F"/>
    <w:rsid w:val="00360300"/>
    <w:rsid w:val="003753F2"/>
    <w:rsid w:val="00380928"/>
    <w:rsid w:val="003835E7"/>
    <w:rsid w:val="00386B78"/>
    <w:rsid w:val="00387B2C"/>
    <w:rsid w:val="003933D1"/>
    <w:rsid w:val="00394906"/>
    <w:rsid w:val="003A053F"/>
    <w:rsid w:val="003A3D7D"/>
    <w:rsid w:val="003A55D0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1F3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83BE4"/>
    <w:rsid w:val="00491F21"/>
    <w:rsid w:val="004A141C"/>
    <w:rsid w:val="004B5A22"/>
    <w:rsid w:val="004C3B58"/>
    <w:rsid w:val="004C520B"/>
    <w:rsid w:val="004E1F21"/>
    <w:rsid w:val="004F0578"/>
    <w:rsid w:val="004F0934"/>
    <w:rsid w:val="004F61D5"/>
    <w:rsid w:val="0050171A"/>
    <w:rsid w:val="005077B7"/>
    <w:rsid w:val="00511302"/>
    <w:rsid w:val="0052302E"/>
    <w:rsid w:val="005246BE"/>
    <w:rsid w:val="005252DF"/>
    <w:rsid w:val="00525B27"/>
    <w:rsid w:val="00525BF8"/>
    <w:rsid w:val="00536343"/>
    <w:rsid w:val="00540719"/>
    <w:rsid w:val="00540B02"/>
    <w:rsid w:val="00542E20"/>
    <w:rsid w:val="00555709"/>
    <w:rsid w:val="005632DD"/>
    <w:rsid w:val="00563FFF"/>
    <w:rsid w:val="005677B8"/>
    <w:rsid w:val="00567F13"/>
    <w:rsid w:val="00570CA9"/>
    <w:rsid w:val="00574E09"/>
    <w:rsid w:val="00577861"/>
    <w:rsid w:val="00577BCC"/>
    <w:rsid w:val="005810CA"/>
    <w:rsid w:val="00591F95"/>
    <w:rsid w:val="00592D06"/>
    <w:rsid w:val="0059469C"/>
    <w:rsid w:val="00594774"/>
    <w:rsid w:val="00594A5F"/>
    <w:rsid w:val="005960E2"/>
    <w:rsid w:val="00596453"/>
    <w:rsid w:val="005A7F37"/>
    <w:rsid w:val="005B321F"/>
    <w:rsid w:val="005B602E"/>
    <w:rsid w:val="005C420B"/>
    <w:rsid w:val="005C46FE"/>
    <w:rsid w:val="005C4C5F"/>
    <w:rsid w:val="005D06FE"/>
    <w:rsid w:val="005E0118"/>
    <w:rsid w:val="005E1210"/>
    <w:rsid w:val="005E2024"/>
    <w:rsid w:val="005E3784"/>
    <w:rsid w:val="005E46E4"/>
    <w:rsid w:val="005F05DB"/>
    <w:rsid w:val="005F2E6B"/>
    <w:rsid w:val="005F2E87"/>
    <w:rsid w:val="006043A9"/>
    <w:rsid w:val="00610B1B"/>
    <w:rsid w:val="00610F9A"/>
    <w:rsid w:val="00622329"/>
    <w:rsid w:val="006232B0"/>
    <w:rsid w:val="00631A43"/>
    <w:rsid w:val="00633EA4"/>
    <w:rsid w:val="00650587"/>
    <w:rsid w:val="00654CE2"/>
    <w:rsid w:val="006643DC"/>
    <w:rsid w:val="00667C82"/>
    <w:rsid w:val="0068716A"/>
    <w:rsid w:val="00691973"/>
    <w:rsid w:val="006935EA"/>
    <w:rsid w:val="006A02BC"/>
    <w:rsid w:val="006A7B96"/>
    <w:rsid w:val="006B20DC"/>
    <w:rsid w:val="006B4DA4"/>
    <w:rsid w:val="006D28A3"/>
    <w:rsid w:val="006D4A37"/>
    <w:rsid w:val="006E10B5"/>
    <w:rsid w:val="006F2DBB"/>
    <w:rsid w:val="00706604"/>
    <w:rsid w:val="007118C4"/>
    <w:rsid w:val="00723DE0"/>
    <w:rsid w:val="0073061B"/>
    <w:rsid w:val="00732595"/>
    <w:rsid w:val="007376A8"/>
    <w:rsid w:val="0074349F"/>
    <w:rsid w:val="00746F46"/>
    <w:rsid w:val="0075466C"/>
    <w:rsid w:val="00760A05"/>
    <w:rsid w:val="007679DD"/>
    <w:rsid w:val="00770D7C"/>
    <w:rsid w:val="00774921"/>
    <w:rsid w:val="00777430"/>
    <w:rsid w:val="00783891"/>
    <w:rsid w:val="00783BBC"/>
    <w:rsid w:val="00785283"/>
    <w:rsid w:val="00787C61"/>
    <w:rsid w:val="00792693"/>
    <w:rsid w:val="00793F26"/>
    <w:rsid w:val="007A6F9D"/>
    <w:rsid w:val="007B3927"/>
    <w:rsid w:val="007B44FE"/>
    <w:rsid w:val="007C5BC0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002DA"/>
    <w:rsid w:val="00812324"/>
    <w:rsid w:val="00812A48"/>
    <w:rsid w:val="00814D4C"/>
    <w:rsid w:val="00823961"/>
    <w:rsid w:val="008265E8"/>
    <w:rsid w:val="008270CD"/>
    <w:rsid w:val="008270DF"/>
    <w:rsid w:val="00837108"/>
    <w:rsid w:val="00837CC6"/>
    <w:rsid w:val="0084123C"/>
    <w:rsid w:val="008438AF"/>
    <w:rsid w:val="00843FE8"/>
    <w:rsid w:val="008520F6"/>
    <w:rsid w:val="00854FA6"/>
    <w:rsid w:val="0085530C"/>
    <w:rsid w:val="00861DA2"/>
    <w:rsid w:val="00865197"/>
    <w:rsid w:val="008656A6"/>
    <w:rsid w:val="00865C2F"/>
    <w:rsid w:val="0086676E"/>
    <w:rsid w:val="00870B30"/>
    <w:rsid w:val="008726AA"/>
    <w:rsid w:val="00875210"/>
    <w:rsid w:val="00876FDA"/>
    <w:rsid w:val="00881466"/>
    <w:rsid w:val="008869D6"/>
    <w:rsid w:val="00893F4D"/>
    <w:rsid w:val="00894CD5"/>
    <w:rsid w:val="00895CCD"/>
    <w:rsid w:val="008A3F9B"/>
    <w:rsid w:val="008A7F65"/>
    <w:rsid w:val="008B052A"/>
    <w:rsid w:val="008B1213"/>
    <w:rsid w:val="008B558F"/>
    <w:rsid w:val="008B790F"/>
    <w:rsid w:val="008C5882"/>
    <w:rsid w:val="008F54DE"/>
    <w:rsid w:val="008F5C90"/>
    <w:rsid w:val="00900B11"/>
    <w:rsid w:val="00906C6A"/>
    <w:rsid w:val="00914273"/>
    <w:rsid w:val="00916A80"/>
    <w:rsid w:val="00916C28"/>
    <w:rsid w:val="00924B38"/>
    <w:rsid w:val="0092557E"/>
    <w:rsid w:val="009279BF"/>
    <w:rsid w:val="00930D49"/>
    <w:rsid w:val="00931E1B"/>
    <w:rsid w:val="00932818"/>
    <w:rsid w:val="00937D26"/>
    <w:rsid w:val="00942150"/>
    <w:rsid w:val="009503E4"/>
    <w:rsid w:val="00951C86"/>
    <w:rsid w:val="009529B2"/>
    <w:rsid w:val="00956D7A"/>
    <w:rsid w:val="0096464E"/>
    <w:rsid w:val="00966046"/>
    <w:rsid w:val="00971B45"/>
    <w:rsid w:val="009770EE"/>
    <w:rsid w:val="00981063"/>
    <w:rsid w:val="009827C6"/>
    <w:rsid w:val="009875CE"/>
    <w:rsid w:val="009B1481"/>
    <w:rsid w:val="009B369D"/>
    <w:rsid w:val="009C1445"/>
    <w:rsid w:val="009D38AC"/>
    <w:rsid w:val="009E3E0A"/>
    <w:rsid w:val="00A021FC"/>
    <w:rsid w:val="00A0463C"/>
    <w:rsid w:val="00A21B8D"/>
    <w:rsid w:val="00A246D3"/>
    <w:rsid w:val="00A25B84"/>
    <w:rsid w:val="00A43EE3"/>
    <w:rsid w:val="00A46877"/>
    <w:rsid w:val="00A47C6F"/>
    <w:rsid w:val="00A53370"/>
    <w:rsid w:val="00A53855"/>
    <w:rsid w:val="00A5492F"/>
    <w:rsid w:val="00A60DC3"/>
    <w:rsid w:val="00A60E56"/>
    <w:rsid w:val="00A81845"/>
    <w:rsid w:val="00A91F56"/>
    <w:rsid w:val="00A970B2"/>
    <w:rsid w:val="00AA3A78"/>
    <w:rsid w:val="00AA5E76"/>
    <w:rsid w:val="00AC0B39"/>
    <w:rsid w:val="00AE0A90"/>
    <w:rsid w:val="00AE4D14"/>
    <w:rsid w:val="00AF09E1"/>
    <w:rsid w:val="00AF0DB5"/>
    <w:rsid w:val="00AF2EBF"/>
    <w:rsid w:val="00AF30FB"/>
    <w:rsid w:val="00AF4631"/>
    <w:rsid w:val="00AF59DB"/>
    <w:rsid w:val="00B01132"/>
    <w:rsid w:val="00B06CA8"/>
    <w:rsid w:val="00B21761"/>
    <w:rsid w:val="00B307A7"/>
    <w:rsid w:val="00B30D86"/>
    <w:rsid w:val="00B40FB6"/>
    <w:rsid w:val="00B43A55"/>
    <w:rsid w:val="00B44A8B"/>
    <w:rsid w:val="00B44DEE"/>
    <w:rsid w:val="00B45074"/>
    <w:rsid w:val="00B45490"/>
    <w:rsid w:val="00B50E5E"/>
    <w:rsid w:val="00B53FB9"/>
    <w:rsid w:val="00B5520C"/>
    <w:rsid w:val="00B60D72"/>
    <w:rsid w:val="00B656A3"/>
    <w:rsid w:val="00B66124"/>
    <w:rsid w:val="00B70B84"/>
    <w:rsid w:val="00B778B4"/>
    <w:rsid w:val="00B8336E"/>
    <w:rsid w:val="00B8339F"/>
    <w:rsid w:val="00B865DB"/>
    <w:rsid w:val="00B921E0"/>
    <w:rsid w:val="00BA1600"/>
    <w:rsid w:val="00BA4029"/>
    <w:rsid w:val="00BA611B"/>
    <w:rsid w:val="00BB34F0"/>
    <w:rsid w:val="00BB7F97"/>
    <w:rsid w:val="00BC4D68"/>
    <w:rsid w:val="00BD104C"/>
    <w:rsid w:val="00BD6786"/>
    <w:rsid w:val="00BE27C2"/>
    <w:rsid w:val="00BE7372"/>
    <w:rsid w:val="00C06496"/>
    <w:rsid w:val="00C06673"/>
    <w:rsid w:val="00C07B13"/>
    <w:rsid w:val="00C122AE"/>
    <w:rsid w:val="00C128E9"/>
    <w:rsid w:val="00C17665"/>
    <w:rsid w:val="00C24B74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777D6"/>
    <w:rsid w:val="00C852E6"/>
    <w:rsid w:val="00C926AD"/>
    <w:rsid w:val="00C92E6E"/>
    <w:rsid w:val="00CB683A"/>
    <w:rsid w:val="00CB7C2C"/>
    <w:rsid w:val="00CC062F"/>
    <w:rsid w:val="00CC2CE1"/>
    <w:rsid w:val="00CC332B"/>
    <w:rsid w:val="00CC5C74"/>
    <w:rsid w:val="00CC68E1"/>
    <w:rsid w:val="00CD0745"/>
    <w:rsid w:val="00CD0854"/>
    <w:rsid w:val="00CD363B"/>
    <w:rsid w:val="00CD3C90"/>
    <w:rsid w:val="00CD59B1"/>
    <w:rsid w:val="00CE2FCC"/>
    <w:rsid w:val="00CE6D18"/>
    <w:rsid w:val="00CF098A"/>
    <w:rsid w:val="00CF3041"/>
    <w:rsid w:val="00D0735E"/>
    <w:rsid w:val="00D123C1"/>
    <w:rsid w:val="00D22D89"/>
    <w:rsid w:val="00D234FD"/>
    <w:rsid w:val="00D2640B"/>
    <w:rsid w:val="00D5155E"/>
    <w:rsid w:val="00D51B61"/>
    <w:rsid w:val="00D56571"/>
    <w:rsid w:val="00D67DE0"/>
    <w:rsid w:val="00D740A6"/>
    <w:rsid w:val="00D74F66"/>
    <w:rsid w:val="00D82FBD"/>
    <w:rsid w:val="00D843BF"/>
    <w:rsid w:val="00D90C55"/>
    <w:rsid w:val="00D9338F"/>
    <w:rsid w:val="00D9582C"/>
    <w:rsid w:val="00DA043A"/>
    <w:rsid w:val="00DA116C"/>
    <w:rsid w:val="00DA22C9"/>
    <w:rsid w:val="00DB0B8E"/>
    <w:rsid w:val="00DB1256"/>
    <w:rsid w:val="00DB419A"/>
    <w:rsid w:val="00DC169C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32995"/>
    <w:rsid w:val="00E35AF7"/>
    <w:rsid w:val="00E378DB"/>
    <w:rsid w:val="00E46954"/>
    <w:rsid w:val="00E5111B"/>
    <w:rsid w:val="00E63545"/>
    <w:rsid w:val="00E6446D"/>
    <w:rsid w:val="00E67D1B"/>
    <w:rsid w:val="00E7537D"/>
    <w:rsid w:val="00E759D5"/>
    <w:rsid w:val="00E845AB"/>
    <w:rsid w:val="00E8579D"/>
    <w:rsid w:val="00E928F1"/>
    <w:rsid w:val="00EA0A58"/>
    <w:rsid w:val="00EA246B"/>
    <w:rsid w:val="00EA3454"/>
    <w:rsid w:val="00EA4D08"/>
    <w:rsid w:val="00EB021E"/>
    <w:rsid w:val="00EB2786"/>
    <w:rsid w:val="00EB589C"/>
    <w:rsid w:val="00EC4454"/>
    <w:rsid w:val="00EC6482"/>
    <w:rsid w:val="00ED1FC8"/>
    <w:rsid w:val="00ED43BB"/>
    <w:rsid w:val="00EE4548"/>
    <w:rsid w:val="00EF1E93"/>
    <w:rsid w:val="00EF3F75"/>
    <w:rsid w:val="00EF6661"/>
    <w:rsid w:val="00F10C3D"/>
    <w:rsid w:val="00F25441"/>
    <w:rsid w:val="00F260BE"/>
    <w:rsid w:val="00F33643"/>
    <w:rsid w:val="00F34C66"/>
    <w:rsid w:val="00F3743B"/>
    <w:rsid w:val="00F445C7"/>
    <w:rsid w:val="00F44728"/>
    <w:rsid w:val="00F56866"/>
    <w:rsid w:val="00F62A6F"/>
    <w:rsid w:val="00F6410E"/>
    <w:rsid w:val="00F749CD"/>
    <w:rsid w:val="00F74EB6"/>
    <w:rsid w:val="00F8432C"/>
    <w:rsid w:val="00F91D83"/>
    <w:rsid w:val="00F91F93"/>
    <w:rsid w:val="00F93A64"/>
    <w:rsid w:val="00F945C1"/>
    <w:rsid w:val="00F94A2A"/>
    <w:rsid w:val="00F94AEB"/>
    <w:rsid w:val="00FA112C"/>
    <w:rsid w:val="00FA14E4"/>
    <w:rsid w:val="00FA5697"/>
    <w:rsid w:val="00FB13E4"/>
    <w:rsid w:val="00FB1805"/>
    <w:rsid w:val="00FB56E2"/>
    <w:rsid w:val="00FC5011"/>
    <w:rsid w:val="00FD056D"/>
    <w:rsid w:val="00FD061D"/>
    <w:rsid w:val="00FD0B96"/>
    <w:rsid w:val="00FD54A5"/>
    <w:rsid w:val="00FD58BE"/>
    <w:rsid w:val="00FD6FDC"/>
    <w:rsid w:val="00FE6405"/>
    <w:rsid w:val="00FE72CD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npcouncil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so20022.org/external_code_list.page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ordicpaymentscouncil.org/get-involved/list-of-npc-member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285ac-449a-4fb1-8311-58d88e150cc7" xsi:nil="true"/>
    <lcf76f155ced4ddcb4097134ff3c332f xmlns="58487e4c-5d6e-4b39-a945-906c6e06729c">
      <Terms xmlns="http://schemas.microsoft.com/office/infopath/2007/PartnerControls"/>
    </lcf76f155ced4ddcb4097134ff3c332f>
    <_dlc_DocId xmlns="806285ac-449a-4fb1-8311-58d88e150cc7">MSKTH6SNCJSU-234293521-45931</_dlc_DocId>
    <_dlc_DocIdUrl xmlns="806285ac-449a-4fb1-8311-58d88e150cc7">
      <Url>https://swiftcorp.sharepoint.com/sites/ps-ow-standards team/_layouts/15/DocIdRedir.aspx?ID=MSKTH6SNCJSU-234293521-45931</Url>
      <Description>MSKTH6SNCJSU-234293521-45931</Description>
    </_dlc_DocIdUrl>
  </documentManagement>
</p:properti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657257-2201-4AD9-A725-00CE9BD8A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2A2C8-2ADF-4471-935A-627C3CACE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4B809B-2508-4BC8-A9D6-1D4EC4E3BDE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90A1F2-DB0C-4090-AC78-967BAE86C399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1017</Words>
  <Characters>5668</Characters>
  <Application>Microsoft Office Word</Application>
  <DocSecurity>0</DocSecurity>
  <Lines>269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6559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5</cp:revision>
  <cp:lastPrinted>2009-03-10T11:18:00Z</cp:lastPrinted>
  <dcterms:created xsi:type="dcterms:W3CDTF">2026-02-12T10:55:00Z</dcterms:created>
  <dcterms:modified xsi:type="dcterms:W3CDTF">2026-02-12T10:58:00Z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en</vt:lpwstr>
  </property>
  <property fmtid="{D5CDD505-2E9C-101B-9397-08002B2CF9AE}" pid="4" name="ContentTypeId">
    <vt:lpwstr>0x010100FA5E47E012EAA240A32F04A8870061BA</vt:lpwstr>
  </property>
  <property fmtid="{D5CDD505-2E9C-101B-9397-08002B2CF9AE}" pid="5" name="_dlc_DocIdItemGuid">
    <vt:lpwstr>b046cfe2-c887-4d64-aa8b-387cb48cd7fd</vt:lpwstr>
  </property>
</Properties>
</file>