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2BB6" w14:textId="767B931E" w:rsidR="00215D7A" w:rsidRDefault="005E1A8E">
      <w:pPr>
        <w:jc w:val="center"/>
        <w:rPr>
          <w:b/>
          <w:smallCaps/>
          <w:szCs w:val="24"/>
          <w:lang w:val="en-GB"/>
        </w:rPr>
      </w:pPr>
      <w:r>
        <w:rPr>
          <w:b/>
          <w:smallCaps/>
          <w:szCs w:val="24"/>
          <w:lang w:val="en-GB"/>
        </w:rPr>
        <w:t xml:space="preserve"> </w:t>
      </w:r>
      <w:r w:rsidR="00AF5BFB">
        <w:rPr>
          <w:b/>
          <w:smallCaps/>
          <w:szCs w:val="24"/>
          <w:lang w:val="en-GB"/>
        </w:rPr>
        <w:t>Change Request</w:t>
      </w:r>
    </w:p>
    <w:p w14:paraId="3B86D343" w14:textId="77777777" w:rsidR="00215D7A" w:rsidRDefault="00AF5BFB">
      <w:pPr>
        <w:jc w:val="center"/>
        <w:rPr>
          <w:b/>
          <w:smallCaps/>
          <w:szCs w:val="24"/>
          <w:lang w:val="en-GB"/>
        </w:rPr>
      </w:pPr>
      <w:r>
        <w:rPr>
          <w:b/>
          <w:smallCaps/>
          <w:szCs w:val="24"/>
          <w:lang w:val="en-GB"/>
        </w:rPr>
        <w:t>for the update of ISO 20022 financial repository items</w:t>
      </w:r>
    </w:p>
    <w:p w14:paraId="3E638BA1" w14:textId="77777777" w:rsidR="00215D7A" w:rsidRDefault="00AF5BFB">
      <w:pPr>
        <w:rPr>
          <w:i/>
          <w:szCs w:val="24"/>
          <w:lang w:val="en-GB"/>
        </w:rPr>
      </w:pPr>
      <w:r>
        <w:rPr>
          <w:i/>
          <w:szCs w:val="24"/>
          <w:lang w:val="en-GB"/>
        </w:rPr>
        <w:t>Note: the purpose of this document is to give guidelines to parties who want to introduce a request to change an existing ISO 20022 message(s</w:t>
      </w:r>
      <w:proofErr w:type="gramStart"/>
      <w:r>
        <w:rPr>
          <w:i/>
          <w:szCs w:val="24"/>
          <w:lang w:val="en-GB"/>
        </w:rPr>
        <w:t>), or</w:t>
      </w:r>
      <w:proofErr w:type="gramEnd"/>
      <w:r>
        <w:rPr>
          <w:i/>
          <w:szCs w:val="24"/>
          <w:lang w:val="en-GB"/>
        </w:rPr>
        <w:t xml:space="preserve">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 process</w:t>
        </w:r>
      </w:hyperlink>
      <w:r>
        <w:rPr>
          <w:i/>
          <w:szCs w:val="24"/>
          <w:lang w:val="en-GB"/>
        </w:rPr>
        <w:t>. All change requests conforming to this template received by June 1</w:t>
      </w:r>
      <w:r>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0BF0749C" w14:textId="77777777" w:rsidR="00215D7A" w:rsidRDefault="00AF5BFB">
      <w:pPr>
        <w:rPr>
          <w:i/>
          <w:sz w:val="32"/>
          <w:szCs w:val="32"/>
          <w:lang w:val="en-GB"/>
        </w:rPr>
      </w:pPr>
      <w:r>
        <w:rPr>
          <w:rStyle w:val="Emphasis"/>
          <w:szCs w:val="24"/>
          <w:shd w:val="clear" w:color="auto" w:fill="FFFFFF"/>
        </w:rPr>
        <w:t xml:space="preserve">Changes requests are to be submitted through the ISO 20022 website through </w:t>
      </w:r>
      <w:hyperlink r:id="rId13" w:history="1">
        <w:r>
          <w:rPr>
            <w:rStyle w:val="Hyperlink"/>
            <w:i/>
            <w:szCs w:val="24"/>
            <w:lang w:val="en-GB"/>
          </w:rPr>
          <w:t>this e-request</w:t>
        </w:r>
      </w:hyperlink>
      <w:r>
        <w:rPr>
          <w:rStyle w:val="Emphasis"/>
          <w:szCs w:val="24"/>
          <w:shd w:val="clear" w:color="auto" w:fill="FFFFFF"/>
        </w:rPr>
        <w:t>, in which this template must be attached.</w:t>
      </w:r>
    </w:p>
    <w:p w14:paraId="22B64556" w14:textId="77777777" w:rsidR="00215D7A" w:rsidRDefault="00AF5BFB">
      <w:pPr>
        <w:numPr>
          <w:ilvl w:val="0"/>
          <w:numId w:val="4"/>
        </w:numPr>
        <w:rPr>
          <w:b/>
          <w:szCs w:val="24"/>
          <w:lang w:val="en-GB"/>
        </w:rPr>
      </w:pPr>
      <w:r>
        <w:rPr>
          <w:b/>
          <w:szCs w:val="24"/>
          <w:lang w:val="en-GB"/>
        </w:rPr>
        <w:t>Origin of the request:</w:t>
      </w:r>
    </w:p>
    <w:p w14:paraId="458EC4B7" w14:textId="77777777" w:rsidR="00215D7A" w:rsidRDefault="00AF5BFB">
      <w:pPr>
        <w:rPr>
          <w:color w:val="C00000"/>
          <w:szCs w:val="24"/>
          <w:lang w:eastAsia="zh-CN"/>
        </w:rPr>
      </w:pPr>
      <w:r w:rsidRPr="007A7C8F">
        <w:rPr>
          <w:i/>
          <w:szCs w:val="24"/>
          <w:lang w:val="en-GB"/>
        </w:rPr>
        <w:t>A.1 Submitter</w:t>
      </w:r>
      <w:r w:rsidRPr="007A7C8F">
        <w:rPr>
          <w:szCs w:val="24"/>
          <w:lang w:val="en-GB"/>
        </w:rPr>
        <w:t>:</w:t>
      </w:r>
      <w:r w:rsidRPr="007A7C8F">
        <w:rPr>
          <w:color w:val="C00000"/>
          <w:szCs w:val="24"/>
          <w:lang w:val="en-GB"/>
        </w:rPr>
        <w:t xml:space="preserve"> </w:t>
      </w:r>
      <w:r>
        <w:rPr>
          <w:color w:val="C00000"/>
          <w:szCs w:val="24"/>
          <w:lang w:eastAsia="zh-CN"/>
        </w:rPr>
        <w:t xml:space="preserve">China </w:t>
      </w:r>
      <w:r>
        <w:rPr>
          <w:rFonts w:hint="eastAsia"/>
          <w:color w:val="C00000"/>
          <w:szCs w:val="24"/>
          <w:lang w:eastAsia="zh-CN"/>
        </w:rPr>
        <w:t>Na</w:t>
      </w:r>
      <w:r>
        <w:rPr>
          <w:color w:val="C00000"/>
          <w:szCs w:val="24"/>
          <w:lang w:eastAsia="zh-CN"/>
        </w:rPr>
        <w:t xml:space="preserve">tional Member Group </w:t>
      </w:r>
    </w:p>
    <w:p w14:paraId="111D7D78" w14:textId="77777777" w:rsidR="00215D7A" w:rsidRDefault="00215D7A">
      <w:pPr>
        <w:rPr>
          <w:szCs w:val="24"/>
          <w:lang w:val="en-GB" w:eastAsia="zh-CN"/>
        </w:rPr>
      </w:pPr>
    </w:p>
    <w:p w14:paraId="33632808" w14:textId="77777777" w:rsidR="00215D7A" w:rsidRDefault="00AF5BFB">
      <w:pPr>
        <w:rPr>
          <w:szCs w:val="24"/>
          <w:lang w:val="en-GB"/>
        </w:rPr>
      </w:pPr>
      <w:r>
        <w:rPr>
          <w:i/>
          <w:szCs w:val="24"/>
          <w:lang w:val="en-GB"/>
        </w:rPr>
        <w:t>A.2 Contact person:</w:t>
      </w:r>
      <w:r>
        <w:rPr>
          <w:szCs w:val="24"/>
          <w:lang w:val="en-GB"/>
        </w:rPr>
        <w:t xml:space="preserve"> person(s) who can be contacted to get additional information on the request (name, e-mail, telephone)</w:t>
      </w:r>
    </w:p>
    <w:p w14:paraId="7E0380A9" w14:textId="77777777" w:rsidR="00215D7A" w:rsidRDefault="00AF5BFB">
      <w:pPr>
        <w:rPr>
          <w:color w:val="C00000"/>
          <w:szCs w:val="24"/>
          <w:lang w:val="en-GB"/>
        </w:rPr>
      </w:pPr>
      <w:r>
        <w:rPr>
          <w:color w:val="C00000"/>
          <w:szCs w:val="24"/>
          <w:lang w:val="en-GB"/>
        </w:rPr>
        <w:t xml:space="preserve">Ms Zhang Yan     </w:t>
      </w:r>
      <w:hyperlink r:id="rId14" w:history="1">
        <w:r>
          <w:rPr>
            <w:rStyle w:val="Hyperlink"/>
            <w:color w:val="C00000"/>
            <w:szCs w:val="24"/>
            <w:lang w:val="en-GB"/>
          </w:rPr>
          <w:t>swift@bankofchina.com</w:t>
        </w:r>
      </w:hyperlink>
      <w:r>
        <w:rPr>
          <w:color w:val="C00000"/>
          <w:szCs w:val="24"/>
          <w:lang w:val="en-GB"/>
        </w:rPr>
        <w:t xml:space="preserve">     86 10 66591827</w:t>
      </w:r>
    </w:p>
    <w:p w14:paraId="676BD7B7" w14:textId="77777777" w:rsidR="00215D7A" w:rsidRDefault="00AF5BFB">
      <w:pPr>
        <w:rPr>
          <w:szCs w:val="24"/>
          <w:lang w:val="en-GB"/>
        </w:rPr>
      </w:pPr>
      <w:r>
        <w:rPr>
          <w:i/>
          <w:szCs w:val="24"/>
          <w:lang w:val="en-GB"/>
        </w:rPr>
        <w:t xml:space="preserve"> A.3 Sponsors</w:t>
      </w:r>
      <w:r>
        <w:rPr>
          <w:szCs w:val="24"/>
          <w:lang w:val="en-GB"/>
        </w:rPr>
        <w:t>: it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change request.</w:t>
      </w:r>
    </w:p>
    <w:p w14:paraId="2F3F7F4B" w14:textId="77777777" w:rsidR="00215D7A" w:rsidRPr="007A7C8F" w:rsidRDefault="00AF5BFB">
      <w:pPr>
        <w:numPr>
          <w:ilvl w:val="0"/>
          <w:numId w:val="4"/>
        </w:numPr>
        <w:rPr>
          <w:b/>
          <w:lang w:val="en-GB"/>
        </w:rPr>
      </w:pPr>
      <w:r w:rsidRPr="007A7C8F">
        <w:rPr>
          <w:b/>
          <w:lang w:val="en-GB"/>
        </w:rPr>
        <w:t>Related messages:</w:t>
      </w:r>
    </w:p>
    <w:p w14:paraId="320324BB" w14:textId="77777777" w:rsidR="00215D7A" w:rsidRDefault="00AF5BFB">
      <w:pPr>
        <w:rPr>
          <w:szCs w:val="24"/>
          <w:lang w:val="en-GB"/>
        </w:rPr>
      </w:pPr>
      <w:r>
        <w:rPr>
          <w:lang w:val="en-GB"/>
        </w:rPr>
        <w:t xml:space="preserve">The list of ISO 20022 messages which would be impacted by the change, including the Message IDs as shown in the </w:t>
      </w:r>
      <w:hyperlink r:id="rId15" w:history="1">
        <w:r>
          <w:rPr>
            <w:rStyle w:val="Hyperlink"/>
            <w:lang w:val="en-GB"/>
          </w:rPr>
          <w:t>Catalogue of ISO 20022 messages</w:t>
        </w:r>
      </w:hyperlink>
      <w:r>
        <w:rPr>
          <w:lang w:val="en-GB"/>
        </w:rPr>
        <w:t>. Only the latest version of a message definition can be maintained.</w:t>
      </w:r>
    </w:p>
    <w:p w14:paraId="3DA4F486" w14:textId="77777777" w:rsidR="00215D7A" w:rsidRDefault="00AF5BFB">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C45834E" w14:textId="77777777" w:rsidR="00215D7A" w:rsidRDefault="00AF5BFB">
      <w:pPr>
        <w:rPr>
          <w:color w:val="C00000"/>
          <w:szCs w:val="24"/>
          <w:lang w:val="en-GB" w:eastAsia="zh-CN"/>
        </w:rPr>
      </w:pPr>
      <w:r>
        <w:rPr>
          <w:color w:val="C00000"/>
          <w:szCs w:val="24"/>
          <w:lang w:val="en-GB"/>
        </w:rPr>
        <w:t>pacs.009</w:t>
      </w:r>
    </w:p>
    <w:p w14:paraId="11CB443F" w14:textId="77777777" w:rsidR="00215D7A" w:rsidRPr="007A7C8F" w:rsidRDefault="00AF5BFB">
      <w:pPr>
        <w:numPr>
          <w:ilvl w:val="0"/>
          <w:numId w:val="4"/>
        </w:numPr>
        <w:rPr>
          <w:lang w:val="en-GB"/>
        </w:rPr>
      </w:pPr>
      <w:r w:rsidRPr="007A7C8F">
        <w:rPr>
          <w:b/>
          <w:lang w:val="en-GB"/>
        </w:rPr>
        <w:t>Description of the change request:</w:t>
      </w:r>
    </w:p>
    <w:p w14:paraId="3E05D092" w14:textId="77777777" w:rsidR="00215D7A" w:rsidRDefault="00AF5BFB">
      <w:pPr>
        <w:rPr>
          <w:lang w:val="en-GB"/>
        </w:rPr>
      </w:pPr>
      <w:r>
        <w:rPr>
          <w:lang w:val="en-GB"/>
        </w:rPr>
        <w:t xml:space="preserve">A specific change request form must be completed for each </w:t>
      </w:r>
      <w:proofErr w:type="gramStart"/>
      <w:r>
        <w:rPr>
          <w:lang w:val="en-GB"/>
        </w:rPr>
        <w:t>particular change</w:t>
      </w:r>
      <w:proofErr w:type="gramEnd"/>
      <w:r>
        <w:rPr>
          <w:lang w:val="en-GB"/>
        </w:rPr>
        <w:t xml:space="preserve"> requested (for example, adding, deleting, modifying, renaming, changing the cardinality, moving an element/component, or changing the type of an element, changing a code set).</w:t>
      </w:r>
    </w:p>
    <w:p w14:paraId="001F46E9" w14:textId="77777777" w:rsidR="00215D7A" w:rsidRDefault="00AF5BFB">
      <w:pPr>
        <w:rPr>
          <w:lang w:val="en-GB"/>
        </w:rPr>
      </w:pPr>
      <w:r>
        <w:rPr>
          <w:lang w:val="en-GB"/>
        </w:rPr>
        <w:lastRenderedPageBreak/>
        <w:t xml:space="preserve">If the change request consists, for example, of adding new functionality which requires several changes which would not make sense if not performed all together, then all these related changes should be described on the same form.    </w:t>
      </w:r>
    </w:p>
    <w:p w14:paraId="4AF01244" w14:textId="77777777" w:rsidR="00215D7A" w:rsidRDefault="00AF5BFB">
      <w:r>
        <w:t>Change requests may not lead to creation of new messages. In such cases, a 'business justification' for development of new candidate ISO 20022 messages must be introduced by a submitting organization that is ready to develop the new messages.</w:t>
      </w:r>
    </w:p>
    <w:p w14:paraId="76F98854" w14:textId="77777777" w:rsidR="00215D7A" w:rsidRDefault="00215D7A">
      <w:pPr>
        <w:rPr>
          <w:szCs w:val="24"/>
          <w:lang w:val="en-GB" w:eastAsia="zh-CN"/>
        </w:rPr>
      </w:pPr>
    </w:p>
    <w:p w14:paraId="5DEFEDA2" w14:textId="77777777" w:rsidR="00215D7A" w:rsidRDefault="00AF5BFB">
      <w:pPr>
        <w:rPr>
          <w:color w:val="C00000"/>
          <w:szCs w:val="24"/>
          <w:lang w:val="en-GB" w:eastAsia="zh-CN"/>
        </w:rPr>
      </w:pPr>
      <w:r>
        <w:rPr>
          <w:color w:val="C00000"/>
          <w:szCs w:val="24"/>
          <w:lang w:val="en-GB" w:eastAsia="zh-CN"/>
        </w:rPr>
        <w:t>To add the element "Regulatory Reporting" to pacs.009 messages. This element’s path and usage rules should mirror those of the element "Regulatory Reporting" in pacs.008 messages.</w:t>
      </w:r>
    </w:p>
    <w:p w14:paraId="587C4813" w14:textId="77777777" w:rsidR="00215D7A" w:rsidRDefault="00215D7A">
      <w:pPr>
        <w:rPr>
          <w:b/>
          <w:szCs w:val="24"/>
          <w:lang w:val="en-GB"/>
        </w:rPr>
      </w:pPr>
    </w:p>
    <w:p w14:paraId="32E5F425" w14:textId="77777777" w:rsidR="00215D7A" w:rsidRDefault="00AF5BFB">
      <w:pPr>
        <w:rPr>
          <w:b/>
          <w:szCs w:val="24"/>
          <w:highlight w:val="yellow"/>
          <w:lang w:val="en-GB"/>
        </w:rPr>
      </w:pPr>
      <w:r>
        <w:rPr>
          <w:b/>
          <w:szCs w:val="24"/>
          <w:lang w:val="en-GB"/>
        </w:rPr>
        <w:br w:type="page"/>
      </w:r>
      <w:r w:rsidRPr="007A7C8F">
        <w:rPr>
          <w:b/>
          <w:szCs w:val="24"/>
          <w:lang w:val="en-GB"/>
        </w:rPr>
        <w:lastRenderedPageBreak/>
        <w:t>Purpose of the change:</w:t>
      </w:r>
    </w:p>
    <w:p w14:paraId="3AD3F0DB" w14:textId="77777777" w:rsidR="00215D7A" w:rsidRDefault="00AF5BFB">
      <w:pPr>
        <w:rPr>
          <w:lang w:val="en-GB"/>
        </w:rPr>
      </w:pPr>
      <w:r>
        <w:rPr>
          <w:lang w:val="en-GB"/>
        </w:rPr>
        <w:t>Background, business context, community of users interested by the change and expected benefits/savings.</w:t>
      </w:r>
    </w:p>
    <w:p w14:paraId="6FCBCAFC" w14:textId="77777777" w:rsidR="00215D7A" w:rsidRDefault="00AF5BFB">
      <w:r>
        <w:rPr>
          <w:szCs w:val="24"/>
          <w:lang w:val="en-GB"/>
        </w:rPr>
        <w:t xml:space="preserve">This section must explain why the existing ISO 20022 messages need to be changed. </w:t>
      </w:r>
      <w:r>
        <w:t xml:space="preserve">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 </w:t>
      </w:r>
    </w:p>
    <w:p w14:paraId="7837260C" w14:textId="77777777" w:rsidR="00215D7A" w:rsidRDefault="00215D7A">
      <w:pPr>
        <w:spacing w:before="0"/>
        <w:rPr>
          <w:rFonts w:eastAsia="sans-serif"/>
          <w:color w:val="000000"/>
          <w:szCs w:val="24"/>
          <w:lang w:eastAsia="zh-CN" w:bidi="ar"/>
        </w:rPr>
      </w:pPr>
    </w:p>
    <w:p w14:paraId="76BB87FA" w14:textId="77777777" w:rsidR="00215D7A" w:rsidRDefault="00AF5BFB">
      <w:pPr>
        <w:spacing w:before="0"/>
        <w:rPr>
          <w:rFonts w:eastAsia="sans-serif"/>
          <w:color w:val="C00000"/>
          <w:szCs w:val="24"/>
        </w:rPr>
      </w:pPr>
      <w:r>
        <w:rPr>
          <w:rFonts w:eastAsia="sans-serif"/>
          <w:color w:val="C00000"/>
          <w:szCs w:val="24"/>
          <w:lang w:eastAsia="zh-CN" w:bidi="ar"/>
        </w:rPr>
        <w:t>Global users conduct cross-border RMB remittance transactions utilizing CBPR+ message formats such as pacs.008, pacs.009, and pacs.009cov. These messages require the inclusion of the China Cross-Border Interbank Payment System (CIPS) business category codes, which classify the transaction's purpose and ensure compliance with Chinese regulatory requirements. Examples of these codes include:</w:t>
      </w:r>
    </w:p>
    <w:p w14:paraId="135C7823" w14:textId="77777777" w:rsidR="00215D7A" w:rsidRDefault="00AF5BFB">
      <w:pPr>
        <w:numPr>
          <w:ilvl w:val="0"/>
          <w:numId w:val="5"/>
        </w:numPr>
        <w:spacing w:before="0"/>
        <w:rPr>
          <w:rFonts w:eastAsia="sans-serif"/>
          <w:color w:val="C00000"/>
          <w:szCs w:val="24"/>
        </w:rPr>
      </w:pPr>
      <w:r>
        <w:rPr>
          <w:rFonts w:eastAsia="sans-serif"/>
          <w:b/>
          <w:bCs/>
          <w:color w:val="C00000"/>
          <w:szCs w:val="24"/>
        </w:rPr>
        <w:t>GODX</w:t>
      </w:r>
      <w:r>
        <w:rPr>
          <w:rFonts w:eastAsia="sans-serif"/>
          <w:color w:val="C00000"/>
          <w:szCs w:val="24"/>
        </w:rPr>
        <w:t>: Cross-border Goods Trade</w:t>
      </w:r>
    </w:p>
    <w:p w14:paraId="5D7982FF" w14:textId="77777777" w:rsidR="00215D7A" w:rsidRDefault="00AF5BFB">
      <w:pPr>
        <w:numPr>
          <w:ilvl w:val="0"/>
          <w:numId w:val="5"/>
        </w:numPr>
        <w:spacing w:before="0"/>
        <w:rPr>
          <w:rFonts w:eastAsia="sans-serif"/>
          <w:color w:val="C00000"/>
          <w:szCs w:val="24"/>
        </w:rPr>
      </w:pPr>
      <w:r>
        <w:rPr>
          <w:rFonts w:eastAsia="sans-serif"/>
          <w:b/>
          <w:bCs/>
          <w:color w:val="C00000"/>
          <w:szCs w:val="24"/>
        </w:rPr>
        <w:t>STRX</w:t>
      </w:r>
      <w:r>
        <w:rPr>
          <w:rFonts w:eastAsia="sans-serif"/>
          <w:color w:val="C00000"/>
          <w:szCs w:val="24"/>
        </w:rPr>
        <w:t>: Cross-border Services Trade</w:t>
      </w:r>
    </w:p>
    <w:p w14:paraId="19A357E4" w14:textId="77777777" w:rsidR="00215D7A" w:rsidRDefault="00AF5BFB">
      <w:pPr>
        <w:numPr>
          <w:ilvl w:val="0"/>
          <w:numId w:val="5"/>
        </w:numPr>
        <w:spacing w:before="0"/>
        <w:rPr>
          <w:rFonts w:eastAsia="sans-serif"/>
          <w:color w:val="C00000"/>
          <w:szCs w:val="24"/>
        </w:rPr>
      </w:pPr>
      <w:r>
        <w:rPr>
          <w:rFonts w:eastAsia="sans-serif"/>
          <w:b/>
          <w:bCs/>
          <w:color w:val="C00000"/>
          <w:szCs w:val="24"/>
        </w:rPr>
        <w:t>CTFX</w:t>
      </w:r>
      <w:r>
        <w:rPr>
          <w:rFonts w:eastAsia="sans-serif"/>
          <w:color w:val="C00000"/>
          <w:szCs w:val="24"/>
        </w:rPr>
        <w:t>: Cross-border Capital Transfer</w:t>
      </w:r>
    </w:p>
    <w:p w14:paraId="2A6F84D8" w14:textId="77777777" w:rsidR="00215D7A" w:rsidRDefault="00AF5BFB">
      <w:pPr>
        <w:numPr>
          <w:ilvl w:val="0"/>
          <w:numId w:val="5"/>
        </w:numPr>
        <w:spacing w:before="0"/>
        <w:rPr>
          <w:rFonts w:eastAsia="sans-serif"/>
          <w:color w:val="C00000"/>
          <w:szCs w:val="24"/>
        </w:rPr>
      </w:pPr>
      <w:r>
        <w:rPr>
          <w:rFonts w:eastAsia="sans-serif"/>
          <w:b/>
          <w:bCs/>
          <w:color w:val="C00000"/>
          <w:szCs w:val="24"/>
        </w:rPr>
        <w:t>RMTX</w:t>
      </w:r>
      <w:r>
        <w:rPr>
          <w:rFonts w:eastAsia="sans-serif"/>
          <w:color w:val="C00000"/>
          <w:szCs w:val="24"/>
        </w:rPr>
        <w:t>: Cross-border Individual Remittance</w:t>
      </w:r>
    </w:p>
    <w:p w14:paraId="13482318" w14:textId="77777777" w:rsidR="00215D7A" w:rsidRDefault="00AF5BFB">
      <w:pPr>
        <w:numPr>
          <w:ilvl w:val="0"/>
          <w:numId w:val="5"/>
        </w:numPr>
        <w:spacing w:before="0"/>
        <w:rPr>
          <w:rFonts w:eastAsia="sans-serif"/>
          <w:color w:val="C00000"/>
          <w:szCs w:val="24"/>
        </w:rPr>
      </w:pPr>
      <w:r>
        <w:rPr>
          <w:rFonts w:eastAsia="sans-serif"/>
          <w:b/>
          <w:bCs/>
          <w:color w:val="C00000"/>
          <w:szCs w:val="24"/>
        </w:rPr>
        <w:t>FTFX</w:t>
      </w:r>
      <w:r>
        <w:rPr>
          <w:rFonts w:eastAsia="sans-serif"/>
          <w:color w:val="C00000"/>
          <w:szCs w:val="24"/>
        </w:rPr>
        <w:t>: Financial Institution Transfer</w:t>
      </w:r>
    </w:p>
    <w:p w14:paraId="51771447" w14:textId="77777777" w:rsidR="00215D7A" w:rsidRDefault="00AF5BFB">
      <w:pPr>
        <w:numPr>
          <w:ilvl w:val="0"/>
          <w:numId w:val="5"/>
        </w:numPr>
        <w:spacing w:before="0"/>
        <w:rPr>
          <w:rFonts w:eastAsia="sans-serif"/>
          <w:color w:val="C00000"/>
          <w:szCs w:val="24"/>
        </w:rPr>
      </w:pPr>
      <w:r>
        <w:rPr>
          <w:rFonts w:eastAsia="sans-serif"/>
          <w:b/>
          <w:bCs/>
          <w:color w:val="C00000"/>
          <w:szCs w:val="24"/>
        </w:rPr>
        <w:t>OTFX</w:t>
      </w:r>
      <w:r>
        <w:rPr>
          <w:rFonts w:eastAsia="sans-serif"/>
          <w:color w:val="C00000"/>
          <w:szCs w:val="24"/>
        </w:rPr>
        <w:t>: Other Transfer</w:t>
      </w:r>
    </w:p>
    <w:p w14:paraId="6051C959" w14:textId="77777777" w:rsidR="00215D7A" w:rsidRDefault="00AF5BFB">
      <w:pPr>
        <w:spacing w:before="0"/>
        <w:rPr>
          <w:rFonts w:eastAsia="sans-serif"/>
          <w:color w:val="C00000"/>
          <w:szCs w:val="24"/>
        </w:rPr>
      </w:pPr>
      <w:r>
        <w:rPr>
          <w:rFonts w:eastAsia="sans-serif"/>
          <w:color w:val="C00000"/>
          <w:szCs w:val="24"/>
          <w:lang w:eastAsia="zh-CN" w:bidi="ar"/>
        </w:rPr>
        <w:t>From a standards perspective, these codes should be input in the "Regulatory Reporting" element. However, the current format of pacs.009 does not include the "Regulatory Reporting" element. To address this gap, it is essential to incorporate the "Regulatory Reporting" element into pacs.009 base message.</w:t>
      </w:r>
    </w:p>
    <w:p w14:paraId="3CA64834" w14:textId="77777777" w:rsidR="00215D7A" w:rsidRDefault="00AF5BFB">
      <w:pPr>
        <w:spacing w:before="0"/>
        <w:rPr>
          <w:rFonts w:ascii="sans-serif" w:eastAsia="sans-serif" w:hAnsi="sans-serif" w:cs="sans-serif"/>
          <w:color w:val="000000"/>
          <w:szCs w:val="24"/>
        </w:rPr>
      </w:pPr>
      <w:r>
        <w:rPr>
          <w:rFonts w:ascii="Arial" w:eastAsia="sans-serif" w:hAnsi="Arial" w:cs="Arial"/>
          <w:color w:val="000000"/>
          <w:sz w:val="22"/>
          <w:szCs w:val="22"/>
          <w:lang w:eastAsia="zh-CN" w:bidi="ar"/>
        </w:rPr>
        <w:t> </w:t>
      </w:r>
    </w:p>
    <w:p w14:paraId="522CC9CF" w14:textId="77777777" w:rsidR="00215D7A" w:rsidRDefault="00AF5BFB">
      <w:pPr>
        <w:numPr>
          <w:ilvl w:val="0"/>
          <w:numId w:val="4"/>
        </w:numPr>
        <w:rPr>
          <w:b/>
          <w:szCs w:val="24"/>
          <w:lang w:val="en-GB"/>
        </w:rPr>
      </w:pPr>
      <w:r>
        <w:rPr>
          <w:b/>
          <w:szCs w:val="24"/>
          <w:lang w:val="en-GB"/>
        </w:rPr>
        <w:t>Urgency of the request:</w:t>
      </w:r>
    </w:p>
    <w:p w14:paraId="1B46D8A7" w14:textId="77777777" w:rsidR="00215D7A" w:rsidRDefault="00AF5BFB">
      <w:pPr>
        <w:rPr>
          <w:szCs w:val="24"/>
          <w:lang w:val="en-GB"/>
        </w:rPr>
      </w:pPr>
      <w:r>
        <w:rPr>
          <w:szCs w:val="24"/>
          <w:lang w:val="en-GB"/>
        </w:rPr>
        <w:t>By default, valid change requests introduced by June 1 and subsequently approved by the SEG/TSG will be included in the following yearly maintenance cycle which completes with the publication of new message versions by April/May of the following year, unless decided otherwise by the SEG/TSG.</w:t>
      </w:r>
    </w:p>
    <w:p w14:paraId="07F238F7" w14:textId="77777777" w:rsidR="00215D7A" w:rsidRDefault="00AF5BFB">
      <w:pPr>
        <w:rPr>
          <w:szCs w:val="24"/>
          <w:lang w:val="en-GB"/>
        </w:rPr>
      </w:pPr>
      <w:r>
        <w:rPr>
          <w:szCs w:val="24"/>
          <w:lang w:val="en-GB"/>
        </w:rPr>
        <w:t xml:space="preserve">If there is a need to have the new version of the related messages published earlier, the reason for the urgency of the maintenance and the expected consequences of a delay should be described here. Acceptance of such an unscheduled maintenance for the BAH is subject to approval by TSG. Acceptance of an unscheduled maintenance for messages other than the BAH is subject to the approval of the SEG and availability of a submitting organization to develop the new version of the messages. </w:t>
      </w:r>
    </w:p>
    <w:p w14:paraId="72801B58" w14:textId="77777777" w:rsidR="00215D7A" w:rsidRDefault="00AF5BFB">
      <w:pPr>
        <w:rPr>
          <w:i/>
          <w:szCs w:val="24"/>
          <w:lang w:val="en-GB"/>
        </w:rPr>
      </w:pPr>
      <w:r>
        <w:rPr>
          <w:i/>
          <w:szCs w:val="24"/>
          <w:lang w:val="en-GB"/>
        </w:rPr>
        <w:t xml:space="preserve">Note: the ISO 20022 maintenance results in the publication of a new version of an ISO 20022 message. </w:t>
      </w:r>
      <w:r>
        <w:rPr>
          <w:i/>
          <w:sz w:val="23"/>
          <w:szCs w:val="23"/>
        </w:rPr>
        <w:t xml:space="preserve">The actual </w:t>
      </w:r>
      <w:r>
        <w:rPr>
          <w:bCs/>
          <w:i/>
          <w:sz w:val="23"/>
          <w:szCs w:val="23"/>
        </w:rPr>
        <w:t xml:space="preserve">implementation </w:t>
      </w:r>
      <w:r>
        <w:rPr>
          <w:i/>
          <w:sz w:val="23"/>
          <w:szCs w:val="23"/>
        </w:rPr>
        <w:t xml:space="preserve">of such new </w:t>
      </w:r>
      <w:proofErr w:type="gramStart"/>
      <w:r>
        <w:rPr>
          <w:i/>
          <w:sz w:val="23"/>
          <w:szCs w:val="23"/>
        </w:rPr>
        <w:t>version</w:t>
      </w:r>
      <w:proofErr w:type="gramEnd"/>
      <w:r>
        <w:rPr>
          <w:i/>
          <w:sz w:val="23"/>
          <w:szCs w:val="23"/>
        </w:rPr>
        <w:t xml:space="preserve"> on networks and in user installations is not within the purview of ISO.</w:t>
      </w:r>
      <w:r>
        <w:rPr>
          <w:i/>
          <w:szCs w:val="24"/>
          <w:lang w:val="en-GB"/>
        </w:rPr>
        <w:t xml:space="preserve">  </w:t>
      </w:r>
    </w:p>
    <w:p w14:paraId="37A5E0FA" w14:textId="77777777" w:rsidR="00215D7A" w:rsidRDefault="00215D7A">
      <w:pPr>
        <w:rPr>
          <w:i/>
          <w:szCs w:val="24"/>
          <w:lang w:val="en-GB"/>
        </w:rPr>
      </w:pPr>
    </w:p>
    <w:p w14:paraId="71B4A0C6" w14:textId="77777777" w:rsidR="00215D7A" w:rsidRDefault="00215D7A">
      <w:pPr>
        <w:rPr>
          <w:i/>
          <w:szCs w:val="24"/>
          <w:lang w:val="en-GB"/>
        </w:rPr>
      </w:pPr>
    </w:p>
    <w:p w14:paraId="3988B07C" w14:textId="77777777" w:rsidR="00215D7A" w:rsidRDefault="00AF5BFB">
      <w:pPr>
        <w:pageBreakBefore/>
        <w:numPr>
          <w:ilvl w:val="0"/>
          <w:numId w:val="4"/>
        </w:numPr>
        <w:ind w:left="358" w:hangingChars="149" w:hanging="358"/>
        <w:rPr>
          <w:szCs w:val="24"/>
          <w:lang w:val="en-GB"/>
        </w:rPr>
      </w:pPr>
      <w:r>
        <w:rPr>
          <w:b/>
          <w:szCs w:val="24"/>
          <w:lang w:val="en-GB"/>
        </w:rPr>
        <w:lastRenderedPageBreak/>
        <w:t>Business examples:</w:t>
      </w:r>
    </w:p>
    <w:p w14:paraId="4BE755E5" w14:textId="77777777" w:rsidR="00215D7A" w:rsidRDefault="00AF5BFB">
      <w:pPr>
        <w:rPr>
          <w:lang w:val="en-GB"/>
        </w:rPr>
      </w:pPr>
      <w:r>
        <w:rPr>
          <w:lang w:val="en-GB"/>
        </w:rPr>
        <w:t>Examples illustrating the change request.</w:t>
      </w:r>
    </w:p>
    <w:p w14:paraId="04D70BA9" w14:textId="77777777" w:rsidR="00215D7A" w:rsidRDefault="00AF5BFB">
      <w:pPr>
        <w:spacing w:before="0"/>
        <w:rPr>
          <w:lang w:val="en-GB"/>
        </w:rPr>
      </w:pPr>
      <w:r>
        <w:rPr>
          <w:lang w:val="en-GB"/>
        </w:rPr>
        <w:t xml:space="preserve"> </w:t>
      </w:r>
    </w:p>
    <w:p w14:paraId="48E70139" w14:textId="77777777" w:rsidR="00215D7A" w:rsidRDefault="00215D7A">
      <w:pPr>
        <w:spacing w:before="0"/>
        <w:rPr>
          <w:lang w:val="en-GB"/>
        </w:rPr>
      </w:pPr>
    </w:p>
    <w:p w14:paraId="6126D5B3" w14:textId="77777777" w:rsidR="00215D7A" w:rsidRDefault="00AF5BFB">
      <w:pPr>
        <w:spacing w:before="0"/>
        <w:rPr>
          <w:color w:val="C00000"/>
          <w:lang w:val="en-GB"/>
        </w:rPr>
      </w:pPr>
      <w:r>
        <w:rPr>
          <w:color w:val="C00000"/>
          <w:lang w:val="en-GB"/>
        </w:rPr>
        <w:t xml:space="preserve"> &lt;</w:t>
      </w:r>
      <w:proofErr w:type="spellStart"/>
      <w:r>
        <w:rPr>
          <w:color w:val="C00000"/>
          <w:lang w:val="en-GB"/>
        </w:rPr>
        <w:t>RgltryRptg</w:t>
      </w:r>
      <w:proofErr w:type="spellEnd"/>
      <w:r>
        <w:rPr>
          <w:color w:val="C00000"/>
          <w:lang w:val="en-GB"/>
        </w:rPr>
        <w:t>&gt;</w:t>
      </w:r>
    </w:p>
    <w:p w14:paraId="29E126BF" w14:textId="77777777" w:rsidR="00215D7A" w:rsidRDefault="00AF5BFB">
      <w:pPr>
        <w:spacing w:before="0"/>
        <w:rPr>
          <w:color w:val="C00000"/>
          <w:lang w:val="en-GB"/>
        </w:rPr>
      </w:pPr>
      <w:r>
        <w:rPr>
          <w:color w:val="C00000"/>
          <w:lang w:val="en-GB"/>
        </w:rPr>
        <w:t xml:space="preserve">        &lt;</w:t>
      </w:r>
      <w:proofErr w:type="spellStart"/>
      <w:r>
        <w:rPr>
          <w:color w:val="C00000"/>
          <w:lang w:val="en-GB"/>
        </w:rPr>
        <w:t>DbtCdtRptgInd</w:t>
      </w:r>
      <w:proofErr w:type="spellEnd"/>
      <w:r>
        <w:rPr>
          <w:color w:val="C00000"/>
          <w:lang w:val="en-GB"/>
        </w:rPr>
        <w:t>&gt;CRED&lt;/</w:t>
      </w:r>
      <w:proofErr w:type="spellStart"/>
      <w:r>
        <w:rPr>
          <w:color w:val="C00000"/>
          <w:lang w:val="en-GB"/>
        </w:rPr>
        <w:t>DbtCdtRptgInd</w:t>
      </w:r>
      <w:proofErr w:type="spellEnd"/>
      <w:r>
        <w:rPr>
          <w:color w:val="C00000"/>
          <w:lang w:val="en-GB"/>
        </w:rPr>
        <w:t>&gt;</w:t>
      </w:r>
    </w:p>
    <w:p w14:paraId="3D982462" w14:textId="77777777" w:rsidR="00215D7A" w:rsidRDefault="00AF5BFB">
      <w:pPr>
        <w:spacing w:before="0"/>
        <w:rPr>
          <w:color w:val="C00000"/>
          <w:lang w:val="en-GB"/>
        </w:rPr>
      </w:pPr>
      <w:r>
        <w:rPr>
          <w:color w:val="C00000"/>
          <w:lang w:val="en-GB"/>
        </w:rPr>
        <w:t xml:space="preserve">        &lt;</w:t>
      </w:r>
      <w:proofErr w:type="spellStart"/>
      <w:r>
        <w:rPr>
          <w:color w:val="C00000"/>
          <w:lang w:val="en-GB"/>
        </w:rPr>
        <w:t>Dtls</w:t>
      </w:r>
      <w:proofErr w:type="spellEnd"/>
      <w:r>
        <w:rPr>
          <w:color w:val="C00000"/>
          <w:lang w:val="en-GB"/>
        </w:rPr>
        <w:t>&gt;</w:t>
      </w:r>
    </w:p>
    <w:p w14:paraId="10B8A9E2" w14:textId="77777777" w:rsidR="00215D7A" w:rsidRDefault="00AF5BFB">
      <w:pPr>
        <w:spacing w:before="0"/>
        <w:rPr>
          <w:color w:val="C00000"/>
          <w:lang w:val="en-GB"/>
        </w:rPr>
      </w:pPr>
      <w:r>
        <w:rPr>
          <w:color w:val="C00000"/>
          <w:lang w:val="en-GB"/>
        </w:rPr>
        <w:t xml:space="preserve">          &lt;</w:t>
      </w:r>
      <w:proofErr w:type="spellStart"/>
      <w:r>
        <w:rPr>
          <w:color w:val="C00000"/>
          <w:lang w:val="en-GB"/>
        </w:rPr>
        <w:t>Tp</w:t>
      </w:r>
      <w:proofErr w:type="spellEnd"/>
      <w:r>
        <w:rPr>
          <w:color w:val="C00000"/>
          <w:lang w:val="en-GB"/>
        </w:rPr>
        <w:t>&gt;PURP&lt;/</w:t>
      </w:r>
      <w:proofErr w:type="spellStart"/>
      <w:r>
        <w:rPr>
          <w:color w:val="C00000"/>
          <w:lang w:val="en-GB"/>
        </w:rPr>
        <w:t>Tp</w:t>
      </w:r>
      <w:proofErr w:type="spellEnd"/>
      <w:r>
        <w:rPr>
          <w:color w:val="C00000"/>
          <w:lang w:val="en-GB"/>
        </w:rPr>
        <w:t>&gt;</w:t>
      </w:r>
    </w:p>
    <w:p w14:paraId="1759F442" w14:textId="77777777" w:rsidR="00215D7A" w:rsidRDefault="00AF5BFB">
      <w:pPr>
        <w:spacing w:before="0"/>
        <w:rPr>
          <w:color w:val="C00000"/>
          <w:lang w:val="en-GB"/>
        </w:rPr>
      </w:pPr>
      <w:r>
        <w:rPr>
          <w:color w:val="C00000"/>
          <w:lang w:val="en-GB"/>
        </w:rPr>
        <w:t xml:space="preserve">          &lt;Cd&gt;STRX&lt;/Cd&gt;</w:t>
      </w:r>
    </w:p>
    <w:p w14:paraId="70FC4172" w14:textId="77777777" w:rsidR="00215D7A" w:rsidRDefault="00AF5BFB">
      <w:pPr>
        <w:spacing w:before="0"/>
        <w:rPr>
          <w:color w:val="C00000"/>
          <w:lang w:val="en-GB"/>
        </w:rPr>
      </w:pPr>
      <w:r>
        <w:rPr>
          <w:color w:val="C00000"/>
          <w:lang w:val="en-GB"/>
        </w:rPr>
        <w:t xml:space="preserve">        &lt;/</w:t>
      </w:r>
      <w:proofErr w:type="spellStart"/>
      <w:r>
        <w:rPr>
          <w:color w:val="C00000"/>
          <w:lang w:val="en-GB"/>
        </w:rPr>
        <w:t>Dtls</w:t>
      </w:r>
      <w:proofErr w:type="spellEnd"/>
      <w:r>
        <w:rPr>
          <w:color w:val="C00000"/>
          <w:lang w:val="en-GB"/>
        </w:rPr>
        <w:t>&gt;</w:t>
      </w:r>
    </w:p>
    <w:p w14:paraId="18679878" w14:textId="77777777" w:rsidR="00215D7A" w:rsidRDefault="00AF5BFB">
      <w:pPr>
        <w:spacing w:before="0"/>
        <w:rPr>
          <w:color w:val="C00000"/>
          <w:lang w:val="en-GB"/>
        </w:rPr>
      </w:pPr>
      <w:r>
        <w:rPr>
          <w:color w:val="C00000"/>
          <w:lang w:val="en-GB"/>
        </w:rPr>
        <w:t xml:space="preserve">      &lt;/</w:t>
      </w:r>
      <w:proofErr w:type="spellStart"/>
      <w:r>
        <w:rPr>
          <w:color w:val="C00000"/>
          <w:lang w:val="en-GB"/>
        </w:rPr>
        <w:t>RgltryRptg</w:t>
      </w:r>
      <w:proofErr w:type="spellEnd"/>
      <w:r>
        <w:rPr>
          <w:color w:val="C00000"/>
          <w:lang w:val="en-GB"/>
        </w:rPr>
        <w:t>&gt;</w:t>
      </w:r>
    </w:p>
    <w:p w14:paraId="5950F65B" w14:textId="77777777" w:rsidR="00215D7A" w:rsidRDefault="00AF5BFB">
      <w:pPr>
        <w:numPr>
          <w:ilvl w:val="0"/>
          <w:numId w:val="4"/>
        </w:numPr>
        <w:rPr>
          <w:b/>
          <w:lang w:val="en-GB"/>
        </w:rPr>
      </w:pPr>
      <w:r>
        <w:rPr>
          <w:b/>
          <w:lang w:val="en-GB"/>
        </w:rPr>
        <w:br w:type="page"/>
      </w:r>
      <w:r>
        <w:rPr>
          <w:b/>
          <w:lang w:val="en-GB"/>
        </w:rPr>
        <w:lastRenderedPageBreak/>
        <w:t>SEG/TSG recommendation:</w:t>
      </w:r>
    </w:p>
    <w:p w14:paraId="1207D4D5" w14:textId="77777777" w:rsidR="00215D7A" w:rsidRDefault="00AF5BFB">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517CA5B4" w14:textId="77777777" w:rsidR="00215D7A" w:rsidRDefault="00215D7A">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83"/>
        <w:gridCol w:w="567"/>
        <w:gridCol w:w="1701"/>
        <w:gridCol w:w="4253"/>
        <w:gridCol w:w="425"/>
        <w:gridCol w:w="945"/>
      </w:tblGrid>
      <w:tr w:rsidR="00215D7A" w14:paraId="195B58AA" w14:textId="77777777">
        <w:trPr>
          <w:gridAfter w:val="3"/>
          <w:wAfter w:w="5623" w:type="dxa"/>
        </w:trPr>
        <w:tc>
          <w:tcPr>
            <w:tcW w:w="1242" w:type="dxa"/>
            <w:gridSpan w:val="2"/>
          </w:tcPr>
          <w:p w14:paraId="35EDB851" w14:textId="77777777" w:rsidR="00215D7A" w:rsidRDefault="00AF5BFB">
            <w:pPr>
              <w:rPr>
                <w:b/>
                <w:szCs w:val="24"/>
                <w:lang w:val="en-GB"/>
              </w:rPr>
            </w:pPr>
            <w:r>
              <w:rPr>
                <w:b/>
                <w:szCs w:val="24"/>
                <w:lang w:val="en-GB"/>
              </w:rPr>
              <w:t>Consider</w:t>
            </w:r>
          </w:p>
        </w:tc>
        <w:tc>
          <w:tcPr>
            <w:tcW w:w="567" w:type="dxa"/>
          </w:tcPr>
          <w:p w14:paraId="7BC4D1AA" w14:textId="66262C52" w:rsidR="00215D7A" w:rsidRDefault="00FD730C" w:rsidP="00FD730C">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8AC6995" w14:textId="77777777" w:rsidR="00215D7A" w:rsidRDefault="00AF5BFB">
            <w:pPr>
              <w:rPr>
                <w:b/>
                <w:szCs w:val="24"/>
                <w:lang w:val="en-GB"/>
              </w:rPr>
            </w:pPr>
            <w:r>
              <w:rPr>
                <w:b/>
                <w:szCs w:val="24"/>
                <w:lang w:val="en-GB"/>
              </w:rPr>
              <w:t>Timing</w:t>
            </w:r>
          </w:p>
        </w:tc>
      </w:tr>
      <w:tr w:rsidR="00215D7A" w14:paraId="42C1C17D" w14:textId="77777777" w:rsidTr="00FD730C">
        <w:trPr>
          <w:gridBefore w:val="1"/>
          <w:gridAfter w:val="1"/>
          <w:wBefore w:w="1059" w:type="dxa"/>
          <w:wAfter w:w="945" w:type="dxa"/>
          <w:trHeight w:val="501"/>
        </w:trPr>
        <w:tc>
          <w:tcPr>
            <w:tcW w:w="750" w:type="dxa"/>
            <w:gridSpan w:val="2"/>
            <w:tcBorders>
              <w:left w:val="nil"/>
              <w:bottom w:val="nil"/>
            </w:tcBorders>
          </w:tcPr>
          <w:p w14:paraId="60653BEF" w14:textId="77777777" w:rsidR="00215D7A" w:rsidRDefault="00215D7A">
            <w:pPr>
              <w:rPr>
                <w:szCs w:val="24"/>
                <w:lang w:val="en-GB"/>
              </w:rPr>
            </w:pPr>
          </w:p>
        </w:tc>
        <w:tc>
          <w:tcPr>
            <w:tcW w:w="5954" w:type="dxa"/>
            <w:gridSpan w:val="2"/>
          </w:tcPr>
          <w:p w14:paraId="26B93949" w14:textId="77777777" w:rsidR="00215D7A" w:rsidRDefault="00AF5BFB">
            <w:pPr>
              <w:spacing w:before="0"/>
              <w:rPr>
                <w:szCs w:val="24"/>
                <w:lang w:eastAsia="zh-CN"/>
              </w:rPr>
            </w:pPr>
            <w:r>
              <w:rPr>
                <w:szCs w:val="24"/>
                <w:lang w:val="en-GB"/>
              </w:rPr>
              <w:t xml:space="preserve">- </w:t>
            </w:r>
            <w:r>
              <w:rPr>
                <w:b/>
                <w:szCs w:val="24"/>
                <w:lang w:val="en-GB"/>
              </w:rPr>
              <w:t>Next yearly cycle: 202</w:t>
            </w:r>
            <w:r>
              <w:rPr>
                <w:rFonts w:hint="eastAsia"/>
                <w:b/>
                <w:szCs w:val="24"/>
                <w:lang w:eastAsia="zh-CN"/>
              </w:rPr>
              <w:t>5</w:t>
            </w:r>
            <w:r>
              <w:rPr>
                <w:b/>
                <w:szCs w:val="24"/>
                <w:lang w:val="en-GB"/>
              </w:rPr>
              <w:t>/202</w:t>
            </w:r>
            <w:r>
              <w:rPr>
                <w:rFonts w:hint="eastAsia"/>
                <w:b/>
                <w:szCs w:val="24"/>
                <w:lang w:eastAsia="zh-CN"/>
              </w:rPr>
              <w:t>6</w:t>
            </w:r>
          </w:p>
          <w:p w14:paraId="2AD769DB" w14:textId="77777777" w:rsidR="00215D7A" w:rsidRDefault="00AF5BFB">
            <w:pPr>
              <w:spacing w:before="0"/>
              <w:rPr>
                <w:szCs w:val="24"/>
                <w:lang w:val="en-GB"/>
              </w:rPr>
            </w:pPr>
            <w:r>
              <w:rPr>
                <w:szCs w:val="24"/>
                <w:lang w:val="en-GB"/>
              </w:rPr>
              <w:t>(the change will be considered for implementation in the yearly maintenance cycle which starts in 202</w:t>
            </w:r>
            <w:r>
              <w:rPr>
                <w:rFonts w:hint="eastAsia"/>
                <w:szCs w:val="24"/>
                <w:lang w:eastAsia="zh-CN"/>
              </w:rPr>
              <w:t>5</w:t>
            </w:r>
            <w:r>
              <w:rPr>
                <w:szCs w:val="24"/>
                <w:lang w:val="en-GB"/>
              </w:rPr>
              <w:t xml:space="preserve"> and completes with the publication of new message versions in the spring of 202</w:t>
            </w:r>
            <w:r>
              <w:rPr>
                <w:rFonts w:hint="eastAsia"/>
                <w:szCs w:val="24"/>
                <w:lang w:eastAsia="zh-CN"/>
              </w:rPr>
              <w:t>6</w:t>
            </w:r>
            <w:r>
              <w:rPr>
                <w:szCs w:val="24"/>
                <w:lang w:val="en-GB"/>
              </w:rPr>
              <w:t>)</w:t>
            </w:r>
          </w:p>
        </w:tc>
        <w:tc>
          <w:tcPr>
            <w:tcW w:w="425" w:type="dxa"/>
            <w:tcBorders>
              <w:bottom w:val="single" w:sz="4" w:space="0" w:color="auto"/>
            </w:tcBorders>
            <w:vAlign w:val="center"/>
          </w:tcPr>
          <w:p w14:paraId="2504C336" w14:textId="617F36B4" w:rsidR="00215D7A" w:rsidRDefault="00FD730C" w:rsidP="00FD730C">
            <w:pPr>
              <w:spacing w:before="0"/>
              <w:jc w:val="center"/>
              <w:rPr>
                <w:color w:val="FF0000"/>
                <w:szCs w:val="24"/>
                <w:lang w:val="en-GB"/>
              </w:rPr>
            </w:pPr>
            <w:r>
              <w:rPr>
                <w:color w:val="FF0000"/>
                <w:szCs w:val="24"/>
                <w:lang w:val="en-GB"/>
              </w:rPr>
              <w:t>X</w:t>
            </w:r>
          </w:p>
        </w:tc>
      </w:tr>
      <w:tr w:rsidR="00215D7A" w14:paraId="21582706" w14:textId="77777777">
        <w:trPr>
          <w:gridBefore w:val="1"/>
          <w:gridAfter w:val="1"/>
          <w:wBefore w:w="1059" w:type="dxa"/>
          <w:wAfter w:w="945" w:type="dxa"/>
          <w:trHeight w:val="501"/>
        </w:trPr>
        <w:tc>
          <w:tcPr>
            <w:tcW w:w="750" w:type="dxa"/>
            <w:gridSpan w:val="2"/>
            <w:tcBorders>
              <w:top w:val="nil"/>
              <w:left w:val="nil"/>
              <w:bottom w:val="nil"/>
            </w:tcBorders>
          </w:tcPr>
          <w:p w14:paraId="1E28AE35" w14:textId="77777777" w:rsidR="00215D7A" w:rsidRDefault="00215D7A">
            <w:pPr>
              <w:spacing w:before="0"/>
              <w:rPr>
                <w:szCs w:val="24"/>
                <w:lang w:val="en-GB"/>
              </w:rPr>
            </w:pPr>
          </w:p>
        </w:tc>
        <w:tc>
          <w:tcPr>
            <w:tcW w:w="5954" w:type="dxa"/>
            <w:gridSpan w:val="2"/>
          </w:tcPr>
          <w:p w14:paraId="19AFD9E8" w14:textId="77777777" w:rsidR="00215D7A" w:rsidRDefault="00AF5BFB">
            <w:pPr>
              <w:spacing w:before="0"/>
              <w:jc w:val="both"/>
              <w:rPr>
                <w:szCs w:val="24"/>
                <w:lang w:val="en-GB"/>
              </w:rPr>
            </w:pPr>
            <w:r>
              <w:rPr>
                <w:szCs w:val="24"/>
                <w:lang w:val="en-GB"/>
              </w:rPr>
              <w:t xml:space="preserve">- </w:t>
            </w:r>
            <w:r>
              <w:rPr>
                <w:b/>
                <w:szCs w:val="24"/>
                <w:lang w:val="en-GB"/>
              </w:rPr>
              <w:t>At the occasion of the next maintenance of the messages</w:t>
            </w:r>
          </w:p>
          <w:p w14:paraId="0A476B08" w14:textId="77777777" w:rsidR="00215D7A" w:rsidRDefault="00AF5BF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0E1CBE6" w14:textId="77777777" w:rsidR="00215D7A" w:rsidRDefault="00215D7A">
            <w:pPr>
              <w:spacing w:before="0"/>
              <w:jc w:val="center"/>
              <w:rPr>
                <w:color w:val="FF0000"/>
                <w:szCs w:val="24"/>
                <w:lang w:val="en-GB"/>
              </w:rPr>
            </w:pPr>
          </w:p>
        </w:tc>
      </w:tr>
      <w:tr w:rsidR="00215D7A" w14:paraId="7618A3A9" w14:textId="77777777">
        <w:trPr>
          <w:gridBefore w:val="1"/>
          <w:wBefore w:w="1059" w:type="dxa"/>
          <w:trHeight w:val="511"/>
        </w:trPr>
        <w:tc>
          <w:tcPr>
            <w:tcW w:w="750" w:type="dxa"/>
            <w:gridSpan w:val="2"/>
            <w:tcBorders>
              <w:top w:val="nil"/>
              <w:left w:val="nil"/>
              <w:bottom w:val="nil"/>
            </w:tcBorders>
          </w:tcPr>
          <w:p w14:paraId="4DDDDD62" w14:textId="77777777" w:rsidR="00215D7A" w:rsidRDefault="00215D7A">
            <w:pPr>
              <w:spacing w:before="0"/>
              <w:rPr>
                <w:szCs w:val="24"/>
                <w:lang w:val="en-GB"/>
              </w:rPr>
            </w:pPr>
          </w:p>
        </w:tc>
        <w:tc>
          <w:tcPr>
            <w:tcW w:w="5954" w:type="dxa"/>
            <w:gridSpan w:val="2"/>
          </w:tcPr>
          <w:p w14:paraId="5382C806" w14:textId="77777777" w:rsidR="00215D7A" w:rsidRDefault="00AF5BFB">
            <w:pPr>
              <w:spacing w:before="0"/>
              <w:jc w:val="both"/>
              <w:rPr>
                <w:szCs w:val="24"/>
                <w:lang w:val="en-GB"/>
              </w:rPr>
            </w:pPr>
            <w:r>
              <w:rPr>
                <w:szCs w:val="24"/>
                <w:lang w:val="en-GB"/>
              </w:rPr>
              <w:t xml:space="preserve">- </w:t>
            </w:r>
            <w:r>
              <w:rPr>
                <w:b/>
                <w:szCs w:val="24"/>
                <w:lang w:val="en-GB"/>
              </w:rPr>
              <w:t>Urgent unscheduled</w:t>
            </w:r>
          </w:p>
          <w:p w14:paraId="5B407CB3" w14:textId="77777777" w:rsidR="00215D7A" w:rsidRDefault="00AF5BFB">
            <w:pPr>
              <w:spacing w:before="0"/>
              <w:rPr>
                <w:szCs w:val="24"/>
                <w:lang w:val="en-GB"/>
              </w:rPr>
            </w:pPr>
            <w:r>
              <w:rPr>
                <w:szCs w:val="24"/>
                <w:lang w:val="en-GB"/>
              </w:rPr>
              <w:t>(the change justifies an urgent implementation outside of the normal yearly cycle)</w:t>
            </w:r>
          </w:p>
        </w:tc>
        <w:tc>
          <w:tcPr>
            <w:tcW w:w="425" w:type="dxa"/>
          </w:tcPr>
          <w:p w14:paraId="53FCB5CB" w14:textId="77777777" w:rsidR="00215D7A" w:rsidRDefault="00215D7A">
            <w:pPr>
              <w:jc w:val="center"/>
              <w:rPr>
                <w:color w:val="FF0000"/>
                <w:szCs w:val="24"/>
                <w:lang w:val="en-GB"/>
              </w:rPr>
            </w:pPr>
          </w:p>
        </w:tc>
        <w:tc>
          <w:tcPr>
            <w:tcW w:w="945" w:type="dxa"/>
            <w:tcBorders>
              <w:top w:val="nil"/>
              <w:bottom w:val="nil"/>
              <w:right w:val="nil"/>
            </w:tcBorders>
          </w:tcPr>
          <w:p w14:paraId="20D713A0" w14:textId="77777777" w:rsidR="00215D7A" w:rsidRDefault="00215D7A">
            <w:pPr>
              <w:ind w:left="360"/>
              <w:jc w:val="both"/>
              <w:rPr>
                <w:szCs w:val="24"/>
                <w:lang w:val="en-GB"/>
              </w:rPr>
            </w:pPr>
          </w:p>
        </w:tc>
      </w:tr>
      <w:tr w:rsidR="00215D7A" w14:paraId="358177F9" w14:textId="77777777">
        <w:trPr>
          <w:gridBefore w:val="1"/>
          <w:wBefore w:w="1059" w:type="dxa"/>
          <w:trHeight w:val="511"/>
        </w:trPr>
        <w:tc>
          <w:tcPr>
            <w:tcW w:w="750" w:type="dxa"/>
            <w:gridSpan w:val="2"/>
            <w:tcBorders>
              <w:top w:val="nil"/>
              <w:left w:val="nil"/>
              <w:bottom w:val="nil"/>
            </w:tcBorders>
          </w:tcPr>
          <w:p w14:paraId="2A4B6FA0" w14:textId="77777777" w:rsidR="00215D7A" w:rsidRDefault="00215D7A">
            <w:pPr>
              <w:spacing w:before="0"/>
              <w:rPr>
                <w:szCs w:val="24"/>
                <w:lang w:val="en-GB"/>
              </w:rPr>
            </w:pPr>
          </w:p>
        </w:tc>
        <w:tc>
          <w:tcPr>
            <w:tcW w:w="6379" w:type="dxa"/>
            <w:gridSpan w:val="3"/>
          </w:tcPr>
          <w:p w14:paraId="2B060FE3" w14:textId="77777777" w:rsidR="00215D7A" w:rsidRDefault="00AF5BFB">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29C4B3D" w14:textId="77777777" w:rsidR="00215D7A" w:rsidRDefault="00215D7A">
            <w:pPr>
              <w:ind w:left="360"/>
              <w:jc w:val="both"/>
              <w:rPr>
                <w:szCs w:val="24"/>
                <w:lang w:val="en-GB"/>
              </w:rPr>
            </w:pPr>
          </w:p>
          <w:p w14:paraId="60FF197B" w14:textId="77777777" w:rsidR="00215D7A" w:rsidRDefault="00215D7A">
            <w:pPr>
              <w:ind w:left="360"/>
              <w:jc w:val="both"/>
              <w:rPr>
                <w:szCs w:val="24"/>
                <w:lang w:val="en-GB"/>
              </w:rPr>
            </w:pPr>
          </w:p>
        </w:tc>
      </w:tr>
    </w:tbl>
    <w:p w14:paraId="42E461B3" w14:textId="77777777" w:rsidR="00215D7A" w:rsidRDefault="00AF5BFB">
      <w:pPr>
        <w:rPr>
          <w:szCs w:val="24"/>
          <w:lang w:val="en-GB"/>
        </w:rPr>
      </w:pPr>
      <w:r>
        <w:rPr>
          <w:szCs w:val="24"/>
          <w:lang w:val="en-GB"/>
        </w:rPr>
        <w:t>Comments:</w:t>
      </w:r>
    </w:p>
    <w:p w14:paraId="4E84EC7D" w14:textId="77777777" w:rsidR="00215D7A" w:rsidRDefault="00215D7A">
      <w:pPr>
        <w:rPr>
          <w:szCs w:val="24"/>
          <w:lang w:val="en-GB"/>
        </w:rPr>
      </w:pPr>
    </w:p>
    <w:p w14:paraId="5C7156CB" w14:textId="77777777" w:rsidR="00215D7A" w:rsidRDefault="00215D7A">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7"/>
      </w:tblGrid>
      <w:tr w:rsidR="00215D7A" w14:paraId="17AD00DC" w14:textId="77777777">
        <w:tc>
          <w:tcPr>
            <w:tcW w:w="1242" w:type="dxa"/>
          </w:tcPr>
          <w:p w14:paraId="031B8C5B" w14:textId="77777777" w:rsidR="00215D7A" w:rsidRDefault="00AF5BFB">
            <w:pPr>
              <w:rPr>
                <w:b/>
                <w:szCs w:val="24"/>
                <w:lang w:val="en-GB"/>
              </w:rPr>
            </w:pPr>
            <w:r>
              <w:rPr>
                <w:b/>
                <w:szCs w:val="24"/>
                <w:lang w:val="en-GB"/>
              </w:rPr>
              <w:t>Reject</w:t>
            </w:r>
          </w:p>
        </w:tc>
        <w:tc>
          <w:tcPr>
            <w:tcW w:w="567" w:type="dxa"/>
          </w:tcPr>
          <w:p w14:paraId="52E43408" w14:textId="77777777" w:rsidR="00215D7A" w:rsidRDefault="00215D7A">
            <w:pPr>
              <w:rPr>
                <w:color w:val="FF0000"/>
                <w:szCs w:val="24"/>
                <w:lang w:val="en-GB"/>
              </w:rPr>
            </w:pPr>
          </w:p>
        </w:tc>
      </w:tr>
    </w:tbl>
    <w:p w14:paraId="6306BC41" w14:textId="77777777" w:rsidR="00215D7A" w:rsidRDefault="00AF5BFB">
      <w:pPr>
        <w:rPr>
          <w:szCs w:val="24"/>
          <w:lang w:val="en-GB"/>
        </w:rPr>
      </w:pPr>
      <w:r>
        <w:rPr>
          <w:szCs w:val="24"/>
          <w:lang w:val="en-GB"/>
        </w:rPr>
        <w:t>Reason for rejection:</w:t>
      </w:r>
    </w:p>
    <w:sectPr w:rsidR="00215D7A">
      <w:headerReference w:type="even" r:id="rId16"/>
      <w:headerReference w:type="default" r:id="rId17"/>
      <w:footerReference w:type="even" r:id="rId18"/>
      <w:footerReference w:type="default" r:id="rId19"/>
      <w:headerReference w:type="first" r:id="rId20"/>
      <w:footerReference w:type="first" r:id="rId21"/>
      <w:pgSz w:w="11909" w:h="16834"/>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D1E8" w14:textId="77777777" w:rsidR="00BF313C" w:rsidRDefault="00BF313C">
      <w:pPr>
        <w:spacing w:before="0"/>
      </w:pPr>
      <w:r>
        <w:separator/>
      </w:r>
    </w:p>
  </w:endnote>
  <w:endnote w:type="continuationSeparator" w:id="0">
    <w:p w14:paraId="11711E66" w14:textId="77777777" w:rsidR="00BF313C" w:rsidRDefault="00BF31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C9BB" w14:textId="77777777" w:rsidR="00AF5BFB" w:rsidRDefault="00AF5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4F9C" w14:textId="451131C5" w:rsidR="00215D7A" w:rsidRDefault="00AF5BFB">
    <w:pPr>
      <w:pStyle w:val="Footer"/>
      <w:rPr>
        <w:rStyle w:val="PageNumber"/>
      </w:rPr>
    </w:pPr>
    <w:fldSimple w:instr=" FILENAME   \* MERGEFORMAT ">
      <w:r>
        <w:t>CR1465_ChinaNationalMemberGroup_RegulatoryReportingElement_v</w:t>
      </w:r>
      <w:r w:rsidR="008E3159">
        <w:t>3</w:t>
      </w:r>
    </w:fldSimple>
    <w:r>
      <w:t>.docx</w:t>
    </w:r>
    <w:proofErr w:type="gramStart"/>
    <w:r>
      <w:tab/>
      <w:t xml:space="preserve">  Produced</w:t>
    </w:r>
    <w:proofErr w:type="gramEnd"/>
    <w:r>
      <w:t xml:space="preserve"> by China National Member Group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14:paraId="182FCF2B" w14:textId="77777777" w:rsidR="00215D7A" w:rsidRDefault="00215D7A">
    <w:pPr>
      <w:pStyle w:val="Footer"/>
      <w:rPr>
        <w:rStyle w:val="PageNumber"/>
      </w:rPr>
    </w:pPr>
  </w:p>
  <w:p w14:paraId="7D2B60A3" w14:textId="77777777" w:rsidR="00215D7A" w:rsidRDefault="00215D7A">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7AEE" w14:textId="77777777" w:rsidR="00AF5BFB" w:rsidRDefault="00AF5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4472" w14:textId="77777777" w:rsidR="00BF313C" w:rsidRDefault="00BF313C">
      <w:pPr>
        <w:spacing w:before="0"/>
      </w:pPr>
      <w:r>
        <w:separator/>
      </w:r>
    </w:p>
  </w:footnote>
  <w:footnote w:type="continuationSeparator" w:id="0">
    <w:p w14:paraId="3EA0396E" w14:textId="77777777" w:rsidR="00BF313C" w:rsidRDefault="00BF313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8047" w14:textId="77777777" w:rsidR="00AF5BFB" w:rsidRDefault="00AF5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4475" w14:textId="157C6DA1" w:rsidR="00215D7A" w:rsidRDefault="00AF5BFB">
    <w:pPr>
      <w:pStyle w:val="Header"/>
      <w:rPr>
        <w:lang w:val="fr-BE"/>
      </w:rPr>
    </w:pPr>
    <w:r>
      <w:rPr>
        <w:lang w:val="fr-BE"/>
      </w:rPr>
      <w:t>RA ID : CR1465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8140" w14:textId="77777777" w:rsidR="00AF5BFB" w:rsidRDefault="00AF5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FFFFFF88"/>
    <w:lvl w:ilvl="0">
      <w:start w:val="1"/>
      <w:numFmt w:val="lowerLetter"/>
      <w:pStyle w:val="ListNumber"/>
      <w:lvlText w:val="%1)"/>
      <w:lvlJc w:val="left"/>
      <w:pPr>
        <w:tabs>
          <w:tab w:val="left" w:pos="360"/>
        </w:tabs>
        <w:ind w:left="360" w:hanging="360"/>
      </w:p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1EE456A3"/>
    <w:multiLevelType w:val="multilevel"/>
    <w:tmpl w:val="1EE456A3"/>
    <w:lvl w:ilvl="0">
      <w:start w:val="1"/>
      <w:numFmt w:val="upperLetter"/>
      <w:lvlText w:val="%1."/>
      <w:lvlJc w:val="left"/>
      <w:pPr>
        <w:tabs>
          <w:tab w:val="left" w:pos="360"/>
        </w:tabs>
        <w:ind w:left="360" w:hanging="360"/>
      </w:pPr>
      <w:rPr>
        <w:rFonts w:hint="default"/>
        <w:b w:val="0"/>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5ED198F5"/>
    <w:multiLevelType w:val="multilevel"/>
    <w:tmpl w:val="5ED198F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751851663">
    <w:abstractNumId w:val="1"/>
  </w:num>
  <w:num w:numId="2" w16cid:durableId="630668097">
    <w:abstractNumId w:val="2"/>
  </w:num>
  <w:num w:numId="3" w16cid:durableId="923034741">
    <w:abstractNumId w:val="0"/>
  </w:num>
  <w:num w:numId="4" w16cid:durableId="831261121">
    <w:abstractNumId w:val="3"/>
  </w:num>
  <w:num w:numId="5" w16cid:durableId="22545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09BF"/>
    <w:rsid w:val="00021C86"/>
    <w:rsid w:val="0003395A"/>
    <w:rsid w:val="000408BA"/>
    <w:rsid w:val="00041661"/>
    <w:rsid w:val="00043A75"/>
    <w:rsid w:val="000558EF"/>
    <w:rsid w:val="0006293F"/>
    <w:rsid w:val="00070308"/>
    <w:rsid w:val="00080D3A"/>
    <w:rsid w:val="000823AA"/>
    <w:rsid w:val="00082743"/>
    <w:rsid w:val="000837C7"/>
    <w:rsid w:val="00083C96"/>
    <w:rsid w:val="00091466"/>
    <w:rsid w:val="00095C44"/>
    <w:rsid w:val="000A172E"/>
    <w:rsid w:val="000A20E4"/>
    <w:rsid w:val="000B3ACE"/>
    <w:rsid w:val="000B65C7"/>
    <w:rsid w:val="000C015D"/>
    <w:rsid w:val="000C5D86"/>
    <w:rsid w:val="000D0DC2"/>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C4321"/>
    <w:rsid w:val="001D0D1B"/>
    <w:rsid w:val="001D176B"/>
    <w:rsid w:val="001D20B3"/>
    <w:rsid w:val="001D744F"/>
    <w:rsid w:val="001E287E"/>
    <w:rsid w:val="001E2B1C"/>
    <w:rsid w:val="001E3BCF"/>
    <w:rsid w:val="00215D7A"/>
    <w:rsid w:val="00217122"/>
    <w:rsid w:val="00217AE9"/>
    <w:rsid w:val="00225AA9"/>
    <w:rsid w:val="00230574"/>
    <w:rsid w:val="00231CFF"/>
    <w:rsid w:val="002472D9"/>
    <w:rsid w:val="002509A2"/>
    <w:rsid w:val="0025138E"/>
    <w:rsid w:val="002521C9"/>
    <w:rsid w:val="002711E6"/>
    <w:rsid w:val="00280C06"/>
    <w:rsid w:val="0028597D"/>
    <w:rsid w:val="002904C8"/>
    <w:rsid w:val="002B0567"/>
    <w:rsid w:val="002D549A"/>
    <w:rsid w:val="002E014D"/>
    <w:rsid w:val="002E27A9"/>
    <w:rsid w:val="003006F2"/>
    <w:rsid w:val="003014E7"/>
    <w:rsid w:val="00303E94"/>
    <w:rsid w:val="00304151"/>
    <w:rsid w:val="00307465"/>
    <w:rsid w:val="00316F04"/>
    <w:rsid w:val="00320A89"/>
    <w:rsid w:val="0032270B"/>
    <w:rsid w:val="00324C6F"/>
    <w:rsid w:val="00332E8F"/>
    <w:rsid w:val="00336209"/>
    <w:rsid w:val="00336ED6"/>
    <w:rsid w:val="00345AE0"/>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84628"/>
    <w:rsid w:val="004A02CE"/>
    <w:rsid w:val="004A168F"/>
    <w:rsid w:val="004A31AA"/>
    <w:rsid w:val="004A6DFC"/>
    <w:rsid w:val="004B0E3D"/>
    <w:rsid w:val="004B5A22"/>
    <w:rsid w:val="004C1E17"/>
    <w:rsid w:val="004D0B29"/>
    <w:rsid w:val="004E1F21"/>
    <w:rsid w:val="004F0578"/>
    <w:rsid w:val="004F0934"/>
    <w:rsid w:val="004F61D5"/>
    <w:rsid w:val="00500929"/>
    <w:rsid w:val="0050171A"/>
    <w:rsid w:val="005065B8"/>
    <w:rsid w:val="0052215F"/>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1A8E"/>
    <w:rsid w:val="005E3784"/>
    <w:rsid w:val="005E46E4"/>
    <w:rsid w:val="005F05DB"/>
    <w:rsid w:val="005F070B"/>
    <w:rsid w:val="005F2E6B"/>
    <w:rsid w:val="005F30F7"/>
    <w:rsid w:val="006043A9"/>
    <w:rsid w:val="00610B1B"/>
    <w:rsid w:val="00610F9A"/>
    <w:rsid w:val="006316E5"/>
    <w:rsid w:val="00631A43"/>
    <w:rsid w:val="0063312E"/>
    <w:rsid w:val="00633B0A"/>
    <w:rsid w:val="00637AB4"/>
    <w:rsid w:val="006643DC"/>
    <w:rsid w:val="006A02BC"/>
    <w:rsid w:val="006A2E52"/>
    <w:rsid w:val="006A7B96"/>
    <w:rsid w:val="006B20DC"/>
    <w:rsid w:val="006D4A37"/>
    <w:rsid w:val="006E2522"/>
    <w:rsid w:val="006E3DEC"/>
    <w:rsid w:val="006E63F9"/>
    <w:rsid w:val="00706604"/>
    <w:rsid w:val="007118C4"/>
    <w:rsid w:val="00723DE0"/>
    <w:rsid w:val="00732595"/>
    <w:rsid w:val="0074349F"/>
    <w:rsid w:val="00746F05"/>
    <w:rsid w:val="00750FE0"/>
    <w:rsid w:val="0075466C"/>
    <w:rsid w:val="00774921"/>
    <w:rsid w:val="00780203"/>
    <w:rsid w:val="00780877"/>
    <w:rsid w:val="0078373E"/>
    <w:rsid w:val="00783891"/>
    <w:rsid w:val="00783E6C"/>
    <w:rsid w:val="007949EA"/>
    <w:rsid w:val="007A4CCC"/>
    <w:rsid w:val="007A6E0D"/>
    <w:rsid w:val="007A7C8F"/>
    <w:rsid w:val="007B3927"/>
    <w:rsid w:val="007C7AB4"/>
    <w:rsid w:val="007C7CD2"/>
    <w:rsid w:val="007D265C"/>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17BF"/>
    <w:rsid w:val="008A7F65"/>
    <w:rsid w:val="008E3159"/>
    <w:rsid w:val="008E5815"/>
    <w:rsid w:val="008F5C90"/>
    <w:rsid w:val="00906C6A"/>
    <w:rsid w:val="00914273"/>
    <w:rsid w:val="00916A80"/>
    <w:rsid w:val="009279BF"/>
    <w:rsid w:val="00937D26"/>
    <w:rsid w:val="00951C86"/>
    <w:rsid w:val="00956D7A"/>
    <w:rsid w:val="00965199"/>
    <w:rsid w:val="00966046"/>
    <w:rsid w:val="009736BA"/>
    <w:rsid w:val="009770EE"/>
    <w:rsid w:val="009C1445"/>
    <w:rsid w:val="00A10221"/>
    <w:rsid w:val="00A21B8D"/>
    <w:rsid w:val="00A22F1A"/>
    <w:rsid w:val="00A25B84"/>
    <w:rsid w:val="00A32450"/>
    <w:rsid w:val="00A46877"/>
    <w:rsid w:val="00A47C6F"/>
    <w:rsid w:val="00A5492F"/>
    <w:rsid w:val="00A60DC3"/>
    <w:rsid w:val="00A60E56"/>
    <w:rsid w:val="00A613CF"/>
    <w:rsid w:val="00A87BF1"/>
    <w:rsid w:val="00A91F56"/>
    <w:rsid w:val="00AA5E76"/>
    <w:rsid w:val="00AD7CD5"/>
    <w:rsid w:val="00AE0A90"/>
    <w:rsid w:val="00AE4D14"/>
    <w:rsid w:val="00AF09E1"/>
    <w:rsid w:val="00AF2EBF"/>
    <w:rsid w:val="00AF5BFB"/>
    <w:rsid w:val="00B01132"/>
    <w:rsid w:val="00B06CA8"/>
    <w:rsid w:val="00B21761"/>
    <w:rsid w:val="00B21FA3"/>
    <w:rsid w:val="00B307A7"/>
    <w:rsid w:val="00B30D86"/>
    <w:rsid w:val="00B430C4"/>
    <w:rsid w:val="00B43BED"/>
    <w:rsid w:val="00B44DEE"/>
    <w:rsid w:val="00B45490"/>
    <w:rsid w:val="00B512D5"/>
    <w:rsid w:val="00B5520C"/>
    <w:rsid w:val="00B65C66"/>
    <w:rsid w:val="00B70B84"/>
    <w:rsid w:val="00B74C6C"/>
    <w:rsid w:val="00B8336E"/>
    <w:rsid w:val="00B865DB"/>
    <w:rsid w:val="00B921E0"/>
    <w:rsid w:val="00BA1600"/>
    <w:rsid w:val="00BA611B"/>
    <w:rsid w:val="00BA7EBC"/>
    <w:rsid w:val="00BB7F97"/>
    <w:rsid w:val="00BB7FBC"/>
    <w:rsid w:val="00BC3037"/>
    <w:rsid w:val="00BC4D68"/>
    <w:rsid w:val="00BD6786"/>
    <w:rsid w:val="00BF313C"/>
    <w:rsid w:val="00C06496"/>
    <w:rsid w:val="00C122AE"/>
    <w:rsid w:val="00C17665"/>
    <w:rsid w:val="00C32DF8"/>
    <w:rsid w:val="00C40729"/>
    <w:rsid w:val="00C41DDB"/>
    <w:rsid w:val="00C46C5A"/>
    <w:rsid w:val="00C52ABE"/>
    <w:rsid w:val="00C656B1"/>
    <w:rsid w:val="00C67D30"/>
    <w:rsid w:val="00C7056E"/>
    <w:rsid w:val="00C971A3"/>
    <w:rsid w:val="00CB683A"/>
    <w:rsid w:val="00CB7C2C"/>
    <w:rsid w:val="00CC062F"/>
    <w:rsid w:val="00CC1768"/>
    <w:rsid w:val="00CC68E1"/>
    <w:rsid w:val="00CD0745"/>
    <w:rsid w:val="00CD363B"/>
    <w:rsid w:val="00CD3C90"/>
    <w:rsid w:val="00CD59B1"/>
    <w:rsid w:val="00CE4FC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26DF7"/>
    <w:rsid w:val="00E3221E"/>
    <w:rsid w:val="00E37E77"/>
    <w:rsid w:val="00E5111B"/>
    <w:rsid w:val="00E67D1B"/>
    <w:rsid w:val="00E74C04"/>
    <w:rsid w:val="00E7537D"/>
    <w:rsid w:val="00E76E67"/>
    <w:rsid w:val="00E840B6"/>
    <w:rsid w:val="00E845AB"/>
    <w:rsid w:val="00E8579D"/>
    <w:rsid w:val="00E91DD7"/>
    <w:rsid w:val="00E928F1"/>
    <w:rsid w:val="00EA0A58"/>
    <w:rsid w:val="00EA246B"/>
    <w:rsid w:val="00EA3454"/>
    <w:rsid w:val="00EB2786"/>
    <w:rsid w:val="00EB589C"/>
    <w:rsid w:val="00EB6791"/>
    <w:rsid w:val="00EC35A4"/>
    <w:rsid w:val="00EC4454"/>
    <w:rsid w:val="00ED1FC8"/>
    <w:rsid w:val="00ED43BB"/>
    <w:rsid w:val="00ED5366"/>
    <w:rsid w:val="00EE43B0"/>
    <w:rsid w:val="00EE4FCD"/>
    <w:rsid w:val="00EF1E93"/>
    <w:rsid w:val="00EF3F75"/>
    <w:rsid w:val="00EF6661"/>
    <w:rsid w:val="00F25441"/>
    <w:rsid w:val="00F260BE"/>
    <w:rsid w:val="00F33643"/>
    <w:rsid w:val="00F34C66"/>
    <w:rsid w:val="00F3743B"/>
    <w:rsid w:val="00F441E9"/>
    <w:rsid w:val="00F4559B"/>
    <w:rsid w:val="00F521A4"/>
    <w:rsid w:val="00F52860"/>
    <w:rsid w:val="00F52C18"/>
    <w:rsid w:val="00F56866"/>
    <w:rsid w:val="00F62A6F"/>
    <w:rsid w:val="00F6410E"/>
    <w:rsid w:val="00F74EB6"/>
    <w:rsid w:val="00F8432C"/>
    <w:rsid w:val="00F91D83"/>
    <w:rsid w:val="00F91F93"/>
    <w:rsid w:val="00F93A64"/>
    <w:rsid w:val="00F94A2A"/>
    <w:rsid w:val="00F97236"/>
    <w:rsid w:val="00FA112C"/>
    <w:rsid w:val="00FB56E2"/>
    <w:rsid w:val="00FC5011"/>
    <w:rsid w:val="00FD0B96"/>
    <w:rsid w:val="00FD54A5"/>
    <w:rsid w:val="00FD58BE"/>
    <w:rsid w:val="00FD730C"/>
    <w:rsid w:val="00FE184A"/>
    <w:rsid w:val="00FE6405"/>
    <w:rsid w:val="00FF4AEF"/>
    <w:rsid w:val="00FF762E"/>
    <w:rsid w:val="01F96959"/>
    <w:rsid w:val="081C4313"/>
    <w:rsid w:val="0E2623B9"/>
    <w:rsid w:val="102B308B"/>
    <w:rsid w:val="11386BCA"/>
    <w:rsid w:val="18F4622D"/>
    <w:rsid w:val="23487163"/>
    <w:rsid w:val="2723774B"/>
    <w:rsid w:val="284A5392"/>
    <w:rsid w:val="28E17272"/>
    <w:rsid w:val="2B3F56D8"/>
    <w:rsid w:val="369351E2"/>
    <w:rsid w:val="39E50D36"/>
    <w:rsid w:val="3DA05F19"/>
    <w:rsid w:val="46795E4D"/>
    <w:rsid w:val="530A5392"/>
    <w:rsid w:val="57130E1D"/>
    <w:rsid w:val="592D1C88"/>
    <w:rsid w:val="5BF86292"/>
    <w:rsid w:val="5D035220"/>
    <w:rsid w:val="618C376A"/>
    <w:rsid w:val="67651F66"/>
    <w:rsid w:val="6774496E"/>
    <w:rsid w:val="6CD04C5C"/>
    <w:rsid w:val="75961E21"/>
    <w:rsid w:val="7D5A7F98"/>
    <w:rsid w:val="7E105EA3"/>
    <w:rsid w:val="7F2B609A"/>
    <w:rsid w:val="7F3E0ECC"/>
    <w:rsid w:val="7FD120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693253"/>
  <w15:docId w15:val="{F3859CF2-4EEE-4EC8-AB24-722419F1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line number" w:qFormat="1"/>
    <w:lsdException w:name="page number" w:qFormat="1"/>
    <w:lsdException w:name="List Bullet" w:qFormat="1"/>
    <w:lsdException w:name="List Number" w:qFormat="1"/>
    <w:lsdException w:name="List Bullet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Theme="minorEastAsia"/>
      <w:sz w:val="24"/>
    </w:rPr>
  </w:style>
  <w:style w:type="paragraph" w:styleId="Heading1">
    <w:name w:val="heading 1"/>
    <w:next w:val="Normal"/>
    <w:qFormat/>
    <w:pPr>
      <w:keepNext/>
      <w:spacing w:before="300" w:after="60"/>
      <w:ind w:left="450" w:hanging="450"/>
      <w:outlineLvl w:val="0"/>
    </w:pPr>
    <w:rPr>
      <w:rFonts w:ascii="Arial" w:eastAsiaTheme="minorEastAsia" w:hAnsi="Arial"/>
      <w:b/>
      <w:kern w:val="28"/>
      <w:sz w:val="28"/>
    </w:rPr>
  </w:style>
  <w:style w:type="paragraph" w:styleId="Heading2">
    <w:name w:val="heading 2"/>
    <w:next w:val="Normal"/>
    <w:qFormat/>
    <w:pPr>
      <w:keepNext/>
      <w:spacing w:before="300" w:after="60"/>
      <w:ind w:left="630" w:hanging="630"/>
      <w:outlineLvl w:val="1"/>
    </w:pPr>
    <w:rPr>
      <w:rFonts w:ascii="Arial" w:eastAsiaTheme="minorEastAsia" w:hAnsi="Arial"/>
      <w:b/>
      <w:sz w:val="26"/>
    </w:rPr>
  </w:style>
  <w:style w:type="paragraph" w:styleId="Heading3">
    <w:name w:val="heading 3"/>
    <w:next w:val="Normal"/>
    <w:qFormat/>
    <w:pPr>
      <w:keepNext/>
      <w:spacing w:before="240" w:after="60"/>
      <w:ind w:left="720" w:hanging="720"/>
      <w:outlineLvl w:val="2"/>
    </w:pPr>
    <w:rPr>
      <w:rFonts w:ascii="Arial" w:eastAsiaTheme="minorEastAsia"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spacing w:before="60" w:after="20"/>
    </w:pPr>
    <w:rPr>
      <w:rFonts w:eastAsiaTheme="minorEastAsia"/>
      <w:sz w:val="24"/>
    </w:rPr>
  </w:style>
  <w:style w:type="paragraph" w:styleId="ListBullet">
    <w:name w:val="List Bullet"/>
    <w:qFormat/>
    <w:pPr>
      <w:numPr>
        <w:numId w:val="2"/>
      </w:numPr>
      <w:spacing w:before="60" w:after="20"/>
    </w:pPr>
    <w:rPr>
      <w:rFonts w:eastAsiaTheme="minorEastAsia"/>
      <w:sz w:val="24"/>
    </w:rPr>
  </w:style>
  <w:style w:type="paragraph" w:styleId="CommentText">
    <w:name w:val="annotation text"/>
    <w:basedOn w:val="Normal"/>
    <w:semiHidden/>
    <w:qFormat/>
    <w:rPr>
      <w:sz w:val="20"/>
    </w:rPr>
  </w:style>
  <w:style w:type="paragraph" w:styleId="ListBullet2">
    <w:name w:val="List Bullet 2"/>
    <w:qFormat/>
    <w:pPr>
      <w:numPr>
        <w:numId w:val="3"/>
      </w:numPr>
      <w:tabs>
        <w:tab w:val="clear" w:pos="360"/>
        <w:tab w:val="left" w:pos="810"/>
      </w:tabs>
      <w:spacing w:before="60" w:after="20"/>
      <w:ind w:left="806"/>
    </w:pPr>
    <w:rPr>
      <w:rFonts w:eastAsiaTheme="minorEastAsia"/>
      <w:sz w:val="24"/>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pBdr>
        <w:top w:val="single" w:sz="2" w:space="1" w:color="auto"/>
      </w:pBdr>
      <w:tabs>
        <w:tab w:val="left" w:pos="3600"/>
        <w:tab w:val="right" w:pos="8640"/>
      </w:tabs>
      <w:spacing w:before="200"/>
    </w:pPr>
    <w:rPr>
      <w:rFonts w:eastAsia="Times New Roman"/>
      <w:sz w:val="20"/>
    </w:rPr>
  </w:style>
  <w:style w:type="paragraph" w:styleId="Header">
    <w:name w:val="header"/>
    <w:basedOn w:val="Normal"/>
    <w:link w:val="HeaderChar"/>
    <w:uiPriority w:val="99"/>
    <w:qFormat/>
    <w:pPr>
      <w:tabs>
        <w:tab w:val="center" w:pos="4320"/>
        <w:tab w:val="right" w:pos="8640"/>
      </w:tabs>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paragraph" w:customStyle="1" w:styleId="Documenttitle">
    <w:name w:val="Document title"/>
    <w:basedOn w:val="Normal"/>
    <w:qFormat/>
    <w:pPr>
      <w:spacing w:after="280"/>
      <w:jc w:val="center"/>
    </w:pPr>
    <w:rPr>
      <w:rFonts w:ascii="Arial" w:hAnsi="Arial"/>
      <w:b/>
      <w:sz w:val="32"/>
    </w:rPr>
  </w:style>
  <w:style w:type="character" w:customStyle="1" w:styleId="HeaderChar">
    <w:name w:val="Header Char"/>
    <w:link w:val="Header"/>
    <w:uiPriority w:val="99"/>
    <w:qFormat/>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rsid w:val="007A7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so20022.org/catalogue_of_messages.pag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wift@bankofchin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MSKTH6SNCJSU-234293521-42522</_dlc_DocId>
    <_dlc_DocIdUrl xmlns="806285ac-449a-4fb1-8311-58d88e150cc7">
      <Url>https://swiftcorp.sharepoint.com/sites/ps-ow-standards team/_layouts/15/DocIdRedir.aspx?ID=MSKTH6SNCJSU-234293521-42522</Url>
      <Description>MSKTH6SNCJSU-234293521-42522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92df47ce38f069d2068e55f93b075107">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bc534ca5fa65f2684e1bda33ac7b99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0481F3-B63F-4BBB-8321-F97BE870CCA5}">
  <ds:schemaRefs>
    <ds:schemaRef ds:uri="http://schemas.microsoft.com/sharepoint/v3/contenttype/forms"/>
  </ds:schemaRefs>
</ds:datastoreItem>
</file>

<file path=customXml/itemProps2.xml><?xml version="1.0" encoding="utf-8"?>
<ds:datastoreItem xmlns:ds="http://schemas.openxmlformats.org/officeDocument/2006/customXml" ds:itemID="{1EF02065-B9EA-45B8-B85E-4868B9FCE0C3}">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69466C57-1D19-49D5-A145-604D39F7C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9D450-B1EA-48A2-9002-9EA121C50EE8}">
  <ds:schemaRefs>
    <ds:schemaRef ds:uri="http://schemas.openxmlformats.org/officeDocument/2006/bibliography"/>
  </ds:schemaRefs>
</ds:datastoreItem>
</file>

<file path=customXml/itemProps5.xml><?xml version="1.0" encoding="utf-8"?>
<ds:datastoreItem xmlns:ds="http://schemas.openxmlformats.org/officeDocument/2006/customXml" ds:itemID="{46DB3466-C305-4491-A33C-D0C57F705F27}">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1049</Words>
  <Characters>5805</Characters>
  <Application>Microsoft Office Word</Application>
  <DocSecurity>0</DocSecurity>
  <Lines>142</Lines>
  <Paragraphs>58</Paragraphs>
  <ScaleCrop>false</ScaleCrop>
  <Company>S.W.I.F.T. sc</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SIDHU Jeevan</cp:lastModifiedBy>
  <cp:revision>18</cp:revision>
  <cp:lastPrinted>2024-12-11T02:44:00Z</cp:lastPrinted>
  <dcterms:created xsi:type="dcterms:W3CDTF">2025-02-21T11:35:00Z</dcterms:created>
  <dcterms:modified xsi:type="dcterms:W3CDTF">2025-11-07T12:25:00Z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KSOProductBuildVer">
    <vt:lpwstr>2052-11.8.2.10972</vt:lpwstr>
  </property>
  <property fmtid="{D5CDD505-2E9C-101B-9397-08002B2CF9AE}" pid="10" name="ICV">
    <vt:lpwstr>A58E0956637F4E0D82D0FBB88F712A0E</vt:lpwstr>
  </property>
  <property fmtid="{D5CDD505-2E9C-101B-9397-08002B2CF9AE}" pid="11" name="ContentTypeId">
    <vt:lpwstr>0x010100FA5E47E012EAA240A32F04A8870061BA</vt:lpwstr>
  </property>
  <property fmtid="{D5CDD505-2E9C-101B-9397-08002B2CF9AE}" pid="12" name="_dlc_DocIdItemGuid">
    <vt:lpwstr>c5cabbf9-ca05-41d9-b44c-c4f6c14f7c27</vt:lpwstr>
  </property>
  <property fmtid="{D5CDD505-2E9C-101B-9397-08002B2CF9AE}" pid="13" name="MediaServiceImageTags">
    <vt:lpwstr/>
  </property>
</Properties>
</file>