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5C8AB4D" w:rsidR="000408BA" w:rsidRDefault="008438AF" w:rsidP="008438AF">
      <w:pPr>
        <w:rPr>
          <w:szCs w:val="24"/>
          <w:lang w:val="en-GB"/>
        </w:rPr>
      </w:pPr>
      <w:r w:rsidRPr="008438AF">
        <w:rPr>
          <w:i/>
          <w:szCs w:val="24"/>
          <w:lang w:val="en-GB"/>
        </w:rPr>
        <w:t>A.1 Submitter</w:t>
      </w:r>
      <w:r>
        <w:rPr>
          <w:szCs w:val="24"/>
          <w:lang w:val="en-GB"/>
        </w:rPr>
        <w:t xml:space="preserve">: </w:t>
      </w:r>
      <w:r w:rsidR="00431690">
        <w:rPr>
          <w:szCs w:val="24"/>
          <w:lang w:val="en-GB"/>
        </w:rPr>
        <w:t>UK BPC</w:t>
      </w:r>
      <w:r>
        <w:rPr>
          <w:szCs w:val="24"/>
          <w:lang w:val="en-GB"/>
        </w:rPr>
        <w:t xml:space="preserve"> </w:t>
      </w:r>
    </w:p>
    <w:p w14:paraId="7207F172" w14:textId="77777777" w:rsidR="0003166E"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872C480" w14:textId="5B73429D" w:rsidR="008438AF" w:rsidRDefault="0003166E" w:rsidP="008438AF">
      <w:pPr>
        <w:rPr>
          <w:szCs w:val="24"/>
          <w:lang w:val="en-GB"/>
        </w:rPr>
      </w:pPr>
      <w:r w:rsidRPr="0003166E">
        <w:rPr>
          <w:szCs w:val="24"/>
          <w:lang w:val="en-GB"/>
        </w:rPr>
        <w:t xml:space="preserve">Chloe Jenkins </w:t>
      </w:r>
      <w:hyperlink r:id="rId14" w:history="1">
        <w:r w:rsidRPr="00C5775A">
          <w:rPr>
            <w:rStyle w:val="Hyperlink"/>
            <w:szCs w:val="24"/>
            <w:lang w:val="en-GB"/>
          </w:rPr>
          <w:t>chloe.jenkins@barclays.com</w:t>
        </w:r>
      </w:hyperlink>
    </w:p>
    <w:p w14:paraId="4B30C241" w14:textId="02AA65DC" w:rsidR="0003166E" w:rsidRDefault="0003166E" w:rsidP="008438AF">
      <w:pPr>
        <w:rPr>
          <w:szCs w:val="24"/>
          <w:lang w:val="en-GB"/>
        </w:rPr>
      </w:pPr>
      <w:r>
        <w:rPr>
          <w:szCs w:val="24"/>
          <w:lang w:val="en-GB"/>
        </w:rPr>
        <w:t>Dean C</w:t>
      </w:r>
      <w:r w:rsidRPr="0003166E">
        <w:rPr>
          <w:szCs w:val="24"/>
          <w:lang w:val="en-GB"/>
        </w:rPr>
        <w:t xml:space="preserve"> </w:t>
      </w:r>
      <w:hyperlink r:id="rId15" w:history="1">
        <w:r w:rsidRPr="00C5775A">
          <w:rPr>
            <w:rStyle w:val="Hyperlink"/>
            <w:szCs w:val="24"/>
            <w:lang w:val="en-GB"/>
          </w:rPr>
          <w:t>Dean.CHARD@swift.com</w:t>
        </w:r>
      </w:hyperlink>
    </w:p>
    <w:p w14:paraId="25E92BB5" w14:textId="5D4442E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431690">
        <w:rPr>
          <w:szCs w:val="24"/>
          <w:lang w:val="en-GB"/>
        </w:rPr>
        <w:t xml:space="preserve">CBPR+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6"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41656F44" w14:textId="77777777" w:rsidR="0003166E"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023D6EF1" w14:textId="77777777" w:rsidR="00E118BD" w:rsidRDefault="00E118BD" w:rsidP="00854FA6">
      <w:pPr>
        <w:rPr>
          <w:szCs w:val="24"/>
          <w:lang w:val="en-GB"/>
        </w:rPr>
      </w:pPr>
    </w:p>
    <w:p w14:paraId="023A5448" w14:textId="6DA41967" w:rsidR="0003166E" w:rsidRPr="0003166E" w:rsidRDefault="0003166E" w:rsidP="00854FA6">
      <w:pPr>
        <w:rPr>
          <w:b/>
          <w:bCs/>
          <w:szCs w:val="24"/>
          <w:lang w:val="en-GB"/>
        </w:rPr>
      </w:pPr>
      <w:r>
        <w:rPr>
          <w:b/>
          <w:bCs/>
          <w:szCs w:val="24"/>
          <w:lang w:val="en-GB"/>
        </w:rPr>
        <w:t>pacs</w:t>
      </w:r>
      <w:r w:rsidRPr="0003166E">
        <w:rPr>
          <w:b/>
          <w:bCs/>
          <w:szCs w:val="24"/>
          <w:lang w:val="en-GB"/>
        </w:rPr>
        <w:t>.002</w:t>
      </w:r>
      <w:r>
        <w:rPr>
          <w:b/>
          <w:bCs/>
          <w:szCs w:val="24"/>
          <w:lang w:val="en-GB"/>
        </w:rPr>
        <w:t>.001.15</w:t>
      </w:r>
    </w:p>
    <w:p w14:paraId="3E66D45C" w14:textId="0EF22883" w:rsidR="00854FA6" w:rsidRPr="0003166E" w:rsidRDefault="0003166E" w:rsidP="00854FA6">
      <w:pPr>
        <w:rPr>
          <w:b/>
          <w:bCs/>
          <w:lang w:val="en-GB"/>
        </w:rPr>
      </w:pPr>
      <w:r>
        <w:rPr>
          <w:b/>
          <w:bCs/>
          <w:szCs w:val="24"/>
          <w:lang w:val="en-GB"/>
        </w:rPr>
        <w:t>pain</w:t>
      </w:r>
      <w:r w:rsidRPr="0003166E">
        <w:rPr>
          <w:b/>
          <w:bCs/>
          <w:szCs w:val="24"/>
          <w:lang w:val="en-GB"/>
        </w:rPr>
        <w:t>.002</w:t>
      </w:r>
      <w:r>
        <w:rPr>
          <w:b/>
          <w:bCs/>
          <w:szCs w:val="24"/>
          <w:lang w:val="en-GB"/>
        </w:rPr>
        <w:t>.001.14</w:t>
      </w:r>
      <w:r w:rsidR="00854FA6" w:rsidRPr="0003166E">
        <w:rPr>
          <w:b/>
          <w:bCs/>
          <w:szCs w:val="24"/>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lastRenderedPageBreak/>
        <w:t xml:space="preserve">Change requests may not lead to </w:t>
      </w:r>
      <w:proofErr w:type="gramStart"/>
      <w:r>
        <w:t>creation</w:t>
      </w:r>
      <w:proofErr w:type="gramEnd"/>
      <w:r>
        <w:t xml:space="preserve"> of new messages. In such cases, a 'business justification' for </w:t>
      </w:r>
      <w:proofErr w:type="gramStart"/>
      <w:r>
        <w:t>development</w:t>
      </w:r>
      <w:proofErr w:type="gramEnd"/>
      <w:r>
        <w:t xml:space="preserve"> of new candidate ISO 20022 messages must be introduced by a submitting organization that is ready to develop the new messages.</w:t>
      </w:r>
      <w:r>
        <w:rPr>
          <w:szCs w:val="24"/>
          <w:lang w:val="en-GB"/>
        </w:rPr>
        <w:t xml:space="preserve"> </w:t>
      </w:r>
    </w:p>
    <w:p w14:paraId="738ED64C" w14:textId="77777777" w:rsidR="00E118BD" w:rsidRDefault="00E118BD" w:rsidP="000408BA">
      <w:pPr>
        <w:rPr>
          <w:szCs w:val="24"/>
          <w:lang w:val="en-GB"/>
        </w:rPr>
      </w:pPr>
    </w:p>
    <w:p w14:paraId="61C2BED1" w14:textId="16D7E592" w:rsidR="00282244" w:rsidRDefault="00282244" w:rsidP="000408BA">
      <w:pPr>
        <w:rPr>
          <w:szCs w:val="24"/>
          <w:lang w:val="en-GB"/>
        </w:rPr>
      </w:pPr>
      <w:r>
        <w:rPr>
          <w:szCs w:val="24"/>
          <w:lang w:val="en-GB"/>
        </w:rPr>
        <w:t xml:space="preserve">The pacs.002 scope currently states - </w:t>
      </w:r>
    </w:p>
    <w:p w14:paraId="540CAF22" w14:textId="59183BF2" w:rsidR="00282244" w:rsidRPr="00282244" w:rsidRDefault="00282244" w:rsidP="000408BA">
      <w:pPr>
        <w:rPr>
          <w:i/>
          <w:iCs/>
          <w:szCs w:val="24"/>
          <w:lang w:val="en-GB"/>
        </w:rPr>
      </w:pPr>
      <w:r w:rsidRPr="00282244">
        <w:rPr>
          <w:i/>
          <w:iCs/>
          <w:szCs w:val="24"/>
        </w:rPr>
        <w:t xml:space="preserve">The </w:t>
      </w:r>
      <w:proofErr w:type="spellStart"/>
      <w:r w:rsidRPr="00282244">
        <w:rPr>
          <w:i/>
          <w:iCs/>
          <w:szCs w:val="24"/>
        </w:rPr>
        <w:t>FIToFIPaymentStatusReport</w:t>
      </w:r>
      <w:proofErr w:type="spellEnd"/>
      <w:r w:rsidRPr="00282244">
        <w:rPr>
          <w:i/>
          <w:iCs/>
          <w:szCs w:val="24"/>
        </w:rPr>
        <w:t xml:space="preserve"> message is exchanged between agents to provide status information about instructions previously sent. </w:t>
      </w:r>
      <w:r w:rsidRPr="00282244">
        <w:rPr>
          <w:b/>
          <w:bCs/>
          <w:i/>
          <w:iCs/>
          <w:szCs w:val="24"/>
        </w:rPr>
        <w:t>Its usage will always be governed by a bilateral agreement between the agents.</w:t>
      </w:r>
    </w:p>
    <w:p w14:paraId="59D3D724" w14:textId="071F3A4F" w:rsidR="00282244" w:rsidRDefault="00282244" w:rsidP="000408BA">
      <w:pPr>
        <w:rPr>
          <w:szCs w:val="24"/>
          <w:lang w:val="en-GB"/>
        </w:rPr>
      </w:pPr>
      <w:r>
        <w:rPr>
          <w:szCs w:val="24"/>
          <w:lang w:val="en-GB"/>
        </w:rPr>
        <w:t>The pain.002 scope currently states –</w:t>
      </w:r>
    </w:p>
    <w:p w14:paraId="1E0E8EDC" w14:textId="31C106EB" w:rsidR="00282244" w:rsidRDefault="00282244" w:rsidP="000408BA">
      <w:pPr>
        <w:rPr>
          <w:i/>
          <w:iCs/>
          <w:szCs w:val="24"/>
        </w:rPr>
      </w:pPr>
      <w:r w:rsidRPr="00282244">
        <w:rPr>
          <w:i/>
          <w:iCs/>
          <w:szCs w:val="24"/>
        </w:rPr>
        <w:t xml:space="preserve">The </w:t>
      </w:r>
      <w:proofErr w:type="spellStart"/>
      <w:r w:rsidRPr="00282244">
        <w:rPr>
          <w:i/>
          <w:iCs/>
          <w:szCs w:val="24"/>
        </w:rPr>
        <w:t>CustomerPaymentStatusReport</w:t>
      </w:r>
      <w:proofErr w:type="spellEnd"/>
      <w:r w:rsidRPr="00282244">
        <w:rPr>
          <w:i/>
          <w:iCs/>
          <w:szCs w:val="24"/>
        </w:rPr>
        <w:t xml:space="preserve"> message is exchanged between an agent and a non-financial institution customer to provide status information on instructions previously sent. Its usage </w:t>
      </w:r>
      <w:r w:rsidRPr="00282244">
        <w:rPr>
          <w:b/>
          <w:bCs/>
          <w:i/>
          <w:iCs/>
          <w:szCs w:val="24"/>
        </w:rPr>
        <w:t>will always be governed by a bilateral agreement</w:t>
      </w:r>
      <w:r w:rsidRPr="00282244">
        <w:rPr>
          <w:i/>
          <w:iCs/>
          <w:szCs w:val="24"/>
        </w:rPr>
        <w:t xml:space="preserve"> between the agent and the non-financial institution customer.</w:t>
      </w:r>
    </w:p>
    <w:p w14:paraId="3EB151D6" w14:textId="378D042A" w:rsidR="00282244" w:rsidRDefault="00282244" w:rsidP="000408BA">
      <w:pPr>
        <w:rPr>
          <w:szCs w:val="24"/>
        </w:rPr>
      </w:pPr>
      <w:r>
        <w:rPr>
          <w:szCs w:val="24"/>
        </w:rPr>
        <w:t xml:space="preserve">The </w:t>
      </w:r>
      <w:r w:rsidR="00ED60F9">
        <w:rPr>
          <w:szCs w:val="24"/>
        </w:rPr>
        <w:t xml:space="preserve">pacs.002 </w:t>
      </w:r>
      <w:r>
        <w:rPr>
          <w:szCs w:val="24"/>
        </w:rPr>
        <w:t>scope should be updated as follows –</w:t>
      </w:r>
    </w:p>
    <w:p w14:paraId="6A0E62BB" w14:textId="2789CF38" w:rsidR="00282244" w:rsidRPr="00ED60F9" w:rsidRDefault="00282244" w:rsidP="00282244">
      <w:pPr>
        <w:rPr>
          <w:b/>
          <w:bCs/>
          <w:i/>
          <w:iCs/>
          <w:szCs w:val="24"/>
        </w:rPr>
      </w:pPr>
      <w:r w:rsidRPr="00282244">
        <w:rPr>
          <w:i/>
          <w:iCs/>
          <w:szCs w:val="24"/>
        </w:rPr>
        <w:t xml:space="preserve">The </w:t>
      </w:r>
      <w:proofErr w:type="spellStart"/>
      <w:r w:rsidRPr="00282244">
        <w:rPr>
          <w:i/>
          <w:iCs/>
          <w:szCs w:val="24"/>
        </w:rPr>
        <w:t>FIToFIPaymentStatusReport</w:t>
      </w:r>
      <w:proofErr w:type="spellEnd"/>
      <w:r w:rsidRPr="00282244">
        <w:rPr>
          <w:i/>
          <w:iCs/>
          <w:szCs w:val="24"/>
        </w:rPr>
        <w:t xml:space="preserve"> message is exchanged between agents to provide status information about instructions previously sent. </w:t>
      </w:r>
      <w:r w:rsidRPr="00282244">
        <w:rPr>
          <w:b/>
          <w:bCs/>
          <w:i/>
          <w:iCs/>
          <w:szCs w:val="24"/>
        </w:rPr>
        <w:t>Its usage will always be governed by a bilateral agreement between the agents</w:t>
      </w:r>
      <w:r>
        <w:rPr>
          <w:b/>
          <w:bCs/>
          <w:i/>
          <w:iCs/>
          <w:szCs w:val="24"/>
        </w:rPr>
        <w:t xml:space="preserve">, except </w:t>
      </w:r>
      <w:r w:rsidR="00ED60F9">
        <w:rPr>
          <w:b/>
          <w:bCs/>
          <w:i/>
          <w:iCs/>
          <w:szCs w:val="24"/>
        </w:rPr>
        <w:t>where the status is rejected</w:t>
      </w:r>
      <w:r w:rsidRPr="00282244">
        <w:rPr>
          <w:b/>
          <w:bCs/>
          <w:i/>
          <w:iCs/>
          <w:szCs w:val="24"/>
        </w:rPr>
        <w:t>.</w:t>
      </w:r>
      <w:r w:rsidR="00ED60F9">
        <w:rPr>
          <w:b/>
          <w:bCs/>
          <w:i/>
          <w:iCs/>
          <w:szCs w:val="24"/>
        </w:rPr>
        <w:t xml:space="preserve"> </w:t>
      </w:r>
      <w:r w:rsidR="00ED60F9" w:rsidRPr="00ED60F9">
        <w:rPr>
          <w:b/>
          <w:bCs/>
          <w:i/>
          <w:iCs/>
          <w:szCs w:val="24"/>
        </w:rPr>
        <w:t xml:space="preserve">Where a payment is rejected the </w:t>
      </w:r>
      <w:proofErr w:type="spellStart"/>
      <w:r w:rsidR="00ED60F9" w:rsidRPr="00ED60F9">
        <w:rPr>
          <w:b/>
          <w:bCs/>
          <w:i/>
          <w:iCs/>
          <w:szCs w:val="24"/>
        </w:rPr>
        <w:t>FIToFIPaymentStatusReport</w:t>
      </w:r>
      <w:proofErr w:type="spellEnd"/>
      <w:r w:rsidR="00ED60F9" w:rsidRPr="00ED60F9">
        <w:rPr>
          <w:b/>
          <w:bCs/>
          <w:i/>
          <w:iCs/>
          <w:szCs w:val="24"/>
        </w:rPr>
        <w:t xml:space="preserve"> message can be sent without a bilateral agreement being established.</w:t>
      </w:r>
    </w:p>
    <w:p w14:paraId="44EE944C" w14:textId="463F6AE7" w:rsidR="00282244" w:rsidRDefault="00282244" w:rsidP="00282244">
      <w:pPr>
        <w:rPr>
          <w:szCs w:val="24"/>
          <w:lang w:val="en-GB"/>
        </w:rPr>
      </w:pPr>
      <w:r>
        <w:rPr>
          <w:szCs w:val="24"/>
          <w:lang w:val="en-GB"/>
        </w:rPr>
        <w:t xml:space="preserve">The </w:t>
      </w:r>
      <w:r w:rsidR="00ED60F9">
        <w:rPr>
          <w:szCs w:val="24"/>
          <w:lang w:val="en-GB"/>
        </w:rPr>
        <w:t xml:space="preserve">pain.002 </w:t>
      </w:r>
      <w:r w:rsidR="00ED60F9">
        <w:rPr>
          <w:szCs w:val="24"/>
        </w:rPr>
        <w:t>scope should be updated as follows –</w:t>
      </w:r>
    </w:p>
    <w:p w14:paraId="0FBC04D3" w14:textId="1FAC72F6" w:rsidR="00282244" w:rsidRDefault="00282244" w:rsidP="00282244">
      <w:pPr>
        <w:rPr>
          <w:i/>
          <w:iCs/>
          <w:szCs w:val="24"/>
        </w:rPr>
      </w:pPr>
      <w:r w:rsidRPr="00282244">
        <w:rPr>
          <w:i/>
          <w:iCs/>
          <w:szCs w:val="24"/>
        </w:rPr>
        <w:t xml:space="preserve">The </w:t>
      </w:r>
      <w:proofErr w:type="spellStart"/>
      <w:r w:rsidRPr="00282244">
        <w:rPr>
          <w:i/>
          <w:iCs/>
          <w:szCs w:val="24"/>
        </w:rPr>
        <w:t>CustomerPaymentStatusReport</w:t>
      </w:r>
      <w:proofErr w:type="spellEnd"/>
      <w:r w:rsidRPr="00282244">
        <w:rPr>
          <w:i/>
          <w:iCs/>
          <w:szCs w:val="24"/>
        </w:rPr>
        <w:t xml:space="preserve"> message is exchanged between an agent and a non-financial institution customer to provide status information on instructions previously sent. Its usage </w:t>
      </w:r>
      <w:r w:rsidRPr="00282244">
        <w:rPr>
          <w:b/>
          <w:bCs/>
          <w:i/>
          <w:iCs/>
          <w:szCs w:val="24"/>
        </w:rPr>
        <w:t xml:space="preserve">will always be governed by a bilateral </w:t>
      </w:r>
      <w:proofErr w:type="spellStart"/>
      <w:proofErr w:type="gramStart"/>
      <w:r w:rsidRPr="00282244">
        <w:rPr>
          <w:b/>
          <w:bCs/>
          <w:i/>
          <w:iCs/>
          <w:szCs w:val="24"/>
        </w:rPr>
        <w:t>agreement</w:t>
      </w:r>
      <w:r w:rsidR="00ED60F9">
        <w:rPr>
          <w:b/>
          <w:bCs/>
          <w:i/>
          <w:iCs/>
          <w:szCs w:val="24"/>
        </w:rPr>
        <w:t>,</w:t>
      </w:r>
      <w:r w:rsidRPr="00282244">
        <w:rPr>
          <w:i/>
          <w:iCs/>
          <w:szCs w:val="24"/>
        </w:rPr>
        <w:t>between</w:t>
      </w:r>
      <w:proofErr w:type="spellEnd"/>
      <w:proofErr w:type="gramEnd"/>
      <w:r w:rsidRPr="00282244">
        <w:rPr>
          <w:i/>
          <w:iCs/>
          <w:szCs w:val="24"/>
        </w:rPr>
        <w:t xml:space="preserve"> the agent and the non-financial institution customer</w:t>
      </w:r>
      <w:r w:rsidR="00ED60F9">
        <w:rPr>
          <w:i/>
          <w:iCs/>
          <w:szCs w:val="24"/>
        </w:rPr>
        <w:t xml:space="preserve">, </w:t>
      </w:r>
      <w:r w:rsidR="00ED60F9">
        <w:rPr>
          <w:b/>
          <w:bCs/>
          <w:i/>
          <w:iCs/>
          <w:szCs w:val="24"/>
        </w:rPr>
        <w:t>except where the status is rejected</w:t>
      </w:r>
      <w:r w:rsidRPr="00282244">
        <w:rPr>
          <w:i/>
          <w:iCs/>
          <w:szCs w:val="24"/>
        </w:rPr>
        <w:t>.</w:t>
      </w:r>
      <w:r w:rsidR="00ED60F9">
        <w:rPr>
          <w:i/>
          <w:iCs/>
          <w:szCs w:val="24"/>
        </w:rPr>
        <w:t xml:space="preserve"> </w:t>
      </w:r>
      <w:r w:rsidR="00ED60F9" w:rsidRPr="00ED60F9">
        <w:rPr>
          <w:b/>
          <w:bCs/>
          <w:i/>
          <w:iCs/>
          <w:szCs w:val="24"/>
        </w:rPr>
        <w:t xml:space="preserve">Where </w:t>
      </w:r>
      <w:proofErr w:type="gramStart"/>
      <w:r w:rsidR="00ED60F9" w:rsidRPr="00ED60F9">
        <w:rPr>
          <w:b/>
          <w:bCs/>
          <w:i/>
          <w:iCs/>
          <w:szCs w:val="24"/>
        </w:rPr>
        <w:t>a payment</w:t>
      </w:r>
      <w:proofErr w:type="gramEnd"/>
      <w:r w:rsidR="00ED60F9" w:rsidRPr="00ED60F9">
        <w:rPr>
          <w:b/>
          <w:bCs/>
          <w:i/>
          <w:iCs/>
          <w:szCs w:val="24"/>
        </w:rPr>
        <w:t xml:space="preserve"> is rejected the </w:t>
      </w:r>
      <w:proofErr w:type="spellStart"/>
      <w:r w:rsidR="00ED60F9" w:rsidRPr="00ED60F9">
        <w:rPr>
          <w:b/>
          <w:bCs/>
          <w:i/>
          <w:iCs/>
          <w:szCs w:val="24"/>
        </w:rPr>
        <w:t>CustomerPaymentStatusReport</w:t>
      </w:r>
      <w:proofErr w:type="spellEnd"/>
      <w:r w:rsidR="00ED60F9" w:rsidRPr="00ED60F9">
        <w:rPr>
          <w:b/>
          <w:bCs/>
          <w:i/>
          <w:iCs/>
          <w:szCs w:val="24"/>
        </w:rPr>
        <w:t xml:space="preserve"> message can be sent without a bilateral agreement being established.</w:t>
      </w:r>
    </w:p>
    <w:p w14:paraId="729FD82B" w14:textId="53AA3C99" w:rsidR="00282244" w:rsidRPr="00282244" w:rsidRDefault="00282244" w:rsidP="000408BA">
      <w:pPr>
        <w:rPr>
          <w:szCs w:val="24"/>
          <w:lang w:val="en-GB"/>
        </w:rPr>
      </w:pPr>
      <w:r>
        <w:rPr>
          <w:szCs w:val="24"/>
        </w:rPr>
        <w:t xml:space="preserve"> </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67D8BD2C" w14:textId="77777777" w:rsidR="00E118BD" w:rsidRDefault="00E118BD" w:rsidP="00865C2F"/>
    <w:p w14:paraId="3573C69E" w14:textId="61491AB0" w:rsidR="00431690" w:rsidRDefault="00431690" w:rsidP="00865C2F">
      <w:r>
        <w:t xml:space="preserve">As part of Swift’s cross border payment and reporting product some agents </w:t>
      </w:r>
      <w:r w:rsidR="00E118BD">
        <w:t xml:space="preserve">are refusing to accept </w:t>
      </w:r>
      <w:proofErr w:type="gramStart"/>
      <w:r w:rsidR="00E118BD">
        <w:t>a pacs</w:t>
      </w:r>
      <w:proofErr w:type="gramEnd"/>
      <w:r w:rsidR="00E118BD">
        <w:t xml:space="preserve">.002 with a </w:t>
      </w:r>
      <w:proofErr w:type="gramStart"/>
      <w:r w:rsidR="00E118BD">
        <w:t>reject</w:t>
      </w:r>
      <w:proofErr w:type="gramEnd"/>
      <w:r w:rsidR="00E118BD">
        <w:t xml:space="preserve"> status as they claim </w:t>
      </w:r>
      <w:proofErr w:type="gramStart"/>
      <w:r w:rsidR="00E118BD">
        <w:t>the pacs</w:t>
      </w:r>
      <w:proofErr w:type="gramEnd"/>
      <w:r w:rsidR="00E118BD">
        <w:t>.002 base message scope mandates a bilateral agreement be established first despite the status. This is somewhat illogical as Swift’s cross border payment and reporting implementation has mandated use of the pacs.002 in any reject scenario and it is within the interest of the agent to accept and process the pacs.002 reject as it directly impacts customers as a payment has been rejected. By amending the pacs.002 base message scope in this manner it will clarify to any implementors of this new message version that no bilateral agreement is required to inform of a reject status.</w:t>
      </w:r>
    </w:p>
    <w:p w14:paraId="1773FEBF" w14:textId="795040EE" w:rsidR="00E118BD" w:rsidRDefault="00E118BD" w:rsidP="00865C2F">
      <w:r>
        <w:t xml:space="preserve">For alignment and </w:t>
      </w:r>
      <w:proofErr w:type="gramStart"/>
      <w:r>
        <w:t>consistency</w:t>
      </w:r>
      <w:proofErr w:type="gramEnd"/>
      <w:r>
        <w:t xml:space="preserve"> we also recommend updating the pain.002 base message </w:t>
      </w:r>
      <w:proofErr w:type="gramStart"/>
      <w:r>
        <w:t>scope however</w:t>
      </w:r>
      <w:proofErr w:type="gramEnd"/>
      <w:r>
        <w:t xml:space="preserve"> would accept only the pacs.002 base message scope being updated.</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6524F1E6" w14:textId="5C6664DA" w:rsidR="00E118BD"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proofErr w:type="gramStart"/>
      <w:r w:rsidR="0085530C" w:rsidRPr="0085530C">
        <w:rPr>
          <w:i/>
          <w:sz w:val="23"/>
          <w:szCs w:val="23"/>
        </w:rPr>
        <w:t>version</w:t>
      </w:r>
      <w:proofErr w:type="gramEnd"/>
      <w:r w:rsidR="0085530C" w:rsidRPr="0085530C">
        <w:rPr>
          <w:i/>
          <w:sz w:val="23"/>
          <w:szCs w:val="23"/>
        </w:rPr>
        <w:t xml:space="preserve"> on networks and in user installations is not within the purview of ISO.</w:t>
      </w:r>
      <w:r w:rsidRPr="0085530C">
        <w:rPr>
          <w:i/>
          <w:szCs w:val="24"/>
          <w:lang w:val="en-GB"/>
        </w:rPr>
        <w:t xml:space="preserve">  </w:t>
      </w:r>
    </w:p>
    <w:p w14:paraId="60ED9202" w14:textId="7507D847" w:rsidR="00282244" w:rsidRDefault="00282244" w:rsidP="00F34C66">
      <w:pPr>
        <w:rPr>
          <w:b/>
          <w:bCs/>
          <w:iCs/>
          <w:szCs w:val="24"/>
          <w:lang w:val="en-GB"/>
        </w:rPr>
      </w:pPr>
      <w:r w:rsidRPr="00282244">
        <w:rPr>
          <w:b/>
          <w:bCs/>
          <w:iCs/>
          <w:szCs w:val="24"/>
          <w:lang w:val="en-GB"/>
        </w:rPr>
        <w:t>202</w:t>
      </w:r>
      <w:r w:rsidR="00E72B47">
        <w:rPr>
          <w:b/>
          <w:bCs/>
          <w:iCs/>
          <w:szCs w:val="24"/>
          <w:lang w:val="en-GB"/>
        </w:rPr>
        <w:t>5</w:t>
      </w:r>
      <w:r w:rsidRPr="00282244">
        <w:rPr>
          <w:b/>
          <w:bCs/>
          <w:iCs/>
          <w:szCs w:val="24"/>
          <w:lang w:val="en-GB"/>
        </w:rPr>
        <w:t>/202</w:t>
      </w:r>
      <w:r w:rsidR="00E72B47">
        <w:rPr>
          <w:b/>
          <w:bCs/>
          <w:iCs/>
          <w:szCs w:val="24"/>
          <w:lang w:val="en-GB"/>
        </w:rPr>
        <w:t>6</w:t>
      </w:r>
      <w:r w:rsidRPr="00282244">
        <w:rPr>
          <w:b/>
          <w:bCs/>
          <w:iCs/>
          <w:szCs w:val="24"/>
          <w:lang w:val="en-GB"/>
        </w:rPr>
        <w:t xml:space="preserve"> maintenance cycle</w:t>
      </w:r>
    </w:p>
    <w:p w14:paraId="00FA8CFE" w14:textId="77777777" w:rsidR="00E72B47" w:rsidRPr="00282244" w:rsidRDefault="00E72B47" w:rsidP="00F34C66">
      <w:pPr>
        <w:rPr>
          <w:b/>
          <w:bCs/>
          <w:i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3D9434FA" w14:textId="77777777" w:rsidR="00E1753F" w:rsidRDefault="00E1753F" w:rsidP="00C41DDB">
      <w:pPr>
        <w:numPr>
          <w:ilvl w:val="0"/>
          <w:numId w:val="6"/>
        </w:numPr>
        <w:rPr>
          <w:b/>
          <w:lang w:val="en-GB"/>
        </w:rPr>
      </w:pPr>
    </w:p>
    <w:p w14:paraId="02F175E0" w14:textId="77777777" w:rsidR="00E1753F" w:rsidRDefault="00E1753F" w:rsidP="00C41DDB">
      <w:pPr>
        <w:numPr>
          <w:ilvl w:val="0"/>
          <w:numId w:val="6"/>
        </w:numPr>
        <w:rPr>
          <w:b/>
          <w:lang w:val="en-GB"/>
        </w:rPr>
      </w:pPr>
    </w:p>
    <w:p w14:paraId="151459B7" w14:textId="79C12D3D" w:rsidR="00C41DDB" w:rsidRPr="00E8579D" w:rsidRDefault="00AE4D14" w:rsidP="00C41DDB">
      <w:pPr>
        <w:numPr>
          <w:ilvl w:val="0"/>
          <w:numId w:val="6"/>
        </w:numPr>
        <w:rPr>
          <w:b/>
          <w:lang w:val="en-GB"/>
        </w:rPr>
      </w:pPr>
      <w:r w:rsidRPr="00E1753F">
        <w:rPr>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3870675" w:rsidR="00C40729" w:rsidRPr="00AD7CD5" w:rsidRDefault="00E1753F" w:rsidP="00E1753F">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8BDD8DE"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E72B47">
              <w:rPr>
                <w:b/>
                <w:szCs w:val="24"/>
                <w:lang w:val="en-GB"/>
              </w:rPr>
              <w:t>5</w:t>
            </w:r>
            <w:r>
              <w:rPr>
                <w:b/>
                <w:szCs w:val="24"/>
                <w:lang w:val="en-GB"/>
              </w:rPr>
              <w:t>/20</w:t>
            </w:r>
            <w:r w:rsidR="00B43BED">
              <w:rPr>
                <w:b/>
                <w:szCs w:val="24"/>
                <w:lang w:val="en-GB"/>
              </w:rPr>
              <w:t>2</w:t>
            </w:r>
            <w:r w:rsidR="00E72B47">
              <w:rPr>
                <w:b/>
                <w:szCs w:val="24"/>
                <w:lang w:val="en-GB"/>
              </w:rPr>
              <w:t>6</w:t>
            </w:r>
          </w:p>
          <w:p w14:paraId="0A1397DE" w14:textId="310DFAF9"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E72B47">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E72B47">
              <w:rPr>
                <w:szCs w:val="24"/>
                <w:lang w:val="en-GB"/>
              </w:rPr>
              <w:t>6</w:t>
            </w:r>
            <w:r>
              <w:rPr>
                <w:szCs w:val="24"/>
                <w:lang w:val="en-GB"/>
              </w:rPr>
              <w:t>)</w:t>
            </w:r>
          </w:p>
        </w:tc>
        <w:tc>
          <w:tcPr>
            <w:tcW w:w="425" w:type="dxa"/>
            <w:tcBorders>
              <w:bottom w:val="single" w:sz="4" w:space="0" w:color="auto"/>
            </w:tcBorders>
          </w:tcPr>
          <w:p w14:paraId="2CB5DAEB" w14:textId="1864F638" w:rsidR="00130EB9" w:rsidRPr="00AD7CD5" w:rsidRDefault="00E1753F" w:rsidP="00E1753F">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CE5F" w14:textId="77777777" w:rsidR="006B64D5" w:rsidRDefault="006B64D5">
      <w:r>
        <w:separator/>
      </w:r>
    </w:p>
  </w:endnote>
  <w:endnote w:type="continuationSeparator" w:id="0">
    <w:p w14:paraId="4EB4264D" w14:textId="77777777" w:rsidR="006B64D5" w:rsidRDefault="006B64D5">
      <w:r>
        <w:continuationSeparator/>
      </w:r>
    </w:p>
  </w:endnote>
  <w:endnote w:type="continuationNotice" w:id="1">
    <w:p w14:paraId="38537D90" w14:textId="77777777" w:rsidR="006B64D5" w:rsidRDefault="006B64D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9D13" w14:textId="77777777" w:rsidR="00DC59AB" w:rsidRDefault="00DC5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4E226B3" w:rsidR="00567F13" w:rsidRDefault="00920510">
    <w:pPr>
      <w:pStyle w:val="Footer"/>
      <w:rPr>
        <w:rStyle w:val="PageNumber"/>
      </w:rPr>
    </w:pPr>
    <w:r>
      <w:t>CR1510_UKB</w:t>
    </w:r>
    <w:r w:rsidR="00DC59AB">
      <w:t>P</w:t>
    </w:r>
    <w:r>
      <w:t>C_ScopeChanges</w:t>
    </w:r>
    <w:r w:rsidR="007738E8">
      <w:t>PaymentStatusReport_v</w:t>
    </w:r>
    <w:r w:rsidR="00E1753F">
      <w:t>2</w:t>
    </w:r>
    <w:r w:rsidR="007738E8">
      <w:t>.docx</w:t>
    </w:r>
    <w:r w:rsidR="00567F13">
      <w:tab/>
      <w:t xml:space="preserve">Produced by </w:t>
    </w:r>
    <w:r>
      <w:t>UKBPC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2592" w14:textId="77777777" w:rsidR="00DC59AB" w:rsidRDefault="00DC5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F8CB" w14:textId="77777777" w:rsidR="006B64D5" w:rsidRDefault="006B64D5">
      <w:r>
        <w:separator/>
      </w:r>
    </w:p>
  </w:footnote>
  <w:footnote w:type="continuationSeparator" w:id="0">
    <w:p w14:paraId="35E08132" w14:textId="77777777" w:rsidR="006B64D5" w:rsidRDefault="006B64D5">
      <w:r>
        <w:continuationSeparator/>
      </w:r>
    </w:p>
  </w:footnote>
  <w:footnote w:type="continuationNotice" w:id="1">
    <w:p w14:paraId="425C5507" w14:textId="77777777" w:rsidR="006B64D5" w:rsidRDefault="006B64D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15E6" w14:textId="77777777" w:rsidR="00DC59AB" w:rsidRDefault="00DC5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A240A40" w:rsidR="00E74C04" w:rsidRPr="00801493" w:rsidRDefault="00801493">
    <w:pPr>
      <w:pStyle w:val="Header"/>
      <w:rPr>
        <w:lang w:val="fr-BE"/>
      </w:rPr>
    </w:pPr>
    <w:r>
      <w:rPr>
        <w:lang w:val="fr-BE"/>
      </w:rPr>
      <w:t xml:space="preserve">RA ID : </w:t>
    </w:r>
    <w:r w:rsidR="00920510">
      <w:rPr>
        <w:lang w:val="fr-BE"/>
      </w:rPr>
      <w:t>CR1510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0199" w14:textId="77777777" w:rsidR="00DC59AB" w:rsidRDefault="00DC5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7138784">
    <w:abstractNumId w:val="2"/>
  </w:num>
  <w:num w:numId="2" w16cid:durableId="1718972938">
    <w:abstractNumId w:val="0"/>
  </w:num>
  <w:num w:numId="3" w16cid:durableId="1629314298">
    <w:abstractNumId w:val="1"/>
  </w:num>
  <w:num w:numId="4" w16cid:durableId="914783534">
    <w:abstractNumId w:val="3"/>
  </w:num>
  <w:num w:numId="5" w16cid:durableId="1522428863">
    <w:abstractNumId w:val="15"/>
  </w:num>
  <w:num w:numId="6" w16cid:durableId="175925958">
    <w:abstractNumId w:val="8"/>
  </w:num>
  <w:num w:numId="7" w16cid:durableId="914358432">
    <w:abstractNumId w:val="11"/>
  </w:num>
  <w:num w:numId="8" w16cid:durableId="548227336">
    <w:abstractNumId w:val="9"/>
  </w:num>
  <w:num w:numId="9" w16cid:durableId="690880754">
    <w:abstractNumId w:val="14"/>
  </w:num>
  <w:num w:numId="10" w16cid:durableId="1565143718">
    <w:abstractNumId w:val="5"/>
  </w:num>
  <w:num w:numId="11" w16cid:durableId="1553805701">
    <w:abstractNumId w:val="7"/>
  </w:num>
  <w:num w:numId="12" w16cid:durableId="863372830">
    <w:abstractNumId w:val="10"/>
  </w:num>
  <w:num w:numId="13" w16cid:durableId="675618615">
    <w:abstractNumId w:val="4"/>
  </w:num>
  <w:num w:numId="14" w16cid:durableId="2013684131">
    <w:abstractNumId w:val="6"/>
  </w:num>
  <w:num w:numId="15" w16cid:durableId="12998197">
    <w:abstractNumId w:val="13"/>
  </w:num>
  <w:num w:numId="16" w16cid:durableId="1661350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166E"/>
    <w:rsid w:val="0003395A"/>
    <w:rsid w:val="000408BA"/>
    <w:rsid w:val="00041661"/>
    <w:rsid w:val="000558EF"/>
    <w:rsid w:val="0006293F"/>
    <w:rsid w:val="00070308"/>
    <w:rsid w:val="00080D3A"/>
    <w:rsid w:val="000823AA"/>
    <w:rsid w:val="00082743"/>
    <w:rsid w:val="000837C7"/>
    <w:rsid w:val="00083C96"/>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37EAE"/>
    <w:rsid w:val="0014379C"/>
    <w:rsid w:val="00145AF0"/>
    <w:rsid w:val="00153ED1"/>
    <w:rsid w:val="00163DB3"/>
    <w:rsid w:val="001711D3"/>
    <w:rsid w:val="00173391"/>
    <w:rsid w:val="00185453"/>
    <w:rsid w:val="00185E8E"/>
    <w:rsid w:val="001A13B0"/>
    <w:rsid w:val="001A19CD"/>
    <w:rsid w:val="001B1858"/>
    <w:rsid w:val="001D0D1B"/>
    <w:rsid w:val="001D176B"/>
    <w:rsid w:val="001D20B3"/>
    <w:rsid w:val="001E287E"/>
    <w:rsid w:val="001E2B1C"/>
    <w:rsid w:val="001E3BCF"/>
    <w:rsid w:val="0021015D"/>
    <w:rsid w:val="00217122"/>
    <w:rsid w:val="00217AE9"/>
    <w:rsid w:val="00225AA9"/>
    <w:rsid w:val="00230574"/>
    <w:rsid w:val="00231CFF"/>
    <w:rsid w:val="002472D9"/>
    <w:rsid w:val="002509A2"/>
    <w:rsid w:val="0025138E"/>
    <w:rsid w:val="002521C9"/>
    <w:rsid w:val="002711E6"/>
    <w:rsid w:val="00276B53"/>
    <w:rsid w:val="00282244"/>
    <w:rsid w:val="002859EC"/>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31690"/>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E7494"/>
    <w:rsid w:val="005F05DB"/>
    <w:rsid w:val="005F2E6B"/>
    <w:rsid w:val="006043A9"/>
    <w:rsid w:val="00610B1B"/>
    <w:rsid w:val="00610F9A"/>
    <w:rsid w:val="00613906"/>
    <w:rsid w:val="006316E5"/>
    <w:rsid w:val="00631A43"/>
    <w:rsid w:val="0063312E"/>
    <w:rsid w:val="00633B0A"/>
    <w:rsid w:val="006643DC"/>
    <w:rsid w:val="006A02BC"/>
    <w:rsid w:val="006A2E52"/>
    <w:rsid w:val="006A7B96"/>
    <w:rsid w:val="006B20DC"/>
    <w:rsid w:val="006B64D5"/>
    <w:rsid w:val="006C1E05"/>
    <w:rsid w:val="006D4A37"/>
    <w:rsid w:val="006E2522"/>
    <w:rsid w:val="006E3DEC"/>
    <w:rsid w:val="00706604"/>
    <w:rsid w:val="007118C4"/>
    <w:rsid w:val="00723DE0"/>
    <w:rsid w:val="00732595"/>
    <w:rsid w:val="0074349F"/>
    <w:rsid w:val="0075466C"/>
    <w:rsid w:val="007738E8"/>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05547"/>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0510"/>
    <w:rsid w:val="009227EB"/>
    <w:rsid w:val="009279BF"/>
    <w:rsid w:val="00937D26"/>
    <w:rsid w:val="00951C86"/>
    <w:rsid w:val="00956D7A"/>
    <w:rsid w:val="00965199"/>
    <w:rsid w:val="00966046"/>
    <w:rsid w:val="00966F0A"/>
    <w:rsid w:val="009770EE"/>
    <w:rsid w:val="009879BC"/>
    <w:rsid w:val="00991084"/>
    <w:rsid w:val="009C1445"/>
    <w:rsid w:val="00A10221"/>
    <w:rsid w:val="00A21B8D"/>
    <w:rsid w:val="00A22F1A"/>
    <w:rsid w:val="00A25B84"/>
    <w:rsid w:val="00A26520"/>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31900"/>
    <w:rsid w:val="00B3395D"/>
    <w:rsid w:val="00B43BED"/>
    <w:rsid w:val="00B44DEE"/>
    <w:rsid w:val="00B45490"/>
    <w:rsid w:val="00B5520C"/>
    <w:rsid w:val="00B65C66"/>
    <w:rsid w:val="00B70B84"/>
    <w:rsid w:val="00B74C6C"/>
    <w:rsid w:val="00B8336E"/>
    <w:rsid w:val="00B865DB"/>
    <w:rsid w:val="00B921E0"/>
    <w:rsid w:val="00BA1600"/>
    <w:rsid w:val="00BA611B"/>
    <w:rsid w:val="00BB7F97"/>
    <w:rsid w:val="00BC21DE"/>
    <w:rsid w:val="00BC4D68"/>
    <w:rsid w:val="00BD1263"/>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20DC"/>
    <w:rsid w:val="00D51B61"/>
    <w:rsid w:val="00D56571"/>
    <w:rsid w:val="00D67DE0"/>
    <w:rsid w:val="00D74F66"/>
    <w:rsid w:val="00D82FBD"/>
    <w:rsid w:val="00D9338F"/>
    <w:rsid w:val="00D9582C"/>
    <w:rsid w:val="00DA043A"/>
    <w:rsid w:val="00DA116C"/>
    <w:rsid w:val="00DA22C9"/>
    <w:rsid w:val="00DB419A"/>
    <w:rsid w:val="00DC195F"/>
    <w:rsid w:val="00DC59AB"/>
    <w:rsid w:val="00DC68D5"/>
    <w:rsid w:val="00DD37B4"/>
    <w:rsid w:val="00DD422D"/>
    <w:rsid w:val="00E118BD"/>
    <w:rsid w:val="00E11D29"/>
    <w:rsid w:val="00E1588B"/>
    <w:rsid w:val="00E1753F"/>
    <w:rsid w:val="00E256FC"/>
    <w:rsid w:val="00E3221E"/>
    <w:rsid w:val="00E37E77"/>
    <w:rsid w:val="00E5111B"/>
    <w:rsid w:val="00E67D1B"/>
    <w:rsid w:val="00E72B47"/>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D60F9"/>
    <w:rsid w:val="00EE43B0"/>
    <w:rsid w:val="00EF1E93"/>
    <w:rsid w:val="00EF3F75"/>
    <w:rsid w:val="00EF6661"/>
    <w:rsid w:val="00F25441"/>
    <w:rsid w:val="00F260BE"/>
    <w:rsid w:val="00F33643"/>
    <w:rsid w:val="00F34C66"/>
    <w:rsid w:val="00F3743B"/>
    <w:rsid w:val="00F40D76"/>
    <w:rsid w:val="00F521A4"/>
    <w:rsid w:val="00F52C18"/>
    <w:rsid w:val="00F56866"/>
    <w:rsid w:val="00F62A6F"/>
    <w:rsid w:val="00F6410E"/>
    <w:rsid w:val="00F74EB6"/>
    <w:rsid w:val="00F8432C"/>
    <w:rsid w:val="00F91D83"/>
    <w:rsid w:val="00F91F93"/>
    <w:rsid w:val="00F93A64"/>
    <w:rsid w:val="00F94A2A"/>
    <w:rsid w:val="00FA112C"/>
    <w:rsid w:val="00FB1194"/>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uiPriority w:val="99"/>
    <w:semiHidden/>
    <w:unhideWhenUsed/>
    <w:rsid w:val="00FF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so20022.org/catalogue_of_messages.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ean.CHARD@swift.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loe.jenkins@barclay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MSKTH6SNCJSU-234293521-45197</_dlc_DocId>
    <_dlc_DocIdUrl xmlns="806285ac-449a-4fb1-8311-58d88e150cc7">
      <Url>https://swiftcorp.sharepoint.com/sites/ps-ow-standards team/_layouts/15/DocIdRedir.aspx?ID=MSKTH6SNCJSU-234293521-45197</Url>
      <Description>MSKTH6SNCJSU-234293521-45197</Description>
    </_dlc_DocIdUrl>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B384CA77-0094-40D3-9271-8AE1E4EFD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B3F5A-1B30-4599-92C4-E3017C5006F8}">
  <ds:schemaRefs>
    <ds:schemaRef ds:uri="http://schemas.microsoft.com/sharepoint/events"/>
  </ds:schemaRefs>
</ds:datastoreItem>
</file>

<file path=customXml/itemProps4.xml><?xml version="1.0" encoding="utf-8"?>
<ds:datastoreItem xmlns:ds="http://schemas.openxmlformats.org/officeDocument/2006/customXml" ds:itemID="{4FA7F936-E665-4A06-8494-16B1F07A7901}">
  <ds:schemaRefs>
    <ds:schemaRef ds:uri="http://schemas.microsoft.com/sharepoint/v3/contenttype/forms"/>
  </ds:schemaRefs>
</ds:datastoreItem>
</file>

<file path=customXml/itemProps5.xml><?xml version="1.0" encoding="utf-8"?>
<ds:datastoreItem xmlns:ds="http://schemas.openxmlformats.org/officeDocument/2006/customXml" ds:itemID="{16A5C4A2-C203-4168-AB2C-70679404DE37}">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7bc792f8-6d75-423a-9981-629281829092}" enabled="1" method="Privileged" siteId="{3ded2960-214a-46ff-8cf4-611f125e239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7808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2009-03-10T11:18:00Z</cp:lastPrinted>
  <dcterms:created xsi:type="dcterms:W3CDTF">2025-07-15T10:33:00Z</dcterms:created>
  <dcterms:modified xsi:type="dcterms:W3CDTF">2025-07-15T10:33:00Z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20e2ae99-0323-47ac-8188-e669f1d63fb9</vt:lpwstr>
  </property>
  <property fmtid="{D5CDD505-2E9C-101B-9397-08002B2CF9AE}" pid="11" name="MediaServiceImageTags">
    <vt:lpwstr/>
  </property>
</Properties>
</file>