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296AB1E6"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D378211" w14:textId="2A01362D" w:rsidR="00FF762E" w:rsidRPr="00FF762E" w:rsidRDefault="00FF762E" w:rsidP="00865C2F">
      <w:pPr>
        <w:rPr>
          <w:i/>
          <w:sz w:val="32"/>
          <w:szCs w:val="32"/>
          <w:lang w:val="en-GB"/>
        </w:rPr>
      </w:pPr>
      <w:r w:rsidRPr="00FF762E">
        <w:rPr>
          <w:rStyle w:val="Emphasis"/>
          <w:szCs w:val="24"/>
          <w:shd w:val="clear" w:color="auto" w:fill="FFFFFF"/>
        </w:rPr>
        <w:t xml:space="preserve">Changes requests are to be submitted through the ISO 20022 website through </w:t>
      </w:r>
      <w:hyperlink r:id="rId13"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05430C32" w:rsidR="000408BA" w:rsidRDefault="008438AF" w:rsidP="008438AF">
      <w:pPr>
        <w:rPr>
          <w:szCs w:val="24"/>
          <w:lang w:val="en-GB"/>
        </w:rPr>
      </w:pPr>
      <w:r w:rsidRPr="008438AF">
        <w:rPr>
          <w:i/>
          <w:szCs w:val="24"/>
          <w:lang w:val="en-GB"/>
        </w:rPr>
        <w:t>A.1 Submitter</w:t>
      </w:r>
      <w:r>
        <w:rPr>
          <w:szCs w:val="24"/>
          <w:lang w:val="en-GB"/>
        </w:rPr>
        <w:t xml:space="preserve">: </w:t>
      </w:r>
      <w:r w:rsidR="005B12C1">
        <w:rPr>
          <w:szCs w:val="24"/>
          <w:lang w:val="en-GB"/>
        </w:rPr>
        <w:t>ISITC</w:t>
      </w:r>
    </w:p>
    <w:p w14:paraId="3872C480" w14:textId="45395B85"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5B12C1">
        <w:rPr>
          <w:szCs w:val="24"/>
          <w:lang w:val="en-GB"/>
        </w:rPr>
        <w:t xml:space="preserve">Steve Sloan, DTCC, </w:t>
      </w:r>
      <w:r w:rsidR="006D670B">
        <w:rPr>
          <w:szCs w:val="24"/>
          <w:lang w:val="en-GB"/>
        </w:rPr>
        <w:t>+1</w:t>
      </w:r>
      <w:r w:rsidR="005B12C1">
        <w:rPr>
          <w:szCs w:val="24"/>
          <w:lang w:val="en-GB"/>
        </w:rPr>
        <w:t>972-471-</w:t>
      </w:r>
      <w:r w:rsidR="005902A8">
        <w:rPr>
          <w:szCs w:val="24"/>
          <w:lang w:val="en-GB"/>
        </w:rPr>
        <w:t>5262 ssloan@dtcc.com</w:t>
      </w:r>
    </w:p>
    <w:p w14:paraId="25E92BB5" w14:textId="36D59FEA"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6D670B">
        <w:rPr>
          <w:szCs w:val="24"/>
          <w:lang w:val="en-GB"/>
        </w:rPr>
        <w:t>ISITC</w:t>
      </w:r>
    </w:p>
    <w:p w14:paraId="283136FA" w14:textId="77777777" w:rsidR="00DE584B" w:rsidRDefault="00DE584B"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2E5E8644" w:rsidR="00854FA6" w:rsidRDefault="00747DAF" w:rsidP="00854FA6">
      <w:pPr>
        <w:rPr>
          <w:lang w:val="en-GB"/>
        </w:rPr>
      </w:pPr>
      <w:r>
        <w:rPr>
          <w:lang w:val="en-GB"/>
        </w:rPr>
        <w:t>seev.009</w:t>
      </w:r>
      <w:r w:rsidR="008D12AF">
        <w:rPr>
          <w:lang w:val="en-GB"/>
        </w:rPr>
        <w:t xml:space="preserve"> Agent CA Notification Advice </w:t>
      </w:r>
    </w:p>
    <w:p w14:paraId="6A1F7298" w14:textId="77777777" w:rsidR="00845E6C" w:rsidRPr="00451986" w:rsidRDefault="00845E6C" w:rsidP="00854FA6">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33054FA6" w14:textId="77777777" w:rsidR="005B0C00" w:rsidRPr="00F67201" w:rsidRDefault="005B0C00" w:rsidP="005B0C00">
      <w:pPr>
        <w:rPr>
          <w:b/>
          <w:bCs/>
          <w:lang w:val="en-GB"/>
        </w:rPr>
      </w:pPr>
      <w:r w:rsidRPr="00F67201">
        <w:rPr>
          <w:b/>
          <w:bCs/>
          <w:lang w:val="en-GB"/>
        </w:rPr>
        <w:t>seev.009 New Requirements</w:t>
      </w:r>
    </w:p>
    <w:p w14:paraId="6DCD5A56" w14:textId="62B4F387" w:rsidR="005B0C00" w:rsidRPr="00C3224E" w:rsidRDefault="005B0C00" w:rsidP="00C3224E">
      <w:pPr>
        <w:pStyle w:val="ListParagraph"/>
        <w:numPr>
          <w:ilvl w:val="0"/>
          <w:numId w:val="17"/>
        </w:numPr>
        <w:rPr>
          <w:lang w:val="en-GB"/>
        </w:rPr>
      </w:pPr>
      <w:r w:rsidRPr="00F67201">
        <w:rPr>
          <w:b/>
          <w:bCs/>
          <w:lang w:val="en-GB"/>
        </w:rPr>
        <w:t>Add Lottery Feature Code to Corporate Action Details</w:t>
      </w:r>
      <w:r w:rsidRPr="00C3224E">
        <w:rPr>
          <w:lang w:val="en-GB"/>
        </w:rPr>
        <w:t xml:space="preserve"> </w:t>
      </w:r>
      <w:r w:rsidR="00C3224E" w:rsidRPr="00C3224E">
        <w:rPr>
          <w:lang w:val="en-GB"/>
        </w:rPr>
        <w:t xml:space="preserve">  </w:t>
      </w:r>
      <w:r w:rsidRPr="00C3224E">
        <w:rPr>
          <w:lang w:val="en-GB"/>
        </w:rPr>
        <w:t>/Document/</w:t>
      </w:r>
      <w:proofErr w:type="spellStart"/>
      <w:r w:rsidRPr="00C3224E">
        <w:rPr>
          <w:lang w:val="en-GB"/>
        </w:rPr>
        <w:t>AgtCANtfctnAdvc</w:t>
      </w:r>
      <w:proofErr w:type="spellEnd"/>
      <w:r w:rsidRPr="00C3224E">
        <w:rPr>
          <w:lang w:val="en-GB"/>
        </w:rPr>
        <w:t>/</w:t>
      </w:r>
      <w:proofErr w:type="spellStart"/>
      <w:r w:rsidRPr="00C3224E">
        <w:rPr>
          <w:lang w:val="en-GB"/>
        </w:rPr>
        <w:t>CorpActnDtls</w:t>
      </w:r>
      <w:proofErr w:type="spellEnd"/>
      <w:r w:rsidRPr="00C3224E">
        <w:rPr>
          <w:lang w:val="en-GB"/>
        </w:rPr>
        <w:t xml:space="preserve"> </w:t>
      </w:r>
    </w:p>
    <w:p w14:paraId="7A0F7692" w14:textId="1D26E14E" w:rsidR="005B0C00" w:rsidRPr="005B0C00" w:rsidRDefault="005B0C00" w:rsidP="005B0C00">
      <w:pPr>
        <w:rPr>
          <w:lang w:val="en-GB"/>
        </w:rPr>
      </w:pPr>
      <w:r w:rsidRPr="005B0C00">
        <w:rPr>
          <w:lang w:val="en-GB"/>
        </w:rPr>
        <w:t xml:space="preserve">Definition - Describes </w:t>
      </w:r>
      <w:r w:rsidR="00164649">
        <w:rPr>
          <w:lang w:val="en-GB"/>
        </w:rPr>
        <w:t xml:space="preserve">and differentiates </w:t>
      </w:r>
      <w:r w:rsidRPr="005B0C00">
        <w:rPr>
          <w:lang w:val="en-GB"/>
        </w:rPr>
        <w:t>the type of lottery event</w:t>
      </w:r>
      <w:r w:rsidR="00ED049B">
        <w:rPr>
          <w:lang w:val="en-GB"/>
        </w:rPr>
        <w:t xml:space="preserve">. </w:t>
      </w:r>
      <w:r w:rsidRPr="005B0C00">
        <w:rPr>
          <w:lang w:val="en-GB"/>
        </w:rPr>
        <w:t xml:space="preserve">  To be used when </w:t>
      </w:r>
      <w:r w:rsidR="005902A8" w:rsidRPr="005B0C00">
        <w:rPr>
          <w:lang w:val="en-GB"/>
        </w:rPr>
        <w:t>Concurrent</w:t>
      </w:r>
      <w:r w:rsidRPr="005B0C00">
        <w:rPr>
          <w:lang w:val="en-GB"/>
        </w:rPr>
        <w:t xml:space="preserve"> Call Indicator is indicated as Y</w:t>
      </w:r>
      <w:r w:rsidR="00ED049B">
        <w:rPr>
          <w:lang w:val="en-GB"/>
        </w:rPr>
        <w:t xml:space="preserve">.  </w:t>
      </w:r>
    </w:p>
    <w:p w14:paraId="3E44BD72" w14:textId="77777777" w:rsidR="005B0C00" w:rsidRPr="005B0C00" w:rsidRDefault="005B0C00" w:rsidP="005B0C00">
      <w:pPr>
        <w:rPr>
          <w:lang w:val="en-GB"/>
        </w:rPr>
      </w:pPr>
      <w:r w:rsidRPr="005B0C00">
        <w:rPr>
          <w:lang w:val="en-GB"/>
        </w:rPr>
        <w:t xml:space="preserve">a.  Optional (OPTL) - common form of redemption that gives the issuer the right to retire all or part of the bonds before their maturity dates.  </w:t>
      </w:r>
    </w:p>
    <w:p w14:paraId="6E24825F" w14:textId="114D6A4C" w:rsidR="005B0C00" w:rsidRPr="005B0C00" w:rsidRDefault="005B0C00" w:rsidP="005B0C00">
      <w:pPr>
        <w:rPr>
          <w:lang w:val="en-GB"/>
        </w:rPr>
      </w:pPr>
      <w:r w:rsidRPr="005B0C00">
        <w:rPr>
          <w:lang w:val="en-GB"/>
        </w:rPr>
        <w:t xml:space="preserve">b.  Special (SPCL) - A special redemption bond is a bond that can be redeemed before maturity due to an unusual event, such as a catastrophe that impacts the source of the bond’s revenue.  This feature must be specified in the bond’s offering statement.  Special redemption can be done pursuant to the provisions of the indenture.  </w:t>
      </w:r>
    </w:p>
    <w:p w14:paraId="09AA6D0D" w14:textId="37DEE4E4" w:rsidR="005B0C00" w:rsidRPr="005B0C00" w:rsidRDefault="005B0C00" w:rsidP="005B0C00">
      <w:pPr>
        <w:rPr>
          <w:lang w:val="en-GB"/>
        </w:rPr>
      </w:pPr>
      <w:r w:rsidRPr="005B0C00">
        <w:rPr>
          <w:lang w:val="en-GB"/>
        </w:rPr>
        <w:t>c.  S</w:t>
      </w:r>
      <w:r w:rsidR="005902A8">
        <w:rPr>
          <w:lang w:val="en-GB"/>
        </w:rPr>
        <w:t>i</w:t>
      </w:r>
      <w:r w:rsidRPr="005B0C00">
        <w:rPr>
          <w:lang w:val="en-GB"/>
        </w:rPr>
        <w:t xml:space="preserve">nking Fund (SINK) - A bond sinking fund is a financial mechanism used by bond issuers to set aside money for the purpose of repaying bondholders at maturity or through periodic redemptions. </w:t>
      </w:r>
    </w:p>
    <w:p w14:paraId="6A264CFC" w14:textId="77777777" w:rsidR="005B0C00" w:rsidRPr="005B0C00" w:rsidRDefault="005B0C00" w:rsidP="005B0C00">
      <w:pPr>
        <w:rPr>
          <w:lang w:val="en-GB"/>
        </w:rPr>
      </w:pPr>
      <w:r w:rsidRPr="005B0C00">
        <w:rPr>
          <w:lang w:val="en-GB"/>
        </w:rPr>
        <w:lastRenderedPageBreak/>
        <w:t>d. Extraordinary (XTRA) - Extraordinary redemption allows the issuer to call its bonds before maturity if certain specified events occur, such as the project for which the bond was issued to finance has been damaged or destroyed.  This feature must be specified in the bond’s offering statement.</w:t>
      </w:r>
    </w:p>
    <w:p w14:paraId="5A644167" w14:textId="77777777" w:rsidR="005B0C00" w:rsidRPr="005B0C00" w:rsidRDefault="005B0C00" w:rsidP="005B0C00">
      <w:pPr>
        <w:rPr>
          <w:lang w:val="en-GB"/>
        </w:rPr>
      </w:pPr>
    </w:p>
    <w:p w14:paraId="4C87575C" w14:textId="110C9591" w:rsidR="00EA5018" w:rsidRDefault="005B0C00" w:rsidP="005B0C00">
      <w:pPr>
        <w:rPr>
          <w:lang w:val="en-GB"/>
        </w:rPr>
      </w:pPr>
      <w:r w:rsidRPr="005B0C00">
        <w:rPr>
          <w:lang w:val="en-GB"/>
        </w:rPr>
        <w:t xml:space="preserve">2.  </w:t>
      </w:r>
      <w:r w:rsidRPr="00845E6C">
        <w:rPr>
          <w:b/>
          <w:bCs/>
          <w:lang w:val="en-GB"/>
        </w:rPr>
        <w:t xml:space="preserve">Add Depository Called Amount </w:t>
      </w:r>
      <w:r w:rsidR="00EA5018" w:rsidRPr="00845E6C">
        <w:rPr>
          <w:b/>
          <w:bCs/>
          <w:lang w:val="en-GB"/>
        </w:rPr>
        <w:t xml:space="preserve">to </w:t>
      </w:r>
      <w:r w:rsidR="00CC07B7" w:rsidRPr="00845E6C">
        <w:rPr>
          <w:b/>
          <w:bCs/>
          <w:lang w:val="en-GB"/>
        </w:rPr>
        <w:t>Corporate Action Details / Amount Details</w:t>
      </w:r>
    </w:p>
    <w:p w14:paraId="5199EBD7" w14:textId="272345D0" w:rsidR="00EA5018" w:rsidRDefault="00EA5018" w:rsidP="005B0C00">
      <w:pPr>
        <w:rPr>
          <w:lang w:val="en-GB"/>
        </w:rPr>
      </w:pPr>
      <w:r w:rsidRPr="00EA5018">
        <w:t>/Document/</w:t>
      </w:r>
      <w:proofErr w:type="spellStart"/>
      <w:r w:rsidRPr="00EA5018">
        <w:t>AgtCANtfctnAdvc</w:t>
      </w:r>
      <w:proofErr w:type="spellEnd"/>
      <w:r w:rsidRPr="00EA5018">
        <w:t>/</w:t>
      </w:r>
      <w:proofErr w:type="spellStart"/>
      <w:r w:rsidRPr="00EA5018">
        <w:t>CorpActnDtls</w:t>
      </w:r>
      <w:proofErr w:type="spellEnd"/>
      <w:r w:rsidRPr="00EA5018">
        <w:t>/</w:t>
      </w:r>
      <w:proofErr w:type="spellStart"/>
      <w:r w:rsidRPr="00EA5018">
        <w:t>AmtDtls</w:t>
      </w:r>
      <w:proofErr w:type="spellEnd"/>
    </w:p>
    <w:p w14:paraId="532DEECC" w14:textId="13C200F8" w:rsidR="005B0C00" w:rsidRPr="005B0C00" w:rsidRDefault="005B0C00" w:rsidP="005B0C00">
      <w:pPr>
        <w:rPr>
          <w:lang w:val="en-GB"/>
        </w:rPr>
      </w:pPr>
      <w:r w:rsidRPr="005B0C00">
        <w:rPr>
          <w:lang w:val="en-GB"/>
        </w:rPr>
        <w:t xml:space="preserve">- </w:t>
      </w:r>
      <w:r w:rsidR="00CC07B7">
        <w:rPr>
          <w:lang w:val="en-GB"/>
        </w:rPr>
        <w:t xml:space="preserve">Definition </w:t>
      </w:r>
      <w:r w:rsidRPr="005B0C00">
        <w:rPr>
          <w:lang w:val="en-GB"/>
        </w:rPr>
        <w:t xml:space="preserve">indicates the portion of the Call amount which is held at the depository.  This may include position held in certificated form at the depository plus the balance held at the redemption agent.  For registered issues, this only includes the portion of certificates held at the depository in registered or bearer form.  </w:t>
      </w:r>
    </w:p>
    <w:p w14:paraId="242EF4E8" w14:textId="77777777" w:rsidR="005B0C00" w:rsidRPr="005B0C00" w:rsidRDefault="005B0C00" w:rsidP="005B0C00">
      <w:pPr>
        <w:rPr>
          <w:lang w:val="en-GB"/>
        </w:rPr>
      </w:pPr>
    </w:p>
    <w:p w14:paraId="3876383B" w14:textId="2DABE79C" w:rsidR="005B0C00" w:rsidRPr="005B0C00" w:rsidRDefault="005B0C00" w:rsidP="005B0C00">
      <w:pPr>
        <w:rPr>
          <w:lang w:val="en-GB"/>
        </w:rPr>
      </w:pPr>
      <w:r w:rsidRPr="005B0C00">
        <w:rPr>
          <w:lang w:val="en-GB"/>
        </w:rPr>
        <w:t xml:space="preserve">3. </w:t>
      </w:r>
      <w:r w:rsidRPr="005C471A">
        <w:rPr>
          <w:b/>
          <w:bCs/>
          <w:lang w:val="en-GB"/>
        </w:rPr>
        <w:t>Change definition of Security Called Amount</w:t>
      </w:r>
      <w:r w:rsidR="00996ACA" w:rsidRPr="005C471A">
        <w:rPr>
          <w:b/>
          <w:bCs/>
          <w:lang w:val="en-GB"/>
        </w:rPr>
        <w:t xml:space="preserve"> within Corporate Action Details / Amount Details </w:t>
      </w:r>
      <w:r w:rsidRPr="005B0C00">
        <w:rPr>
          <w:lang w:val="en-GB"/>
        </w:rPr>
        <w:t xml:space="preserve">to "total called amount of the security that has been called for redemption on a specific payable date.  This could include balances held outside of the depository.  </w:t>
      </w:r>
    </w:p>
    <w:p w14:paraId="2A580202" w14:textId="77777777" w:rsidR="005B0C00" w:rsidRPr="005B0C00" w:rsidRDefault="005B0C00" w:rsidP="005B0C00">
      <w:pPr>
        <w:rPr>
          <w:lang w:val="en-GB"/>
        </w:rPr>
      </w:pPr>
    </w:p>
    <w:p w14:paraId="1DEBB64D" w14:textId="7934CB99" w:rsidR="005B0C00" w:rsidRPr="005B0C00" w:rsidRDefault="007F3BB9" w:rsidP="005B0C00">
      <w:pPr>
        <w:rPr>
          <w:lang w:val="en-GB"/>
        </w:rPr>
      </w:pPr>
      <w:r>
        <w:rPr>
          <w:lang w:val="en-GB"/>
        </w:rPr>
        <w:t>4</w:t>
      </w:r>
      <w:r w:rsidR="005B0C00" w:rsidRPr="005B0C00">
        <w:rPr>
          <w:lang w:val="en-GB"/>
        </w:rPr>
        <w:t xml:space="preserve">.  </w:t>
      </w:r>
      <w:r w:rsidR="005B0C00" w:rsidRPr="005C471A">
        <w:rPr>
          <w:b/>
          <w:bCs/>
          <w:lang w:val="en-GB"/>
        </w:rPr>
        <w:t xml:space="preserve">Add Extended Corporate Action Event Type FPRE - Full </w:t>
      </w:r>
      <w:proofErr w:type="spellStart"/>
      <w:r w:rsidR="005B0C00" w:rsidRPr="005C471A">
        <w:rPr>
          <w:b/>
          <w:bCs/>
          <w:lang w:val="en-GB"/>
        </w:rPr>
        <w:t>Prerefunding</w:t>
      </w:r>
      <w:proofErr w:type="spellEnd"/>
      <w:r w:rsidR="005B0C00" w:rsidRPr="005B0C00">
        <w:rPr>
          <w:lang w:val="en-GB"/>
        </w:rPr>
        <w:t xml:space="preserve"> within /Document/AgtCANtfctnAdvc/CorpActnGnlInf/EvtTp/Cd/XtndedCorpEvtTp</w:t>
      </w:r>
    </w:p>
    <w:p w14:paraId="76BD700D" w14:textId="77777777" w:rsidR="005B0C00" w:rsidRPr="005B0C00" w:rsidRDefault="005B0C00" w:rsidP="005B0C00">
      <w:pPr>
        <w:rPr>
          <w:lang w:val="en-GB"/>
        </w:rPr>
      </w:pPr>
      <w:r w:rsidRPr="005B0C00">
        <w:rPr>
          <w:lang w:val="en-GB"/>
        </w:rPr>
        <w:t xml:space="preserve">Definition - The exercise of a privilege by the issuer to repay, in full, any debt security prior to maturity when the issuer deposits assets in trust. This irrevocably restricts their use to satisfaction of the debt. </w:t>
      </w:r>
    </w:p>
    <w:p w14:paraId="5C8098E2" w14:textId="77777777" w:rsidR="005B0C00" w:rsidRPr="005B0C00" w:rsidRDefault="005B0C00" w:rsidP="005B0C00">
      <w:pPr>
        <w:rPr>
          <w:lang w:val="en-GB"/>
        </w:rPr>
      </w:pPr>
    </w:p>
    <w:p w14:paraId="4C76012C" w14:textId="67451AEB" w:rsidR="005B0C00" w:rsidRPr="005B0C00" w:rsidRDefault="007F3BB9" w:rsidP="005B0C00">
      <w:pPr>
        <w:rPr>
          <w:lang w:val="en-GB"/>
        </w:rPr>
      </w:pPr>
      <w:r>
        <w:rPr>
          <w:lang w:val="en-GB"/>
        </w:rPr>
        <w:t>5</w:t>
      </w:r>
      <w:r w:rsidR="005B0C00" w:rsidRPr="005B0C00">
        <w:rPr>
          <w:lang w:val="en-GB"/>
        </w:rPr>
        <w:t xml:space="preserve">.  </w:t>
      </w:r>
      <w:r w:rsidR="005B0C00" w:rsidRPr="005C471A">
        <w:rPr>
          <w:b/>
          <w:bCs/>
          <w:lang w:val="en-GB"/>
        </w:rPr>
        <w:t>Remove Additional Business Process Indicator - FPRE</w:t>
      </w:r>
      <w:r w:rsidR="005B0C00" w:rsidRPr="005B0C00">
        <w:rPr>
          <w:lang w:val="en-GB"/>
        </w:rPr>
        <w:t xml:space="preserve"> to be replaced by new Extended Event Type FPRE as mentioned in point 5.  It is important to indicate that this is an event type from an inbound Agent perspective more than another data element.</w:t>
      </w:r>
    </w:p>
    <w:p w14:paraId="6617E47A" w14:textId="77777777" w:rsidR="005B0C00" w:rsidRPr="005B0C00" w:rsidRDefault="005B0C00" w:rsidP="005B0C00">
      <w:pPr>
        <w:rPr>
          <w:lang w:val="en-GB"/>
        </w:rPr>
      </w:pPr>
    </w:p>
    <w:p w14:paraId="3DA500F3" w14:textId="651764F3" w:rsidR="005B0C00" w:rsidRPr="005B0C00" w:rsidRDefault="00507128" w:rsidP="005B0C00">
      <w:pPr>
        <w:rPr>
          <w:lang w:val="en-GB"/>
        </w:rPr>
      </w:pPr>
      <w:r>
        <w:rPr>
          <w:lang w:val="en-GB"/>
        </w:rPr>
        <w:t>6</w:t>
      </w:r>
      <w:r w:rsidR="00B838D9">
        <w:rPr>
          <w:lang w:val="en-GB"/>
        </w:rPr>
        <w:t xml:space="preserve">. </w:t>
      </w:r>
      <w:r w:rsidR="005B0C00" w:rsidRPr="005B0C00">
        <w:rPr>
          <w:lang w:val="en-GB"/>
        </w:rPr>
        <w:t xml:space="preserve"> </w:t>
      </w:r>
      <w:r w:rsidR="005C471A" w:rsidRPr="00845E6C">
        <w:rPr>
          <w:b/>
          <w:bCs/>
          <w:lang w:val="en-GB"/>
        </w:rPr>
        <w:t xml:space="preserve">Add </w:t>
      </w:r>
      <w:r w:rsidR="005B0C00" w:rsidRPr="00845E6C">
        <w:rPr>
          <w:b/>
          <w:bCs/>
          <w:lang w:val="en-GB"/>
        </w:rPr>
        <w:t xml:space="preserve">Concurrent Call Indicator </w:t>
      </w:r>
      <w:r w:rsidR="007F3BB9" w:rsidRPr="00845E6C">
        <w:rPr>
          <w:b/>
          <w:bCs/>
          <w:lang w:val="en-GB"/>
        </w:rPr>
        <w:t>w</w:t>
      </w:r>
      <w:r w:rsidR="005B0C00" w:rsidRPr="00845E6C">
        <w:rPr>
          <w:b/>
          <w:bCs/>
          <w:lang w:val="en-GB"/>
        </w:rPr>
        <w:t>ithin Event Details / Supplementary Indicators</w:t>
      </w:r>
      <w:r w:rsidR="005B0C00" w:rsidRPr="005B0C00">
        <w:rPr>
          <w:lang w:val="en-GB"/>
        </w:rPr>
        <w:t xml:space="preserve"> /Document/</w:t>
      </w:r>
      <w:proofErr w:type="spellStart"/>
      <w:r w:rsidR="005B0C00" w:rsidRPr="005B0C00">
        <w:rPr>
          <w:lang w:val="en-GB"/>
        </w:rPr>
        <w:t>AgtCANtfctnAdvc</w:t>
      </w:r>
      <w:proofErr w:type="spellEnd"/>
      <w:r w:rsidR="005B0C00" w:rsidRPr="005B0C00">
        <w:rPr>
          <w:lang w:val="en-GB"/>
        </w:rPr>
        <w:t>/</w:t>
      </w:r>
      <w:proofErr w:type="spellStart"/>
      <w:r w:rsidR="005B0C00" w:rsidRPr="005B0C00">
        <w:rPr>
          <w:lang w:val="en-GB"/>
        </w:rPr>
        <w:t>CorpActnDtls</w:t>
      </w:r>
      <w:proofErr w:type="spellEnd"/>
      <w:r w:rsidR="005B0C00" w:rsidRPr="005B0C00">
        <w:rPr>
          <w:lang w:val="en-GB"/>
        </w:rPr>
        <w:t>/</w:t>
      </w:r>
      <w:proofErr w:type="spellStart"/>
      <w:r w:rsidR="005B0C00" w:rsidRPr="005B0C00">
        <w:rPr>
          <w:lang w:val="en-GB"/>
        </w:rPr>
        <w:t>SplmtryIndctrs</w:t>
      </w:r>
      <w:proofErr w:type="spellEnd"/>
      <w:r w:rsidR="005B0C00" w:rsidRPr="005B0C00">
        <w:rPr>
          <w:lang w:val="en-GB"/>
        </w:rPr>
        <w:t xml:space="preserve"> </w:t>
      </w:r>
    </w:p>
    <w:p w14:paraId="7E2241F1" w14:textId="77777777" w:rsidR="005B0C00" w:rsidRPr="005B0C00" w:rsidRDefault="005B0C00" w:rsidP="005B0C00">
      <w:pPr>
        <w:rPr>
          <w:lang w:val="en-GB"/>
        </w:rPr>
      </w:pPr>
      <w:r w:rsidRPr="005B0C00">
        <w:rPr>
          <w:lang w:val="en-GB"/>
        </w:rPr>
        <w:t xml:space="preserve">Definition - Indicates the presence of an additional redemption event occurring with the same Publication Date, Payment Date and Underlying Security as the event being announced.  The Lottery Feature Code must also be used to denote the differentiation of the two events.  </w:t>
      </w:r>
    </w:p>
    <w:p w14:paraId="4666C5A3" w14:textId="77777777" w:rsidR="005B0C00" w:rsidRDefault="005B0C00" w:rsidP="00DE3FAF">
      <w:pPr>
        <w:rPr>
          <w:lang w:val="en-GB"/>
        </w:rPr>
      </w:pPr>
    </w:p>
    <w:p w14:paraId="3BB91AEE" w14:textId="356D8A7E" w:rsidR="005246BE" w:rsidRPr="00866E25" w:rsidRDefault="005246BE" w:rsidP="00866E25">
      <w:pPr>
        <w:pStyle w:val="ListParagraph"/>
        <w:numPr>
          <w:ilvl w:val="0"/>
          <w:numId w:val="6"/>
        </w:numPr>
        <w:rPr>
          <w:b/>
          <w:szCs w:val="24"/>
          <w:lang w:val="en-GB"/>
        </w:rPr>
      </w:pPr>
      <w:r w:rsidRPr="00866E25">
        <w:rPr>
          <w:b/>
          <w:szCs w:val="24"/>
          <w:lang w:val="en-GB"/>
        </w:rPr>
        <w:t xml:space="preserve">Purpose of the </w:t>
      </w:r>
      <w:r w:rsidR="00577861" w:rsidRPr="00866E25">
        <w:rPr>
          <w:b/>
          <w:szCs w:val="24"/>
          <w:lang w:val="en-GB"/>
        </w:rPr>
        <w:t>change</w:t>
      </w:r>
      <w:r w:rsidRPr="00866E25">
        <w:rPr>
          <w:b/>
          <w:szCs w:val="24"/>
          <w:lang w:val="en-GB"/>
        </w:rPr>
        <w:t>:</w:t>
      </w:r>
    </w:p>
    <w:p w14:paraId="69059962" w14:textId="3800BA38" w:rsidR="00B64613" w:rsidRPr="00B64613" w:rsidRDefault="00B64613" w:rsidP="00DE3FAF">
      <w:pPr>
        <w:rPr>
          <w:bCs/>
          <w:szCs w:val="24"/>
          <w:lang w:val="en-GB"/>
        </w:rPr>
      </w:pPr>
      <w:r w:rsidRPr="00B64613">
        <w:rPr>
          <w:bCs/>
          <w:szCs w:val="24"/>
          <w:lang w:val="en-GB"/>
        </w:rPr>
        <w:t xml:space="preserve">Changes are being requested within the seev.009 Agent CA Notification message based on further progress within the US market related to the agent automation of Corporate Action notifications.  The three changes below are being added to provide additional details which will enable redemption announcements to fully automate within DTCC.  These changes include the </w:t>
      </w:r>
      <w:r w:rsidR="005902A8" w:rsidRPr="00B64613">
        <w:rPr>
          <w:bCs/>
          <w:szCs w:val="24"/>
          <w:lang w:val="en-GB"/>
        </w:rPr>
        <w:t>addition</w:t>
      </w:r>
      <w:r w:rsidRPr="00B64613">
        <w:rPr>
          <w:bCs/>
          <w:szCs w:val="24"/>
          <w:lang w:val="en-GB"/>
        </w:rPr>
        <w:t xml:space="preserve"> of a lottery feature code to be used to differentiate lottery messages when e concurrent lottery messages </w:t>
      </w:r>
      <w:r w:rsidR="00845E6C">
        <w:rPr>
          <w:bCs/>
          <w:szCs w:val="24"/>
          <w:lang w:val="en-GB"/>
        </w:rPr>
        <w:t xml:space="preserve">are </w:t>
      </w:r>
      <w:r w:rsidRPr="00B64613">
        <w:rPr>
          <w:bCs/>
          <w:szCs w:val="24"/>
          <w:lang w:val="en-GB"/>
        </w:rPr>
        <w:t>received for the same CUSIP</w:t>
      </w:r>
      <w:r w:rsidR="001A16F0">
        <w:rPr>
          <w:bCs/>
          <w:szCs w:val="24"/>
          <w:lang w:val="en-GB"/>
        </w:rPr>
        <w:t xml:space="preserve"> and Payment Date</w:t>
      </w:r>
      <w:r w:rsidRPr="00B64613">
        <w:rPr>
          <w:bCs/>
          <w:szCs w:val="24"/>
          <w:lang w:val="en-GB"/>
        </w:rPr>
        <w:t xml:space="preserve">.  </w:t>
      </w:r>
      <w:r w:rsidRPr="00B64613">
        <w:rPr>
          <w:bCs/>
          <w:szCs w:val="24"/>
          <w:lang w:val="en-GB"/>
        </w:rPr>
        <w:lastRenderedPageBreak/>
        <w:t xml:space="preserve">Second, the addition of Depository Security Called Amount which differentiates the position held at a depository vs. held elsewhere.  Third the addition of Full </w:t>
      </w:r>
      <w:proofErr w:type="spellStart"/>
      <w:r w:rsidRPr="00B64613">
        <w:rPr>
          <w:bCs/>
          <w:szCs w:val="24"/>
          <w:lang w:val="en-GB"/>
        </w:rPr>
        <w:t>Prerefunding</w:t>
      </w:r>
      <w:proofErr w:type="spellEnd"/>
      <w:r w:rsidRPr="00B64613">
        <w:rPr>
          <w:bCs/>
          <w:szCs w:val="24"/>
          <w:lang w:val="en-GB"/>
        </w:rPr>
        <w:t xml:space="preserve"> as an Extended Event Type which will enable the differentiation of a Full Call (MCAL) vs. a Full </w:t>
      </w:r>
      <w:proofErr w:type="spellStart"/>
      <w:r w:rsidRPr="00B64613">
        <w:rPr>
          <w:bCs/>
          <w:szCs w:val="24"/>
          <w:lang w:val="en-GB"/>
        </w:rPr>
        <w:t>Prerefunding</w:t>
      </w:r>
      <w:proofErr w:type="spellEnd"/>
      <w:r w:rsidRPr="00B64613">
        <w:rPr>
          <w:bCs/>
          <w:szCs w:val="24"/>
          <w:lang w:val="en-GB"/>
        </w:rPr>
        <w:t xml:space="preserve"> event.  Currently there is no distinction in ISO messaging</w:t>
      </w:r>
    </w:p>
    <w:p w14:paraId="41294612" w14:textId="7C5F77FF"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r w:rsidR="00CE7E05">
        <w:rPr>
          <w:b/>
          <w:szCs w:val="24"/>
          <w:lang w:val="en-GB"/>
        </w:rPr>
        <w:t xml:space="preserve">  Normal</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542B25B0" w14:textId="77777777" w:rsidR="00866E25" w:rsidRDefault="000408BA" w:rsidP="00866E25">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1139096C" w:rsidR="00C41DDB" w:rsidRPr="00866E25" w:rsidRDefault="00C41DDB" w:rsidP="00866E25">
      <w:pPr>
        <w:pStyle w:val="ListParagraph"/>
        <w:numPr>
          <w:ilvl w:val="0"/>
          <w:numId w:val="6"/>
        </w:numPr>
        <w:rPr>
          <w:b/>
          <w:lang w:val="en-GB"/>
        </w:rPr>
      </w:pPr>
      <w:r w:rsidRPr="00866E25">
        <w:rPr>
          <w:b/>
          <w:lang w:val="en-GB"/>
        </w:rPr>
        <w:t>SEG</w:t>
      </w:r>
      <w:r w:rsidR="005A1AA5" w:rsidRPr="00866E25">
        <w:rPr>
          <w:b/>
          <w:lang w:val="en-GB"/>
        </w:rPr>
        <w:t>/TSG</w:t>
      </w:r>
      <w:r w:rsidRPr="00866E25">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63F898D1" w:rsidR="00C40729" w:rsidRPr="00AD7CD5" w:rsidRDefault="004B0A5B" w:rsidP="004B0A5B">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4A8FAF13"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E05C7C">
              <w:rPr>
                <w:b/>
                <w:szCs w:val="24"/>
                <w:lang w:val="en-GB"/>
              </w:rPr>
              <w:t>5</w:t>
            </w:r>
            <w:r>
              <w:rPr>
                <w:b/>
                <w:szCs w:val="24"/>
                <w:lang w:val="en-GB"/>
              </w:rPr>
              <w:t>/20</w:t>
            </w:r>
            <w:r w:rsidR="00B43BED">
              <w:rPr>
                <w:b/>
                <w:szCs w:val="24"/>
                <w:lang w:val="en-GB"/>
              </w:rPr>
              <w:t>2</w:t>
            </w:r>
            <w:r w:rsidR="00E05C7C">
              <w:rPr>
                <w:b/>
                <w:szCs w:val="24"/>
                <w:lang w:val="en-GB"/>
              </w:rPr>
              <w:t>6</w:t>
            </w:r>
          </w:p>
          <w:p w14:paraId="0A1397DE" w14:textId="3053D48E"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E05C7C">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E05C7C">
              <w:rPr>
                <w:szCs w:val="24"/>
                <w:lang w:val="en-GB"/>
              </w:rPr>
              <w:t>6</w:t>
            </w:r>
            <w:r>
              <w:rPr>
                <w:szCs w:val="24"/>
                <w:lang w:val="en-GB"/>
              </w:rPr>
              <w:t>)</w:t>
            </w:r>
          </w:p>
        </w:tc>
        <w:tc>
          <w:tcPr>
            <w:tcW w:w="425" w:type="dxa"/>
            <w:tcBorders>
              <w:bottom w:val="single" w:sz="4" w:space="0" w:color="auto"/>
            </w:tcBorders>
          </w:tcPr>
          <w:p w14:paraId="2CB5DAEB" w14:textId="530B8901" w:rsidR="00130EB9" w:rsidRPr="00AD7CD5" w:rsidRDefault="004B0A5B" w:rsidP="004B0A5B">
            <w:pPr>
              <w:spacing w:before="0"/>
              <w:jc w:val="center"/>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8529F" w14:textId="77777777" w:rsidR="00A17D35" w:rsidRDefault="00A17D35">
      <w:r>
        <w:separator/>
      </w:r>
    </w:p>
  </w:endnote>
  <w:endnote w:type="continuationSeparator" w:id="0">
    <w:p w14:paraId="74162E02" w14:textId="77777777" w:rsidR="00A17D35" w:rsidRDefault="00A17D35">
      <w:r>
        <w:continuationSeparator/>
      </w:r>
    </w:p>
  </w:endnote>
  <w:endnote w:type="continuationNotice" w:id="1">
    <w:p w14:paraId="12A646A8" w14:textId="77777777" w:rsidR="00E951D8" w:rsidRDefault="00E951D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D265" w14:textId="77777777" w:rsidR="004B0A5B" w:rsidRDefault="004B0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1AE6A36E" w:rsidR="00567F13" w:rsidRDefault="00CD470F">
    <w:pPr>
      <w:pStyle w:val="Footer"/>
      <w:rPr>
        <w:rStyle w:val="PageNumber"/>
      </w:rPr>
    </w:pPr>
    <w:fldSimple w:instr=" FILENAME   \* MERGEFORMAT ">
      <w:r w:rsidR="004B0A5B">
        <w:rPr>
          <w:noProof/>
        </w:rPr>
        <w:t>CR1497_ISITC_IssuerAgentComm_AgentAnnouncement_v2.docx</w:t>
      </w:r>
    </w:fldSimple>
    <w:r w:rsidR="00567F13">
      <w:tab/>
      <w:t xml:space="preserve">Produced by </w:t>
    </w:r>
    <w:r>
      <w:t>ISITC</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26533" w14:textId="77777777" w:rsidR="004B0A5B" w:rsidRDefault="004B0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FB40F" w14:textId="77777777" w:rsidR="00A17D35" w:rsidRDefault="00A17D35">
      <w:r>
        <w:separator/>
      </w:r>
    </w:p>
  </w:footnote>
  <w:footnote w:type="continuationSeparator" w:id="0">
    <w:p w14:paraId="2BC23CC1" w14:textId="77777777" w:rsidR="00A17D35" w:rsidRDefault="00A17D35">
      <w:r>
        <w:continuationSeparator/>
      </w:r>
    </w:p>
  </w:footnote>
  <w:footnote w:type="continuationNotice" w:id="1">
    <w:p w14:paraId="606E1B73" w14:textId="77777777" w:rsidR="00E951D8" w:rsidRDefault="00E951D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22553" w14:textId="77777777" w:rsidR="004B0A5B" w:rsidRDefault="004B0A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01D10392" w:rsidR="00E74C04" w:rsidRPr="00801493" w:rsidRDefault="00801493">
    <w:pPr>
      <w:pStyle w:val="Header"/>
      <w:rPr>
        <w:lang w:val="fr-BE"/>
      </w:rPr>
    </w:pPr>
    <w:r>
      <w:rPr>
        <w:lang w:val="fr-BE"/>
      </w:rPr>
      <w:t xml:space="preserve">RA ID : </w:t>
    </w:r>
    <w:r w:rsidR="00DE584B">
      <w:rPr>
        <w:lang w:val="fr-BE"/>
      </w:rPr>
      <w:t>CR1497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312C" w14:textId="77777777" w:rsidR="004B0A5B" w:rsidRDefault="004B0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D0A49C6"/>
    <w:multiLevelType w:val="hybridMultilevel"/>
    <w:tmpl w:val="EB547CB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EE456A3"/>
    <w:multiLevelType w:val="hybridMultilevel"/>
    <w:tmpl w:val="6992907A"/>
    <w:lvl w:ilvl="0" w:tplc="52062A9C">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EB4A14"/>
    <w:multiLevelType w:val="hybridMultilevel"/>
    <w:tmpl w:val="E80494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31663034">
    <w:abstractNumId w:val="2"/>
  </w:num>
  <w:num w:numId="2" w16cid:durableId="393701047">
    <w:abstractNumId w:val="0"/>
  </w:num>
  <w:num w:numId="3" w16cid:durableId="948195175">
    <w:abstractNumId w:val="1"/>
  </w:num>
  <w:num w:numId="4" w16cid:durableId="1739984460">
    <w:abstractNumId w:val="3"/>
  </w:num>
  <w:num w:numId="5" w16cid:durableId="14576347">
    <w:abstractNumId w:val="16"/>
  </w:num>
  <w:num w:numId="6" w16cid:durableId="1430850941">
    <w:abstractNumId w:val="9"/>
  </w:num>
  <w:num w:numId="7" w16cid:durableId="937443699">
    <w:abstractNumId w:val="12"/>
  </w:num>
  <w:num w:numId="8" w16cid:durableId="213083436">
    <w:abstractNumId w:val="10"/>
  </w:num>
  <w:num w:numId="9" w16cid:durableId="1987318762">
    <w:abstractNumId w:val="15"/>
  </w:num>
  <w:num w:numId="10" w16cid:durableId="431247297">
    <w:abstractNumId w:val="5"/>
  </w:num>
  <w:num w:numId="11" w16cid:durableId="1094981106">
    <w:abstractNumId w:val="7"/>
  </w:num>
  <w:num w:numId="12" w16cid:durableId="1339767868">
    <w:abstractNumId w:val="11"/>
  </w:num>
  <w:num w:numId="13" w16cid:durableId="1794715924">
    <w:abstractNumId w:val="4"/>
  </w:num>
  <w:num w:numId="14" w16cid:durableId="2141609438">
    <w:abstractNumId w:val="6"/>
  </w:num>
  <w:num w:numId="15" w16cid:durableId="1567952718">
    <w:abstractNumId w:val="14"/>
  </w:num>
  <w:num w:numId="16" w16cid:durableId="2137916752">
    <w:abstractNumId w:val="13"/>
  </w:num>
  <w:num w:numId="17" w16cid:durableId="1470246307">
    <w:abstractNumId w:val="17"/>
  </w:num>
  <w:num w:numId="18" w16cid:durableId="19126955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2530D"/>
    <w:rsid w:val="0003395A"/>
    <w:rsid w:val="000408BA"/>
    <w:rsid w:val="00041661"/>
    <w:rsid w:val="000558EF"/>
    <w:rsid w:val="0006293F"/>
    <w:rsid w:val="00070308"/>
    <w:rsid w:val="0007465A"/>
    <w:rsid w:val="00080D3A"/>
    <w:rsid w:val="000823AA"/>
    <w:rsid w:val="00082743"/>
    <w:rsid w:val="000837C7"/>
    <w:rsid w:val="00083C96"/>
    <w:rsid w:val="00090E64"/>
    <w:rsid w:val="00091466"/>
    <w:rsid w:val="000A172E"/>
    <w:rsid w:val="000A20E4"/>
    <w:rsid w:val="000B65C7"/>
    <w:rsid w:val="000C015D"/>
    <w:rsid w:val="000D5D39"/>
    <w:rsid w:val="000E2471"/>
    <w:rsid w:val="000E7941"/>
    <w:rsid w:val="000F3C8B"/>
    <w:rsid w:val="000F43E3"/>
    <w:rsid w:val="00101212"/>
    <w:rsid w:val="00101D5F"/>
    <w:rsid w:val="00103124"/>
    <w:rsid w:val="00105754"/>
    <w:rsid w:val="001136BD"/>
    <w:rsid w:val="001149C7"/>
    <w:rsid w:val="00130EB9"/>
    <w:rsid w:val="0014379C"/>
    <w:rsid w:val="00153ED1"/>
    <w:rsid w:val="00163DB3"/>
    <w:rsid w:val="00164649"/>
    <w:rsid w:val="001711D3"/>
    <w:rsid w:val="00185453"/>
    <w:rsid w:val="00185E8E"/>
    <w:rsid w:val="00191C7E"/>
    <w:rsid w:val="001A16F0"/>
    <w:rsid w:val="001A63B3"/>
    <w:rsid w:val="001B1858"/>
    <w:rsid w:val="001C07FC"/>
    <w:rsid w:val="001D0D1B"/>
    <w:rsid w:val="001D176B"/>
    <w:rsid w:val="001D20B3"/>
    <w:rsid w:val="001D415A"/>
    <w:rsid w:val="001E287E"/>
    <w:rsid w:val="001E2B1C"/>
    <w:rsid w:val="001E3BCF"/>
    <w:rsid w:val="00217122"/>
    <w:rsid w:val="00217AE9"/>
    <w:rsid w:val="00225AA9"/>
    <w:rsid w:val="00230574"/>
    <w:rsid w:val="00231CFF"/>
    <w:rsid w:val="002472D9"/>
    <w:rsid w:val="002509A2"/>
    <w:rsid w:val="0025138E"/>
    <w:rsid w:val="002521C9"/>
    <w:rsid w:val="002711E6"/>
    <w:rsid w:val="00284302"/>
    <w:rsid w:val="002904C8"/>
    <w:rsid w:val="002A33E0"/>
    <w:rsid w:val="002B0567"/>
    <w:rsid w:val="002D549A"/>
    <w:rsid w:val="002E014D"/>
    <w:rsid w:val="002E27A9"/>
    <w:rsid w:val="003006F2"/>
    <w:rsid w:val="003014E7"/>
    <w:rsid w:val="00303E94"/>
    <w:rsid w:val="00304151"/>
    <w:rsid w:val="00316F04"/>
    <w:rsid w:val="00320A89"/>
    <w:rsid w:val="0032270B"/>
    <w:rsid w:val="00324C6F"/>
    <w:rsid w:val="00332E8F"/>
    <w:rsid w:val="00336209"/>
    <w:rsid w:val="00336ED6"/>
    <w:rsid w:val="00360300"/>
    <w:rsid w:val="00377A90"/>
    <w:rsid w:val="00380928"/>
    <w:rsid w:val="00386B78"/>
    <w:rsid w:val="00391D9A"/>
    <w:rsid w:val="00392C9C"/>
    <w:rsid w:val="003A1EBF"/>
    <w:rsid w:val="003A3D7D"/>
    <w:rsid w:val="003B261A"/>
    <w:rsid w:val="003B3C31"/>
    <w:rsid w:val="003C0213"/>
    <w:rsid w:val="003C0267"/>
    <w:rsid w:val="003C3840"/>
    <w:rsid w:val="003D56E3"/>
    <w:rsid w:val="003E59BF"/>
    <w:rsid w:val="003E67E5"/>
    <w:rsid w:val="003F1C24"/>
    <w:rsid w:val="003F547E"/>
    <w:rsid w:val="003F57CE"/>
    <w:rsid w:val="003F6B05"/>
    <w:rsid w:val="00400C6C"/>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0A5B"/>
    <w:rsid w:val="004B5A22"/>
    <w:rsid w:val="004D0B29"/>
    <w:rsid w:val="004E1F21"/>
    <w:rsid w:val="004F0578"/>
    <w:rsid w:val="004F0934"/>
    <w:rsid w:val="004F61D5"/>
    <w:rsid w:val="0050171A"/>
    <w:rsid w:val="00507128"/>
    <w:rsid w:val="0052302E"/>
    <w:rsid w:val="005246BE"/>
    <w:rsid w:val="005411C7"/>
    <w:rsid w:val="00554864"/>
    <w:rsid w:val="00555709"/>
    <w:rsid w:val="00563FFF"/>
    <w:rsid w:val="005677B8"/>
    <w:rsid w:val="00567F13"/>
    <w:rsid w:val="00573C83"/>
    <w:rsid w:val="00577861"/>
    <w:rsid w:val="00577BCC"/>
    <w:rsid w:val="005810CA"/>
    <w:rsid w:val="0058193F"/>
    <w:rsid w:val="00581FBB"/>
    <w:rsid w:val="005902A8"/>
    <w:rsid w:val="00594A5F"/>
    <w:rsid w:val="005960E2"/>
    <w:rsid w:val="00596453"/>
    <w:rsid w:val="005A156F"/>
    <w:rsid w:val="005A1AA5"/>
    <w:rsid w:val="005A76E1"/>
    <w:rsid w:val="005A7F37"/>
    <w:rsid w:val="005B0C00"/>
    <w:rsid w:val="005B12C1"/>
    <w:rsid w:val="005B4CAC"/>
    <w:rsid w:val="005B602E"/>
    <w:rsid w:val="005C471A"/>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46DD3"/>
    <w:rsid w:val="0064744D"/>
    <w:rsid w:val="0066263F"/>
    <w:rsid w:val="006643DC"/>
    <w:rsid w:val="006678B1"/>
    <w:rsid w:val="006A02BC"/>
    <w:rsid w:val="006A2E52"/>
    <w:rsid w:val="006A7B96"/>
    <w:rsid w:val="006B20DC"/>
    <w:rsid w:val="006B3219"/>
    <w:rsid w:val="006D4A37"/>
    <w:rsid w:val="006D670B"/>
    <w:rsid w:val="006E2522"/>
    <w:rsid w:val="006E3DEC"/>
    <w:rsid w:val="006F0091"/>
    <w:rsid w:val="00706604"/>
    <w:rsid w:val="007118C4"/>
    <w:rsid w:val="00723DE0"/>
    <w:rsid w:val="00732595"/>
    <w:rsid w:val="007351A7"/>
    <w:rsid w:val="0074349F"/>
    <w:rsid w:val="00747DAF"/>
    <w:rsid w:val="0075466C"/>
    <w:rsid w:val="00762D29"/>
    <w:rsid w:val="00774921"/>
    <w:rsid w:val="00780203"/>
    <w:rsid w:val="00780877"/>
    <w:rsid w:val="00783891"/>
    <w:rsid w:val="00783E6C"/>
    <w:rsid w:val="007949EA"/>
    <w:rsid w:val="007A4CCC"/>
    <w:rsid w:val="007A6E0D"/>
    <w:rsid w:val="007B068C"/>
    <w:rsid w:val="007B3927"/>
    <w:rsid w:val="007C7AB4"/>
    <w:rsid w:val="007C7CD2"/>
    <w:rsid w:val="007D3EB0"/>
    <w:rsid w:val="007D69B5"/>
    <w:rsid w:val="007D6A9F"/>
    <w:rsid w:val="007E64D9"/>
    <w:rsid w:val="007F3BB9"/>
    <w:rsid w:val="007F6A8C"/>
    <w:rsid w:val="00801493"/>
    <w:rsid w:val="008050F5"/>
    <w:rsid w:val="0081068B"/>
    <w:rsid w:val="00811DCF"/>
    <w:rsid w:val="00812324"/>
    <w:rsid w:val="00814D4C"/>
    <w:rsid w:val="008265E8"/>
    <w:rsid w:val="008270CD"/>
    <w:rsid w:val="008270DF"/>
    <w:rsid w:val="0084123C"/>
    <w:rsid w:val="008438AF"/>
    <w:rsid w:val="00843FE8"/>
    <w:rsid w:val="00845E6C"/>
    <w:rsid w:val="00854FA6"/>
    <w:rsid w:val="0085530C"/>
    <w:rsid w:val="00861DA2"/>
    <w:rsid w:val="0086406A"/>
    <w:rsid w:val="008656A6"/>
    <w:rsid w:val="00865C2F"/>
    <w:rsid w:val="0086676E"/>
    <w:rsid w:val="00866E25"/>
    <w:rsid w:val="00875210"/>
    <w:rsid w:val="008869D6"/>
    <w:rsid w:val="008A7F65"/>
    <w:rsid w:val="008D12AF"/>
    <w:rsid w:val="008E5750"/>
    <w:rsid w:val="008F1FD2"/>
    <w:rsid w:val="008F5C90"/>
    <w:rsid w:val="00906C6A"/>
    <w:rsid w:val="00914273"/>
    <w:rsid w:val="00916A80"/>
    <w:rsid w:val="009279BF"/>
    <w:rsid w:val="00936AAB"/>
    <w:rsid w:val="00937D26"/>
    <w:rsid w:val="00951C86"/>
    <w:rsid w:val="0095301A"/>
    <w:rsid w:val="00956D7A"/>
    <w:rsid w:val="00965199"/>
    <w:rsid w:val="00966046"/>
    <w:rsid w:val="009770EE"/>
    <w:rsid w:val="00996ACA"/>
    <w:rsid w:val="009C1445"/>
    <w:rsid w:val="00A10221"/>
    <w:rsid w:val="00A17D35"/>
    <w:rsid w:val="00A21B8D"/>
    <w:rsid w:val="00A22F1A"/>
    <w:rsid w:val="00A25B84"/>
    <w:rsid w:val="00A32450"/>
    <w:rsid w:val="00A46877"/>
    <w:rsid w:val="00A47C6F"/>
    <w:rsid w:val="00A5492F"/>
    <w:rsid w:val="00A60DC3"/>
    <w:rsid w:val="00A60E56"/>
    <w:rsid w:val="00A91F56"/>
    <w:rsid w:val="00A96143"/>
    <w:rsid w:val="00AA5E76"/>
    <w:rsid w:val="00AD6426"/>
    <w:rsid w:val="00AD7CD5"/>
    <w:rsid w:val="00AE0A90"/>
    <w:rsid w:val="00AE3315"/>
    <w:rsid w:val="00AE4D14"/>
    <w:rsid w:val="00AF09E1"/>
    <w:rsid w:val="00AF2EBF"/>
    <w:rsid w:val="00B01132"/>
    <w:rsid w:val="00B06CA8"/>
    <w:rsid w:val="00B13CCA"/>
    <w:rsid w:val="00B21761"/>
    <w:rsid w:val="00B21FA3"/>
    <w:rsid w:val="00B307A7"/>
    <w:rsid w:val="00B30D86"/>
    <w:rsid w:val="00B43BED"/>
    <w:rsid w:val="00B44DEE"/>
    <w:rsid w:val="00B45490"/>
    <w:rsid w:val="00B5520C"/>
    <w:rsid w:val="00B64613"/>
    <w:rsid w:val="00B65C66"/>
    <w:rsid w:val="00B70B84"/>
    <w:rsid w:val="00B74C6C"/>
    <w:rsid w:val="00B8336E"/>
    <w:rsid w:val="00B838D9"/>
    <w:rsid w:val="00B865DB"/>
    <w:rsid w:val="00B921E0"/>
    <w:rsid w:val="00BA1600"/>
    <w:rsid w:val="00BA611B"/>
    <w:rsid w:val="00BB7F97"/>
    <w:rsid w:val="00BC4D68"/>
    <w:rsid w:val="00BD0C33"/>
    <w:rsid w:val="00BD6786"/>
    <w:rsid w:val="00C06496"/>
    <w:rsid w:val="00C122AE"/>
    <w:rsid w:val="00C17665"/>
    <w:rsid w:val="00C3224E"/>
    <w:rsid w:val="00C32DF8"/>
    <w:rsid w:val="00C40729"/>
    <w:rsid w:val="00C41DDB"/>
    <w:rsid w:val="00C46C5A"/>
    <w:rsid w:val="00C52ABE"/>
    <w:rsid w:val="00C656B1"/>
    <w:rsid w:val="00C7056E"/>
    <w:rsid w:val="00CB683A"/>
    <w:rsid w:val="00CB7C2C"/>
    <w:rsid w:val="00CC062F"/>
    <w:rsid w:val="00CC07B7"/>
    <w:rsid w:val="00CC1768"/>
    <w:rsid w:val="00CC68E1"/>
    <w:rsid w:val="00CD0745"/>
    <w:rsid w:val="00CD363B"/>
    <w:rsid w:val="00CD3C90"/>
    <w:rsid w:val="00CD470F"/>
    <w:rsid w:val="00CD59B1"/>
    <w:rsid w:val="00CE7E05"/>
    <w:rsid w:val="00CF098A"/>
    <w:rsid w:val="00CF3041"/>
    <w:rsid w:val="00D123C1"/>
    <w:rsid w:val="00D234FD"/>
    <w:rsid w:val="00D2600B"/>
    <w:rsid w:val="00D51B61"/>
    <w:rsid w:val="00D56571"/>
    <w:rsid w:val="00D67DE0"/>
    <w:rsid w:val="00D74F66"/>
    <w:rsid w:val="00D82FBD"/>
    <w:rsid w:val="00D9338F"/>
    <w:rsid w:val="00D9582C"/>
    <w:rsid w:val="00DA043A"/>
    <w:rsid w:val="00DA116C"/>
    <w:rsid w:val="00DA22C9"/>
    <w:rsid w:val="00DB419A"/>
    <w:rsid w:val="00DB6AEC"/>
    <w:rsid w:val="00DC195F"/>
    <w:rsid w:val="00DC68D5"/>
    <w:rsid w:val="00DD37B4"/>
    <w:rsid w:val="00DD422D"/>
    <w:rsid w:val="00DE3FAF"/>
    <w:rsid w:val="00DE584B"/>
    <w:rsid w:val="00E05C7C"/>
    <w:rsid w:val="00E11D29"/>
    <w:rsid w:val="00E1588B"/>
    <w:rsid w:val="00E256FC"/>
    <w:rsid w:val="00E3221E"/>
    <w:rsid w:val="00E37E77"/>
    <w:rsid w:val="00E460AB"/>
    <w:rsid w:val="00E5111B"/>
    <w:rsid w:val="00E67D1B"/>
    <w:rsid w:val="00E74C04"/>
    <w:rsid w:val="00E7537D"/>
    <w:rsid w:val="00E76E67"/>
    <w:rsid w:val="00E77473"/>
    <w:rsid w:val="00E840B6"/>
    <w:rsid w:val="00E845AB"/>
    <w:rsid w:val="00E8579D"/>
    <w:rsid w:val="00E928F1"/>
    <w:rsid w:val="00E951D8"/>
    <w:rsid w:val="00EA0A58"/>
    <w:rsid w:val="00EA246B"/>
    <w:rsid w:val="00EA3454"/>
    <w:rsid w:val="00EA5018"/>
    <w:rsid w:val="00EB2786"/>
    <w:rsid w:val="00EB589C"/>
    <w:rsid w:val="00EB6791"/>
    <w:rsid w:val="00EC35A4"/>
    <w:rsid w:val="00EC4454"/>
    <w:rsid w:val="00ED049B"/>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67201"/>
    <w:rsid w:val="00F74EB6"/>
    <w:rsid w:val="00F8432C"/>
    <w:rsid w:val="00F91D83"/>
    <w:rsid w:val="00F91F93"/>
    <w:rsid w:val="00F93A64"/>
    <w:rsid w:val="00F94A2A"/>
    <w:rsid w:val="00FA112C"/>
    <w:rsid w:val="00FB56E2"/>
    <w:rsid w:val="00FC5011"/>
    <w:rsid w:val="00FD0B96"/>
    <w:rsid w:val="00FD54A5"/>
    <w:rsid w:val="00FD58BE"/>
    <w:rsid w:val="00FE6405"/>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styleId="UnresolvedMention">
    <w:name w:val="Unresolved Mention"/>
    <w:basedOn w:val="DefaultParagraphFont"/>
    <w:uiPriority w:val="99"/>
    <w:semiHidden/>
    <w:unhideWhenUsed/>
    <w:rsid w:val="00FF762E"/>
    <w:rPr>
      <w:color w:val="605E5C"/>
      <w:shd w:val="clear" w:color="auto" w:fill="E1DFDD"/>
    </w:rPr>
  </w:style>
  <w:style w:type="paragraph" w:styleId="ListParagraph">
    <w:name w:val="List Paragraph"/>
    <w:basedOn w:val="Normal"/>
    <w:uiPriority w:val="34"/>
    <w:qFormat/>
    <w:rsid w:val="00C32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MSKTH6SNCJSU-234293521-43325</_dlc_DocId>
    <_dlc_DocIdUrl xmlns="806285ac-449a-4fb1-8311-58d88e150cc7">
      <Url>https://swiftcorp.sharepoint.com/sites/ps-ow-standards team/_layouts/15/DocIdRedir.aspx?ID=MSKTH6SNCJSU-234293521-43325</Url>
      <Description>MSKTH6SNCJSU-234293521-43325</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3DF2B9-B8C1-4AC1-8F5C-F029E1608093}">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2.xml><?xml version="1.0" encoding="utf-8"?>
<ds:datastoreItem xmlns:ds="http://schemas.openxmlformats.org/officeDocument/2006/customXml" ds:itemID="{B601F78F-5887-4A30-9978-1D4F96B6DCA9}">
  <ds:schemaRefs>
    <ds:schemaRef ds:uri="http://schemas.microsoft.com/sharepoint/v3/contenttype/forms"/>
  </ds:schemaRefs>
</ds:datastoreItem>
</file>

<file path=customXml/itemProps3.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4.xml><?xml version="1.0" encoding="utf-8"?>
<ds:datastoreItem xmlns:ds="http://schemas.openxmlformats.org/officeDocument/2006/customXml" ds:itemID="{9157C92E-823E-4279-AE66-5D3B7F08B80B}">
  <ds:schemaRefs>
    <ds:schemaRef ds:uri="http://schemas.microsoft.com/sharepoint/events"/>
  </ds:schemaRefs>
</ds:datastoreItem>
</file>

<file path=customXml/itemProps5.xml><?xml version="1.0" encoding="utf-8"?>
<ds:datastoreItem xmlns:ds="http://schemas.openxmlformats.org/officeDocument/2006/customXml" ds:itemID="{E01040F0-38A2-48E0-9CA8-3BD7D7632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945</Words>
  <Characters>5320</Characters>
  <Application>Microsoft Office Word</Application>
  <DocSecurity>0</DocSecurity>
  <Lines>183</Lines>
  <Paragraphs>130</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6135</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2025-07-08T15:21:00Z</dcterms:created>
  <dcterms:modified xsi:type="dcterms:W3CDTF">2025-07-08T15:21:00Z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242c581c-cd59-41e0-bc87-8ec6be11c54e_Enabled">
    <vt:lpwstr>true</vt:lpwstr>
  </property>
  <property fmtid="{D5CDD505-2E9C-101B-9397-08002B2CF9AE}" pid="10" name="MSIP_Label_242c581c-cd59-41e0-bc87-8ec6be11c54e_SetDate">
    <vt:lpwstr>2025-05-25T16:05:06Z</vt:lpwstr>
  </property>
  <property fmtid="{D5CDD505-2E9C-101B-9397-08002B2CF9AE}" pid="11" name="MSIP_Label_242c581c-cd59-41e0-bc87-8ec6be11c54e_Method">
    <vt:lpwstr>Privileged</vt:lpwstr>
  </property>
  <property fmtid="{D5CDD505-2E9C-101B-9397-08002B2CF9AE}" pid="12" name="MSIP_Label_242c581c-cd59-41e0-bc87-8ec6be11c54e_Name">
    <vt:lpwstr>242c581c-cd59-41e0-bc87-8ec6be11c54e</vt:lpwstr>
  </property>
  <property fmtid="{D5CDD505-2E9C-101B-9397-08002B2CF9AE}" pid="13" name="MSIP_Label_242c581c-cd59-41e0-bc87-8ec6be11c54e_SiteId">
    <vt:lpwstr>0465519d-7f55-4d47-998b-55e2a86f04a8</vt:lpwstr>
  </property>
  <property fmtid="{D5CDD505-2E9C-101B-9397-08002B2CF9AE}" pid="14" name="MSIP_Label_242c581c-cd59-41e0-bc87-8ec6be11c54e_ActionId">
    <vt:lpwstr>151bb0af-4b0d-47c3-8493-694bc15edcec</vt:lpwstr>
  </property>
  <property fmtid="{D5CDD505-2E9C-101B-9397-08002B2CF9AE}" pid="15" name="MSIP_Label_242c581c-cd59-41e0-bc87-8ec6be11c54e_ContentBits">
    <vt:lpwstr>2</vt:lpwstr>
  </property>
  <property fmtid="{D5CDD505-2E9C-101B-9397-08002B2CF9AE}" pid="16" name="MSIP_Label_242c581c-cd59-41e0-bc87-8ec6be11c54e_Tag">
    <vt:lpwstr>10, 0, 1, 1</vt:lpwstr>
  </property>
  <property fmtid="{D5CDD505-2E9C-101B-9397-08002B2CF9AE}" pid="17" name="MediaServiceImageTags">
    <vt:lpwstr/>
  </property>
  <property fmtid="{D5CDD505-2E9C-101B-9397-08002B2CF9AE}" pid="18" name="ContentTypeId">
    <vt:lpwstr>0x010100FA5E47E012EAA240A32F04A8870061BA</vt:lpwstr>
  </property>
  <property fmtid="{D5CDD505-2E9C-101B-9397-08002B2CF9AE}" pid="19" name="_dlc_DocIdItemGuid">
    <vt:lpwstr>01abcad9-fa6c-44e1-884c-1fad71245195</vt:lpwstr>
  </property>
</Properties>
</file>