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69AB1" w14:textId="77777777" w:rsidR="00865C2F" w:rsidRPr="00865C2F" w:rsidRDefault="00DD37B4" w:rsidP="00865C2F">
      <w:pPr>
        <w:jc w:val="center"/>
        <w:rPr>
          <w:b/>
          <w:smallCaps/>
          <w:szCs w:val="24"/>
          <w:lang w:val="en-GB"/>
        </w:rPr>
      </w:pPr>
      <w:r>
        <w:rPr>
          <w:b/>
          <w:smallCaps/>
          <w:szCs w:val="24"/>
          <w:lang w:val="en-GB"/>
        </w:rPr>
        <w:t>Maintenance Change Request</w:t>
      </w:r>
    </w:p>
    <w:p w14:paraId="1EA95716"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617EB836" w14:textId="77777777" w:rsidR="00BE236B" w:rsidRDefault="00BE236B" w:rsidP="008508B6">
      <w:pPr>
        <w:pStyle w:val="TableOfContent"/>
      </w:pPr>
      <w:bookmarkStart w:id="0" w:name="_Toc176374367"/>
      <w:r>
        <w:t>Table of contents</w:t>
      </w:r>
      <w:bookmarkEnd w:id="0"/>
    </w:p>
    <w:p w14:paraId="556DEBEC" w14:textId="77777777" w:rsidR="00A4513E" w:rsidRPr="00063526" w:rsidRDefault="00BE236B">
      <w:pPr>
        <w:pStyle w:val="TOC1"/>
        <w:rPr>
          <w:rFonts w:ascii="Aptos" w:eastAsia="Times New Roman" w:hAnsi="Aptos" w:cs="Times New Roman"/>
          <w:noProof/>
          <w:kern w:val="2"/>
          <w:szCs w:val="24"/>
          <w:lang w:val="en-US" w:eastAsia="en-US"/>
        </w:rPr>
      </w:pPr>
      <w:r>
        <w:fldChar w:fldCharType="begin"/>
      </w:r>
      <w:r>
        <w:instrText xml:space="preserve"> TOC \f \o "1-9" \h</w:instrText>
      </w:r>
      <w:r>
        <w:fldChar w:fldCharType="separate"/>
      </w:r>
      <w:hyperlink w:anchor="_Toc176374367" w:history="1">
        <w:r w:rsidR="00A4513E" w:rsidRPr="006510F5">
          <w:rPr>
            <w:rStyle w:val="Hyperlink"/>
            <w:noProof/>
          </w:rPr>
          <w:t>Table of contents</w:t>
        </w:r>
        <w:r w:rsidR="00A4513E">
          <w:rPr>
            <w:noProof/>
          </w:rPr>
          <w:tab/>
        </w:r>
        <w:r w:rsidR="00A4513E">
          <w:rPr>
            <w:noProof/>
          </w:rPr>
          <w:fldChar w:fldCharType="begin"/>
        </w:r>
        <w:r w:rsidR="00A4513E">
          <w:rPr>
            <w:noProof/>
          </w:rPr>
          <w:instrText xml:space="preserve"> PAGEREF _Toc176374367 \h </w:instrText>
        </w:r>
        <w:r w:rsidR="00A4513E">
          <w:rPr>
            <w:noProof/>
          </w:rPr>
        </w:r>
        <w:r w:rsidR="00A4513E">
          <w:rPr>
            <w:noProof/>
          </w:rPr>
          <w:fldChar w:fldCharType="separate"/>
        </w:r>
        <w:r w:rsidR="00A4513E">
          <w:rPr>
            <w:noProof/>
          </w:rPr>
          <w:t>1</w:t>
        </w:r>
        <w:r w:rsidR="00A4513E">
          <w:rPr>
            <w:noProof/>
          </w:rPr>
          <w:fldChar w:fldCharType="end"/>
        </w:r>
      </w:hyperlink>
    </w:p>
    <w:p w14:paraId="7500A3AF" w14:textId="77777777" w:rsidR="00A4513E" w:rsidRPr="00063526" w:rsidRDefault="008D36F6">
      <w:pPr>
        <w:pStyle w:val="TOC1"/>
        <w:rPr>
          <w:rFonts w:ascii="Aptos" w:eastAsia="Times New Roman" w:hAnsi="Aptos" w:cs="Times New Roman"/>
          <w:noProof/>
          <w:kern w:val="2"/>
          <w:szCs w:val="24"/>
          <w:lang w:val="en-US" w:eastAsia="en-US"/>
        </w:rPr>
      </w:pPr>
      <w:hyperlink w:anchor="_Toc176374368" w:history="1">
        <w:r w:rsidR="00A4513E" w:rsidRPr="006510F5">
          <w:rPr>
            <w:rStyle w:val="Hyperlink"/>
            <w:noProof/>
          </w:rPr>
          <w:t>Overview</w:t>
        </w:r>
        <w:r w:rsidR="00A4513E">
          <w:rPr>
            <w:noProof/>
          </w:rPr>
          <w:tab/>
        </w:r>
        <w:r w:rsidR="00A4513E">
          <w:rPr>
            <w:noProof/>
          </w:rPr>
          <w:fldChar w:fldCharType="begin"/>
        </w:r>
        <w:r w:rsidR="00A4513E">
          <w:rPr>
            <w:noProof/>
          </w:rPr>
          <w:instrText xml:space="preserve"> PAGEREF _Toc176374368 \h </w:instrText>
        </w:r>
        <w:r w:rsidR="00A4513E">
          <w:rPr>
            <w:noProof/>
          </w:rPr>
        </w:r>
        <w:r w:rsidR="00A4513E">
          <w:rPr>
            <w:noProof/>
          </w:rPr>
          <w:fldChar w:fldCharType="separate"/>
        </w:r>
        <w:r w:rsidR="00A4513E">
          <w:rPr>
            <w:noProof/>
          </w:rPr>
          <w:t>4</w:t>
        </w:r>
        <w:r w:rsidR="00A4513E">
          <w:rPr>
            <w:noProof/>
          </w:rPr>
          <w:fldChar w:fldCharType="end"/>
        </w:r>
      </w:hyperlink>
    </w:p>
    <w:p w14:paraId="34946071"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69"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Name of the request:</w:t>
        </w:r>
        <w:r w:rsidR="00A4513E">
          <w:rPr>
            <w:noProof/>
          </w:rPr>
          <w:tab/>
        </w:r>
        <w:r w:rsidR="00A4513E">
          <w:rPr>
            <w:noProof/>
          </w:rPr>
          <w:fldChar w:fldCharType="begin"/>
        </w:r>
        <w:r w:rsidR="00A4513E">
          <w:rPr>
            <w:noProof/>
          </w:rPr>
          <w:instrText xml:space="preserve"> PAGEREF _Toc176374369 \h </w:instrText>
        </w:r>
        <w:r w:rsidR="00A4513E">
          <w:rPr>
            <w:noProof/>
          </w:rPr>
        </w:r>
        <w:r w:rsidR="00A4513E">
          <w:rPr>
            <w:noProof/>
          </w:rPr>
          <w:fldChar w:fldCharType="separate"/>
        </w:r>
        <w:r w:rsidR="00A4513E">
          <w:rPr>
            <w:noProof/>
          </w:rPr>
          <w:t>4</w:t>
        </w:r>
        <w:r w:rsidR="00A4513E">
          <w:rPr>
            <w:noProof/>
          </w:rPr>
          <w:fldChar w:fldCharType="end"/>
        </w:r>
      </w:hyperlink>
    </w:p>
    <w:p w14:paraId="3B44B03C"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70"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Submitting organization(s):</w:t>
        </w:r>
        <w:r w:rsidR="00A4513E">
          <w:rPr>
            <w:noProof/>
          </w:rPr>
          <w:tab/>
        </w:r>
        <w:r w:rsidR="00A4513E">
          <w:rPr>
            <w:noProof/>
          </w:rPr>
          <w:fldChar w:fldCharType="begin"/>
        </w:r>
        <w:r w:rsidR="00A4513E">
          <w:rPr>
            <w:noProof/>
          </w:rPr>
          <w:instrText xml:space="preserve"> PAGEREF _Toc176374370 \h </w:instrText>
        </w:r>
        <w:r w:rsidR="00A4513E">
          <w:rPr>
            <w:noProof/>
          </w:rPr>
        </w:r>
        <w:r w:rsidR="00A4513E">
          <w:rPr>
            <w:noProof/>
          </w:rPr>
          <w:fldChar w:fldCharType="separate"/>
        </w:r>
        <w:r w:rsidR="00A4513E">
          <w:rPr>
            <w:noProof/>
          </w:rPr>
          <w:t>4</w:t>
        </w:r>
        <w:r w:rsidR="00A4513E">
          <w:rPr>
            <w:noProof/>
          </w:rPr>
          <w:fldChar w:fldCharType="end"/>
        </w:r>
      </w:hyperlink>
    </w:p>
    <w:p w14:paraId="5529B7D3"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71"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_Toc176374371 \h </w:instrText>
        </w:r>
        <w:r w:rsidR="00A4513E">
          <w:rPr>
            <w:noProof/>
          </w:rPr>
        </w:r>
        <w:r w:rsidR="00A4513E">
          <w:rPr>
            <w:noProof/>
          </w:rPr>
          <w:fldChar w:fldCharType="separate"/>
        </w:r>
        <w:r w:rsidR="00A4513E">
          <w:rPr>
            <w:noProof/>
          </w:rPr>
          <w:t>4</w:t>
        </w:r>
        <w:r w:rsidR="00A4513E">
          <w:rPr>
            <w:noProof/>
          </w:rPr>
          <w:fldChar w:fldCharType="end"/>
        </w:r>
      </w:hyperlink>
    </w:p>
    <w:p w14:paraId="3C7E052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72"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Commitments of the submitting organization:</w:t>
        </w:r>
        <w:r w:rsidR="00A4513E">
          <w:rPr>
            <w:noProof/>
          </w:rPr>
          <w:tab/>
        </w:r>
        <w:r w:rsidR="00A4513E">
          <w:rPr>
            <w:noProof/>
          </w:rPr>
          <w:fldChar w:fldCharType="begin"/>
        </w:r>
        <w:r w:rsidR="00A4513E">
          <w:rPr>
            <w:noProof/>
          </w:rPr>
          <w:instrText xml:space="preserve"> PAGEREF _Toc176374372 \h </w:instrText>
        </w:r>
        <w:r w:rsidR="00A4513E">
          <w:rPr>
            <w:noProof/>
          </w:rPr>
        </w:r>
        <w:r w:rsidR="00A4513E">
          <w:rPr>
            <w:noProof/>
          </w:rPr>
          <w:fldChar w:fldCharType="separate"/>
        </w:r>
        <w:r w:rsidR="00A4513E">
          <w:rPr>
            <w:noProof/>
          </w:rPr>
          <w:t>5</w:t>
        </w:r>
        <w:r w:rsidR="00A4513E">
          <w:rPr>
            <w:noProof/>
          </w:rPr>
          <w:fldChar w:fldCharType="end"/>
        </w:r>
      </w:hyperlink>
    </w:p>
    <w:p w14:paraId="49995BE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73"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Contact persons:</w:t>
        </w:r>
        <w:r w:rsidR="00A4513E">
          <w:rPr>
            <w:noProof/>
          </w:rPr>
          <w:tab/>
        </w:r>
        <w:r w:rsidR="00A4513E">
          <w:rPr>
            <w:noProof/>
          </w:rPr>
          <w:fldChar w:fldCharType="begin"/>
        </w:r>
        <w:r w:rsidR="00A4513E">
          <w:rPr>
            <w:noProof/>
          </w:rPr>
          <w:instrText xml:space="preserve"> PAGEREF _Toc176374373 \h </w:instrText>
        </w:r>
        <w:r w:rsidR="00A4513E">
          <w:rPr>
            <w:noProof/>
          </w:rPr>
        </w:r>
        <w:r w:rsidR="00A4513E">
          <w:rPr>
            <w:noProof/>
          </w:rPr>
          <w:fldChar w:fldCharType="separate"/>
        </w:r>
        <w:r w:rsidR="00A4513E">
          <w:rPr>
            <w:noProof/>
          </w:rPr>
          <w:t>5</w:t>
        </w:r>
        <w:r w:rsidR="00A4513E">
          <w:rPr>
            <w:noProof/>
          </w:rPr>
          <w:fldChar w:fldCharType="end"/>
        </w:r>
      </w:hyperlink>
    </w:p>
    <w:p w14:paraId="1B685F01" w14:textId="77777777" w:rsidR="00A4513E" w:rsidRPr="00063526" w:rsidRDefault="008D36F6">
      <w:pPr>
        <w:pStyle w:val="TOC1"/>
        <w:rPr>
          <w:rFonts w:ascii="Aptos" w:eastAsia="Times New Roman" w:hAnsi="Aptos" w:cs="Times New Roman"/>
          <w:noProof/>
          <w:kern w:val="2"/>
          <w:szCs w:val="24"/>
          <w:lang w:val="en-US" w:eastAsia="en-US"/>
        </w:rPr>
      </w:pPr>
      <w:hyperlink w:anchor="_Toc176374374" w:history="1">
        <w:r w:rsidR="00A4513E" w:rsidRPr="006510F5">
          <w:rPr>
            <w:rStyle w:val="Hyperlink"/>
            <w:noProof/>
          </w:rPr>
          <w:t>ISO 20022 CR 1372: Add PREL and PATD codes in semt.022 message</w:t>
        </w:r>
        <w:r w:rsidR="00A4513E">
          <w:rPr>
            <w:noProof/>
          </w:rPr>
          <w:tab/>
        </w:r>
        <w:r w:rsidR="00A4513E">
          <w:rPr>
            <w:noProof/>
          </w:rPr>
          <w:fldChar w:fldCharType="begin"/>
        </w:r>
        <w:r w:rsidR="00A4513E">
          <w:rPr>
            <w:noProof/>
          </w:rPr>
          <w:instrText xml:space="preserve"> PAGEREF _Toc176374374 \h </w:instrText>
        </w:r>
        <w:r w:rsidR="00A4513E">
          <w:rPr>
            <w:noProof/>
          </w:rPr>
        </w:r>
        <w:r w:rsidR="00A4513E">
          <w:rPr>
            <w:noProof/>
          </w:rPr>
          <w:fldChar w:fldCharType="separate"/>
        </w:r>
        <w:r w:rsidR="00A4513E">
          <w:rPr>
            <w:noProof/>
          </w:rPr>
          <w:t>6</w:t>
        </w:r>
        <w:r w:rsidR="00A4513E">
          <w:rPr>
            <w:noProof/>
          </w:rPr>
          <w:fldChar w:fldCharType="end"/>
        </w:r>
      </w:hyperlink>
    </w:p>
    <w:p w14:paraId="0E115CE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75"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MT Change Request 001778: SWIFT release 2025 - Add new information regarding a partially released quantity (changes required in semt.022 to include “PREL” code)</w:t>
        </w:r>
        <w:r w:rsidR="00A4513E">
          <w:rPr>
            <w:noProof/>
          </w:rPr>
          <w:tab/>
        </w:r>
        <w:r w:rsidR="00A4513E">
          <w:rPr>
            <w:noProof/>
          </w:rPr>
          <w:fldChar w:fldCharType="begin"/>
        </w:r>
        <w:r w:rsidR="00A4513E">
          <w:rPr>
            <w:noProof/>
          </w:rPr>
          <w:instrText xml:space="preserve"> PAGEREF _Toc176374375 \h </w:instrText>
        </w:r>
        <w:r w:rsidR="00A4513E">
          <w:rPr>
            <w:noProof/>
          </w:rPr>
        </w:r>
        <w:r w:rsidR="00A4513E">
          <w:rPr>
            <w:noProof/>
          </w:rPr>
          <w:fldChar w:fldCharType="separate"/>
        </w:r>
        <w:r w:rsidR="00A4513E">
          <w:rPr>
            <w:noProof/>
          </w:rPr>
          <w:t>6</w:t>
        </w:r>
        <w:r w:rsidR="00A4513E">
          <w:rPr>
            <w:noProof/>
          </w:rPr>
          <w:fldChar w:fldCharType="end"/>
        </w:r>
      </w:hyperlink>
    </w:p>
    <w:p w14:paraId="4B2655A6"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76"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_Toc176374376 \h </w:instrText>
        </w:r>
        <w:r w:rsidR="00A4513E">
          <w:rPr>
            <w:noProof/>
          </w:rPr>
        </w:r>
        <w:r w:rsidR="00A4513E">
          <w:rPr>
            <w:noProof/>
          </w:rPr>
          <w:fldChar w:fldCharType="separate"/>
        </w:r>
        <w:r w:rsidR="00A4513E">
          <w:rPr>
            <w:noProof/>
          </w:rPr>
          <w:t>6</w:t>
        </w:r>
        <w:r w:rsidR="00A4513E">
          <w:rPr>
            <w:noProof/>
          </w:rPr>
          <w:fldChar w:fldCharType="end"/>
        </w:r>
      </w:hyperlink>
    </w:p>
    <w:p w14:paraId="18B09693"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77"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_Toc176374377 \h </w:instrText>
        </w:r>
        <w:r w:rsidR="00A4513E">
          <w:rPr>
            <w:noProof/>
          </w:rPr>
        </w:r>
        <w:r w:rsidR="00A4513E">
          <w:rPr>
            <w:noProof/>
          </w:rPr>
          <w:fldChar w:fldCharType="separate"/>
        </w:r>
        <w:r w:rsidR="00A4513E">
          <w:rPr>
            <w:noProof/>
          </w:rPr>
          <w:t>6</w:t>
        </w:r>
        <w:r w:rsidR="00A4513E">
          <w:rPr>
            <w:noProof/>
          </w:rPr>
          <w:fldChar w:fldCharType="end"/>
        </w:r>
      </w:hyperlink>
    </w:p>
    <w:p w14:paraId="498D5400"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78"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_Toc176374378 \h </w:instrText>
        </w:r>
        <w:r w:rsidR="00A4513E">
          <w:rPr>
            <w:noProof/>
          </w:rPr>
        </w:r>
        <w:r w:rsidR="00A4513E">
          <w:rPr>
            <w:noProof/>
          </w:rPr>
          <w:fldChar w:fldCharType="separate"/>
        </w:r>
        <w:r w:rsidR="00A4513E">
          <w:rPr>
            <w:noProof/>
          </w:rPr>
          <w:t>6</w:t>
        </w:r>
        <w:r w:rsidR="00A4513E">
          <w:rPr>
            <w:noProof/>
          </w:rPr>
          <w:fldChar w:fldCharType="end"/>
        </w:r>
      </w:hyperlink>
    </w:p>
    <w:p w14:paraId="4DDC7298"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79"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_Toc176374379 \h </w:instrText>
        </w:r>
        <w:r w:rsidR="00A4513E">
          <w:rPr>
            <w:noProof/>
          </w:rPr>
        </w:r>
        <w:r w:rsidR="00A4513E">
          <w:rPr>
            <w:noProof/>
          </w:rPr>
          <w:fldChar w:fldCharType="separate"/>
        </w:r>
        <w:r w:rsidR="00A4513E">
          <w:rPr>
            <w:noProof/>
          </w:rPr>
          <w:t>7</w:t>
        </w:r>
        <w:r w:rsidR="00A4513E">
          <w:rPr>
            <w:noProof/>
          </w:rPr>
          <w:fldChar w:fldCharType="end"/>
        </w:r>
      </w:hyperlink>
    </w:p>
    <w:p w14:paraId="1D250EF5"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0"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_Toc176374380 \h </w:instrText>
        </w:r>
        <w:r w:rsidR="00A4513E">
          <w:rPr>
            <w:noProof/>
          </w:rPr>
        </w:r>
        <w:r w:rsidR="00A4513E">
          <w:rPr>
            <w:noProof/>
          </w:rPr>
          <w:fldChar w:fldCharType="separate"/>
        </w:r>
        <w:r w:rsidR="00A4513E">
          <w:rPr>
            <w:noProof/>
          </w:rPr>
          <w:t>7</w:t>
        </w:r>
        <w:r w:rsidR="00A4513E">
          <w:rPr>
            <w:noProof/>
          </w:rPr>
          <w:fldChar w:fldCharType="end"/>
        </w:r>
      </w:hyperlink>
    </w:p>
    <w:p w14:paraId="31BB8966"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1"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_Toc176374381 \h </w:instrText>
        </w:r>
        <w:r w:rsidR="00A4513E">
          <w:rPr>
            <w:noProof/>
          </w:rPr>
        </w:r>
        <w:r w:rsidR="00A4513E">
          <w:rPr>
            <w:noProof/>
          </w:rPr>
          <w:fldChar w:fldCharType="separate"/>
        </w:r>
        <w:r w:rsidR="00A4513E">
          <w:rPr>
            <w:noProof/>
          </w:rPr>
          <w:t>7</w:t>
        </w:r>
        <w:r w:rsidR="00A4513E">
          <w:rPr>
            <w:noProof/>
          </w:rPr>
          <w:fldChar w:fldCharType="end"/>
        </w:r>
      </w:hyperlink>
    </w:p>
    <w:p w14:paraId="0292D0F8"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2"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_Toc176374382 \h </w:instrText>
        </w:r>
        <w:r w:rsidR="00A4513E">
          <w:rPr>
            <w:noProof/>
          </w:rPr>
        </w:r>
        <w:r w:rsidR="00A4513E">
          <w:rPr>
            <w:noProof/>
          </w:rPr>
          <w:fldChar w:fldCharType="separate"/>
        </w:r>
        <w:r w:rsidR="00A4513E">
          <w:rPr>
            <w:noProof/>
          </w:rPr>
          <w:t>8</w:t>
        </w:r>
        <w:r w:rsidR="00A4513E">
          <w:rPr>
            <w:noProof/>
          </w:rPr>
          <w:fldChar w:fldCharType="end"/>
        </w:r>
      </w:hyperlink>
    </w:p>
    <w:p w14:paraId="5567757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83"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Change request MT CR 001779: SWIFT release 2025 - Add new information to report a mismatch on the partial settlement indicator (changes required in semt.022 to include “PATD” code)</w:t>
        </w:r>
        <w:r w:rsidR="00A4513E">
          <w:rPr>
            <w:noProof/>
          </w:rPr>
          <w:tab/>
        </w:r>
        <w:r w:rsidR="00A4513E">
          <w:rPr>
            <w:noProof/>
          </w:rPr>
          <w:fldChar w:fldCharType="begin"/>
        </w:r>
        <w:r w:rsidR="00A4513E">
          <w:rPr>
            <w:noProof/>
          </w:rPr>
          <w:instrText xml:space="preserve"> PAGEREF _Toc176374383 \h </w:instrText>
        </w:r>
        <w:r w:rsidR="00A4513E">
          <w:rPr>
            <w:noProof/>
          </w:rPr>
        </w:r>
        <w:r w:rsidR="00A4513E">
          <w:rPr>
            <w:noProof/>
          </w:rPr>
          <w:fldChar w:fldCharType="separate"/>
        </w:r>
        <w:r w:rsidR="00A4513E">
          <w:rPr>
            <w:noProof/>
          </w:rPr>
          <w:t>9</w:t>
        </w:r>
        <w:r w:rsidR="00A4513E">
          <w:rPr>
            <w:noProof/>
          </w:rPr>
          <w:fldChar w:fldCharType="end"/>
        </w:r>
      </w:hyperlink>
    </w:p>
    <w:p w14:paraId="7D111E21"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4"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_Toc176374384 \h </w:instrText>
        </w:r>
        <w:r w:rsidR="00A4513E">
          <w:rPr>
            <w:noProof/>
          </w:rPr>
        </w:r>
        <w:r w:rsidR="00A4513E">
          <w:rPr>
            <w:noProof/>
          </w:rPr>
          <w:fldChar w:fldCharType="separate"/>
        </w:r>
        <w:r w:rsidR="00A4513E">
          <w:rPr>
            <w:noProof/>
          </w:rPr>
          <w:t>9</w:t>
        </w:r>
        <w:r w:rsidR="00A4513E">
          <w:rPr>
            <w:noProof/>
          </w:rPr>
          <w:fldChar w:fldCharType="end"/>
        </w:r>
      </w:hyperlink>
    </w:p>
    <w:p w14:paraId="14BDE408"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5"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_Toc176374385 \h </w:instrText>
        </w:r>
        <w:r w:rsidR="00A4513E">
          <w:rPr>
            <w:noProof/>
          </w:rPr>
        </w:r>
        <w:r w:rsidR="00A4513E">
          <w:rPr>
            <w:noProof/>
          </w:rPr>
          <w:fldChar w:fldCharType="separate"/>
        </w:r>
        <w:r w:rsidR="00A4513E">
          <w:rPr>
            <w:noProof/>
          </w:rPr>
          <w:t>9</w:t>
        </w:r>
        <w:r w:rsidR="00A4513E">
          <w:rPr>
            <w:noProof/>
          </w:rPr>
          <w:fldChar w:fldCharType="end"/>
        </w:r>
      </w:hyperlink>
    </w:p>
    <w:p w14:paraId="53E1CD1D"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6"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_Toc176374386 \h </w:instrText>
        </w:r>
        <w:r w:rsidR="00A4513E">
          <w:rPr>
            <w:noProof/>
          </w:rPr>
        </w:r>
        <w:r w:rsidR="00A4513E">
          <w:rPr>
            <w:noProof/>
          </w:rPr>
          <w:fldChar w:fldCharType="separate"/>
        </w:r>
        <w:r w:rsidR="00A4513E">
          <w:rPr>
            <w:noProof/>
          </w:rPr>
          <w:t>10</w:t>
        </w:r>
        <w:r w:rsidR="00A4513E">
          <w:rPr>
            <w:noProof/>
          </w:rPr>
          <w:fldChar w:fldCharType="end"/>
        </w:r>
      </w:hyperlink>
    </w:p>
    <w:p w14:paraId="1886B2F2"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7"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_Toc176374387 \h </w:instrText>
        </w:r>
        <w:r w:rsidR="00A4513E">
          <w:rPr>
            <w:noProof/>
          </w:rPr>
        </w:r>
        <w:r w:rsidR="00A4513E">
          <w:rPr>
            <w:noProof/>
          </w:rPr>
          <w:fldChar w:fldCharType="separate"/>
        </w:r>
        <w:r w:rsidR="00A4513E">
          <w:rPr>
            <w:noProof/>
          </w:rPr>
          <w:t>11</w:t>
        </w:r>
        <w:r w:rsidR="00A4513E">
          <w:rPr>
            <w:noProof/>
          </w:rPr>
          <w:fldChar w:fldCharType="end"/>
        </w:r>
      </w:hyperlink>
    </w:p>
    <w:p w14:paraId="028BA67D"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8"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_Toc176374388 \h </w:instrText>
        </w:r>
        <w:r w:rsidR="00A4513E">
          <w:rPr>
            <w:noProof/>
          </w:rPr>
        </w:r>
        <w:r w:rsidR="00A4513E">
          <w:rPr>
            <w:noProof/>
          </w:rPr>
          <w:fldChar w:fldCharType="separate"/>
        </w:r>
        <w:r w:rsidR="00A4513E">
          <w:rPr>
            <w:noProof/>
          </w:rPr>
          <w:t>11</w:t>
        </w:r>
        <w:r w:rsidR="00A4513E">
          <w:rPr>
            <w:noProof/>
          </w:rPr>
          <w:fldChar w:fldCharType="end"/>
        </w:r>
      </w:hyperlink>
    </w:p>
    <w:p w14:paraId="427EC235"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89"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_Toc176374389 \h </w:instrText>
        </w:r>
        <w:r w:rsidR="00A4513E">
          <w:rPr>
            <w:noProof/>
          </w:rPr>
        </w:r>
        <w:r w:rsidR="00A4513E">
          <w:rPr>
            <w:noProof/>
          </w:rPr>
          <w:fldChar w:fldCharType="separate"/>
        </w:r>
        <w:r w:rsidR="00A4513E">
          <w:rPr>
            <w:noProof/>
          </w:rPr>
          <w:t>11</w:t>
        </w:r>
        <w:r w:rsidR="00A4513E">
          <w:rPr>
            <w:noProof/>
          </w:rPr>
          <w:fldChar w:fldCharType="end"/>
        </w:r>
      </w:hyperlink>
    </w:p>
    <w:p w14:paraId="13ED38F6" w14:textId="77777777" w:rsidR="00A4513E" w:rsidRPr="00063526" w:rsidRDefault="008D36F6">
      <w:pPr>
        <w:pStyle w:val="TOC3"/>
        <w:tabs>
          <w:tab w:val="left" w:pos="960"/>
          <w:tab w:val="right" w:leader="dot" w:pos="8968"/>
        </w:tabs>
        <w:rPr>
          <w:rFonts w:ascii="Aptos" w:eastAsia="Times New Roman" w:hAnsi="Aptos"/>
          <w:noProof/>
          <w:kern w:val="2"/>
          <w:szCs w:val="24"/>
          <w:lang w:val="en-US" w:eastAsia="en-US"/>
        </w:rPr>
      </w:pPr>
      <w:hyperlink w:anchor="_Toc176374390"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_Toc176374390 \h </w:instrText>
        </w:r>
        <w:r w:rsidR="00A4513E">
          <w:rPr>
            <w:noProof/>
          </w:rPr>
        </w:r>
        <w:r w:rsidR="00A4513E">
          <w:rPr>
            <w:noProof/>
          </w:rPr>
          <w:fldChar w:fldCharType="separate"/>
        </w:r>
        <w:r w:rsidR="00A4513E">
          <w:rPr>
            <w:noProof/>
          </w:rPr>
          <w:t>12</w:t>
        </w:r>
        <w:r w:rsidR="00A4513E">
          <w:rPr>
            <w:noProof/>
          </w:rPr>
          <w:fldChar w:fldCharType="end"/>
        </w:r>
      </w:hyperlink>
    </w:p>
    <w:p w14:paraId="0EAEE759"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1"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Impact analysis and type of impact (for the whole scope of ISO CR 1372):</w:t>
        </w:r>
        <w:r w:rsidR="00A4513E">
          <w:rPr>
            <w:noProof/>
          </w:rPr>
          <w:tab/>
        </w:r>
        <w:r w:rsidR="00A4513E">
          <w:rPr>
            <w:noProof/>
          </w:rPr>
          <w:fldChar w:fldCharType="begin"/>
        </w:r>
        <w:r w:rsidR="00A4513E">
          <w:rPr>
            <w:noProof/>
          </w:rPr>
          <w:instrText xml:space="preserve"> PAGEREF _Toc176374391 \h </w:instrText>
        </w:r>
        <w:r w:rsidR="00A4513E">
          <w:rPr>
            <w:noProof/>
          </w:rPr>
        </w:r>
        <w:r w:rsidR="00A4513E">
          <w:rPr>
            <w:noProof/>
          </w:rPr>
          <w:fldChar w:fldCharType="separate"/>
        </w:r>
        <w:r w:rsidR="00A4513E">
          <w:rPr>
            <w:noProof/>
          </w:rPr>
          <w:t>13</w:t>
        </w:r>
        <w:r w:rsidR="00A4513E">
          <w:rPr>
            <w:noProof/>
          </w:rPr>
          <w:fldChar w:fldCharType="end"/>
        </w:r>
      </w:hyperlink>
    </w:p>
    <w:p w14:paraId="66EDFABA"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2"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Proposed implementation:</w:t>
        </w:r>
        <w:r w:rsidR="00A4513E">
          <w:rPr>
            <w:noProof/>
          </w:rPr>
          <w:tab/>
        </w:r>
        <w:r w:rsidR="00A4513E">
          <w:rPr>
            <w:noProof/>
          </w:rPr>
          <w:fldChar w:fldCharType="begin"/>
        </w:r>
        <w:r w:rsidR="00A4513E">
          <w:rPr>
            <w:noProof/>
          </w:rPr>
          <w:instrText xml:space="preserve"> PAGEREF _Toc176374392 \h </w:instrText>
        </w:r>
        <w:r w:rsidR="00A4513E">
          <w:rPr>
            <w:noProof/>
          </w:rPr>
        </w:r>
        <w:r w:rsidR="00A4513E">
          <w:rPr>
            <w:noProof/>
          </w:rPr>
          <w:fldChar w:fldCharType="separate"/>
        </w:r>
        <w:r w:rsidR="00A4513E">
          <w:rPr>
            <w:noProof/>
          </w:rPr>
          <w:t>13</w:t>
        </w:r>
        <w:r w:rsidR="00A4513E">
          <w:rPr>
            <w:noProof/>
          </w:rPr>
          <w:fldChar w:fldCharType="end"/>
        </w:r>
      </w:hyperlink>
    </w:p>
    <w:p w14:paraId="52B890A7"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3"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Proposed timing:</w:t>
        </w:r>
        <w:r w:rsidR="00A4513E">
          <w:rPr>
            <w:noProof/>
          </w:rPr>
          <w:tab/>
        </w:r>
        <w:r w:rsidR="00A4513E">
          <w:rPr>
            <w:noProof/>
          </w:rPr>
          <w:fldChar w:fldCharType="begin"/>
        </w:r>
        <w:r w:rsidR="00A4513E">
          <w:rPr>
            <w:noProof/>
          </w:rPr>
          <w:instrText xml:space="preserve"> PAGEREF _Toc176374393 \h </w:instrText>
        </w:r>
        <w:r w:rsidR="00A4513E">
          <w:rPr>
            <w:noProof/>
          </w:rPr>
        </w:r>
        <w:r w:rsidR="00A4513E">
          <w:rPr>
            <w:noProof/>
          </w:rPr>
          <w:fldChar w:fldCharType="separate"/>
        </w:r>
        <w:r w:rsidR="00A4513E">
          <w:rPr>
            <w:noProof/>
          </w:rPr>
          <w:t>13</w:t>
        </w:r>
        <w:r w:rsidR="00A4513E">
          <w:rPr>
            <w:noProof/>
          </w:rPr>
          <w:fldChar w:fldCharType="end"/>
        </w:r>
      </w:hyperlink>
    </w:p>
    <w:p w14:paraId="0D9243C4"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4"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Final decision of the SEG(s):</w:t>
        </w:r>
        <w:r w:rsidR="00A4513E">
          <w:rPr>
            <w:noProof/>
          </w:rPr>
          <w:tab/>
        </w:r>
        <w:r w:rsidR="00A4513E">
          <w:rPr>
            <w:noProof/>
          </w:rPr>
          <w:fldChar w:fldCharType="begin"/>
        </w:r>
        <w:r w:rsidR="00A4513E">
          <w:rPr>
            <w:noProof/>
          </w:rPr>
          <w:instrText xml:space="preserve"> PAGEREF _Toc176374394 \h </w:instrText>
        </w:r>
        <w:r w:rsidR="00A4513E">
          <w:rPr>
            <w:noProof/>
          </w:rPr>
        </w:r>
        <w:r w:rsidR="00A4513E">
          <w:rPr>
            <w:noProof/>
          </w:rPr>
          <w:fldChar w:fldCharType="separate"/>
        </w:r>
        <w:r w:rsidR="00A4513E">
          <w:rPr>
            <w:noProof/>
          </w:rPr>
          <w:t>14</w:t>
        </w:r>
        <w:r w:rsidR="00A4513E">
          <w:rPr>
            <w:noProof/>
          </w:rPr>
          <w:fldChar w:fldCharType="end"/>
        </w:r>
      </w:hyperlink>
    </w:p>
    <w:p w14:paraId="3F3E7BA9" w14:textId="77777777" w:rsidR="00A4513E" w:rsidRPr="00063526" w:rsidRDefault="008D36F6">
      <w:pPr>
        <w:pStyle w:val="TOC1"/>
        <w:rPr>
          <w:rFonts w:ascii="Aptos" w:eastAsia="Times New Roman" w:hAnsi="Aptos" w:cs="Times New Roman"/>
          <w:noProof/>
          <w:kern w:val="2"/>
          <w:szCs w:val="24"/>
          <w:lang w:val="en-US" w:eastAsia="en-US"/>
        </w:rPr>
      </w:pPr>
      <w:hyperlink w:anchor="_Toc176374395" w:history="1">
        <w:r w:rsidR="00A4513E" w:rsidRPr="006510F5">
          <w:rPr>
            <w:rStyle w:val="Hyperlink"/>
            <w:noProof/>
          </w:rPr>
          <w:t>ISO 20022 CR 1373: Alignment of T2S messages with S&amp;R maintenance CR001782</w:t>
        </w:r>
        <w:r w:rsidR="00A4513E">
          <w:rPr>
            <w:noProof/>
          </w:rPr>
          <w:tab/>
        </w:r>
        <w:r w:rsidR="00A4513E">
          <w:rPr>
            <w:noProof/>
          </w:rPr>
          <w:fldChar w:fldCharType="begin"/>
        </w:r>
        <w:r w:rsidR="00A4513E">
          <w:rPr>
            <w:noProof/>
          </w:rPr>
          <w:instrText xml:space="preserve"> PAGEREF _Toc176374395 \h </w:instrText>
        </w:r>
        <w:r w:rsidR="00A4513E">
          <w:rPr>
            <w:noProof/>
          </w:rPr>
        </w:r>
        <w:r w:rsidR="00A4513E">
          <w:rPr>
            <w:noProof/>
          </w:rPr>
          <w:fldChar w:fldCharType="separate"/>
        </w:r>
        <w:r w:rsidR="00A4513E">
          <w:rPr>
            <w:noProof/>
          </w:rPr>
          <w:t>15</w:t>
        </w:r>
        <w:r w:rsidR="00A4513E">
          <w:rPr>
            <w:noProof/>
          </w:rPr>
          <w:fldChar w:fldCharType="end"/>
        </w:r>
      </w:hyperlink>
    </w:p>
    <w:p w14:paraId="5B1AEAD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6"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_Toc176374396 \h </w:instrText>
        </w:r>
        <w:r w:rsidR="00A4513E">
          <w:rPr>
            <w:noProof/>
          </w:rPr>
        </w:r>
        <w:r w:rsidR="00A4513E">
          <w:rPr>
            <w:noProof/>
          </w:rPr>
          <w:fldChar w:fldCharType="separate"/>
        </w:r>
        <w:r w:rsidR="00A4513E">
          <w:rPr>
            <w:noProof/>
          </w:rPr>
          <w:t>15</w:t>
        </w:r>
        <w:r w:rsidR="00A4513E">
          <w:rPr>
            <w:noProof/>
          </w:rPr>
          <w:fldChar w:fldCharType="end"/>
        </w:r>
      </w:hyperlink>
    </w:p>
    <w:p w14:paraId="32B0424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7"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_Toc176374397 \h </w:instrText>
        </w:r>
        <w:r w:rsidR="00A4513E">
          <w:rPr>
            <w:noProof/>
          </w:rPr>
        </w:r>
        <w:r w:rsidR="00A4513E">
          <w:rPr>
            <w:noProof/>
          </w:rPr>
          <w:fldChar w:fldCharType="separate"/>
        </w:r>
        <w:r w:rsidR="00A4513E">
          <w:rPr>
            <w:noProof/>
          </w:rPr>
          <w:t>15</w:t>
        </w:r>
        <w:r w:rsidR="00A4513E">
          <w:rPr>
            <w:noProof/>
          </w:rPr>
          <w:fldChar w:fldCharType="end"/>
        </w:r>
      </w:hyperlink>
    </w:p>
    <w:p w14:paraId="2EEA6CAA"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8"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_Toc176374398 \h </w:instrText>
        </w:r>
        <w:r w:rsidR="00A4513E">
          <w:rPr>
            <w:noProof/>
          </w:rPr>
        </w:r>
        <w:r w:rsidR="00A4513E">
          <w:rPr>
            <w:noProof/>
          </w:rPr>
          <w:fldChar w:fldCharType="separate"/>
        </w:r>
        <w:r w:rsidR="00A4513E">
          <w:rPr>
            <w:noProof/>
          </w:rPr>
          <w:t>15</w:t>
        </w:r>
        <w:r w:rsidR="00A4513E">
          <w:rPr>
            <w:noProof/>
          </w:rPr>
          <w:fldChar w:fldCharType="end"/>
        </w:r>
      </w:hyperlink>
    </w:p>
    <w:p w14:paraId="7257804F"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399"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_Toc176374399 \h </w:instrText>
        </w:r>
        <w:r w:rsidR="00A4513E">
          <w:rPr>
            <w:noProof/>
          </w:rPr>
        </w:r>
        <w:r w:rsidR="00A4513E">
          <w:rPr>
            <w:noProof/>
          </w:rPr>
          <w:fldChar w:fldCharType="separate"/>
        </w:r>
        <w:r w:rsidR="00A4513E">
          <w:rPr>
            <w:noProof/>
          </w:rPr>
          <w:t>17</w:t>
        </w:r>
        <w:r w:rsidR="00A4513E">
          <w:rPr>
            <w:noProof/>
          </w:rPr>
          <w:fldChar w:fldCharType="end"/>
        </w:r>
      </w:hyperlink>
    </w:p>
    <w:p w14:paraId="21E24CA3"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0"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_Toc176374400 \h </w:instrText>
        </w:r>
        <w:r w:rsidR="00A4513E">
          <w:rPr>
            <w:noProof/>
          </w:rPr>
        </w:r>
        <w:r w:rsidR="00A4513E">
          <w:rPr>
            <w:noProof/>
          </w:rPr>
          <w:fldChar w:fldCharType="separate"/>
        </w:r>
        <w:r w:rsidR="00A4513E">
          <w:rPr>
            <w:noProof/>
          </w:rPr>
          <w:t>17</w:t>
        </w:r>
        <w:r w:rsidR="00A4513E">
          <w:rPr>
            <w:noProof/>
          </w:rPr>
          <w:fldChar w:fldCharType="end"/>
        </w:r>
      </w:hyperlink>
    </w:p>
    <w:p w14:paraId="01A2DF76"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1"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_Toc176374401 \h </w:instrText>
        </w:r>
        <w:r w:rsidR="00A4513E">
          <w:rPr>
            <w:noProof/>
          </w:rPr>
        </w:r>
        <w:r w:rsidR="00A4513E">
          <w:rPr>
            <w:noProof/>
          </w:rPr>
          <w:fldChar w:fldCharType="separate"/>
        </w:r>
        <w:r w:rsidR="00A4513E">
          <w:rPr>
            <w:noProof/>
          </w:rPr>
          <w:t>17</w:t>
        </w:r>
        <w:r w:rsidR="00A4513E">
          <w:rPr>
            <w:noProof/>
          </w:rPr>
          <w:fldChar w:fldCharType="end"/>
        </w:r>
      </w:hyperlink>
    </w:p>
    <w:p w14:paraId="606367F7"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2"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_Toc176374402 \h </w:instrText>
        </w:r>
        <w:r w:rsidR="00A4513E">
          <w:rPr>
            <w:noProof/>
          </w:rPr>
        </w:r>
        <w:r w:rsidR="00A4513E">
          <w:rPr>
            <w:noProof/>
          </w:rPr>
          <w:fldChar w:fldCharType="separate"/>
        </w:r>
        <w:r w:rsidR="00A4513E">
          <w:rPr>
            <w:noProof/>
          </w:rPr>
          <w:t>17</w:t>
        </w:r>
        <w:r w:rsidR="00A4513E">
          <w:rPr>
            <w:noProof/>
          </w:rPr>
          <w:fldChar w:fldCharType="end"/>
        </w:r>
      </w:hyperlink>
    </w:p>
    <w:p w14:paraId="60984E1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3" w:history="1">
        <w:r w:rsidR="00A4513E" w:rsidRPr="006510F5">
          <w:rPr>
            <w:rStyle w:val="Hyperlink"/>
            <w:noProof/>
          </w:rPr>
          <w:t>H.</w:t>
        </w:r>
        <w:r w:rsidR="00A4513E" w:rsidRPr="00063526">
          <w:rPr>
            <w:rFonts w:ascii="Aptos" w:eastAsia="Times New Roman" w:hAnsi="Aptos"/>
            <w:noProof/>
            <w:kern w:val="2"/>
            <w:szCs w:val="24"/>
            <w:lang w:val="en-US" w:eastAsia="en-US"/>
          </w:rPr>
          <w:tab/>
        </w:r>
        <w:r w:rsidR="00A4513E" w:rsidRPr="006510F5">
          <w:rPr>
            <w:rStyle w:val="Hyperlink"/>
            <w:noProof/>
          </w:rPr>
          <w:t>Impact analysis and type of impact:</w:t>
        </w:r>
        <w:r w:rsidR="00A4513E">
          <w:rPr>
            <w:noProof/>
          </w:rPr>
          <w:tab/>
        </w:r>
        <w:r w:rsidR="00A4513E">
          <w:rPr>
            <w:noProof/>
          </w:rPr>
          <w:fldChar w:fldCharType="begin"/>
        </w:r>
        <w:r w:rsidR="00A4513E">
          <w:rPr>
            <w:noProof/>
          </w:rPr>
          <w:instrText xml:space="preserve"> PAGEREF _Toc176374403 \h </w:instrText>
        </w:r>
        <w:r w:rsidR="00A4513E">
          <w:rPr>
            <w:noProof/>
          </w:rPr>
        </w:r>
        <w:r w:rsidR="00A4513E">
          <w:rPr>
            <w:noProof/>
          </w:rPr>
          <w:fldChar w:fldCharType="separate"/>
        </w:r>
        <w:r w:rsidR="00A4513E">
          <w:rPr>
            <w:noProof/>
          </w:rPr>
          <w:t>18</w:t>
        </w:r>
        <w:r w:rsidR="00A4513E">
          <w:rPr>
            <w:noProof/>
          </w:rPr>
          <w:fldChar w:fldCharType="end"/>
        </w:r>
      </w:hyperlink>
    </w:p>
    <w:p w14:paraId="4DF99C9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4" w:history="1">
        <w:r w:rsidR="00A4513E" w:rsidRPr="006510F5">
          <w:rPr>
            <w:rStyle w:val="Hyperlink"/>
            <w:noProof/>
          </w:rPr>
          <w:t>I.</w:t>
        </w:r>
        <w:r w:rsidR="00A4513E" w:rsidRPr="00063526">
          <w:rPr>
            <w:rFonts w:ascii="Aptos" w:eastAsia="Times New Roman" w:hAnsi="Aptos"/>
            <w:noProof/>
            <w:kern w:val="2"/>
            <w:szCs w:val="24"/>
            <w:lang w:val="en-US" w:eastAsia="en-US"/>
          </w:rPr>
          <w:tab/>
        </w:r>
        <w:r w:rsidR="00A4513E" w:rsidRPr="006510F5">
          <w:rPr>
            <w:rStyle w:val="Hyperlink"/>
            <w:noProof/>
          </w:rPr>
          <w:t>Proposed implementation:</w:t>
        </w:r>
        <w:r w:rsidR="00A4513E">
          <w:rPr>
            <w:noProof/>
          </w:rPr>
          <w:tab/>
        </w:r>
        <w:r w:rsidR="00A4513E">
          <w:rPr>
            <w:noProof/>
          </w:rPr>
          <w:fldChar w:fldCharType="begin"/>
        </w:r>
        <w:r w:rsidR="00A4513E">
          <w:rPr>
            <w:noProof/>
          </w:rPr>
          <w:instrText xml:space="preserve"> PAGEREF _Toc176374404 \h </w:instrText>
        </w:r>
        <w:r w:rsidR="00A4513E">
          <w:rPr>
            <w:noProof/>
          </w:rPr>
        </w:r>
        <w:r w:rsidR="00A4513E">
          <w:rPr>
            <w:noProof/>
          </w:rPr>
          <w:fldChar w:fldCharType="separate"/>
        </w:r>
        <w:r w:rsidR="00A4513E">
          <w:rPr>
            <w:noProof/>
          </w:rPr>
          <w:t>19</w:t>
        </w:r>
        <w:r w:rsidR="00A4513E">
          <w:rPr>
            <w:noProof/>
          </w:rPr>
          <w:fldChar w:fldCharType="end"/>
        </w:r>
      </w:hyperlink>
    </w:p>
    <w:p w14:paraId="7BF9B9A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5" w:history="1">
        <w:r w:rsidR="00A4513E" w:rsidRPr="006510F5">
          <w:rPr>
            <w:rStyle w:val="Hyperlink"/>
            <w:noProof/>
          </w:rPr>
          <w:t>J.</w:t>
        </w:r>
        <w:r w:rsidR="00A4513E" w:rsidRPr="00063526">
          <w:rPr>
            <w:rFonts w:ascii="Aptos" w:eastAsia="Times New Roman" w:hAnsi="Aptos"/>
            <w:noProof/>
            <w:kern w:val="2"/>
            <w:szCs w:val="24"/>
            <w:lang w:val="en-US" w:eastAsia="en-US"/>
          </w:rPr>
          <w:tab/>
        </w:r>
        <w:r w:rsidR="00A4513E" w:rsidRPr="006510F5">
          <w:rPr>
            <w:rStyle w:val="Hyperlink"/>
            <w:noProof/>
          </w:rPr>
          <w:t>Proposed timing:</w:t>
        </w:r>
        <w:r w:rsidR="00A4513E">
          <w:rPr>
            <w:noProof/>
          </w:rPr>
          <w:tab/>
        </w:r>
        <w:r w:rsidR="00A4513E">
          <w:rPr>
            <w:noProof/>
          </w:rPr>
          <w:fldChar w:fldCharType="begin"/>
        </w:r>
        <w:r w:rsidR="00A4513E">
          <w:rPr>
            <w:noProof/>
          </w:rPr>
          <w:instrText xml:space="preserve"> PAGEREF _Toc176374405 \h </w:instrText>
        </w:r>
        <w:r w:rsidR="00A4513E">
          <w:rPr>
            <w:noProof/>
          </w:rPr>
        </w:r>
        <w:r w:rsidR="00A4513E">
          <w:rPr>
            <w:noProof/>
          </w:rPr>
          <w:fldChar w:fldCharType="separate"/>
        </w:r>
        <w:r w:rsidR="00A4513E">
          <w:rPr>
            <w:noProof/>
          </w:rPr>
          <w:t>19</w:t>
        </w:r>
        <w:r w:rsidR="00A4513E">
          <w:rPr>
            <w:noProof/>
          </w:rPr>
          <w:fldChar w:fldCharType="end"/>
        </w:r>
      </w:hyperlink>
    </w:p>
    <w:p w14:paraId="36532EB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6" w:history="1">
        <w:r w:rsidR="00A4513E" w:rsidRPr="006510F5">
          <w:rPr>
            <w:rStyle w:val="Hyperlink"/>
            <w:noProof/>
          </w:rPr>
          <w:t>K.</w:t>
        </w:r>
        <w:r w:rsidR="00A4513E" w:rsidRPr="00063526">
          <w:rPr>
            <w:rFonts w:ascii="Aptos" w:eastAsia="Times New Roman" w:hAnsi="Aptos"/>
            <w:noProof/>
            <w:kern w:val="2"/>
            <w:szCs w:val="24"/>
            <w:lang w:val="en-US" w:eastAsia="en-US"/>
          </w:rPr>
          <w:tab/>
        </w:r>
        <w:r w:rsidR="00A4513E" w:rsidRPr="006510F5">
          <w:rPr>
            <w:rStyle w:val="Hyperlink"/>
            <w:noProof/>
          </w:rPr>
          <w:t>Final decision of the SEG(s):</w:t>
        </w:r>
        <w:r w:rsidR="00A4513E">
          <w:rPr>
            <w:noProof/>
          </w:rPr>
          <w:tab/>
        </w:r>
        <w:r w:rsidR="00A4513E">
          <w:rPr>
            <w:noProof/>
          </w:rPr>
          <w:fldChar w:fldCharType="begin"/>
        </w:r>
        <w:r w:rsidR="00A4513E">
          <w:rPr>
            <w:noProof/>
          </w:rPr>
          <w:instrText xml:space="preserve"> PAGEREF _Toc176374406 \h </w:instrText>
        </w:r>
        <w:r w:rsidR="00A4513E">
          <w:rPr>
            <w:noProof/>
          </w:rPr>
        </w:r>
        <w:r w:rsidR="00A4513E">
          <w:rPr>
            <w:noProof/>
          </w:rPr>
          <w:fldChar w:fldCharType="separate"/>
        </w:r>
        <w:r w:rsidR="00A4513E">
          <w:rPr>
            <w:noProof/>
          </w:rPr>
          <w:t>19</w:t>
        </w:r>
        <w:r w:rsidR="00A4513E">
          <w:rPr>
            <w:noProof/>
          </w:rPr>
          <w:fldChar w:fldCharType="end"/>
        </w:r>
      </w:hyperlink>
    </w:p>
    <w:p w14:paraId="30347C4C" w14:textId="77777777" w:rsidR="00A4513E" w:rsidRPr="00063526" w:rsidRDefault="008D36F6">
      <w:pPr>
        <w:pStyle w:val="TOC1"/>
        <w:rPr>
          <w:rFonts w:ascii="Aptos" w:eastAsia="Times New Roman" w:hAnsi="Aptos" w:cs="Times New Roman"/>
          <w:noProof/>
          <w:kern w:val="2"/>
          <w:szCs w:val="24"/>
          <w:lang w:val="en-US" w:eastAsia="en-US"/>
        </w:rPr>
      </w:pPr>
      <w:hyperlink w:anchor="_Toc176374407" w:history="1">
        <w:r w:rsidR="00A4513E" w:rsidRPr="006510F5">
          <w:rPr>
            <w:rStyle w:val="Hyperlink"/>
            <w:noProof/>
          </w:rPr>
          <w:t>ISO 20022 CR 1374: Alignment of T2S messages with S&amp;R maintenance CR001783</w:t>
        </w:r>
        <w:r w:rsidR="00A4513E">
          <w:rPr>
            <w:noProof/>
          </w:rPr>
          <w:tab/>
        </w:r>
        <w:r w:rsidR="00A4513E">
          <w:rPr>
            <w:noProof/>
          </w:rPr>
          <w:fldChar w:fldCharType="begin"/>
        </w:r>
        <w:r w:rsidR="00A4513E">
          <w:rPr>
            <w:noProof/>
          </w:rPr>
          <w:instrText xml:space="preserve"> PAGEREF _Toc176374407 \h </w:instrText>
        </w:r>
        <w:r w:rsidR="00A4513E">
          <w:rPr>
            <w:noProof/>
          </w:rPr>
        </w:r>
        <w:r w:rsidR="00A4513E">
          <w:rPr>
            <w:noProof/>
          </w:rPr>
          <w:fldChar w:fldCharType="separate"/>
        </w:r>
        <w:r w:rsidR="00A4513E">
          <w:rPr>
            <w:noProof/>
          </w:rPr>
          <w:t>20</w:t>
        </w:r>
        <w:r w:rsidR="00A4513E">
          <w:rPr>
            <w:noProof/>
          </w:rPr>
          <w:fldChar w:fldCharType="end"/>
        </w:r>
      </w:hyperlink>
    </w:p>
    <w:p w14:paraId="68914A92"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8"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_Toc176374408 \h </w:instrText>
        </w:r>
        <w:r w:rsidR="00A4513E">
          <w:rPr>
            <w:noProof/>
          </w:rPr>
        </w:r>
        <w:r w:rsidR="00A4513E">
          <w:rPr>
            <w:noProof/>
          </w:rPr>
          <w:fldChar w:fldCharType="separate"/>
        </w:r>
        <w:r w:rsidR="00A4513E">
          <w:rPr>
            <w:noProof/>
          </w:rPr>
          <w:t>20</w:t>
        </w:r>
        <w:r w:rsidR="00A4513E">
          <w:rPr>
            <w:noProof/>
          </w:rPr>
          <w:fldChar w:fldCharType="end"/>
        </w:r>
      </w:hyperlink>
    </w:p>
    <w:p w14:paraId="28E6B083"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09"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_Toc176374409 \h </w:instrText>
        </w:r>
        <w:r w:rsidR="00A4513E">
          <w:rPr>
            <w:noProof/>
          </w:rPr>
        </w:r>
        <w:r w:rsidR="00A4513E">
          <w:rPr>
            <w:noProof/>
          </w:rPr>
          <w:fldChar w:fldCharType="separate"/>
        </w:r>
        <w:r w:rsidR="00A4513E">
          <w:rPr>
            <w:noProof/>
          </w:rPr>
          <w:t>20</w:t>
        </w:r>
        <w:r w:rsidR="00A4513E">
          <w:rPr>
            <w:noProof/>
          </w:rPr>
          <w:fldChar w:fldCharType="end"/>
        </w:r>
      </w:hyperlink>
    </w:p>
    <w:p w14:paraId="350E5387"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0"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_Toc176374410 \h </w:instrText>
        </w:r>
        <w:r w:rsidR="00A4513E">
          <w:rPr>
            <w:noProof/>
          </w:rPr>
        </w:r>
        <w:r w:rsidR="00A4513E">
          <w:rPr>
            <w:noProof/>
          </w:rPr>
          <w:fldChar w:fldCharType="separate"/>
        </w:r>
        <w:r w:rsidR="00A4513E">
          <w:rPr>
            <w:noProof/>
          </w:rPr>
          <w:t>21</w:t>
        </w:r>
        <w:r w:rsidR="00A4513E">
          <w:rPr>
            <w:noProof/>
          </w:rPr>
          <w:fldChar w:fldCharType="end"/>
        </w:r>
      </w:hyperlink>
    </w:p>
    <w:p w14:paraId="01A735E4"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1"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_Toc176374411 \h </w:instrText>
        </w:r>
        <w:r w:rsidR="00A4513E">
          <w:rPr>
            <w:noProof/>
          </w:rPr>
        </w:r>
        <w:r w:rsidR="00A4513E">
          <w:rPr>
            <w:noProof/>
          </w:rPr>
          <w:fldChar w:fldCharType="separate"/>
        </w:r>
        <w:r w:rsidR="00A4513E">
          <w:rPr>
            <w:noProof/>
          </w:rPr>
          <w:t>22</w:t>
        </w:r>
        <w:r w:rsidR="00A4513E">
          <w:rPr>
            <w:noProof/>
          </w:rPr>
          <w:fldChar w:fldCharType="end"/>
        </w:r>
      </w:hyperlink>
    </w:p>
    <w:p w14:paraId="06CB292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2"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_Toc176374412 \h </w:instrText>
        </w:r>
        <w:r w:rsidR="00A4513E">
          <w:rPr>
            <w:noProof/>
          </w:rPr>
        </w:r>
        <w:r w:rsidR="00A4513E">
          <w:rPr>
            <w:noProof/>
          </w:rPr>
          <w:fldChar w:fldCharType="separate"/>
        </w:r>
        <w:r w:rsidR="00A4513E">
          <w:rPr>
            <w:noProof/>
          </w:rPr>
          <w:t>22</w:t>
        </w:r>
        <w:r w:rsidR="00A4513E">
          <w:rPr>
            <w:noProof/>
          </w:rPr>
          <w:fldChar w:fldCharType="end"/>
        </w:r>
      </w:hyperlink>
    </w:p>
    <w:p w14:paraId="3AF55411"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3"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_Toc176374413 \h </w:instrText>
        </w:r>
        <w:r w:rsidR="00A4513E">
          <w:rPr>
            <w:noProof/>
          </w:rPr>
        </w:r>
        <w:r w:rsidR="00A4513E">
          <w:rPr>
            <w:noProof/>
          </w:rPr>
          <w:fldChar w:fldCharType="separate"/>
        </w:r>
        <w:r w:rsidR="00A4513E">
          <w:rPr>
            <w:noProof/>
          </w:rPr>
          <w:t>22</w:t>
        </w:r>
        <w:r w:rsidR="00A4513E">
          <w:rPr>
            <w:noProof/>
          </w:rPr>
          <w:fldChar w:fldCharType="end"/>
        </w:r>
      </w:hyperlink>
    </w:p>
    <w:p w14:paraId="70A6F24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4"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_Toc176374414 \h </w:instrText>
        </w:r>
        <w:r w:rsidR="00A4513E">
          <w:rPr>
            <w:noProof/>
          </w:rPr>
        </w:r>
        <w:r w:rsidR="00A4513E">
          <w:rPr>
            <w:noProof/>
          </w:rPr>
          <w:fldChar w:fldCharType="separate"/>
        </w:r>
        <w:r w:rsidR="00A4513E">
          <w:rPr>
            <w:noProof/>
          </w:rPr>
          <w:t>22</w:t>
        </w:r>
        <w:r w:rsidR="00A4513E">
          <w:rPr>
            <w:noProof/>
          </w:rPr>
          <w:fldChar w:fldCharType="end"/>
        </w:r>
      </w:hyperlink>
    </w:p>
    <w:p w14:paraId="4FAA0ECC"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5" w:history="1">
        <w:r w:rsidR="00A4513E" w:rsidRPr="006510F5">
          <w:rPr>
            <w:rStyle w:val="Hyperlink"/>
            <w:noProof/>
          </w:rPr>
          <w:t>H.</w:t>
        </w:r>
        <w:r w:rsidR="00A4513E" w:rsidRPr="00063526">
          <w:rPr>
            <w:rFonts w:ascii="Aptos" w:eastAsia="Times New Roman" w:hAnsi="Aptos"/>
            <w:noProof/>
            <w:kern w:val="2"/>
            <w:szCs w:val="24"/>
            <w:lang w:val="en-US" w:eastAsia="en-US"/>
          </w:rPr>
          <w:tab/>
        </w:r>
        <w:r w:rsidR="00A4513E" w:rsidRPr="006510F5">
          <w:rPr>
            <w:rStyle w:val="Hyperlink"/>
            <w:noProof/>
          </w:rPr>
          <w:t>Impact analysis and type of impact:</w:t>
        </w:r>
        <w:r w:rsidR="00A4513E">
          <w:rPr>
            <w:noProof/>
          </w:rPr>
          <w:tab/>
        </w:r>
        <w:r w:rsidR="00A4513E">
          <w:rPr>
            <w:noProof/>
          </w:rPr>
          <w:fldChar w:fldCharType="begin"/>
        </w:r>
        <w:r w:rsidR="00A4513E">
          <w:rPr>
            <w:noProof/>
          </w:rPr>
          <w:instrText xml:space="preserve"> PAGEREF _Toc176374415 \h </w:instrText>
        </w:r>
        <w:r w:rsidR="00A4513E">
          <w:rPr>
            <w:noProof/>
          </w:rPr>
        </w:r>
        <w:r w:rsidR="00A4513E">
          <w:rPr>
            <w:noProof/>
          </w:rPr>
          <w:fldChar w:fldCharType="separate"/>
        </w:r>
        <w:r w:rsidR="00A4513E">
          <w:rPr>
            <w:noProof/>
          </w:rPr>
          <w:t>23</w:t>
        </w:r>
        <w:r w:rsidR="00A4513E">
          <w:rPr>
            <w:noProof/>
          </w:rPr>
          <w:fldChar w:fldCharType="end"/>
        </w:r>
      </w:hyperlink>
    </w:p>
    <w:p w14:paraId="4A068326"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6" w:history="1">
        <w:r w:rsidR="00A4513E" w:rsidRPr="006510F5">
          <w:rPr>
            <w:rStyle w:val="Hyperlink"/>
            <w:noProof/>
          </w:rPr>
          <w:t>I.</w:t>
        </w:r>
        <w:r w:rsidR="00A4513E" w:rsidRPr="00063526">
          <w:rPr>
            <w:rFonts w:ascii="Aptos" w:eastAsia="Times New Roman" w:hAnsi="Aptos"/>
            <w:noProof/>
            <w:kern w:val="2"/>
            <w:szCs w:val="24"/>
            <w:lang w:val="en-US" w:eastAsia="en-US"/>
          </w:rPr>
          <w:tab/>
        </w:r>
        <w:r w:rsidR="00A4513E" w:rsidRPr="006510F5">
          <w:rPr>
            <w:rStyle w:val="Hyperlink"/>
            <w:noProof/>
          </w:rPr>
          <w:t>Proposed implementation:</w:t>
        </w:r>
        <w:r w:rsidR="00A4513E">
          <w:rPr>
            <w:noProof/>
          </w:rPr>
          <w:tab/>
        </w:r>
        <w:r w:rsidR="00A4513E">
          <w:rPr>
            <w:noProof/>
          </w:rPr>
          <w:fldChar w:fldCharType="begin"/>
        </w:r>
        <w:r w:rsidR="00A4513E">
          <w:rPr>
            <w:noProof/>
          </w:rPr>
          <w:instrText xml:space="preserve"> PAGEREF _Toc176374416 \h </w:instrText>
        </w:r>
        <w:r w:rsidR="00A4513E">
          <w:rPr>
            <w:noProof/>
          </w:rPr>
        </w:r>
        <w:r w:rsidR="00A4513E">
          <w:rPr>
            <w:noProof/>
          </w:rPr>
          <w:fldChar w:fldCharType="separate"/>
        </w:r>
        <w:r w:rsidR="00A4513E">
          <w:rPr>
            <w:noProof/>
          </w:rPr>
          <w:t>24</w:t>
        </w:r>
        <w:r w:rsidR="00A4513E">
          <w:rPr>
            <w:noProof/>
          </w:rPr>
          <w:fldChar w:fldCharType="end"/>
        </w:r>
      </w:hyperlink>
    </w:p>
    <w:p w14:paraId="76E216E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7" w:history="1">
        <w:r w:rsidR="00A4513E" w:rsidRPr="006510F5">
          <w:rPr>
            <w:rStyle w:val="Hyperlink"/>
            <w:noProof/>
          </w:rPr>
          <w:t>J.</w:t>
        </w:r>
        <w:r w:rsidR="00A4513E" w:rsidRPr="00063526">
          <w:rPr>
            <w:rFonts w:ascii="Aptos" w:eastAsia="Times New Roman" w:hAnsi="Aptos"/>
            <w:noProof/>
            <w:kern w:val="2"/>
            <w:szCs w:val="24"/>
            <w:lang w:val="en-US" w:eastAsia="en-US"/>
          </w:rPr>
          <w:tab/>
        </w:r>
        <w:r w:rsidR="00A4513E" w:rsidRPr="006510F5">
          <w:rPr>
            <w:rStyle w:val="Hyperlink"/>
            <w:noProof/>
          </w:rPr>
          <w:t>Proposed timing:</w:t>
        </w:r>
        <w:r w:rsidR="00A4513E">
          <w:rPr>
            <w:noProof/>
          </w:rPr>
          <w:tab/>
        </w:r>
        <w:r w:rsidR="00A4513E">
          <w:rPr>
            <w:noProof/>
          </w:rPr>
          <w:fldChar w:fldCharType="begin"/>
        </w:r>
        <w:r w:rsidR="00A4513E">
          <w:rPr>
            <w:noProof/>
          </w:rPr>
          <w:instrText xml:space="preserve"> PAGEREF _Toc176374417 \h </w:instrText>
        </w:r>
        <w:r w:rsidR="00A4513E">
          <w:rPr>
            <w:noProof/>
          </w:rPr>
        </w:r>
        <w:r w:rsidR="00A4513E">
          <w:rPr>
            <w:noProof/>
          </w:rPr>
          <w:fldChar w:fldCharType="separate"/>
        </w:r>
        <w:r w:rsidR="00A4513E">
          <w:rPr>
            <w:noProof/>
          </w:rPr>
          <w:t>24</w:t>
        </w:r>
        <w:r w:rsidR="00A4513E">
          <w:rPr>
            <w:noProof/>
          </w:rPr>
          <w:fldChar w:fldCharType="end"/>
        </w:r>
      </w:hyperlink>
    </w:p>
    <w:p w14:paraId="5A9499E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18" w:history="1">
        <w:r w:rsidR="00A4513E" w:rsidRPr="006510F5">
          <w:rPr>
            <w:rStyle w:val="Hyperlink"/>
            <w:noProof/>
          </w:rPr>
          <w:t>K.</w:t>
        </w:r>
        <w:r w:rsidR="00A4513E" w:rsidRPr="00063526">
          <w:rPr>
            <w:rFonts w:ascii="Aptos" w:eastAsia="Times New Roman" w:hAnsi="Aptos"/>
            <w:noProof/>
            <w:kern w:val="2"/>
            <w:szCs w:val="24"/>
            <w:lang w:val="en-US" w:eastAsia="en-US"/>
          </w:rPr>
          <w:tab/>
        </w:r>
        <w:r w:rsidR="00A4513E" w:rsidRPr="006510F5">
          <w:rPr>
            <w:rStyle w:val="Hyperlink"/>
            <w:noProof/>
          </w:rPr>
          <w:t>Final decision of the SEG(s):</w:t>
        </w:r>
        <w:r w:rsidR="00A4513E">
          <w:rPr>
            <w:noProof/>
          </w:rPr>
          <w:tab/>
        </w:r>
        <w:r w:rsidR="00A4513E">
          <w:rPr>
            <w:noProof/>
          </w:rPr>
          <w:fldChar w:fldCharType="begin"/>
        </w:r>
        <w:r w:rsidR="00A4513E">
          <w:rPr>
            <w:noProof/>
          </w:rPr>
          <w:instrText xml:space="preserve"> PAGEREF _Toc176374418 \h </w:instrText>
        </w:r>
        <w:r w:rsidR="00A4513E">
          <w:rPr>
            <w:noProof/>
          </w:rPr>
        </w:r>
        <w:r w:rsidR="00A4513E">
          <w:rPr>
            <w:noProof/>
          </w:rPr>
          <w:fldChar w:fldCharType="separate"/>
        </w:r>
        <w:r w:rsidR="00A4513E">
          <w:rPr>
            <w:noProof/>
          </w:rPr>
          <w:t>24</w:t>
        </w:r>
        <w:r w:rsidR="00A4513E">
          <w:rPr>
            <w:noProof/>
          </w:rPr>
          <w:fldChar w:fldCharType="end"/>
        </w:r>
      </w:hyperlink>
    </w:p>
    <w:p w14:paraId="11E1A0AB" w14:textId="77777777" w:rsidR="00A4513E" w:rsidRPr="00063526" w:rsidRDefault="008D36F6">
      <w:pPr>
        <w:pStyle w:val="TOC1"/>
        <w:rPr>
          <w:rFonts w:ascii="Aptos" w:eastAsia="Times New Roman" w:hAnsi="Aptos" w:cs="Times New Roman"/>
          <w:noProof/>
          <w:kern w:val="2"/>
          <w:szCs w:val="24"/>
          <w:lang w:val="en-US" w:eastAsia="en-US"/>
        </w:rPr>
      </w:pPr>
      <w:hyperlink w:anchor="_Toc176374419" w:history="1">
        <w:r w:rsidR="00A4513E" w:rsidRPr="006510F5">
          <w:rPr>
            <w:rStyle w:val="Hyperlink"/>
            <w:noProof/>
          </w:rPr>
          <w:t>ISO 20022 CR 1404: Integration of supl.021 in camt and semt T2S Messages</w:t>
        </w:r>
        <w:r w:rsidR="00A4513E">
          <w:rPr>
            <w:noProof/>
          </w:rPr>
          <w:tab/>
        </w:r>
        <w:r w:rsidR="00A4513E">
          <w:rPr>
            <w:noProof/>
          </w:rPr>
          <w:fldChar w:fldCharType="begin"/>
        </w:r>
        <w:r w:rsidR="00A4513E">
          <w:rPr>
            <w:noProof/>
          </w:rPr>
          <w:instrText xml:space="preserve"> PAGEREF _Toc176374419 \h </w:instrText>
        </w:r>
        <w:r w:rsidR="00A4513E">
          <w:rPr>
            <w:noProof/>
          </w:rPr>
        </w:r>
        <w:r w:rsidR="00A4513E">
          <w:rPr>
            <w:noProof/>
          </w:rPr>
          <w:fldChar w:fldCharType="separate"/>
        </w:r>
        <w:r w:rsidR="00A4513E">
          <w:rPr>
            <w:noProof/>
          </w:rPr>
          <w:t>25</w:t>
        </w:r>
        <w:r w:rsidR="00A4513E">
          <w:rPr>
            <w:noProof/>
          </w:rPr>
          <w:fldChar w:fldCharType="end"/>
        </w:r>
      </w:hyperlink>
    </w:p>
    <w:p w14:paraId="17DD80D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0"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_Toc176374420 \h </w:instrText>
        </w:r>
        <w:r w:rsidR="00A4513E">
          <w:rPr>
            <w:noProof/>
          </w:rPr>
        </w:r>
        <w:r w:rsidR="00A4513E">
          <w:rPr>
            <w:noProof/>
          </w:rPr>
          <w:fldChar w:fldCharType="separate"/>
        </w:r>
        <w:r w:rsidR="00A4513E">
          <w:rPr>
            <w:noProof/>
          </w:rPr>
          <w:t>25</w:t>
        </w:r>
        <w:r w:rsidR="00A4513E">
          <w:rPr>
            <w:noProof/>
          </w:rPr>
          <w:fldChar w:fldCharType="end"/>
        </w:r>
      </w:hyperlink>
    </w:p>
    <w:p w14:paraId="27A54F5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1"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_Toc176374421 \h </w:instrText>
        </w:r>
        <w:r w:rsidR="00A4513E">
          <w:rPr>
            <w:noProof/>
          </w:rPr>
        </w:r>
        <w:r w:rsidR="00A4513E">
          <w:rPr>
            <w:noProof/>
          </w:rPr>
          <w:fldChar w:fldCharType="separate"/>
        </w:r>
        <w:r w:rsidR="00A4513E">
          <w:rPr>
            <w:noProof/>
          </w:rPr>
          <w:t>25</w:t>
        </w:r>
        <w:r w:rsidR="00A4513E">
          <w:rPr>
            <w:noProof/>
          </w:rPr>
          <w:fldChar w:fldCharType="end"/>
        </w:r>
      </w:hyperlink>
    </w:p>
    <w:p w14:paraId="0BE27BA7"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2"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_Toc176374422 \h </w:instrText>
        </w:r>
        <w:r w:rsidR="00A4513E">
          <w:rPr>
            <w:noProof/>
          </w:rPr>
        </w:r>
        <w:r w:rsidR="00A4513E">
          <w:rPr>
            <w:noProof/>
          </w:rPr>
          <w:fldChar w:fldCharType="separate"/>
        </w:r>
        <w:r w:rsidR="00A4513E">
          <w:rPr>
            <w:noProof/>
          </w:rPr>
          <w:t>25</w:t>
        </w:r>
        <w:r w:rsidR="00A4513E">
          <w:rPr>
            <w:noProof/>
          </w:rPr>
          <w:fldChar w:fldCharType="end"/>
        </w:r>
      </w:hyperlink>
    </w:p>
    <w:p w14:paraId="0AAE797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3"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_Toc176374423 \h </w:instrText>
        </w:r>
        <w:r w:rsidR="00A4513E">
          <w:rPr>
            <w:noProof/>
          </w:rPr>
        </w:r>
        <w:r w:rsidR="00A4513E">
          <w:rPr>
            <w:noProof/>
          </w:rPr>
          <w:fldChar w:fldCharType="separate"/>
        </w:r>
        <w:r w:rsidR="00A4513E">
          <w:rPr>
            <w:noProof/>
          </w:rPr>
          <w:t>26</w:t>
        </w:r>
        <w:r w:rsidR="00A4513E">
          <w:rPr>
            <w:noProof/>
          </w:rPr>
          <w:fldChar w:fldCharType="end"/>
        </w:r>
      </w:hyperlink>
    </w:p>
    <w:p w14:paraId="627725E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4"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_Toc176374424 \h </w:instrText>
        </w:r>
        <w:r w:rsidR="00A4513E">
          <w:rPr>
            <w:noProof/>
          </w:rPr>
        </w:r>
        <w:r w:rsidR="00A4513E">
          <w:rPr>
            <w:noProof/>
          </w:rPr>
          <w:fldChar w:fldCharType="separate"/>
        </w:r>
        <w:r w:rsidR="00A4513E">
          <w:rPr>
            <w:noProof/>
          </w:rPr>
          <w:t>27</w:t>
        </w:r>
        <w:r w:rsidR="00A4513E">
          <w:rPr>
            <w:noProof/>
          </w:rPr>
          <w:fldChar w:fldCharType="end"/>
        </w:r>
      </w:hyperlink>
    </w:p>
    <w:p w14:paraId="0FF6981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5"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_Toc176374425 \h </w:instrText>
        </w:r>
        <w:r w:rsidR="00A4513E">
          <w:rPr>
            <w:noProof/>
          </w:rPr>
        </w:r>
        <w:r w:rsidR="00A4513E">
          <w:rPr>
            <w:noProof/>
          </w:rPr>
          <w:fldChar w:fldCharType="separate"/>
        </w:r>
        <w:r w:rsidR="00A4513E">
          <w:rPr>
            <w:noProof/>
          </w:rPr>
          <w:t>28</w:t>
        </w:r>
        <w:r w:rsidR="00A4513E">
          <w:rPr>
            <w:noProof/>
          </w:rPr>
          <w:fldChar w:fldCharType="end"/>
        </w:r>
      </w:hyperlink>
    </w:p>
    <w:p w14:paraId="02357D8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6"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_Toc176374426 \h </w:instrText>
        </w:r>
        <w:r w:rsidR="00A4513E">
          <w:rPr>
            <w:noProof/>
          </w:rPr>
        </w:r>
        <w:r w:rsidR="00A4513E">
          <w:rPr>
            <w:noProof/>
          </w:rPr>
          <w:fldChar w:fldCharType="separate"/>
        </w:r>
        <w:r w:rsidR="00A4513E">
          <w:rPr>
            <w:noProof/>
          </w:rPr>
          <w:t>28</w:t>
        </w:r>
        <w:r w:rsidR="00A4513E">
          <w:rPr>
            <w:noProof/>
          </w:rPr>
          <w:fldChar w:fldCharType="end"/>
        </w:r>
      </w:hyperlink>
    </w:p>
    <w:p w14:paraId="591D6F5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7" w:history="1">
        <w:r w:rsidR="00A4513E" w:rsidRPr="006510F5">
          <w:rPr>
            <w:rStyle w:val="Hyperlink"/>
            <w:noProof/>
          </w:rPr>
          <w:t>H.</w:t>
        </w:r>
        <w:r w:rsidR="00A4513E" w:rsidRPr="00063526">
          <w:rPr>
            <w:rFonts w:ascii="Aptos" w:eastAsia="Times New Roman" w:hAnsi="Aptos"/>
            <w:noProof/>
            <w:kern w:val="2"/>
            <w:szCs w:val="24"/>
            <w:lang w:val="en-US" w:eastAsia="en-US"/>
          </w:rPr>
          <w:tab/>
        </w:r>
        <w:r w:rsidR="00A4513E" w:rsidRPr="006510F5">
          <w:rPr>
            <w:rStyle w:val="Hyperlink"/>
            <w:noProof/>
          </w:rPr>
          <w:t>Impact analysis and type of impact:</w:t>
        </w:r>
        <w:r w:rsidR="00A4513E">
          <w:rPr>
            <w:noProof/>
          </w:rPr>
          <w:tab/>
        </w:r>
        <w:r w:rsidR="00A4513E">
          <w:rPr>
            <w:noProof/>
          </w:rPr>
          <w:fldChar w:fldCharType="begin"/>
        </w:r>
        <w:r w:rsidR="00A4513E">
          <w:rPr>
            <w:noProof/>
          </w:rPr>
          <w:instrText xml:space="preserve"> PAGEREF _Toc176374427 \h </w:instrText>
        </w:r>
        <w:r w:rsidR="00A4513E">
          <w:rPr>
            <w:noProof/>
          </w:rPr>
        </w:r>
        <w:r w:rsidR="00A4513E">
          <w:rPr>
            <w:noProof/>
          </w:rPr>
          <w:fldChar w:fldCharType="separate"/>
        </w:r>
        <w:r w:rsidR="00A4513E">
          <w:rPr>
            <w:noProof/>
          </w:rPr>
          <w:t>28</w:t>
        </w:r>
        <w:r w:rsidR="00A4513E">
          <w:rPr>
            <w:noProof/>
          </w:rPr>
          <w:fldChar w:fldCharType="end"/>
        </w:r>
      </w:hyperlink>
    </w:p>
    <w:p w14:paraId="594571D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8" w:history="1">
        <w:r w:rsidR="00A4513E" w:rsidRPr="006510F5">
          <w:rPr>
            <w:rStyle w:val="Hyperlink"/>
            <w:noProof/>
          </w:rPr>
          <w:t>I.</w:t>
        </w:r>
        <w:r w:rsidR="00A4513E" w:rsidRPr="00063526">
          <w:rPr>
            <w:rFonts w:ascii="Aptos" w:eastAsia="Times New Roman" w:hAnsi="Aptos"/>
            <w:noProof/>
            <w:kern w:val="2"/>
            <w:szCs w:val="24"/>
            <w:lang w:val="en-US" w:eastAsia="en-US"/>
          </w:rPr>
          <w:tab/>
        </w:r>
        <w:r w:rsidR="00A4513E" w:rsidRPr="006510F5">
          <w:rPr>
            <w:rStyle w:val="Hyperlink"/>
            <w:noProof/>
          </w:rPr>
          <w:t>Proposed implementation:</w:t>
        </w:r>
        <w:r w:rsidR="00A4513E">
          <w:rPr>
            <w:noProof/>
          </w:rPr>
          <w:tab/>
        </w:r>
        <w:r w:rsidR="00A4513E">
          <w:rPr>
            <w:noProof/>
          </w:rPr>
          <w:fldChar w:fldCharType="begin"/>
        </w:r>
        <w:r w:rsidR="00A4513E">
          <w:rPr>
            <w:noProof/>
          </w:rPr>
          <w:instrText xml:space="preserve"> PAGEREF _Toc176374428 \h </w:instrText>
        </w:r>
        <w:r w:rsidR="00A4513E">
          <w:rPr>
            <w:noProof/>
          </w:rPr>
        </w:r>
        <w:r w:rsidR="00A4513E">
          <w:rPr>
            <w:noProof/>
          </w:rPr>
          <w:fldChar w:fldCharType="separate"/>
        </w:r>
        <w:r w:rsidR="00A4513E">
          <w:rPr>
            <w:noProof/>
          </w:rPr>
          <w:t>29</w:t>
        </w:r>
        <w:r w:rsidR="00A4513E">
          <w:rPr>
            <w:noProof/>
          </w:rPr>
          <w:fldChar w:fldCharType="end"/>
        </w:r>
      </w:hyperlink>
    </w:p>
    <w:p w14:paraId="582E158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29" w:history="1">
        <w:r w:rsidR="00A4513E" w:rsidRPr="006510F5">
          <w:rPr>
            <w:rStyle w:val="Hyperlink"/>
            <w:noProof/>
          </w:rPr>
          <w:t>J.</w:t>
        </w:r>
        <w:r w:rsidR="00A4513E" w:rsidRPr="00063526">
          <w:rPr>
            <w:rFonts w:ascii="Aptos" w:eastAsia="Times New Roman" w:hAnsi="Aptos"/>
            <w:noProof/>
            <w:kern w:val="2"/>
            <w:szCs w:val="24"/>
            <w:lang w:val="en-US" w:eastAsia="en-US"/>
          </w:rPr>
          <w:tab/>
        </w:r>
        <w:r w:rsidR="00A4513E" w:rsidRPr="006510F5">
          <w:rPr>
            <w:rStyle w:val="Hyperlink"/>
            <w:noProof/>
          </w:rPr>
          <w:t>Proposed timing:</w:t>
        </w:r>
        <w:r w:rsidR="00A4513E">
          <w:rPr>
            <w:noProof/>
          </w:rPr>
          <w:tab/>
        </w:r>
        <w:r w:rsidR="00A4513E">
          <w:rPr>
            <w:noProof/>
          </w:rPr>
          <w:fldChar w:fldCharType="begin"/>
        </w:r>
        <w:r w:rsidR="00A4513E">
          <w:rPr>
            <w:noProof/>
          </w:rPr>
          <w:instrText xml:space="preserve"> PAGEREF _Toc176374429 \h </w:instrText>
        </w:r>
        <w:r w:rsidR="00A4513E">
          <w:rPr>
            <w:noProof/>
          </w:rPr>
        </w:r>
        <w:r w:rsidR="00A4513E">
          <w:rPr>
            <w:noProof/>
          </w:rPr>
          <w:fldChar w:fldCharType="separate"/>
        </w:r>
        <w:r w:rsidR="00A4513E">
          <w:rPr>
            <w:noProof/>
          </w:rPr>
          <w:t>29</w:t>
        </w:r>
        <w:r w:rsidR="00A4513E">
          <w:rPr>
            <w:noProof/>
          </w:rPr>
          <w:fldChar w:fldCharType="end"/>
        </w:r>
      </w:hyperlink>
    </w:p>
    <w:p w14:paraId="7AFCF1F9"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0" w:history="1">
        <w:r w:rsidR="00A4513E" w:rsidRPr="006510F5">
          <w:rPr>
            <w:rStyle w:val="Hyperlink"/>
            <w:noProof/>
          </w:rPr>
          <w:t>K.</w:t>
        </w:r>
        <w:r w:rsidR="00A4513E" w:rsidRPr="00063526">
          <w:rPr>
            <w:rFonts w:ascii="Aptos" w:eastAsia="Times New Roman" w:hAnsi="Aptos"/>
            <w:noProof/>
            <w:kern w:val="2"/>
            <w:szCs w:val="24"/>
            <w:lang w:val="en-US" w:eastAsia="en-US"/>
          </w:rPr>
          <w:tab/>
        </w:r>
        <w:r w:rsidR="00A4513E" w:rsidRPr="006510F5">
          <w:rPr>
            <w:rStyle w:val="Hyperlink"/>
            <w:noProof/>
          </w:rPr>
          <w:t>Final decision of the SEG(s):</w:t>
        </w:r>
        <w:r w:rsidR="00A4513E">
          <w:rPr>
            <w:noProof/>
          </w:rPr>
          <w:tab/>
        </w:r>
        <w:r w:rsidR="00A4513E">
          <w:rPr>
            <w:noProof/>
          </w:rPr>
          <w:fldChar w:fldCharType="begin"/>
        </w:r>
        <w:r w:rsidR="00A4513E">
          <w:rPr>
            <w:noProof/>
          </w:rPr>
          <w:instrText xml:space="preserve"> PAGEREF _Toc176374430 \h </w:instrText>
        </w:r>
        <w:r w:rsidR="00A4513E">
          <w:rPr>
            <w:noProof/>
          </w:rPr>
        </w:r>
        <w:r w:rsidR="00A4513E">
          <w:rPr>
            <w:noProof/>
          </w:rPr>
          <w:fldChar w:fldCharType="separate"/>
        </w:r>
        <w:r w:rsidR="00A4513E">
          <w:rPr>
            <w:noProof/>
          </w:rPr>
          <w:t>29</w:t>
        </w:r>
        <w:r w:rsidR="00A4513E">
          <w:rPr>
            <w:noProof/>
          </w:rPr>
          <w:fldChar w:fldCharType="end"/>
        </w:r>
      </w:hyperlink>
    </w:p>
    <w:p w14:paraId="54DBC90E" w14:textId="77777777" w:rsidR="00A4513E" w:rsidRPr="00063526" w:rsidRDefault="008D36F6">
      <w:pPr>
        <w:pStyle w:val="TOC1"/>
        <w:rPr>
          <w:rFonts w:ascii="Aptos" w:eastAsia="Times New Roman" w:hAnsi="Aptos" w:cs="Times New Roman"/>
          <w:noProof/>
          <w:kern w:val="2"/>
          <w:szCs w:val="24"/>
          <w:lang w:val="en-US" w:eastAsia="en-US"/>
        </w:rPr>
      </w:pPr>
      <w:hyperlink w:anchor="_Toc176374431" w:history="1">
        <w:r w:rsidR="00A4513E" w:rsidRPr="006510F5">
          <w:rPr>
            <w:rStyle w:val="Hyperlink"/>
            <w:noProof/>
          </w:rPr>
          <w:t>ISO 20022 CR 1408: Change of UTI implementation and additions</w:t>
        </w:r>
        <w:r w:rsidR="00A4513E">
          <w:rPr>
            <w:noProof/>
          </w:rPr>
          <w:tab/>
        </w:r>
        <w:r w:rsidR="00A4513E">
          <w:rPr>
            <w:noProof/>
          </w:rPr>
          <w:fldChar w:fldCharType="begin"/>
        </w:r>
        <w:r w:rsidR="00A4513E">
          <w:rPr>
            <w:noProof/>
          </w:rPr>
          <w:instrText xml:space="preserve"> PAGEREF _Toc176374431 \h </w:instrText>
        </w:r>
        <w:r w:rsidR="00A4513E">
          <w:rPr>
            <w:noProof/>
          </w:rPr>
        </w:r>
        <w:r w:rsidR="00A4513E">
          <w:rPr>
            <w:noProof/>
          </w:rPr>
          <w:fldChar w:fldCharType="separate"/>
        </w:r>
        <w:r w:rsidR="00A4513E">
          <w:rPr>
            <w:noProof/>
          </w:rPr>
          <w:t>30</w:t>
        </w:r>
        <w:r w:rsidR="00A4513E">
          <w:rPr>
            <w:noProof/>
          </w:rPr>
          <w:fldChar w:fldCharType="end"/>
        </w:r>
      </w:hyperlink>
    </w:p>
    <w:p w14:paraId="0EBCF1A2"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2" w:history="1">
        <w:r w:rsidR="00A4513E" w:rsidRPr="006510F5">
          <w:rPr>
            <w:rStyle w:val="Hyperlink"/>
            <w:noProof/>
          </w:rPr>
          <w:t>A.</w:t>
        </w:r>
        <w:r w:rsidR="00A4513E" w:rsidRPr="00063526">
          <w:rPr>
            <w:rFonts w:ascii="Aptos" w:eastAsia="Times New Roman" w:hAnsi="Aptos"/>
            <w:noProof/>
            <w:kern w:val="2"/>
            <w:szCs w:val="24"/>
            <w:lang w:val="en-US" w:eastAsia="en-US"/>
          </w:rPr>
          <w:tab/>
        </w:r>
        <w:r w:rsidR="00A4513E" w:rsidRPr="006510F5">
          <w:rPr>
            <w:rStyle w:val="Hyperlink"/>
            <w:noProof/>
          </w:rPr>
          <w:t>Origin of the request:</w:t>
        </w:r>
        <w:r w:rsidR="00A4513E">
          <w:rPr>
            <w:noProof/>
          </w:rPr>
          <w:tab/>
        </w:r>
        <w:r w:rsidR="00A4513E">
          <w:rPr>
            <w:noProof/>
          </w:rPr>
          <w:fldChar w:fldCharType="begin"/>
        </w:r>
        <w:r w:rsidR="00A4513E">
          <w:rPr>
            <w:noProof/>
          </w:rPr>
          <w:instrText xml:space="preserve"> PAGEREF _Toc176374432 \h </w:instrText>
        </w:r>
        <w:r w:rsidR="00A4513E">
          <w:rPr>
            <w:noProof/>
          </w:rPr>
        </w:r>
        <w:r w:rsidR="00A4513E">
          <w:rPr>
            <w:noProof/>
          </w:rPr>
          <w:fldChar w:fldCharType="separate"/>
        </w:r>
        <w:r w:rsidR="00A4513E">
          <w:rPr>
            <w:noProof/>
          </w:rPr>
          <w:t>30</w:t>
        </w:r>
        <w:r w:rsidR="00A4513E">
          <w:rPr>
            <w:noProof/>
          </w:rPr>
          <w:fldChar w:fldCharType="end"/>
        </w:r>
      </w:hyperlink>
    </w:p>
    <w:p w14:paraId="018E9BA3"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3" w:history="1">
        <w:r w:rsidR="00A4513E" w:rsidRPr="006510F5">
          <w:rPr>
            <w:rStyle w:val="Hyperlink"/>
            <w:noProof/>
          </w:rPr>
          <w:t>B.</w:t>
        </w:r>
        <w:r w:rsidR="00A4513E" w:rsidRPr="00063526">
          <w:rPr>
            <w:rFonts w:ascii="Aptos" w:eastAsia="Times New Roman" w:hAnsi="Aptos"/>
            <w:noProof/>
            <w:kern w:val="2"/>
            <w:szCs w:val="24"/>
            <w:lang w:val="en-US" w:eastAsia="en-US"/>
          </w:rPr>
          <w:tab/>
        </w:r>
        <w:r w:rsidR="00A4513E" w:rsidRPr="006510F5">
          <w:rPr>
            <w:rStyle w:val="Hyperlink"/>
            <w:noProof/>
          </w:rPr>
          <w:t>Related messages:</w:t>
        </w:r>
        <w:r w:rsidR="00A4513E">
          <w:rPr>
            <w:noProof/>
          </w:rPr>
          <w:tab/>
        </w:r>
        <w:r w:rsidR="00A4513E">
          <w:rPr>
            <w:noProof/>
          </w:rPr>
          <w:fldChar w:fldCharType="begin"/>
        </w:r>
        <w:r w:rsidR="00A4513E">
          <w:rPr>
            <w:noProof/>
          </w:rPr>
          <w:instrText xml:space="preserve"> PAGEREF _Toc176374433 \h </w:instrText>
        </w:r>
        <w:r w:rsidR="00A4513E">
          <w:rPr>
            <w:noProof/>
          </w:rPr>
        </w:r>
        <w:r w:rsidR="00A4513E">
          <w:rPr>
            <w:noProof/>
          </w:rPr>
          <w:fldChar w:fldCharType="separate"/>
        </w:r>
        <w:r w:rsidR="00A4513E">
          <w:rPr>
            <w:noProof/>
          </w:rPr>
          <w:t>30</w:t>
        </w:r>
        <w:r w:rsidR="00A4513E">
          <w:rPr>
            <w:noProof/>
          </w:rPr>
          <w:fldChar w:fldCharType="end"/>
        </w:r>
      </w:hyperlink>
    </w:p>
    <w:p w14:paraId="56F57024"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4" w:history="1">
        <w:r w:rsidR="00A4513E" w:rsidRPr="006510F5">
          <w:rPr>
            <w:rStyle w:val="Hyperlink"/>
            <w:noProof/>
          </w:rPr>
          <w:t>C.</w:t>
        </w:r>
        <w:r w:rsidR="00A4513E" w:rsidRPr="00063526">
          <w:rPr>
            <w:rFonts w:ascii="Aptos" w:eastAsia="Times New Roman" w:hAnsi="Aptos"/>
            <w:noProof/>
            <w:kern w:val="2"/>
            <w:szCs w:val="24"/>
            <w:lang w:val="en-US" w:eastAsia="en-US"/>
          </w:rPr>
          <w:tab/>
        </w:r>
        <w:r w:rsidR="00A4513E" w:rsidRPr="006510F5">
          <w:rPr>
            <w:rStyle w:val="Hyperlink"/>
            <w:noProof/>
          </w:rPr>
          <w:t>Description of the change request:</w:t>
        </w:r>
        <w:r w:rsidR="00A4513E">
          <w:rPr>
            <w:noProof/>
          </w:rPr>
          <w:tab/>
        </w:r>
        <w:r w:rsidR="00A4513E">
          <w:rPr>
            <w:noProof/>
          </w:rPr>
          <w:fldChar w:fldCharType="begin"/>
        </w:r>
        <w:r w:rsidR="00A4513E">
          <w:rPr>
            <w:noProof/>
          </w:rPr>
          <w:instrText xml:space="preserve"> PAGEREF _Toc176374434 \h </w:instrText>
        </w:r>
        <w:r w:rsidR="00A4513E">
          <w:rPr>
            <w:noProof/>
          </w:rPr>
        </w:r>
        <w:r w:rsidR="00A4513E">
          <w:rPr>
            <w:noProof/>
          </w:rPr>
          <w:fldChar w:fldCharType="separate"/>
        </w:r>
        <w:r w:rsidR="00A4513E">
          <w:rPr>
            <w:noProof/>
          </w:rPr>
          <w:t>30</w:t>
        </w:r>
        <w:r w:rsidR="00A4513E">
          <w:rPr>
            <w:noProof/>
          </w:rPr>
          <w:fldChar w:fldCharType="end"/>
        </w:r>
      </w:hyperlink>
    </w:p>
    <w:p w14:paraId="20DBEA33"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5" w:history="1">
        <w:r w:rsidR="00A4513E" w:rsidRPr="006510F5">
          <w:rPr>
            <w:rStyle w:val="Hyperlink"/>
            <w:noProof/>
          </w:rPr>
          <w:t>D.</w:t>
        </w:r>
        <w:r w:rsidR="00A4513E" w:rsidRPr="00063526">
          <w:rPr>
            <w:rFonts w:ascii="Aptos" w:eastAsia="Times New Roman" w:hAnsi="Aptos"/>
            <w:noProof/>
            <w:kern w:val="2"/>
            <w:szCs w:val="24"/>
            <w:lang w:val="en-US" w:eastAsia="en-US"/>
          </w:rPr>
          <w:tab/>
        </w:r>
        <w:r w:rsidR="00A4513E" w:rsidRPr="006510F5">
          <w:rPr>
            <w:rStyle w:val="Hyperlink"/>
            <w:noProof/>
          </w:rPr>
          <w:t>Purpose of the change:</w:t>
        </w:r>
        <w:r w:rsidR="00A4513E">
          <w:rPr>
            <w:noProof/>
          </w:rPr>
          <w:tab/>
        </w:r>
        <w:r w:rsidR="00A4513E">
          <w:rPr>
            <w:noProof/>
          </w:rPr>
          <w:fldChar w:fldCharType="begin"/>
        </w:r>
        <w:r w:rsidR="00A4513E">
          <w:rPr>
            <w:noProof/>
          </w:rPr>
          <w:instrText xml:space="preserve"> PAGEREF _Toc176374435 \h </w:instrText>
        </w:r>
        <w:r w:rsidR="00A4513E">
          <w:rPr>
            <w:noProof/>
          </w:rPr>
        </w:r>
        <w:r w:rsidR="00A4513E">
          <w:rPr>
            <w:noProof/>
          </w:rPr>
          <w:fldChar w:fldCharType="separate"/>
        </w:r>
        <w:r w:rsidR="00A4513E">
          <w:rPr>
            <w:noProof/>
          </w:rPr>
          <w:t>31</w:t>
        </w:r>
        <w:r w:rsidR="00A4513E">
          <w:rPr>
            <w:noProof/>
          </w:rPr>
          <w:fldChar w:fldCharType="end"/>
        </w:r>
      </w:hyperlink>
    </w:p>
    <w:p w14:paraId="2FB472A8"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6" w:history="1">
        <w:r w:rsidR="00A4513E" w:rsidRPr="006510F5">
          <w:rPr>
            <w:rStyle w:val="Hyperlink"/>
            <w:noProof/>
          </w:rPr>
          <w:t>E.</w:t>
        </w:r>
        <w:r w:rsidR="00A4513E" w:rsidRPr="00063526">
          <w:rPr>
            <w:rFonts w:ascii="Aptos" w:eastAsia="Times New Roman" w:hAnsi="Aptos"/>
            <w:noProof/>
            <w:kern w:val="2"/>
            <w:szCs w:val="24"/>
            <w:lang w:val="en-US" w:eastAsia="en-US"/>
          </w:rPr>
          <w:tab/>
        </w:r>
        <w:r w:rsidR="00A4513E" w:rsidRPr="006510F5">
          <w:rPr>
            <w:rStyle w:val="Hyperlink"/>
            <w:noProof/>
          </w:rPr>
          <w:t>Urgency of the request:</w:t>
        </w:r>
        <w:r w:rsidR="00A4513E">
          <w:rPr>
            <w:noProof/>
          </w:rPr>
          <w:tab/>
        </w:r>
        <w:r w:rsidR="00A4513E">
          <w:rPr>
            <w:noProof/>
          </w:rPr>
          <w:fldChar w:fldCharType="begin"/>
        </w:r>
        <w:r w:rsidR="00A4513E">
          <w:rPr>
            <w:noProof/>
          </w:rPr>
          <w:instrText xml:space="preserve"> PAGEREF _Toc176374436 \h </w:instrText>
        </w:r>
        <w:r w:rsidR="00A4513E">
          <w:rPr>
            <w:noProof/>
          </w:rPr>
        </w:r>
        <w:r w:rsidR="00A4513E">
          <w:rPr>
            <w:noProof/>
          </w:rPr>
          <w:fldChar w:fldCharType="separate"/>
        </w:r>
        <w:r w:rsidR="00A4513E">
          <w:rPr>
            <w:noProof/>
          </w:rPr>
          <w:t>31</w:t>
        </w:r>
        <w:r w:rsidR="00A4513E">
          <w:rPr>
            <w:noProof/>
          </w:rPr>
          <w:fldChar w:fldCharType="end"/>
        </w:r>
      </w:hyperlink>
    </w:p>
    <w:p w14:paraId="389F5F7D"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7" w:history="1">
        <w:r w:rsidR="00A4513E" w:rsidRPr="006510F5">
          <w:rPr>
            <w:rStyle w:val="Hyperlink"/>
            <w:noProof/>
          </w:rPr>
          <w:t>F.</w:t>
        </w:r>
        <w:r w:rsidR="00A4513E" w:rsidRPr="00063526">
          <w:rPr>
            <w:rFonts w:ascii="Aptos" w:eastAsia="Times New Roman" w:hAnsi="Aptos"/>
            <w:noProof/>
            <w:kern w:val="2"/>
            <w:szCs w:val="24"/>
            <w:lang w:val="en-US" w:eastAsia="en-US"/>
          </w:rPr>
          <w:tab/>
        </w:r>
        <w:r w:rsidR="00A4513E" w:rsidRPr="006510F5">
          <w:rPr>
            <w:rStyle w:val="Hyperlink"/>
            <w:noProof/>
          </w:rPr>
          <w:t>Business examples:</w:t>
        </w:r>
        <w:r w:rsidR="00A4513E">
          <w:rPr>
            <w:noProof/>
          </w:rPr>
          <w:tab/>
        </w:r>
        <w:r w:rsidR="00A4513E">
          <w:rPr>
            <w:noProof/>
          </w:rPr>
          <w:fldChar w:fldCharType="begin"/>
        </w:r>
        <w:r w:rsidR="00A4513E">
          <w:rPr>
            <w:noProof/>
          </w:rPr>
          <w:instrText xml:space="preserve"> PAGEREF _Toc176374437 \h </w:instrText>
        </w:r>
        <w:r w:rsidR="00A4513E">
          <w:rPr>
            <w:noProof/>
          </w:rPr>
        </w:r>
        <w:r w:rsidR="00A4513E">
          <w:rPr>
            <w:noProof/>
          </w:rPr>
          <w:fldChar w:fldCharType="separate"/>
        </w:r>
        <w:r w:rsidR="00A4513E">
          <w:rPr>
            <w:noProof/>
          </w:rPr>
          <w:t>31</w:t>
        </w:r>
        <w:r w:rsidR="00A4513E">
          <w:rPr>
            <w:noProof/>
          </w:rPr>
          <w:fldChar w:fldCharType="end"/>
        </w:r>
      </w:hyperlink>
    </w:p>
    <w:p w14:paraId="551F0AB0"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8" w:history="1">
        <w:r w:rsidR="00A4513E" w:rsidRPr="006510F5">
          <w:rPr>
            <w:rStyle w:val="Hyperlink"/>
            <w:noProof/>
          </w:rPr>
          <w:t>G.</w:t>
        </w:r>
        <w:r w:rsidR="00A4513E" w:rsidRPr="00063526">
          <w:rPr>
            <w:rFonts w:ascii="Aptos" w:eastAsia="Times New Roman" w:hAnsi="Aptos"/>
            <w:noProof/>
            <w:kern w:val="2"/>
            <w:szCs w:val="24"/>
            <w:lang w:val="en-US" w:eastAsia="en-US"/>
          </w:rPr>
          <w:tab/>
        </w:r>
        <w:r w:rsidR="00A4513E" w:rsidRPr="006510F5">
          <w:rPr>
            <w:rStyle w:val="Hyperlink"/>
            <w:noProof/>
          </w:rPr>
          <w:t>SEG/TSG recommendation:</w:t>
        </w:r>
        <w:r w:rsidR="00A4513E">
          <w:rPr>
            <w:noProof/>
          </w:rPr>
          <w:tab/>
        </w:r>
        <w:r w:rsidR="00A4513E">
          <w:rPr>
            <w:noProof/>
          </w:rPr>
          <w:fldChar w:fldCharType="begin"/>
        </w:r>
        <w:r w:rsidR="00A4513E">
          <w:rPr>
            <w:noProof/>
          </w:rPr>
          <w:instrText xml:space="preserve"> PAGEREF _Toc176374438 \h </w:instrText>
        </w:r>
        <w:r w:rsidR="00A4513E">
          <w:rPr>
            <w:noProof/>
          </w:rPr>
        </w:r>
        <w:r w:rsidR="00A4513E">
          <w:rPr>
            <w:noProof/>
          </w:rPr>
          <w:fldChar w:fldCharType="separate"/>
        </w:r>
        <w:r w:rsidR="00A4513E">
          <w:rPr>
            <w:noProof/>
          </w:rPr>
          <w:t>31</w:t>
        </w:r>
        <w:r w:rsidR="00A4513E">
          <w:rPr>
            <w:noProof/>
          </w:rPr>
          <w:fldChar w:fldCharType="end"/>
        </w:r>
      </w:hyperlink>
    </w:p>
    <w:p w14:paraId="22E9D855"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39" w:history="1">
        <w:r w:rsidR="00A4513E" w:rsidRPr="006510F5">
          <w:rPr>
            <w:rStyle w:val="Hyperlink"/>
            <w:noProof/>
          </w:rPr>
          <w:t>H.</w:t>
        </w:r>
        <w:r w:rsidR="00A4513E" w:rsidRPr="00063526">
          <w:rPr>
            <w:rFonts w:ascii="Aptos" w:eastAsia="Times New Roman" w:hAnsi="Aptos"/>
            <w:noProof/>
            <w:kern w:val="2"/>
            <w:szCs w:val="24"/>
            <w:lang w:val="en-US" w:eastAsia="en-US"/>
          </w:rPr>
          <w:tab/>
        </w:r>
        <w:r w:rsidR="00A4513E" w:rsidRPr="006510F5">
          <w:rPr>
            <w:rStyle w:val="Hyperlink"/>
            <w:noProof/>
          </w:rPr>
          <w:t>Impact analysis and type of impact:</w:t>
        </w:r>
        <w:r w:rsidR="00A4513E">
          <w:rPr>
            <w:noProof/>
          </w:rPr>
          <w:tab/>
        </w:r>
        <w:r w:rsidR="00A4513E">
          <w:rPr>
            <w:noProof/>
          </w:rPr>
          <w:fldChar w:fldCharType="begin"/>
        </w:r>
        <w:r w:rsidR="00A4513E">
          <w:rPr>
            <w:noProof/>
          </w:rPr>
          <w:instrText xml:space="preserve"> PAGEREF _Toc176374439 \h </w:instrText>
        </w:r>
        <w:r w:rsidR="00A4513E">
          <w:rPr>
            <w:noProof/>
          </w:rPr>
        </w:r>
        <w:r w:rsidR="00A4513E">
          <w:rPr>
            <w:noProof/>
          </w:rPr>
          <w:fldChar w:fldCharType="separate"/>
        </w:r>
        <w:r w:rsidR="00A4513E">
          <w:rPr>
            <w:noProof/>
          </w:rPr>
          <w:t>32</w:t>
        </w:r>
        <w:r w:rsidR="00A4513E">
          <w:rPr>
            <w:noProof/>
          </w:rPr>
          <w:fldChar w:fldCharType="end"/>
        </w:r>
      </w:hyperlink>
    </w:p>
    <w:p w14:paraId="001CF8EB"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40" w:history="1">
        <w:r w:rsidR="00A4513E" w:rsidRPr="006510F5">
          <w:rPr>
            <w:rStyle w:val="Hyperlink"/>
            <w:noProof/>
          </w:rPr>
          <w:t>I.</w:t>
        </w:r>
        <w:r w:rsidR="00A4513E" w:rsidRPr="00063526">
          <w:rPr>
            <w:rFonts w:ascii="Aptos" w:eastAsia="Times New Roman" w:hAnsi="Aptos"/>
            <w:noProof/>
            <w:kern w:val="2"/>
            <w:szCs w:val="24"/>
            <w:lang w:val="en-US" w:eastAsia="en-US"/>
          </w:rPr>
          <w:tab/>
        </w:r>
        <w:r w:rsidR="00A4513E" w:rsidRPr="006510F5">
          <w:rPr>
            <w:rStyle w:val="Hyperlink"/>
            <w:noProof/>
          </w:rPr>
          <w:t>Proposed implementation:</w:t>
        </w:r>
        <w:r w:rsidR="00A4513E">
          <w:rPr>
            <w:noProof/>
          </w:rPr>
          <w:tab/>
        </w:r>
        <w:r w:rsidR="00A4513E">
          <w:rPr>
            <w:noProof/>
          </w:rPr>
          <w:fldChar w:fldCharType="begin"/>
        </w:r>
        <w:r w:rsidR="00A4513E">
          <w:rPr>
            <w:noProof/>
          </w:rPr>
          <w:instrText xml:space="preserve"> PAGEREF _Toc176374440 \h </w:instrText>
        </w:r>
        <w:r w:rsidR="00A4513E">
          <w:rPr>
            <w:noProof/>
          </w:rPr>
        </w:r>
        <w:r w:rsidR="00A4513E">
          <w:rPr>
            <w:noProof/>
          </w:rPr>
          <w:fldChar w:fldCharType="separate"/>
        </w:r>
        <w:r w:rsidR="00A4513E">
          <w:rPr>
            <w:noProof/>
          </w:rPr>
          <w:t>32</w:t>
        </w:r>
        <w:r w:rsidR="00A4513E">
          <w:rPr>
            <w:noProof/>
          </w:rPr>
          <w:fldChar w:fldCharType="end"/>
        </w:r>
      </w:hyperlink>
    </w:p>
    <w:p w14:paraId="72860026"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41" w:history="1">
        <w:r w:rsidR="00A4513E" w:rsidRPr="006510F5">
          <w:rPr>
            <w:rStyle w:val="Hyperlink"/>
            <w:noProof/>
          </w:rPr>
          <w:t>J.</w:t>
        </w:r>
        <w:r w:rsidR="00A4513E" w:rsidRPr="00063526">
          <w:rPr>
            <w:rFonts w:ascii="Aptos" w:eastAsia="Times New Roman" w:hAnsi="Aptos"/>
            <w:noProof/>
            <w:kern w:val="2"/>
            <w:szCs w:val="24"/>
            <w:lang w:val="en-US" w:eastAsia="en-US"/>
          </w:rPr>
          <w:tab/>
        </w:r>
        <w:r w:rsidR="00A4513E" w:rsidRPr="006510F5">
          <w:rPr>
            <w:rStyle w:val="Hyperlink"/>
            <w:noProof/>
          </w:rPr>
          <w:t>Proposed timing:</w:t>
        </w:r>
        <w:r w:rsidR="00A4513E">
          <w:rPr>
            <w:noProof/>
          </w:rPr>
          <w:tab/>
        </w:r>
        <w:r w:rsidR="00A4513E">
          <w:rPr>
            <w:noProof/>
          </w:rPr>
          <w:fldChar w:fldCharType="begin"/>
        </w:r>
        <w:r w:rsidR="00A4513E">
          <w:rPr>
            <w:noProof/>
          </w:rPr>
          <w:instrText xml:space="preserve"> PAGEREF _Toc176374441 \h </w:instrText>
        </w:r>
        <w:r w:rsidR="00A4513E">
          <w:rPr>
            <w:noProof/>
          </w:rPr>
        </w:r>
        <w:r w:rsidR="00A4513E">
          <w:rPr>
            <w:noProof/>
          </w:rPr>
          <w:fldChar w:fldCharType="separate"/>
        </w:r>
        <w:r w:rsidR="00A4513E">
          <w:rPr>
            <w:noProof/>
          </w:rPr>
          <w:t>33</w:t>
        </w:r>
        <w:r w:rsidR="00A4513E">
          <w:rPr>
            <w:noProof/>
          </w:rPr>
          <w:fldChar w:fldCharType="end"/>
        </w:r>
      </w:hyperlink>
    </w:p>
    <w:p w14:paraId="19C0952A" w14:textId="77777777" w:rsidR="00A4513E" w:rsidRPr="00063526" w:rsidRDefault="008D36F6">
      <w:pPr>
        <w:pStyle w:val="TOC2"/>
        <w:tabs>
          <w:tab w:val="left" w:pos="720"/>
          <w:tab w:val="right" w:leader="dot" w:pos="8968"/>
        </w:tabs>
        <w:rPr>
          <w:rFonts w:ascii="Aptos" w:eastAsia="Times New Roman" w:hAnsi="Aptos"/>
          <w:noProof/>
          <w:kern w:val="2"/>
          <w:szCs w:val="24"/>
          <w:lang w:val="en-US" w:eastAsia="en-US"/>
        </w:rPr>
      </w:pPr>
      <w:hyperlink w:anchor="_Toc176374442" w:history="1">
        <w:r w:rsidR="00A4513E" w:rsidRPr="006510F5">
          <w:rPr>
            <w:rStyle w:val="Hyperlink"/>
            <w:noProof/>
          </w:rPr>
          <w:t>K.</w:t>
        </w:r>
        <w:r w:rsidR="00A4513E" w:rsidRPr="00063526">
          <w:rPr>
            <w:rFonts w:ascii="Aptos" w:eastAsia="Times New Roman" w:hAnsi="Aptos"/>
            <w:noProof/>
            <w:kern w:val="2"/>
            <w:szCs w:val="24"/>
            <w:lang w:val="en-US" w:eastAsia="en-US"/>
          </w:rPr>
          <w:tab/>
        </w:r>
        <w:r w:rsidR="00A4513E" w:rsidRPr="006510F5">
          <w:rPr>
            <w:rStyle w:val="Hyperlink"/>
            <w:noProof/>
          </w:rPr>
          <w:t>Final decision of the SEG(s):</w:t>
        </w:r>
        <w:r w:rsidR="00A4513E">
          <w:rPr>
            <w:noProof/>
          </w:rPr>
          <w:tab/>
        </w:r>
        <w:r w:rsidR="00A4513E">
          <w:rPr>
            <w:noProof/>
          </w:rPr>
          <w:fldChar w:fldCharType="begin"/>
        </w:r>
        <w:r w:rsidR="00A4513E">
          <w:rPr>
            <w:noProof/>
          </w:rPr>
          <w:instrText xml:space="preserve"> PAGEREF _Toc176374442 \h </w:instrText>
        </w:r>
        <w:r w:rsidR="00A4513E">
          <w:rPr>
            <w:noProof/>
          </w:rPr>
        </w:r>
        <w:r w:rsidR="00A4513E">
          <w:rPr>
            <w:noProof/>
          </w:rPr>
          <w:fldChar w:fldCharType="separate"/>
        </w:r>
        <w:r w:rsidR="00A4513E">
          <w:rPr>
            <w:noProof/>
          </w:rPr>
          <w:t>33</w:t>
        </w:r>
        <w:r w:rsidR="00A4513E">
          <w:rPr>
            <w:noProof/>
          </w:rPr>
          <w:fldChar w:fldCharType="end"/>
        </w:r>
      </w:hyperlink>
    </w:p>
    <w:p w14:paraId="0C272894" w14:textId="77777777" w:rsidR="00BE236B" w:rsidRDefault="00BE236B" w:rsidP="00420DE4">
      <w:pPr>
        <w:pStyle w:val="Heading1"/>
        <w:rPr>
          <w:szCs w:val="24"/>
        </w:rPr>
      </w:pPr>
      <w:r>
        <w:lastRenderedPageBreak/>
        <w:fldChar w:fldCharType="end"/>
      </w:r>
      <w:bookmarkStart w:id="1" w:name="_Toc176374368"/>
      <w:r w:rsidR="00420DE4">
        <w:t>Overview</w:t>
      </w:r>
      <w:bookmarkEnd w:id="1"/>
    </w:p>
    <w:p w14:paraId="554C71B5" w14:textId="77777777" w:rsidR="00BE236B" w:rsidRDefault="00BE236B" w:rsidP="00BE236B">
      <w:pPr>
        <w:pStyle w:val="Heading2"/>
      </w:pPr>
      <w:bookmarkStart w:id="2" w:name="_Toc176374369"/>
      <w:r w:rsidRPr="00871E40">
        <w:t>Name of the request:</w:t>
      </w:r>
      <w:bookmarkEnd w:id="2"/>
    </w:p>
    <w:p w14:paraId="70B31294" w14:textId="77777777" w:rsidR="00BE236B" w:rsidRDefault="00BE236B" w:rsidP="00BE236B">
      <w:pPr>
        <w:ind w:firstLine="360"/>
      </w:pPr>
      <w:r>
        <w:t>“</w:t>
      </w:r>
      <w:r w:rsidR="003C4AD9">
        <w:t xml:space="preserve">Target2-Securities - </w:t>
      </w:r>
      <w:r>
        <w:t>Maintenance 2024-2025”</w:t>
      </w:r>
    </w:p>
    <w:p w14:paraId="20DCB233" w14:textId="77777777" w:rsidR="00BE236B" w:rsidRDefault="00BE236B" w:rsidP="00BE236B">
      <w:pPr>
        <w:pStyle w:val="Heading2"/>
      </w:pPr>
      <w:bookmarkStart w:id="3" w:name="_Toc176374370"/>
      <w:r>
        <w:t>Submitting organization(s):</w:t>
      </w:r>
      <w:bookmarkEnd w:id="3"/>
    </w:p>
    <w:p w14:paraId="4DAD20DF" w14:textId="77777777" w:rsidR="003C4AD9" w:rsidRDefault="003C4AD9" w:rsidP="003C4AD9">
      <w:pPr>
        <w:ind w:firstLine="360"/>
      </w:pPr>
      <w:r>
        <w:t>-</w:t>
      </w:r>
      <w:r>
        <w:tab/>
        <w:t>Deutsche Bundesbank on behalf of 4CB</w:t>
      </w:r>
    </w:p>
    <w:p w14:paraId="05D2FCC2" w14:textId="77777777" w:rsidR="00BE236B" w:rsidRDefault="003C4AD9" w:rsidP="003C4AD9">
      <w:pPr>
        <w:ind w:firstLine="360"/>
      </w:pPr>
      <w:r>
        <w:t>-</w:t>
      </w:r>
      <w:r>
        <w:tab/>
        <w:t>TARGET2-Securities (T2</w:t>
      </w:r>
      <w:proofErr w:type="gramStart"/>
      <w:r>
        <w:t>S)</w:t>
      </w:r>
      <w:proofErr w:type="spellStart"/>
      <w:r w:rsidR="00BE236B">
        <w:t>nexo</w:t>
      </w:r>
      <w:proofErr w:type="spellEnd"/>
      <w:proofErr w:type="gramEnd"/>
      <w:r w:rsidR="00BE236B">
        <w:t xml:space="preserve"> A.I.S.B.L. formerly (</w:t>
      </w:r>
      <w:proofErr w:type="spellStart"/>
      <w:r w:rsidR="00BE236B">
        <w:t>EPASOrg</w:t>
      </w:r>
      <w:proofErr w:type="spellEnd"/>
      <w:r w:rsidR="00BE236B">
        <w:t xml:space="preserve">). </w:t>
      </w:r>
    </w:p>
    <w:p w14:paraId="0A37479E" w14:textId="77777777" w:rsidR="00BE236B" w:rsidRDefault="00BE236B" w:rsidP="00BE236B">
      <w:pPr>
        <w:pStyle w:val="Heading2"/>
      </w:pPr>
      <w:bookmarkStart w:id="4" w:name="_Toc176374371"/>
      <w:r>
        <w:t>Related messages:</w:t>
      </w:r>
      <w:bookmarkEnd w:id="4"/>
    </w:p>
    <w:p w14:paraId="05C3212A" w14:textId="77777777" w:rsidR="003C4AD9" w:rsidRDefault="003C4AD9" w:rsidP="003C4AD9">
      <w:pPr>
        <w:rPr>
          <w:szCs w:val="24"/>
          <w:lang w:val="en-GB"/>
        </w:rPr>
      </w:pPr>
      <w:r>
        <w:rPr>
          <w:szCs w:val="24"/>
          <w:lang w:val="en-GB"/>
        </w:rPr>
        <w:t>Under this maintenance, below existing ISO 20022 message definitions will be maintained (resulting from the impact analysis performed on each CR).</w:t>
      </w:r>
    </w:p>
    <w:p w14:paraId="29DBF48B" w14:textId="77777777" w:rsidR="003C4AD9" w:rsidRPr="00A4513E" w:rsidRDefault="003C4AD9" w:rsidP="003C4AD9">
      <w:pPr>
        <w:pStyle w:val="MessageSet"/>
        <w:rPr>
          <w:bCs/>
        </w:rPr>
      </w:pPr>
      <w:r w:rsidRPr="00A4513E">
        <w:rPr>
          <w:bCs/>
        </w:rPr>
        <w:t>Target2-Securities - Intra-Balance Movements message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1379F2E2"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6413962"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3F4349FB" w14:textId="77777777" w:rsidR="003C4AD9" w:rsidRPr="0059667D" w:rsidRDefault="003C4AD9" w:rsidP="00496B5B">
            <w:pPr>
              <w:pStyle w:val="TableHeading"/>
            </w:pPr>
            <w:proofErr w:type="spellStart"/>
            <w:r>
              <w:t>Message</w:t>
            </w:r>
            <w:r w:rsidRPr="0059667D">
              <w:t>Definition</w:t>
            </w:r>
            <w:proofErr w:type="spellEnd"/>
          </w:p>
        </w:tc>
      </w:tr>
      <w:tr w:rsidR="003C4AD9" w14:paraId="73079EFA" w14:textId="77777777" w:rsidTr="00496B5B">
        <w:tc>
          <w:tcPr>
            <w:tcW w:w="2250" w:type="dxa"/>
            <w:shd w:val="clear" w:color="auto" w:fill="FFFFFF"/>
          </w:tcPr>
          <w:p w14:paraId="486793A1" w14:textId="77777777" w:rsidR="003C4AD9" w:rsidRPr="008F469E" w:rsidRDefault="003C4AD9" w:rsidP="00496B5B">
            <w:pPr>
              <w:pStyle w:val="TableText"/>
            </w:pPr>
            <w:r w:rsidRPr="00290FC6">
              <w:t>camt.066</w:t>
            </w:r>
            <w:r>
              <w:t>.001.02</w:t>
            </w:r>
          </w:p>
        </w:tc>
        <w:tc>
          <w:tcPr>
            <w:tcW w:w="6723" w:type="dxa"/>
            <w:shd w:val="clear" w:color="auto" w:fill="FFFFFF"/>
          </w:tcPr>
          <w:p w14:paraId="489764EC" w14:textId="77777777" w:rsidR="003C4AD9" w:rsidRPr="008F469E" w:rsidRDefault="003C4AD9" w:rsidP="00496B5B">
            <w:pPr>
              <w:pStyle w:val="TableText"/>
            </w:pPr>
            <w:r w:rsidRPr="008F469E">
              <w:t>Intra-balance Movement Instruction</w:t>
            </w:r>
            <w:r>
              <w:t>V02</w:t>
            </w:r>
          </w:p>
        </w:tc>
      </w:tr>
      <w:tr w:rsidR="003C4AD9" w14:paraId="3EBED1DC" w14:textId="77777777" w:rsidTr="00496B5B">
        <w:tc>
          <w:tcPr>
            <w:tcW w:w="2250" w:type="dxa"/>
            <w:shd w:val="clear" w:color="auto" w:fill="FFFFFF"/>
          </w:tcPr>
          <w:p w14:paraId="066AD695" w14:textId="77777777" w:rsidR="003C4AD9" w:rsidRPr="008F469E" w:rsidRDefault="003C4AD9" w:rsidP="00496B5B">
            <w:pPr>
              <w:pStyle w:val="TableText"/>
            </w:pPr>
            <w:r w:rsidRPr="00290FC6">
              <w:t>camt.067</w:t>
            </w:r>
            <w:r>
              <w:t>.001.02</w:t>
            </w:r>
          </w:p>
        </w:tc>
        <w:tc>
          <w:tcPr>
            <w:tcW w:w="6723" w:type="dxa"/>
            <w:shd w:val="clear" w:color="auto" w:fill="FFFFFF"/>
          </w:tcPr>
          <w:p w14:paraId="4BB6CC0C" w14:textId="77777777" w:rsidR="003C4AD9" w:rsidRPr="008F469E" w:rsidRDefault="003C4AD9" w:rsidP="00496B5B">
            <w:pPr>
              <w:pStyle w:val="TableText"/>
            </w:pPr>
            <w:r w:rsidRPr="008F469E">
              <w:t>Intra-balance Movement Status Advice</w:t>
            </w:r>
            <w:r>
              <w:t>V02</w:t>
            </w:r>
          </w:p>
        </w:tc>
      </w:tr>
      <w:tr w:rsidR="003C4AD9" w14:paraId="3CF558FA" w14:textId="77777777" w:rsidTr="00496B5B">
        <w:tc>
          <w:tcPr>
            <w:tcW w:w="2250" w:type="dxa"/>
            <w:shd w:val="clear" w:color="auto" w:fill="FFFFFF"/>
          </w:tcPr>
          <w:p w14:paraId="3985B52C" w14:textId="77777777" w:rsidR="003C4AD9" w:rsidRPr="008F469E" w:rsidRDefault="003C4AD9" w:rsidP="00496B5B">
            <w:pPr>
              <w:pStyle w:val="TableText"/>
            </w:pPr>
            <w:r w:rsidRPr="00290FC6">
              <w:t>camt.068</w:t>
            </w:r>
            <w:r>
              <w:t>.001.02</w:t>
            </w:r>
          </w:p>
        </w:tc>
        <w:tc>
          <w:tcPr>
            <w:tcW w:w="6723" w:type="dxa"/>
            <w:shd w:val="clear" w:color="auto" w:fill="FFFFFF"/>
          </w:tcPr>
          <w:p w14:paraId="59842110" w14:textId="77777777" w:rsidR="003C4AD9" w:rsidRPr="008F469E" w:rsidRDefault="003C4AD9" w:rsidP="00496B5B">
            <w:pPr>
              <w:pStyle w:val="TableText"/>
            </w:pPr>
            <w:r w:rsidRPr="008F469E">
              <w:t>Intra-balance Movement Confirmation</w:t>
            </w:r>
            <w:r>
              <w:t>V02</w:t>
            </w:r>
          </w:p>
        </w:tc>
      </w:tr>
      <w:tr w:rsidR="003C4AD9" w:rsidRPr="00084481" w14:paraId="4EAD4F82" w14:textId="77777777" w:rsidTr="00496B5B">
        <w:tc>
          <w:tcPr>
            <w:tcW w:w="2250" w:type="dxa"/>
            <w:shd w:val="clear" w:color="auto" w:fill="FFFFFF"/>
          </w:tcPr>
          <w:p w14:paraId="2B633375" w14:textId="77777777" w:rsidR="003C4AD9" w:rsidRPr="008F469E" w:rsidRDefault="003C4AD9" w:rsidP="00496B5B">
            <w:pPr>
              <w:pStyle w:val="TableText"/>
            </w:pPr>
            <w:r w:rsidRPr="00290FC6">
              <w:t>camt.072</w:t>
            </w:r>
            <w:r>
              <w:t>.001.02</w:t>
            </w:r>
          </w:p>
        </w:tc>
        <w:tc>
          <w:tcPr>
            <w:tcW w:w="6723" w:type="dxa"/>
            <w:shd w:val="clear" w:color="auto" w:fill="FFFFFF"/>
          </w:tcPr>
          <w:p w14:paraId="17B9D1AB" w14:textId="77777777" w:rsidR="003C4AD9" w:rsidRPr="00151A7A" w:rsidRDefault="003C4AD9" w:rsidP="00496B5B">
            <w:pPr>
              <w:pStyle w:val="TableText"/>
              <w:rPr>
                <w:lang w:val="fr-FR"/>
              </w:rPr>
            </w:pPr>
            <w:r w:rsidRPr="00151A7A">
              <w:rPr>
                <w:lang w:val="fr-FR"/>
              </w:rPr>
              <w:t xml:space="preserve">Intra-balance </w:t>
            </w:r>
            <w:proofErr w:type="spellStart"/>
            <w:r w:rsidRPr="00151A7A">
              <w:rPr>
                <w:lang w:val="fr-FR"/>
              </w:rPr>
              <w:t>Movement</w:t>
            </w:r>
            <w:proofErr w:type="spellEnd"/>
            <w:r w:rsidRPr="00151A7A">
              <w:rPr>
                <w:lang w:val="fr-FR"/>
              </w:rPr>
              <w:t xml:space="preserve"> Modification Request</w:t>
            </w:r>
            <w:r>
              <w:rPr>
                <w:lang w:val="fr-FR"/>
              </w:rPr>
              <w:t>V02</w:t>
            </w:r>
          </w:p>
        </w:tc>
      </w:tr>
      <w:tr w:rsidR="003C4AD9" w14:paraId="34745EF1" w14:textId="77777777" w:rsidTr="00496B5B">
        <w:tc>
          <w:tcPr>
            <w:tcW w:w="2250" w:type="dxa"/>
            <w:shd w:val="clear" w:color="auto" w:fill="FFFFFF"/>
          </w:tcPr>
          <w:p w14:paraId="69D00584" w14:textId="77777777" w:rsidR="003C4AD9" w:rsidRPr="008F469E" w:rsidRDefault="003C4AD9" w:rsidP="00496B5B">
            <w:pPr>
              <w:pStyle w:val="TableText"/>
            </w:pPr>
            <w:r w:rsidRPr="00290FC6">
              <w:t>camt.073</w:t>
            </w:r>
            <w:r>
              <w:t>.001.02</w:t>
            </w:r>
          </w:p>
        </w:tc>
        <w:tc>
          <w:tcPr>
            <w:tcW w:w="6723" w:type="dxa"/>
            <w:shd w:val="clear" w:color="auto" w:fill="FFFFFF"/>
          </w:tcPr>
          <w:p w14:paraId="6C708A3E" w14:textId="77777777" w:rsidR="003C4AD9" w:rsidRPr="008F469E" w:rsidRDefault="003C4AD9" w:rsidP="00496B5B">
            <w:pPr>
              <w:pStyle w:val="TableText"/>
            </w:pPr>
            <w:r w:rsidRPr="008F469E">
              <w:t>Intra-balance Movement Modification Request Status Advice</w:t>
            </w:r>
            <w:r>
              <w:t>V02</w:t>
            </w:r>
          </w:p>
        </w:tc>
      </w:tr>
      <w:tr w:rsidR="003C4AD9" w:rsidRPr="00172710" w14:paraId="361F6FF7" w14:textId="77777777" w:rsidTr="00496B5B">
        <w:tc>
          <w:tcPr>
            <w:tcW w:w="2250" w:type="dxa"/>
            <w:shd w:val="clear" w:color="auto" w:fill="FFFFFF"/>
          </w:tcPr>
          <w:p w14:paraId="6F6B051C" w14:textId="77777777" w:rsidR="003C4AD9" w:rsidRPr="008F469E" w:rsidRDefault="003C4AD9" w:rsidP="00496B5B">
            <w:pPr>
              <w:pStyle w:val="TableText"/>
              <w:rPr>
                <w:lang w:val="fr-FR"/>
              </w:rPr>
            </w:pPr>
            <w:r w:rsidRPr="00290FC6">
              <w:t>camt.074</w:t>
            </w:r>
            <w:r>
              <w:t>.001.02</w:t>
            </w:r>
          </w:p>
        </w:tc>
        <w:tc>
          <w:tcPr>
            <w:tcW w:w="6723" w:type="dxa"/>
            <w:shd w:val="clear" w:color="auto" w:fill="FFFFFF"/>
          </w:tcPr>
          <w:p w14:paraId="77B000E6" w14:textId="77777777" w:rsidR="003C4AD9" w:rsidRPr="003C4AD9" w:rsidRDefault="003C4AD9" w:rsidP="00496B5B">
            <w:pPr>
              <w:pStyle w:val="TableText"/>
              <w:rPr>
                <w:lang w:val="fr-FR"/>
              </w:rPr>
            </w:pPr>
            <w:r w:rsidRPr="008F469E">
              <w:rPr>
                <w:lang w:val="fr-FR"/>
              </w:rPr>
              <w:t xml:space="preserve">Intra-balance </w:t>
            </w:r>
            <w:proofErr w:type="spellStart"/>
            <w:r w:rsidRPr="008F469E">
              <w:rPr>
                <w:lang w:val="fr-FR"/>
              </w:rPr>
              <w:t>Movement</w:t>
            </w:r>
            <w:proofErr w:type="spellEnd"/>
            <w:r w:rsidRPr="008F469E">
              <w:rPr>
                <w:lang w:val="fr-FR"/>
              </w:rPr>
              <w:t xml:space="preserve"> </w:t>
            </w:r>
            <w:proofErr w:type="spellStart"/>
            <w:r w:rsidRPr="008F469E">
              <w:rPr>
                <w:lang w:val="fr-FR"/>
              </w:rPr>
              <w:t>Cancellation</w:t>
            </w:r>
            <w:proofErr w:type="spellEnd"/>
            <w:r w:rsidRPr="008F469E">
              <w:rPr>
                <w:lang w:val="fr-FR"/>
              </w:rPr>
              <w:t xml:space="preserve"> Request</w:t>
            </w:r>
            <w:r>
              <w:rPr>
                <w:lang w:val="fr-FR"/>
              </w:rPr>
              <w:t>V02</w:t>
            </w:r>
          </w:p>
        </w:tc>
      </w:tr>
      <w:tr w:rsidR="003C4AD9" w14:paraId="5E85F757" w14:textId="77777777" w:rsidTr="00496B5B">
        <w:tc>
          <w:tcPr>
            <w:tcW w:w="2250" w:type="dxa"/>
            <w:shd w:val="clear" w:color="auto" w:fill="FFFFFF"/>
          </w:tcPr>
          <w:p w14:paraId="6F172CAC" w14:textId="77777777" w:rsidR="003C4AD9" w:rsidRPr="000648A8" w:rsidRDefault="003C4AD9" w:rsidP="00496B5B">
            <w:pPr>
              <w:pStyle w:val="TableText"/>
              <w:rPr>
                <w:lang w:val="fr-BE"/>
              </w:rPr>
            </w:pPr>
            <w:r w:rsidRPr="00290FC6">
              <w:t>camt.075</w:t>
            </w:r>
            <w:r>
              <w:t>.001.02</w:t>
            </w:r>
          </w:p>
        </w:tc>
        <w:tc>
          <w:tcPr>
            <w:tcW w:w="6723" w:type="dxa"/>
            <w:shd w:val="clear" w:color="auto" w:fill="FFFFFF"/>
          </w:tcPr>
          <w:p w14:paraId="6719A96F" w14:textId="77777777" w:rsidR="003C4AD9" w:rsidRPr="008F469E" w:rsidRDefault="003C4AD9" w:rsidP="00496B5B">
            <w:pPr>
              <w:pStyle w:val="TableText"/>
            </w:pPr>
            <w:r w:rsidRPr="008F469E">
              <w:t>Intra-balance Movement Cancellation Request Status Advice</w:t>
            </w:r>
            <w:r>
              <w:t>V02</w:t>
            </w:r>
          </w:p>
        </w:tc>
      </w:tr>
      <w:tr w:rsidR="003C4AD9" w:rsidRPr="003C4AD9" w14:paraId="248E2D71" w14:textId="77777777" w:rsidTr="00496B5B">
        <w:tc>
          <w:tcPr>
            <w:tcW w:w="2250" w:type="dxa"/>
            <w:shd w:val="clear" w:color="auto" w:fill="FFFFFF"/>
          </w:tcPr>
          <w:p w14:paraId="546EB3A6" w14:textId="77777777" w:rsidR="003C4AD9" w:rsidRPr="008F469E" w:rsidRDefault="003C4AD9" w:rsidP="00496B5B">
            <w:pPr>
              <w:pStyle w:val="TableText"/>
            </w:pPr>
            <w:r w:rsidRPr="00290FC6">
              <w:t>camt.078</w:t>
            </w:r>
            <w:r>
              <w:t>.001.02</w:t>
            </w:r>
          </w:p>
        </w:tc>
        <w:tc>
          <w:tcPr>
            <w:tcW w:w="6723" w:type="dxa"/>
            <w:shd w:val="clear" w:color="auto" w:fill="FFFFFF"/>
          </w:tcPr>
          <w:p w14:paraId="35EEC87D" w14:textId="77777777" w:rsidR="003C4AD9" w:rsidRPr="003C4AD9" w:rsidRDefault="003C4AD9" w:rsidP="00496B5B">
            <w:pPr>
              <w:pStyle w:val="TableText"/>
              <w:rPr>
                <w:lang w:val="fr-FR"/>
              </w:rPr>
            </w:pPr>
            <w:r w:rsidRPr="003C4AD9">
              <w:rPr>
                <w:lang w:val="fr-FR"/>
              </w:rPr>
              <w:t xml:space="preserve">Intra-balance </w:t>
            </w:r>
            <w:proofErr w:type="spellStart"/>
            <w:r w:rsidRPr="003C4AD9">
              <w:rPr>
                <w:lang w:val="fr-FR"/>
              </w:rPr>
              <w:t>Movement</w:t>
            </w:r>
            <w:proofErr w:type="spellEnd"/>
            <w:r w:rsidRPr="003C4AD9">
              <w:rPr>
                <w:lang w:val="fr-FR"/>
              </w:rPr>
              <w:t xml:space="preserve"> Query</w:t>
            </w:r>
            <w:r>
              <w:rPr>
                <w:lang w:val="fr-FR"/>
              </w:rPr>
              <w:t>V02</w:t>
            </w:r>
          </w:p>
        </w:tc>
      </w:tr>
      <w:tr w:rsidR="003C4AD9" w14:paraId="70A85337" w14:textId="77777777" w:rsidTr="00496B5B">
        <w:tc>
          <w:tcPr>
            <w:tcW w:w="2250" w:type="dxa"/>
            <w:shd w:val="clear" w:color="auto" w:fill="FFFFFF"/>
          </w:tcPr>
          <w:p w14:paraId="7D720D35" w14:textId="77777777" w:rsidR="003C4AD9" w:rsidRPr="008F469E" w:rsidRDefault="003C4AD9" w:rsidP="00496B5B">
            <w:pPr>
              <w:pStyle w:val="TableText"/>
            </w:pPr>
            <w:r w:rsidRPr="00290FC6">
              <w:t>camt.079</w:t>
            </w:r>
            <w:r>
              <w:t>.001.02</w:t>
            </w:r>
          </w:p>
        </w:tc>
        <w:tc>
          <w:tcPr>
            <w:tcW w:w="6723" w:type="dxa"/>
            <w:shd w:val="clear" w:color="auto" w:fill="FFFFFF"/>
          </w:tcPr>
          <w:p w14:paraId="1B719D32" w14:textId="77777777" w:rsidR="003C4AD9" w:rsidRPr="008F469E" w:rsidRDefault="003C4AD9" w:rsidP="00496B5B">
            <w:pPr>
              <w:pStyle w:val="TableText"/>
            </w:pPr>
            <w:r w:rsidRPr="008F469E">
              <w:t>Intra-balance Movement Query Response</w:t>
            </w:r>
            <w:r>
              <w:t>V02</w:t>
            </w:r>
          </w:p>
        </w:tc>
      </w:tr>
      <w:tr w:rsidR="003C4AD9" w:rsidRPr="00172710" w14:paraId="363F030E" w14:textId="77777777" w:rsidTr="00496B5B">
        <w:tc>
          <w:tcPr>
            <w:tcW w:w="2250" w:type="dxa"/>
            <w:shd w:val="clear" w:color="auto" w:fill="FFFFFF"/>
          </w:tcPr>
          <w:p w14:paraId="048D4CD6" w14:textId="77777777" w:rsidR="003C4AD9" w:rsidRPr="006C37B8" w:rsidRDefault="003C4AD9" w:rsidP="00496B5B">
            <w:pPr>
              <w:pStyle w:val="TableText"/>
            </w:pPr>
            <w:r w:rsidRPr="006C37B8">
              <w:t>camt.080.001.02</w:t>
            </w:r>
          </w:p>
        </w:tc>
        <w:tc>
          <w:tcPr>
            <w:tcW w:w="6723" w:type="dxa"/>
            <w:shd w:val="clear" w:color="auto" w:fill="FFFFFF"/>
          </w:tcPr>
          <w:p w14:paraId="3BC957ED" w14:textId="77777777" w:rsidR="003C4AD9" w:rsidRPr="003C4AD9" w:rsidRDefault="003C4AD9" w:rsidP="00496B5B">
            <w:pPr>
              <w:pStyle w:val="TableText"/>
              <w:rPr>
                <w:lang w:val="fr-FR"/>
              </w:rPr>
            </w:pPr>
            <w:r w:rsidRPr="006C37B8">
              <w:rPr>
                <w:lang w:val="fr-FR"/>
              </w:rPr>
              <w:t xml:space="preserve">Intra-balance </w:t>
            </w:r>
            <w:proofErr w:type="spellStart"/>
            <w:r w:rsidRPr="006C37B8">
              <w:rPr>
                <w:lang w:val="fr-FR"/>
              </w:rPr>
              <w:t>Movement</w:t>
            </w:r>
            <w:proofErr w:type="spellEnd"/>
            <w:r w:rsidRPr="006C37B8">
              <w:rPr>
                <w:lang w:val="fr-FR"/>
              </w:rPr>
              <w:t xml:space="preserve"> Modification Query</w:t>
            </w:r>
            <w:r>
              <w:rPr>
                <w:lang w:val="fr-FR"/>
              </w:rPr>
              <w:t>V02</w:t>
            </w:r>
          </w:p>
        </w:tc>
      </w:tr>
      <w:tr w:rsidR="003C4AD9" w14:paraId="42F1E3A9" w14:textId="77777777" w:rsidTr="00496B5B">
        <w:tc>
          <w:tcPr>
            <w:tcW w:w="2250" w:type="dxa"/>
            <w:shd w:val="clear" w:color="auto" w:fill="FFFFFF"/>
          </w:tcPr>
          <w:p w14:paraId="2A64EF67" w14:textId="77777777" w:rsidR="003C4AD9" w:rsidRPr="006C37B8" w:rsidRDefault="003C4AD9" w:rsidP="00496B5B">
            <w:pPr>
              <w:pStyle w:val="TableText"/>
              <w:rPr>
                <w:lang w:val="fr-BE"/>
              </w:rPr>
            </w:pPr>
            <w:r w:rsidRPr="006C37B8">
              <w:t>camt.081.001.02</w:t>
            </w:r>
          </w:p>
        </w:tc>
        <w:tc>
          <w:tcPr>
            <w:tcW w:w="6723" w:type="dxa"/>
            <w:shd w:val="clear" w:color="auto" w:fill="FFFFFF"/>
          </w:tcPr>
          <w:p w14:paraId="7D41088C" w14:textId="77777777" w:rsidR="003C4AD9" w:rsidRPr="006C37B8" w:rsidRDefault="003C4AD9" w:rsidP="00496B5B">
            <w:pPr>
              <w:pStyle w:val="TableText"/>
            </w:pPr>
            <w:r w:rsidRPr="00346231">
              <w:t>Intra-</w:t>
            </w:r>
            <w:r w:rsidRPr="00F87214">
              <w:t>balance Movement Modification Report</w:t>
            </w:r>
            <w:r>
              <w:t>V02</w:t>
            </w:r>
          </w:p>
        </w:tc>
      </w:tr>
      <w:tr w:rsidR="003C4AD9" w:rsidRPr="00172710" w14:paraId="0D24166E" w14:textId="77777777" w:rsidTr="00496B5B">
        <w:tc>
          <w:tcPr>
            <w:tcW w:w="2250" w:type="dxa"/>
            <w:shd w:val="clear" w:color="auto" w:fill="FFFFFF"/>
          </w:tcPr>
          <w:p w14:paraId="54B7AD86" w14:textId="77777777" w:rsidR="003C4AD9" w:rsidRPr="006C37B8" w:rsidRDefault="003C4AD9" w:rsidP="00496B5B">
            <w:pPr>
              <w:pStyle w:val="TableText"/>
            </w:pPr>
            <w:r w:rsidRPr="006C37B8">
              <w:t>camt.082.001.02</w:t>
            </w:r>
          </w:p>
        </w:tc>
        <w:tc>
          <w:tcPr>
            <w:tcW w:w="6723" w:type="dxa"/>
            <w:shd w:val="clear" w:color="auto" w:fill="FFFFFF"/>
          </w:tcPr>
          <w:p w14:paraId="2588D36F" w14:textId="77777777" w:rsidR="003C4AD9" w:rsidRPr="003C4AD9" w:rsidRDefault="003C4AD9" w:rsidP="00496B5B">
            <w:pPr>
              <w:pStyle w:val="TableText"/>
              <w:rPr>
                <w:lang w:val="fr-FR"/>
              </w:rPr>
            </w:pPr>
            <w:r w:rsidRPr="006C37B8">
              <w:rPr>
                <w:lang w:val="fr-FR"/>
              </w:rPr>
              <w:t xml:space="preserve">Intra-balance </w:t>
            </w:r>
            <w:proofErr w:type="spellStart"/>
            <w:r w:rsidRPr="006C37B8">
              <w:rPr>
                <w:lang w:val="fr-FR"/>
              </w:rPr>
              <w:t>Movement</w:t>
            </w:r>
            <w:proofErr w:type="spellEnd"/>
            <w:r w:rsidRPr="006C37B8">
              <w:rPr>
                <w:lang w:val="fr-FR"/>
              </w:rPr>
              <w:t xml:space="preserve"> </w:t>
            </w:r>
            <w:proofErr w:type="spellStart"/>
            <w:r w:rsidRPr="006C37B8">
              <w:rPr>
                <w:lang w:val="fr-FR"/>
              </w:rPr>
              <w:t>Cancellation</w:t>
            </w:r>
            <w:proofErr w:type="spellEnd"/>
            <w:r w:rsidRPr="006C37B8">
              <w:rPr>
                <w:lang w:val="fr-FR"/>
              </w:rPr>
              <w:t xml:space="preserve"> Query</w:t>
            </w:r>
            <w:r>
              <w:rPr>
                <w:lang w:val="fr-FR"/>
              </w:rPr>
              <w:t>V02</w:t>
            </w:r>
          </w:p>
        </w:tc>
      </w:tr>
      <w:tr w:rsidR="003C4AD9" w14:paraId="164B78F4" w14:textId="77777777" w:rsidTr="00496B5B">
        <w:tc>
          <w:tcPr>
            <w:tcW w:w="2250" w:type="dxa"/>
            <w:shd w:val="clear" w:color="auto" w:fill="FFFFFF"/>
          </w:tcPr>
          <w:p w14:paraId="3C7D29EA" w14:textId="77777777" w:rsidR="003C4AD9" w:rsidRPr="000648A8" w:rsidRDefault="003C4AD9" w:rsidP="00496B5B">
            <w:pPr>
              <w:pStyle w:val="TableText"/>
              <w:rPr>
                <w:lang w:val="fr-BE"/>
              </w:rPr>
            </w:pPr>
            <w:r w:rsidRPr="00290FC6">
              <w:t>camt.083</w:t>
            </w:r>
            <w:r>
              <w:t>.001.02</w:t>
            </w:r>
          </w:p>
        </w:tc>
        <w:tc>
          <w:tcPr>
            <w:tcW w:w="6723" w:type="dxa"/>
            <w:shd w:val="clear" w:color="auto" w:fill="FFFFFF"/>
          </w:tcPr>
          <w:p w14:paraId="28BDD970" w14:textId="77777777" w:rsidR="003C4AD9" w:rsidRPr="008F469E" w:rsidRDefault="003C4AD9" w:rsidP="00496B5B">
            <w:pPr>
              <w:pStyle w:val="TableText"/>
            </w:pPr>
            <w:r w:rsidRPr="008F469E">
              <w:t>Intra-balance Movement Cancellation Report</w:t>
            </w:r>
            <w:r>
              <w:t>V02</w:t>
            </w:r>
          </w:p>
        </w:tc>
      </w:tr>
      <w:tr w:rsidR="003C4AD9" w14:paraId="51F6FD17" w14:textId="77777777" w:rsidTr="00496B5B">
        <w:tc>
          <w:tcPr>
            <w:tcW w:w="2250" w:type="dxa"/>
            <w:shd w:val="clear" w:color="auto" w:fill="FFFFFF"/>
          </w:tcPr>
          <w:p w14:paraId="686BE541" w14:textId="77777777" w:rsidR="003C4AD9" w:rsidRPr="008F469E" w:rsidRDefault="003C4AD9" w:rsidP="00496B5B">
            <w:pPr>
              <w:pStyle w:val="TableText"/>
            </w:pPr>
            <w:r w:rsidRPr="00290FC6">
              <w:t>camt.084</w:t>
            </w:r>
            <w:r>
              <w:t>.001.02</w:t>
            </w:r>
          </w:p>
        </w:tc>
        <w:tc>
          <w:tcPr>
            <w:tcW w:w="6723" w:type="dxa"/>
            <w:shd w:val="clear" w:color="auto" w:fill="FFFFFF"/>
          </w:tcPr>
          <w:p w14:paraId="0E46ECCC" w14:textId="77777777" w:rsidR="003C4AD9" w:rsidRPr="008F469E" w:rsidRDefault="003C4AD9" w:rsidP="00496B5B">
            <w:pPr>
              <w:pStyle w:val="TableText"/>
            </w:pPr>
            <w:r w:rsidRPr="008F469E">
              <w:t>Intra-balance Movement Posting Report</w:t>
            </w:r>
            <w:r>
              <w:t>V02</w:t>
            </w:r>
          </w:p>
        </w:tc>
      </w:tr>
      <w:tr w:rsidR="003C4AD9" w14:paraId="79FCA75C" w14:textId="77777777" w:rsidTr="00496B5B">
        <w:tc>
          <w:tcPr>
            <w:tcW w:w="2250" w:type="dxa"/>
            <w:shd w:val="clear" w:color="auto" w:fill="FFFFFF"/>
          </w:tcPr>
          <w:p w14:paraId="0B5830ED" w14:textId="77777777" w:rsidR="003C4AD9" w:rsidRPr="008F469E" w:rsidRDefault="003C4AD9" w:rsidP="00496B5B">
            <w:pPr>
              <w:pStyle w:val="TableText"/>
            </w:pPr>
            <w:r w:rsidRPr="00290FC6">
              <w:t>camt.085</w:t>
            </w:r>
            <w:r>
              <w:t>.001.02</w:t>
            </w:r>
          </w:p>
        </w:tc>
        <w:tc>
          <w:tcPr>
            <w:tcW w:w="6723" w:type="dxa"/>
            <w:shd w:val="clear" w:color="auto" w:fill="FFFFFF"/>
          </w:tcPr>
          <w:p w14:paraId="5159B835" w14:textId="77777777" w:rsidR="003C4AD9" w:rsidRPr="008F469E" w:rsidRDefault="003C4AD9" w:rsidP="00496B5B">
            <w:pPr>
              <w:pStyle w:val="TableText"/>
            </w:pPr>
            <w:r w:rsidRPr="008F469E">
              <w:t>Intra-balance Movement Pending Report</w:t>
            </w:r>
            <w:r>
              <w:t>V02</w:t>
            </w:r>
          </w:p>
        </w:tc>
      </w:tr>
    </w:tbl>
    <w:p w14:paraId="6CAD7A04" w14:textId="77777777" w:rsidR="003C4AD9" w:rsidRPr="00A4513E" w:rsidRDefault="003C4AD9" w:rsidP="003C4AD9">
      <w:pPr>
        <w:pStyle w:val="MessageSet"/>
      </w:pPr>
      <w:r w:rsidRPr="00A4513E">
        <w:t>Target2-Securities - Collateral management message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744D5B15"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62EE68F"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04FE692" w14:textId="77777777" w:rsidR="003C4AD9" w:rsidRPr="0059667D" w:rsidRDefault="003C4AD9" w:rsidP="00496B5B">
            <w:pPr>
              <w:pStyle w:val="TableHeading"/>
            </w:pPr>
            <w:proofErr w:type="spellStart"/>
            <w:r>
              <w:t>Message</w:t>
            </w:r>
            <w:r w:rsidRPr="0059667D">
              <w:t>Definition</w:t>
            </w:r>
            <w:proofErr w:type="spellEnd"/>
          </w:p>
        </w:tc>
      </w:tr>
      <w:tr w:rsidR="003C4AD9" w14:paraId="3B857123" w14:textId="77777777" w:rsidTr="00496B5B">
        <w:tc>
          <w:tcPr>
            <w:tcW w:w="2250" w:type="dxa"/>
            <w:shd w:val="clear" w:color="auto" w:fill="FFFFFF"/>
          </w:tcPr>
          <w:p w14:paraId="56AC31FC" w14:textId="77777777" w:rsidR="003C4AD9" w:rsidRPr="008F469E" w:rsidRDefault="003C4AD9" w:rsidP="00496B5B">
            <w:pPr>
              <w:pStyle w:val="TableText"/>
            </w:pPr>
            <w:r>
              <w:t>colr.002.001.02</w:t>
            </w:r>
          </w:p>
        </w:tc>
        <w:tc>
          <w:tcPr>
            <w:tcW w:w="6723" w:type="dxa"/>
            <w:shd w:val="clear" w:color="auto" w:fill="FFFFFF"/>
          </w:tcPr>
          <w:p w14:paraId="2706660B" w14:textId="77777777" w:rsidR="003C4AD9" w:rsidRPr="008F469E" w:rsidRDefault="003C4AD9" w:rsidP="00496B5B">
            <w:pPr>
              <w:pStyle w:val="TableText"/>
            </w:pPr>
            <w:r>
              <w:t>Collateral Value ReportV02</w:t>
            </w:r>
          </w:p>
        </w:tc>
      </w:tr>
    </w:tbl>
    <w:p w14:paraId="2665EEE7" w14:textId="1E1FEA38" w:rsidR="001E75D1" w:rsidRPr="001E75D1" w:rsidRDefault="003C4AD9" w:rsidP="003C4AD9">
      <w:pPr>
        <w:pStyle w:val="MessageSet"/>
      </w:pPr>
      <w:r w:rsidRPr="00A4513E">
        <w:t>Target2-Securities - Securities Reference Data message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1E75D1" w14:paraId="70102B73" w14:textId="77777777" w:rsidTr="00C930E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B916C25" w14:textId="77777777" w:rsidR="001E75D1" w:rsidRDefault="001E75D1" w:rsidP="00C930E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4EE967E" w14:textId="77777777" w:rsidR="001E75D1" w:rsidRPr="0059667D" w:rsidRDefault="001E75D1" w:rsidP="00C930EB">
            <w:pPr>
              <w:pStyle w:val="TableHeading"/>
            </w:pPr>
            <w:proofErr w:type="spellStart"/>
            <w:r>
              <w:t>Message</w:t>
            </w:r>
            <w:r w:rsidRPr="0059667D">
              <w:t>Definition</w:t>
            </w:r>
            <w:proofErr w:type="spellEnd"/>
          </w:p>
        </w:tc>
      </w:tr>
      <w:tr w:rsidR="001E75D1" w14:paraId="1C93AD38" w14:textId="77777777" w:rsidTr="00C930EB">
        <w:tc>
          <w:tcPr>
            <w:tcW w:w="2250" w:type="dxa"/>
            <w:shd w:val="clear" w:color="auto" w:fill="FFFFFF"/>
          </w:tcPr>
          <w:p w14:paraId="375FC627" w14:textId="77777777" w:rsidR="001E75D1" w:rsidRPr="000B552B" w:rsidRDefault="001E75D1" w:rsidP="00C930EB">
            <w:pPr>
              <w:pStyle w:val="TableText"/>
            </w:pPr>
            <w:r w:rsidRPr="000B552B">
              <w:t>reda.006.001.01</w:t>
            </w:r>
          </w:p>
        </w:tc>
        <w:tc>
          <w:tcPr>
            <w:tcW w:w="6723" w:type="dxa"/>
            <w:shd w:val="clear" w:color="auto" w:fill="FFFFFF"/>
          </w:tcPr>
          <w:p w14:paraId="704184E1" w14:textId="77777777" w:rsidR="001E75D1" w:rsidRPr="000B552B" w:rsidRDefault="001E75D1" w:rsidP="00C930EB">
            <w:pPr>
              <w:pStyle w:val="TableText"/>
            </w:pPr>
            <w:r w:rsidRPr="000B552B">
              <w:t>Security Creation Request</w:t>
            </w:r>
          </w:p>
        </w:tc>
      </w:tr>
      <w:tr w:rsidR="001E75D1" w14:paraId="40CBAD3E" w14:textId="77777777" w:rsidTr="00C930EB">
        <w:tc>
          <w:tcPr>
            <w:tcW w:w="2250" w:type="dxa"/>
            <w:shd w:val="clear" w:color="auto" w:fill="FFFFFF"/>
          </w:tcPr>
          <w:p w14:paraId="3C5B8F21" w14:textId="4593D72E" w:rsidR="001E75D1" w:rsidRPr="000B552B" w:rsidRDefault="001E75D1" w:rsidP="001E75D1">
            <w:pPr>
              <w:pStyle w:val="TableText"/>
            </w:pPr>
            <w:r>
              <w:t>reda.007.001.01</w:t>
            </w:r>
          </w:p>
        </w:tc>
        <w:tc>
          <w:tcPr>
            <w:tcW w:w="6723" w:type="dxa"/>
            <w:shd w:val="clear" w:color="auto" w:fill="FFFFFF"/>
          </w:tcPr>
          <w:p w14:paraId="1F8EB53D" w14:textId="53B2CAA3" w:rsidR="001E75D1" w:rsidRPr="000B552B" w:rsidRDefault="001E75D1" w:rsidP="001E75D1">
            <w:pPr>
              <w:pStyle w:val="TableText"/>
            </w:pPr>
            <w:r>
              <w:t>Security Maintenance RequestV01</w:t>
            </w:r>
          </w:p>
        </w:tc>
      </w:tr>
      <w:tr w:rsidR="001E75D1" w14:paraId="7F1832C0" w14:textId="77777777" w:rsidTr="00C930EB">
        <w:tc>
          <w:tcPr>
            <w:tcW w:w="2250" w:type="dxa"/>
            <w:shd w:val="clear" w:color="auto" w:fill="FFFFFF"/>
          </w:tcPr>
          <w:p w14:paraId="6868EC06" w14:textId="77777777" w:rsidR="001E75D1" w:rsidRDefault="001E75D1" w:rsidP="00C930EB">
            <w:pPr>
              <w:pStyle w:val="TableText"/>
            </w:pPr>
            <w:r>
              <w:t>reda.012.001.01</w:t>
            </w:r>
          </w:p>
        </w:tc>
        <w:tc>
          <w:tcPr>
            <w:tcW w:w="6723" w:type="dxa"/>
            <w:shd w:val="clear" w:color="auto" w:fill="FFFFFF"/>
          </w:tcPr>
          <w:p w14:paraId="1C33823E" w14:textId="77777777" w:rsidR="001E75D1" w:rsidRDefault="001E75D1" w:rsidP="00C930EB">
            <w:pPr>
              <w:pStyle w:val="TableText"/>
            </w:pPr>
            <w:r>
              <w:t>Security Report</w:t>
            </w:r>
          </w:p>
        </w:tc>
      </w:tr>
      <w:tr w:rsidR="001E75D1" w14:paraId="7E886567" w14:textId="77777777" w:rsidTr="00C930EB">
        <w:tc>
          <w:tcPr>
            <w:tcW w:w="2250" w:type="dxa"/>
            <w:shd w:val="clear" w:color="auto" w:fill="FFFFFF"/>
          </w:tcPr>
          <w:p w14:paraId="5E5FF2B9" w14:textId="77777777" w:rsidR="001E75D1" w:rsidRPr="008F469E" w:rsidRDefault="001E75D1" w:rsidP="00C930EB">
            <w:pPr>
              <w:pStyle w:val="TableText"/>
            </w:pPr>
            <w:r>
              <w:t>reda.019.001.01</w:t>
            </w:r>
          </w:p>
        </w:tc>
        <w:tc>
          <w:tcPr>
            <w:tcW w:w="6723" w:type="dxa"/>
            <w:shd w:val="clear" w:color="auto" w:fill="FFFFFF"/>
          </w:tcPr>
          <w:p w14:paraId="21EF9088" w14:textId="77777777" w:rsidR="001E75D1" w:rsidRPr="008F469E" w:rsidRDefault="001E75D1" w:rsidP="00C930EB">
            <w:pPr>
              <w:pStyle w:val="TableText"/>
            </w:pPr>
            <w:r>
              <w:t>Securities Account Query</w:t>
            </w:r>
          </w:p>
        </w:tc>
      </w:tr>
      <w:tr w:rsidR="001E75D1" w14:paraId="3306D54E" w14:textId="77777777" w:rsidTr="00C930EB">
        <w:tc>
          <w:tcPr>
            <w:tcW w:w="2250" w:type="dxa"/>
            <w:shd w:val="clear" w:color="auto" w:fill="FFFFFF"/>
          </w:tcPr>
          <w:p w14:paraId="51A722DE" w14:textId="77777777" w:rsidR="001E75D1" w:rsidRPr="008F469E" w:rsidRDefault="001E75D1" w:rsidP="00C930EB">
            <w:pPr>
              <w:pStyle w:val="TableText"/>
            </w:pPr>
            <w:r>
              <w:t>reda.020.001.01</w:t>
            </w:r>
          </w:p>
        </w:tc>
        <w:tc>
          <w:tcPr>
            <w:tcW w:w="6723" w:type="dxa"/>
            <w:shd w:val="clear" w:color="auto" w:fill="FFFFFF"/>
          </w:tcPr>
          <w:p w14:paraId="13F181A2" w14:textId="77777777" w:rsidR="001E75D1" w:rsidRPr="008F469E" w:rsidRDefault="001E75D1" w:rsidP="00C930EB">
            <w:pPr>
              <w:pStyle w:val="TableText"/>
            </w:pPr>
            <w:r>
              <w:t>Securities Account Status Advice</w:t>
            </w:r>
          </w:p>
        </w:tc>
      </w:tr>
      <w:tr w:rsidR="001E75D1" w14:paraId="3EB89AC4" w14:textId="77777777" w:rsidTr="00C930EB">
        <w:tc>
          <w:tcPr>
            <w:tcW w:w="2250" w:type="dxa"/>
            <w:shd w:val="clear" w:color="auto" w:fill="FFFFFF"/>
          </w:tcPr>
          <w:p w14:paraId="2831E6AE" w14:textId="77777777" w:rsidR="001E75D1" w:rsidRPr="008F469E" w:rsidRDefault="001E75D1" w:rsidP="00C930EB">
            <w:pPr>
              <w:pStyle w:val="TableText"/>
            </w:pPr>
            <w:r>
              <w:t>reda.021.001.01</w:t>
            </w:r>
          </w:p>
        </w:tc>
        <w:tc>
          <w:tcPr>
            <w:tcW w:w="6723" w:type="dxa"/>
            <w:shd w:val="clear" w:color="auto" w:fill="FFFFFF"/>
          </w:tcPr>
          <w:p w14:paraId="1D6B76C8" w14:textId="77777777" w:rsidR="001E75D1" w:rsidRPr="008F469E" w:rsidRDefault="001E75D1" w:rsidP="00C930EB">
            <w:pPr>
              <w:pStyle w:val="TableText"/>
            </w:pPr>
            <w:r>
              <w:t>Securities Account Report</w:t>
            </w:r>
          </w:p>
        </w:tc>
      </w:tr>
      <w:tr w:rsidR="001E75D1" w14:paraId="09E60B48" w14:textId="77777777" w:rsidTr="00C930EB">
        <w:tc>
          <w:tcPr>
            <w:tcW w:w="2250" w:type="dxa"/>
            <w:shd w:val="clear" w:color="auto" w:fill="FFFFFF"/>
          </w:tcPr>
          <w:p w14:paraId="4B162F50" w14:textId="77777777" w:rsidR="001E75D1" w:rsidRPr="008F469E" w:rsidRDefault="001E75D1" w:rsidP="00C930EB">
            <w:pPr>
              <w:pStyle w:val="TableText"/>
            </w:pPr>
            <w:r>
              <w:t>reda.023.001.01</w:t>
            </w:r>
          </w:p>
        </w:tc>
        <w:tc>
          <w:tcPr>
            <w:tcW w:w="6723" w:type="dxa"/>
            <w:shd w:val="clear" w:color="auto" w:fill="FFFFFF"/>
          </w:tcPr>
          <w:p w14:paraId="2D21EF4C" w14:textId="77777777" w:rsidR="001E75D1" w:rsidRPr="008F469E" w:rsidRDefault="001E75D1" w:rsidP="00C930EB">
            <w:pPr>
              <w:pStyle w:val="TableText"/>
            </w:pPr>
            <w:r w:rsidRPr="00772ADF">
              <w:t>Securities Account Modification Request</w:t>
            </w:r>
          </w:p>
        </w:tc>
      </w:tr>
      <w:tr w:rsidR="001E75D1" w:rsidRPr="005076D5" w14:paraId="53BCC7DB" w14:textId="77777777" w:rsidTr="00C930EB">
        <w:tc>
          <w:tcPr>
            <w:tcW w:w="2250" w:type="dxa"/>
            <w:shd w:val="clear" w:color="auto" w:fill="FFFFFF"/>
          </w:tcPr>
          <w:p w14:paraId="594B865F" w14:textId="77777777" w:rsidR="001E75D1" w:rsidRPr="008F469E" w:rsidRDefault="001E75D1" w:rsidP="00C930EB">
            <w:pPr>
              <w:pStyle w:val="TableText"/>
              <w:rPr>
                <w:lang w:val="fr-FR"/>
              </w:rPr>
            </w:pPr>
            <w:r>
              <w:lastRenderedPageBreak/>
              <w:t>reda.032.001.01</w:t>
            </w:r>
          </w:p>
        </w:tc>
        <w:tc>
          <w:tcPr>
            <w:tcW w:w="6723" w:type="dxa"/>
            <w:shd w:val="clear" w:color="auto" w:fill="FFFFFF"/>
          </w:tcPr>
          <w:p w14:paraId="416ED3B6" w14:textId="77777777" w:rsidR="001E75D1" w:rsidRPr="008F469E" w:rsidRDefault="001E75D1" w:rsidP="00C930EB">
            <w:pPr>
              <w:pStyle w:val="TableText"/>
              <w:rPr>
                <w:lang w:val="fr-FR"/>
              </w:rPr>
            </w:pPr>
            <w:r w:rsidRPr="00A73921">
              <w:rPr>
                <w:lang w:val="fr-FR"/>
              </w:rPr>
              <w:t xml:space="preserve">Securities </w:t>
            </w:r>
            <w:proofErr w:type="spellStart"/>
            <w:r w:rsidRPr="00A73921">
              <w:rPr>
                <w:lang w:val="fr-FR"/>
              </w:rPr>
              <w:t>Account</w:t>
            </w:r>
            <w:proofErr w:type="spellEnd"/>
            <w:r w:rsidRPr="00A73921">
              <w:rPr>
                <w:lang w:val="fr-FR"/>
              </w:rPr>
              <w:t xml:space="preserve"> </w:t>
            </w:r>
            <w:proofErr w:type="spellStart"/>
            <w:r w:rsidRPr="00A73921">
              <w:rPr>
                <w:lang w:val="fr-FR"/>
              </w:rPr>
              <w:t>Deletion</w:t>
            </w:r>
            <w:proofErr w:type="spellEnd"/>
            <w:r w:rsidRPr="00A73921">
              <w:rPr>
                <w:lang w:val="fr-FR"/>
              </w:rPr>
              <w:t xml:space="preserve"> </w:t>
            </w:r>
            <w:proofErr w:type="spellStart"/>
            <w:r w:rsidRPr="00A73921">
              <w:rPr>
                <w:lang w:val="fr-FR"/>
              </w:rPr>
              <w:t>Request</w:t>
            </w:r>
            <w:proofErr w:type="spellEnd"/>
          </w:p>
        </w:tc>
      </w:tr>
      <w:tr w:rsidR="001E75D1" w14:paraId="13CF48D2" w14:textId="77777777" w:rsidTr="00C930EB">
        <w:tc>
          <w:tcPr>
            <w:tcW w:w="2250" w:type="dxa"/>
            <w:shd w:val="clear" w:color="auto" w:fill="FFFFFF"/>
          </w:tcPr>
          <w:p w14:paraId="0C4BF521" w14:textId="77777777" w:rsidR="001E75D1" w:rsidRPr="000648A8" w:rsidRDefault="001E75D1" w:rsidP="00C930EB">
            <w:pPr>
              <w:pStyle w:val="TableText"/>
              <w:rPr>
                <w:lang w:val="fr-BE"/>
              </w:rPr>
            </w:pPr>
            <w:r>
              <w:t>reda.035.001.01</w:t>
            </w:r>
          </w:p>
        </w:tc>
        <w:tc>
          <w:tcPr>
            <w:tcW w:w="6723" w:type="dxa"/>
            <w:shd w:val="clear" w:color="auto" w:fill="FFFFFF"/>
          </w:tcPr>
          <w:p w14:paraId="59079AED" w14:textId="77777777" w:rsidR="001E75D1" w:rsidRPr="008F469E" w:rsidRDefault="001E75D1" w:rsidP="00C930EB">
            <w:pPr>
              <w:pStyle w:val="TableText"/>
            </w:pPr>
            <w:r w:rsidRPr="008B5118">
              <w:t>Securities Account Activity Advice</w:t>
            </w:r>
          </w:p>
        </w:tc>
      </w:tr>
      <w:tr w:rsidR="001E75D1" w14:paraId="192B8807" w14:textId="77777777" w:rsidTr="00C930EB">
        <w:tc>
          <w:tcPr>
            <w:tcW w:w="2250" w:type="dxa"/>
            <w:shd w:val="clear" w:color="auto" w:fill="FFFFFF"/>
          </w:tcPr>
          <w:p w14:paraId="12296826" w14:textId="77777777" w:rsidR="001E75D1" w:rsidRPr="008F469E" w:rsidRDefault="001E75D1" w:rsidP="00C930EB">
            <w:pPr>
              <w:pStyle w:val="TableText"/>
            </w:pPr>
            <w:r>
              <w:t>reda.036.001.01</w:t>
            </w:r>
          </w:p>
        </w:tc>
        <w:tc>
          <w:tcPr>
            <w:tcW w:w="6723" w:type="dxa"/>
            <w:shd w:val="clear" w:color="auto" w:fill="FFFFFF"/>
          </w:tcPr>
          <w:p w14:paraId="598D34B2" w14:textId="77777777" w:rsidR="001E75D1" w:rsidRPr="008F469E" w:rsidRDefault="001E75D1" w:rsidP="00C930EB">
            <w:pPr>
              <w:pStyle w:val="TableText"/>
            </w:pPr>
            <w:r w:rsidRPr="00644F4D">
              <w:t>Securities Account Audit Trail Query</w:t>
            </w:r>
          </w:p>
        </w:tc>
      </w:tr>
      <w:tr w:rsidR="001E75D1" w14:paraId="27018803" w14:textId="77777777" w:rsidTr="00C930EB">
        <w:tc>
          <w:tcPr>
            <w:tcW w:w="2250" w:type="dxa"/>
            <w:shd w:val="clear" w:color="auto" w:fill="FFFFFF"/>
          </w:tcPr>
          <w:p w14:paraId="360E3595" w14:textId="77777777" w:rsidR="001E75D1" w:rsidRPr="008F469E" w:rsidRDefault="001E75D1" w:rsidP="00C930EB">
            <w:pPr>
              <w:pStyle w:val="TableText"/>
            </w:pPr>
            <w:r>
              <w:t>reda.037.001.01</w:t>
            </w:r>
          </w:p>
        </w:tc>
        <w:tc>
          <w:tcPr>
            <w:tcW w:w="6723" w:type="dxa"/>
            <w:shd w:val="clear" w:color="auto" w:fill="FFFFFF"/>
          </w:tcPr>
          <w:p w14:paraId="5A2A6214" w14:textId="77777777" w:rsidR="001E75D1" w:rsidRPr="008F469E" w:rsidRDefault="001E75D1" w:rsidP="00C930EB">
            <w:pPr>
              <w:pStyle w:val="TableText"/>
            </w:pPr>
            <w:r w:rsidRPr="00FE235A">
              <w:t>Securities Account Audit Trail Report</w:t>
            </w:r>
          </w:p>
        </w:tc>
      </w:tr>
    </w:tbl>
    <w:p w14:paraId="72FF69F9" w14:textId="77777777" w:rsidR="001E75D1" w:rsidRDefault="001E75D1" w:rsidP="003C4AD9">
      <w:pPr>
        <w:pStyle w:val="MessageSet"/>
        <w:rPr>
          <w:b w:val="0"/>
        </w:rPr>
      </w:pPr>
    </w:p>
    <w:p w14:paraId="3FF59FB1" w14:textId="206237B2" w:rsidR="003C4AD9" w:rsidRDefault="003C4AD9" w:rsidP="003C4AD9">
      <w:pPr>
        <w:pStyle w:val="MessageSet"/>
        <w:rPr>
          <w:b w:val="0"/>
        </w:rPr>
      </w:pPr>
      <w:r>
        <w:rPr>
          <w:b w:val="0"/>
        </w:rPr>
        <w:t xml:space="preserve">Settlement and Reconciliation </w:t>
      </w:r>
      <w:r>
        <w:t>message</w:t>
      </w:r>
      <w:r>
        <w:rPr>
          <w:b w:val="0"/>
        </w:rPr>
        <w:t xml:space="preserv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rsidRPr="0059667D" w14:paraId="69C9C181"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CFC11C2"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D420BC0" w14:textId="77777777" w:rsidR="003C4AD9" w:rsidRPr="0059667D" w:rsidRDefault="003C4AD9" w:rsidP="00496B5B">
            <w:pPr>
              <w:pStyle w:val="TableHeading"/>
            </w:pPr>
            <w:proofErr w:type="spellStart"/>
            <w:r>
              <w:t>Message</w:t>
            </w:r>
            <w:r w:rsidRPr="0059667D">
              <w:t>Definition</w:t>
            </w:r>
            <w:proofErr w:type="spellEnd"/>
          </w:p>
        </w:tc>
      </w:tr>
      <w:tr w:rsidR="003C4AD9" w:rsidRPr="008F469E" w14:paraId="24A8B4EE" w14:textId="77777777" w:rsidTr="00496B5B">
        <w:tc>
          <w:tcPr>
            <w:tcW w:w="2250" w:type="dxa"/>
            <w:shd w:val="clear" w:color="auto" w:fill="FFFFFF"/>
          </w:tcPr>
          <w:p w14:paraId="7C115C55" w14:textId="77777777" w:rsidR="003C4AD9" w:rsidRPr="008F469E" w:rsidRDefault="003C4AD9" w:rsidP="00496B5B">
            <w:pPr>
              <w:pStyle w:val="TableText"/>
            </w:pPr>
            <w:r>
              <w:t>semt.022.001.05</w:t>
            </w:r>
          </w:p>
        </w:tc>
        <w:tc>
          <w:tcPr>
            <w:tcW w:w="6723" w:type="dxa"/>
            <w:shd w:val="clear" w:color="auto" w:fill="FFFFFF"/>
          </w:tcPr>
          <w:p w14:paraId="41102D5A" w14:textId="77777777" w:rsidR="003C4AD9" w:rsidRPr="008F469E" w:rsidRDefault="003C4AD9" w:rsidP="00496B5B">
            <w:pPr>
              <w:pStyle w:val="TableText"/>
            </w:pPr>
            <w:r w:rsidRPr="007824AC">
              <w:t>Securities</w:t>
            </w:r>
            <w:r>
              <w:t xml:space="preserve"> </w:t>
            </w:r>
            <w:r w:rsidRPr="007824AC">
              <w:t>Settlement</w:t>
            </w:r>
            <w:r>
              <w:t xml:space="preserve"> </w:t>
            </w:r>
            <w:r w:rsidRPr="007824AC">
              <w:t>Transaction</w:t>
            </w:r>
            <w:r>
              <w:t xml:space="preserve"> </w:t>
            </w:r>
            <w:r w:rsidRPr="007824AC">
              <w:t>Audit</w:t>
            </w:r>
            <w:r>
              <w:t xml:space="preserve"> </w:t>
            </w:r>
            <w:r w:rsidRPr="007824AC">
              <w:t>Trail</w:t>
            </w:r>
            <w:r>
              <w:t xml:space="preserve"> </w:t>
            </w:r>
            <w:r w:rsidRPr="007824AC">
              <w:t>Report</w:t>
            </w:r>
          </w:p>
        </w:tc>
      </w:tr>
    </w:tbl>
    <w:p w14:paraId="7731E320" w14:textId="77777777" w:rsidR="00BE236B" w:rsidRDefault="00BE236B" w:rsidP="00BE236B">
      <w:pPr>
        <w:pStyle w:val="Heading2"/>
      </w:pPr>
      <w:bookmarkStart w:id="5" w:name="_Toc176374372"/>
      <w:r>
        <w:t>Commitments of the submitting organization:</w:t>
      </w:r>
      <w:bookmarkEnd w:id="5"/>
    </w:p>
    <w:p w14:paraId="4FE34C91" w14:textId="77777777" w:rsidR="009841BE" w:rsidRDefault="009841BE" w:rsidP="009841BE">
      <w:r>
        <w:t>As submitting organization, we confirm that we can and will:</w:t>
      </w:r>
    </w:p>
    <w:p w14:paraId="5DFD3FF3" w14:textId="77777777" w:rsidR="009841BE" w:rsidRDefault="009841BE" w:rsidP="0001142C">
      <w:pPr>
        <w:numPr>
          <w:ilvl w:val="0"/>
          <w:numId w:val="29"/>
        </w:numPr>
      </w:pPr>
      <w:r>
        <w:t>undertake, with SWIFT support, the development of the new version of the candidate ISO 20022 message models that we will submit to the RA for compliance review and evaluation by December 1.</w:t>
      </w:r>
    </w:p>
    <w:p w14:paraId="578B2EFC" w14:textId="77777777" w:rsidR="009841BE" w:rsidRDefault="009841BE" w:rsidP="0001142C">
      <w:pPr>
        <w:numPr>
          <w:ilvl w:val="0"/>
          <w:numId w:val="29"/>
        </w:numPr>
      </w:pPr>
      <w:r>
        <w:t>provide a new version of part 1 of the Message Definition Report (MDR) by December 1, and, optionally, new examples of valid and invalid message instances of each candidate message by May 1 at the latest.</w:t>
      </w:r>
    </w:p>
    <w:p w14:paraId="11964DFF" w14:textId="77777777" w:rsidR="009841BE" w:rsidRDefault="009841BE" w:rsidP="0001142C">
      <w:pPr>
        <w:numPr>
          <w:ilvl w:val="0"/>
          <w:numId w:val="29"/>
        </w:numPr>
      </w:pPr>
      <w:r>
        <w:t>address any queries related to the description of the new models and messages as published by the RA on the ISO 20022 website.</w:t>
      </w:r>
    </w:p>
    <w:p w14:paraId="4E3AD7F3" w14:textId="77777777" w:rsidR="009841BE" w:rsidRDefault="009841BE" w:rsidP="009841BE">
      <w:r>
        <w:t>for the following messages:</w:t>
      </w:r>
    </w:p>
    <w:p w14:paraId="427B547A" w14:textId="77777777" w:rsidR="009841BE" w:rsidRDefault="009841BE" w:rsidP="0001142C">
      <w:pPr>
        <w:numPr>
          <w:ilvl w:val="0"/>
          <w:numId w:val="28"/>
        </w:numPr>
      </w:pPr>
      <w:r>
        <w:t xml:space="preserve">camt.067.001.02 </w:t>
      </w:r>
      <w:proofErr w:type="spellStart"/>
      <w:r w:rsidR="007950AC">
        <w:t>IntraBalanceMovement</w:t>
      </w:r>
      <w:proofErr w:type="spellEnd"/>
      <w:r>
        <w:t xml:space="preserve"> Status Advice </w:t>
      </w:r>
    </w:p>
    <w:p w14:paraId="1064A5F0" w14:textId="77777777" w:rsidR="009841BE" w:rsidRDefault="009841BE" w:rsidP="0001142C">
      <w:pPr>
        <w:numPr>
          <w:ilvl w:val="0"/>
          <w:numId w:val="28"/>
        </w:numPr>
      </w:pPr>
      <w:r>
        <w:t xml:space="preserve">camt.068.001.02 </w:t>
      </w:r>
      <w:proofErr w:type="spellStart"/>
      <w:r w:rsidR="007950AC">
        <w:t>IntraBalanceMovement</w:t>
      </w:r>
      <w:proofErr w:type="spellEnd"/>
      <w:r>
        <w:t xml:space="preserve"> Confirmation</w:t>
      </w:r>
    </w:p>
    <w:p w14:paraId="003EA4F5" w14:textId="77777777" w:rsidR="009841BE" w:rsidRDefault="009841BE" w:rsidP="0001142C">
      <w:pPr>
        <w:numPr>
          <w:ilvl w:val="0"/>
          <w:numId w:val="28"/>
        </w:numPr>
      </w:pPr>
      <w:r>
        <w:t>semt.022.001.05 Securities Settlement Transaction Audit Trail Report</w:t>
      </w:r>
    </w:p>
    <w:p w14:paraId="7E4B0A64" w14:textId="77777777" w:rsidR="009841BE" w:rsidRDefault="009841BE" w:rsidP="009841BE">
      <w:r>
        <w:t xml:space="preserve">For all other messages listed in section C, we confirm that an alignment with the latest enhancements on digital assets is foreseen. However, the implementation timing for all 5 digital </w:t>
      </w:r>
      <w:proofErr w:type="gramStart"/>
      <w:r>
        <w:t>asset</w:t>
      </w:r>
      <w:proofErr w:type="gramEnd"/>
      <w:r>
        <w:t xml:space="preserve"> related CRs listed in this document should depend on whether more critical change requests are received for the impacted messages (i.e. the change will be considered for implementation but does not justify maintenance of the messages in its own right). Because we identified no further change request with critical impact on those messages for maintenance cycle 2024/2025, we will not provide a new version by December 1 and the implementation will be postponed until a later maintenance cycle when more critical change requests are received.</w:t>
      </w:r>
    </w:p>
    <w:p w14:paraId="1FDA91CC" w14:textId="77777777" w:rsidR="009841BE" w:rsidRDefault="009841BE" w:rsidP="009841BE">
      <w:r>
        <w:t>We do not intend to organize any testing of the actual implementation of the new version of the messages once the related documentation has been published by the RA.</w:t>
      </w:r>
    </w:p>
    <w:p w14:paraId="1F17FD87" w14:textId="77777777" w:rsidR="009841BE" w:rsidRDefault="009841BE" w:rsidP="009841BE">
      <w:r>
        <w:t>We confirm our knowledge and acceptance of the ISO 20022 Intellectual Property Rights policy for contributing organizations, as follows:</w:t>
      </w:r>
    </w:p>
    <w:p w14:paraId="7665E348" w14:textId="77777777" w:rsidR="009841BE" w:rsidRDefault="009841BE" w:rsidP="009841BE">
      <w:r>
        <w:t xml:space="preserve">“Organizations that contribute information to be incorporated into the ISO 20022 Repository shall keep any Intellectual Property Rights (IPR) they have on this information. A contributing organization warrants that it has sufficient rights on the contributed information to have it published in the ISO 20022 Repository through the ISO 20022 Registration </w:t>
      </w:r>
      <w:r>
        <w:lastRenderedPageBreak/>
        <w:t xml:space="preserve">Authority in accordance with the rules set in ISO 20022. To ascertain a widespread, </w:t>
      </w:r>
      <w:proofErr w:type="gramStart"/>
      <w:r>
        <w:t>public</w:t>
      </w:r>
      <w:proofErr w:type="gramEnd"/>
      <w:r>
        <w:t xml:space="preserve"> and uniform use of the ISO 20022 Repository information, the contributing organization grants third parties a non-exclusive, royalty-free license to use the published information”. </w:t>
      </w:r>
    </w:p>
    <w:p w14:paraId="3DCD26AF" w14:textId="77777777" w:rsidR="00BE236B" w:rsidRDefault="00BE236B" w:rsidP="00BE236B">
      <w:pPr>
        <w:pStyle w:val="Heading2"/>
      </w:pPr>
      <w:bookmarkStart w:id="6" w:name="_Toc176374373"/>
      <w:r>
        <w:t>Contact persons:</w:t>
      </w:r>
      <w:bookmarkEnd w:id="6"/>
    </w:p>
    <w:p w14:paraId="0251E636" w14:textId="77777777" w:rsidR="00BE236B" w:rsidRDefault="00BE236B" w:rsidP="00BE236B">
      <w:r>
        <w:t>To get additional information on this Maintenance Change Request you can contact.</w:t>
      </w:r>
    </w:p>
    <w:p w14:paraId="1AF968E8" w14:textId="77777777" w:rsidR="001332AB" w:rsidRPr="001332AB" w:rsidRDefault="001332AB" w:rsidP="0001142C">
      <w:pPr>
        <w:numPr>
          <w:ilvl w:val="0"/>
          <w:numId w:val="30"/>
        </w:numPr>
        <w:rPr>
          <w:lang w:val="fr-FR"/>
        </w:rPr>
      </w:pPr>
      <w:r w:rsidRPr="001332AB">
        <w:rPr>
          <w:lang w:val="fr-FR"/>
        </w:rPr>
        <w:t>Stéphanie Radet</w:t>
      </w:r>
      <w:r>
        <w:rPr>
          <w:lang w:val="fr-FR"/>
        </w:rPr>
        <w:t xml:space="preserve"> (</w:t>
      </w:r>
      <w:hyperlink r:id="rId13" w:history="1">
        <w:r w:rsidRPr="003877D7">
          <w:rPr>
            <w:rStyle w:val="Hyperlink"/>
            <w:lang w:val="fr-FR"/>
          </w:rPr>
          <w:t>stephanie.radet@bundesbank.de</w:t>
        </w:r>
      </w:hyperlink>
      <w:r>
        <w:rPr>
          <w:lang w:val="fr-FR"/>
        </w:rPr>
        <w:t>)</w:t>
      </w:r>
      <w:r w:rsidRPr="001332AB">
        <w:rPr>
          <w:lang w:val="fr-FR"/>
        </w:rPr>
        <w:t>, +49 69 9566-33528</w:t>
      </w:r>
    </w:p>
    <w:p w14:paraId="6D3A441A" w14:textId="77777777" w:rsidR="001332AB" w:rsidRPr="00D4748B" w:rsidRDefault="001332AB" w:rsidP="0001142C">
      <w:pPr>
        <w:numPr>
          <w:ilvl w:val="0"/>
          <w:numId w:val="30"/>
        </w:numPr>
        <w:rPr>
          <w:lang w:val="nl-BE"/>
        </w:rPr>
      </w:pPr>
      <w:r w:rsidRPr="00D4748B">
        <w:rPr>
          <w:lang w:val="nl-BE"/>
        </w:rPr>
        <w:t>Ann-Kristin Gonska (</w:t>
      </w:r>
      <w:r w:rsidR="008D36F6">
        <w:fldChar w:fldCharType="begin"/>
      </w:r>
      <w:r w:rsidR="008D36F6" w:rsidRPr="00172710">
        <w:rPr>
          <w:lang w:val="nl-BE"/>
        </w:rPr>
        <w:instrText>HYPERLINK "mailto:ann-kristin.gonska@bundesbank.de"</w:instrText>
      </w:r>
      <w:r w:rsidR="008D36F6">
        <w:fldChar w:fldCharType="separate"/>
      </w:r>
      <w:r w:rsidRPr="00D4748B">
        <w:rPr>
          <w:rStyle w:val="Hyperlink"/>
          <w:lang w:val="nl-BE"/>
        </w:rPr>
        <w:t>ann-kristin.gonska@bundesbank.de</w:t>
      </w:r>
      <w:r w:rsidR="008D36F6">
        <w:rPr>
          <w:rStyle w:val="Hyperlink"/>
          <w:lang w:val="nl-BE"/>
        </w:rPr>
        <w:fldChar w:fldCharType="end"/>
      </w:r>
      <w:r w:rsidRPr="00D4748B">
        <w:rPr>
          <w:lang w:val="nl-BE"/>
        </w:rPr>
        <w:t>), +49 69 9566-14278</w:t>
      </w:r>
    </w:p>
    <w:p w14:paraId="6F5396A6" w14:textId="77777777" w:rsidR="003C4AD9" w:rsidRDefault="008D36F6" w:rsidP="0001142C">
      <w:pPr>
        <w:numPr>
          <w:ilvl w:val="0"/>
          <w:numId w:val="30"/>
        </w:numPr>
      </w:pPr>
      <w:hyperlink r:id="rId14" w:history="1">
        <w:r w:rsidR="001332AB" w:rsidRPr="003877D7">
          <w:rPr>
            <w:rStyle w:val="Hyperlink"/>
          </w:rPr>
          <w:t>t2s-fam@bundesbank.de</w:t>
        </w:r>
      </w:hyperlink>
    </w:p>
    <w:p w14:paraId="74C74C39" w14:textId="77777777" w:rsidR="003C4AD9" w:rsidRPr="00C315AD" w:rsidRDefault="003C4AD9" w:rsidP="001332AB">
      <w:pPr>
        <w:pStyle w:val="Heading1"/>
      </w:pPr>
      <w:bookmarkStart w:id="7" w:name="_Toc174354605"/>
      <w:bookmarkStart w:id="8" w:name="_Toc176374374"/>
      <w:r>
        <w:lastRenderedPageBreak/>
        <w:t xml:space="preserve">ISO 20022 </w:t>
      </w:r>
      <w:r w:rsidRPr="00C315AD">
        <w:t>CR 1372: Add PREL and PATD codes in semt.022 message</w:t>
      </w:r>
      <w:bookmarkEnd w:id="7"/>
      <w:bookmarkEnd w:id="8"/>
    </w:p>
    <w:p w14:paraId="1CC41288" w14:textId="77777777" w:rsidR="003C4AD9" w:rsidRPr="00C315AD" w:rsidRDefault="001332AB" w:rsidP="0001142C">
      <w:pPr>
        <w:pStyle w:val="Heading2"/>
        <w:numPr>
          <w:ilvl w:val="0"/>
          <w:numId w:val="37"/>
        </w:numPr>
      </w:pPr>
      <w:bookmarkStart w:id="9" w:name="_Toc174354606"/>
      <w:bookmarkStart w:id="10" w:name="_Toc176374375"/>
      <w:r>
        <w:t xml:space="preserve">MT </w:t>
      </w:r>
      <w:r w:rsidR="003C4AD9" w:rsidRPr="00C315AD">
        <w:t xml:space="preserve">Change </w:t>
      </w:r>
      <w:r>
        <w:t>R</w:t>
      </w:r>
      <w:r w:rsidR="003C4AD9" w:rsidRPr="00C315AD">
        <w:t>equest 001778: SWIFT release 2025 - Add new information regarding a partially released quantity (changes required in semt.022 to include “PREL” code)</w:t>
      </w:r>
      <w:bookmarkEnd w:id="9"/>
      <w:bookmarkEnd w:id="10"/>
    </w:p>
    <w:p w14:paraId="2907AD92" w14:textId="77777777" w:rsidR="003C4AD9" w:rsidRPr="005E3E50" w:rsidRDefault="003C4AD9" w:rsidP="0004389E">
      <w:pPr>
        <w:pStyle w:val="Heading3"/>
      </w:pPr>
      <w:bookmarkStart w:id="11" w:name="_Toc176374376"/>
      <w:r w:rsidRPr="005E3E50">
        <w:t>Origin of the request:</w:t>
      </w:r>
      <w:bookmarkEnd w:id="11"/>
    </w:p>
    <w:p w14:paraId="269A7C6D" w14:textId="77777777" w:rsidR="003C4AD9" w:rsidRDefault="003C4AD9" w:rsidP="003C4AD9">
      <w:pPr>
        <w:rPr>
          <w:szCs w:val="24"/>
          <w:lang w:val="en-GB"/>
        </w:rPr>
      </w:pPr>
      <w:r>
        <w:rPr>
          <w:i/>
          <w:szCs w:val="24"/>
          <w:lang w:val="en-GB"/>
        </w:rPr>
        <w:t>A.1 Submitter</w:t>
      </w:r>
      <w:r>
        <w:rPr>
          <w:szCs w:val="24"/>
          <w:lang w:val="en-GB"/>
        </w:rPr>
        <w:t xml:space="preserve">: </w:t>
      </w:r>
    </w:p>
    <w:p w14:paraId="0FA438E4" w14:textId="77777777" w:rsidR="003C4AD9" w:rsidRPr="00727A8B" w:rsidRDefault="003C4AD9" w:rsidP="0001142C">
      <w:pPr>
        <w:pStyle w:val="ListParagraph"/>
        <w:numPr>
          <w:ilvl w:val="0"/>
          <w:numId w:val="30"/>
        </w:numPr>
        <w:rPr>
          <w:rFonts w:ascii="Times New Roman" w:hAnsi="Times New Roman"/>
          <w:sz w:val="24"/>
          <w:szCs w:val="24"/>
        </w:rPr>
      </w:pPr>
      <w:r w:rsidRPr="00727A8B">
        <w:rPr>
          <w:rFonts w:ascii="Times New Roman" w:hAnsi="Times New Roman"/>
          <w:sz w:val="24"/>
          <w:szCs w:val="24"/>
        </w:rPr>
        <w:t xml:space="preserve">Deutsche Bundesbank on behalf of the </w:t>
      </w:r>
      <w:proofErr w:type="spellStart"/>
      <w:r w:rsidRPr="00727A8B">
        <w:rPr>
          <w:rFonts w:ascii="Times New Roman" w:hAnsi="Times New Roman"/>
          <w:sz w:val="24"/>
          <w:szCs w:val="24"/>
        </w:rPr>
        <w:t>Eurosystem</w:t>
      </w:r>
      <w:proofErr w:type="spellEnd"/>
      <w:r w:rsidRPr="00727A8B">
        <w:rPr>
          <w:rFonts w:ascii="Times New Roman" w:hAnsi="Times New Roman"/>
          <w:sz w:val="24"/>
          <w:szCs w:val="24"/>
        </w:rPr>
        <w:t xml:space="preserve"> / 4CB</w:t>
      </w:r>
    </w:p>
    <w:p w14:paraId="2A274DC2" w14:textId="77777777" w:rsidR="003C4AD9" w:rsidRPr="00727A8B" w:rsidRDefault="003C4AD9" w:rsidP="0001142C">
      <w:pPr>
        <w:pStyle w:val="ListParagraph"/>
        <w:numPr>
          <w:ilvl w:val="0"/>
          <w:numId w:val="30"/>
        </w:numPr>
        <w:rPr>
          <w:rFonts w:ascii="Times New Roman" w:hAnsi="Times New Roman"/>
          <w:sz w:val="24"/>
          <w:szCs w:val="24"/>
        </w:rPr>
      </w:pPr>
      <w:r w:rsidRPr="00727A8B">
        <w:rPr>
          <w:rFonts w:ascii="Times New Roman" w:hAnsi="Times New Roman"/>
          <w:sz w:val="24"/>
          <w:szCs w:val="24"/>
        </w:rPr>
        <w:t>TARGET2-Securities</w:t>
      </w:r>
    </w:p>
    <w:p w14:paraId="40DED787" w14:textId="77777777" w:rsidR="003C4AD9" w:rsidRDefault="003C4AD9" w:rsidP="003C4AD9">
      <w:pPr>
        <w:rPr>
          <w:szCs w:val="24"/>
          <w:lang w:val="en-GB"/>
        </w:rPr>
      </w:pPr>
      <w:r>
        <w:rPr>
          <w:i/>
          <w:szCs w:val="24"/>
          <w:lang w:val="en-GB"/>
        </w:rPr>
        <w:t>A.2 Contact person:</w:t>
      </w:r>
      <w:r>
        <w:rPr>
          <w:szCs w:val="24"/>
          <w:lang w:val="en-GB"/>
        </w:rPr>
        <w:t xml:space="preserve"> </w:t>
      </w:r>
    </w:p>
    <w:p w14:paraId="3FFF3DE5" w14:textId="77777777" w:rsidR="003C4AD9" w:rsidRPr="00685D5F" w:rsidRDefault="003C4AD9" w:rsidP="0001142C">
      <w:pPr>
        <w:pStyle w:val="ListParagraph"/>
        <w:numPr>
          <w:ilvl w:val="0"/>
          <w:numId w:val="30"/>
        </w:numPr>
        <w:rPr>
          <w:rFonts w:ascii="Times New Roman" w:hAnsi="Times New Roman"/>
          <w:sz w:val="24"/>
          <w:szCs w:val="24"/>
          <w:lang w:val="fr-FR"/>
        </w:rPr>
      </w:pPr>
      <w:r w:rsidRPr="00685D5F">
        <w:rPr>
          <w:rFonts w:ascii="Times New Roman" w:hAnsi="Times New Roman"/>
          <w:sz w:val="24"/>
          <w:szCs w:val="24"/>
          <w:lang w:val="fr-FR"/>
        </w:rPr>
        <w:t>Stéphanie Radet, stephanie.radet@bundesbank.de, +49 69 9566-33528</w:t>
      </w:r>
    </w:p>
    <w:p w14:paraId="3DF64A97" w14:textId="77777777" w:rsidR="003C4AD9" w:rsidRPr="00D4748B" w:rsidRDefault="003C4AD9" w:rsidP="0001142C">
      <w:pPr>
        <w:pStyle w:val="ListParagraph"/>
        <w:numPr>
          <w:ilvl w:val="0"/>
          <w:numId w:val="30"/>
        </w:numPr>
        <w:rPr>
          <w:rFonts w:ascii="Times New Roman" w:hAnsi="Times New Roman"/>
          <w:sz w:val="24"/>
          <w:szCs w:val="24"/>
          <w:lang w:val="nl-BE"/>
        </w:rPr>
      </w:pPr>
      <w:r w:rsidRPr="00D4748B">
        <w:rPr>
          <w:rFonts w:ascii="Times New Roman" w:hAnsi="Times New Roman"/>
          <w:sz w:val="24"/>
          <w:szCs w:val="24"/>
          <w:lang w:val="nl-BE"/>
        </w:rPr>
        <w:t>Ann-Kristin Gonska, ann-kristin.gonska@bundesbank.de, +49 69 9566-14278</w:t>
      </w:r>
    </w:p>
    <w:p w14:paraId="2C9858E0" w14:textId="77777777" w:rsidR="003C4AD9" w:rsidRPr="00727A8B" w:rsidRDefault="003C4AD9" w:rsidP="0001142C">
      <w:pPr>
        <w:pStyle w:val="ListParagraph"/>
        <w:numPr>
          <w:ilvl w:val="0"/>
          <w:numId w:val="30"/>
        </w:numPr>
        <w:rPr>
          <w:rFonts w:ascii="Times New Roman" w:hAnsi="Times New Roman"/>
          <w:sz w:val="24"/>
          <w:szCs w:val="24"/>
        </w:rPr>
      </w:pPr>
      <w:r w:rsidRPr="00727A8B">
        <w:rPr>
          <w:rFonts w:ascii="Times New Roman" w:hAnsi="Times New Roman"/>
          <w:sz w:val="24"/>
          <w:szCs w:val="24"/>
        </w:rPr>
        <w:t xml:space="preserve">t2s-fam@bundesbank.de </w:t>
      </w:r>
    </w:p>
    <w:p w14:paraId="6B9650EE" w14:textId="77777777" w:rsidR="003C4AD9" w:rsidRDefault="003C4AD9" w:rsidP="003C4AD9">
      <w:pPr>
        <w:rPr>
          <w:szCs w:val="24"/>
          <w:lang w:val="en-GB"/>
        </w:rPr>
      </w:pPr>
      <w:r>
        <w:rPr>
          <w:i/>
          <w:szCs w:val="24"/>
          <w:lang w:val="en-GB"/>
        </w:rPr>
        <w:t>A.3 Sponsors</w:t>
      </w:r>
      <w:r>
        <w:rPr>
          <w:szCs w:val="24"/>
          <w:lang w:val="en-GB"/>
        </w:rPr>
        <w:t xml:space="preserve">: </w:t>
      </w:r>
    </w:p>
    <w:p w14:paraId="00ABA636" w14:textId="77777777" w:rsidR="003C4AD9" w:rsidRPr="001332AB" w:rsidRDefault="003C4AD9" w:rsidP="0001142C">
      <w:pPr>
        <w:pStyle w:val="ListParagraph"/>
        <w:numPr>
          <w:ilvl w:val="0"/>
          <w:numId w:val="30"/>
        </w:numPr>
        <w:rPr>
          <w:szCs w:val="24"/>
          <w:lang w:val="en-US"/>
        </w:rPr>
      </w:pPr>
      <w:r w:rsidRPr="001332AB">
        <w:rPr>
          <w:szCs w:val="24"/>
          <w:lang w:val="en-US"/>
        </w:rPr>
        <w:t>AMI-</w:t>
      </w:r>
      <w:proofErr w:type="spellStart"/>
      <w:r w:rsidRPr="001332AB">
        <w:rPr>
          <w:szCs w:val="24"/>
          <w:lang w:val="en-US"/>
        </w:rPr>
        <w:t>SeCo</w:t>
      </w:r>
      <w:proofErr w:type="spellEnd"/>
      <w:r w:rsidRPr="001332AB">
        <w:rPr>
          <w:szCs w:val="24"/>
          <w:lang w:val="en-US"/>
        </w:rPr>
        <w:t xml:space="preserve"> SEG Task Force on the </w:t>
      </w:r>
      <w:proofErr w:type="spellStart"/>
      <w:r w:rsidRPr="001332AB">
        <w:rPr>
          <w:szCs w:val="24"/>
          <w:lang w:val="en-US"/>
        </w:rPr>
        <w:t>Optimisation</w:t>
      </w:r>
      <w:proofErr w:type="spellEnd"/>
      <w:r w:rsidRPr="001332AB">
        <w:rPr>
          <w:szCs w:val="24"/>
          <w:lang w:val="en-US"/>
        </w:rPr>
        <w:t xml:space="preserve"> of T2S message </w:t>
      </w:r>
      <w:proofErr w:type="spellStart"/>
      <w:r w:rsidRPr="001332AB">
        <w:rPr>
          <w:szCs w:val="24"/>
          <w:lang w:val="en-US"/>
        </w:rPr>
        <w:t>customisation</w:t>
      </w:r>
      <w:proofErr w:type="spellEnd"/>
      <w:r w:rsidRPr="001332AB">
        <w:rPr>
          <w:szCs w:val="24"/>
          <w:lang w:val="en-US"/>
        </w:rPr>
        <w:t xml:space="preserve"> (TFOS)</w:t>
      </w:r>
    </w:p>
    <w:p w14:paraId="541420E2" w14:textId="77777777" w:rsidR="003C4AD9" w:rsidRPr="005E3E50" w:rsidRDefault="003C4AD9" w:rsidP="0004389E">
      <w:pPr>
        <w:pStyle w:val="Heading3"/>
      </w:pPr>
      <w:bookmarkStart w:id="12" w:name="_Toc176374377"/>
      <w:r w:rsidRPr="005E3E50">
        <w:t>Related messages:</w:t>
      </w:r>
      <w:bookmarkEnd w:id="12"/>
    </w:p>
    <w:p w14:paraId="233E71F2" w14:textId="77777777" w:rsidR="003C4AD9" w:rsidRDefault="003C4AD9" w:rsidP="001332AB">
      <w:pPr>
        <w:pStyle w:val="MessageBullet"/>
        <w:rPr>
          <w:lang w:val="en-GB"/>
        </w:rPr>
      </w:pPr>
      <w:r>
        <w:rPr>
          <w:lang w:val="en-GB"/>
        </w:rPr>
        <w:t>semt.022.001.05 - SecuritiesSettlementTransactionAuditTrai</w:t>
      </w:r>
      <w:r w:rsidR="00727A8B">
        <w:rPr>
          <w:lang w:val="en-GB"/>
        </w:rPr>
        <w:t>l</w:t>
      </w:r>
      <w:r>
        <w:rPr>
          <w:lang w:val="en-GB"/>
        </w:rPr>
        <w:t>ReportV05</w:t>
      </w:r>
    </w:p>
    <w:p w14:paraId="2DA608D0" w14:textId="77777777" w:rsidR="003C4AD9" w:rsidRPr="005E3E50" w:rsidRDefault="003C4AD9" w:rsidP="0004389E">
      <w:pPr>
        <w:pStyle w:val="Heading3"/>
      </w:pPr>
      <w:bookmarkStart w:id="13" w:name="_Toc176374378"/>
      <w:r w:rsidRPr="005E3E50">
        <w:t>Description of the change request:</w:t>
      </w:r>
      <w:bookmarkEnd w:id="13"/>
    </w:p>
    <w:p w14:paraId="55ACDA5E" w14:textId="77777777" w:rsidR="003C4AD9" w:rsidRDefault="003C4AD9" w:rsidP="003C4AD9">
      <w:pPr>
        <w:jc w:val="both"/>
      </w:pPr>
      <w:r>
        <w:t xml:space="preserve">The MT CR-1778 changes stemming from SWIFT release 2022 changes were requested for ISO 15022 MT 548 and MT 537 </w:t>
      </w:r>
      <w:proofErr w:type="gramStart"/>
      <w:r>
        <w:t>and also</w:t>
      </w:r>
      <w:proofErr w:type="gramEnd"/>
      <w:r>
        <w:t xml:space="preserve"> in the equivalent ISO 20022 messages, sese.024 and semt.018. </w:t>
      </w:r>
    </w:p>
    <w:p w14:paraId="63423AF0" w14:textId="77777777" w:rsidR="003C4AD9" w:rsidRDefault="003C4AD9" w:rsidP="003C4AD9">
      <w:pPr>
        <w:jc w:val="both"/>
      </w:pPr>
      <w:r>
        <w:t>The semt.022 (Securities Settlement Transaction Audit Trail Report) is a pillar 3 T2S message with no equivalence in ISO 15022. Therefore, the change was not implemented in the semt.022 message. Hence, this ISO CR focuses on changing the T2S semt.022 base message for Maintenance Release 2025 to add a new code ‘PREL’ (Partially Released) to qualifiers ‘PEND’ (pending status) and ‘PENF’ (failing status):</w:t>
      </w:r>
    </w:p>
    <w:p w14:paraId="7EDBED83" w14:textId="77777777" w:rsidR="003C4AD9" w:rsidRPr="00727A8B" w:rsidRDefault="003C4AD9" w:rsidP="0001142C">
      <w:pPr>
        <w:pStyle w:val="ListParagraph"/>
        <w:widowControl w:val="0"/>
        <w:numPr>
          <w:ilvl w:val="0"/>
          <w:numId w:val="25"/>
        </w:numPr>
        <w:autoSpaceDE w:val="0"/>
        <w:autoSpaceDN w:val="0"/>
        <w:adjustRightInd w:val="0"/>
        <w:spacing w:before="0"/>
        <w:jc w:val="both"/>
        <w:rPr>
          <w:rFonts w:ascii="Times New Roman" w:hAnsi="Times New Roman"/>
          <w:sz w:val="24"/>
          <w:szCs w:val="24"/>
        </w:rPr>
      </w:pPr>
      <w:r w:rsidRPr="00727A8B">
        <w:rPr>
          <w:rFonts w:ascii="Times New Roman" w:hAnsi="Times New Roman"/>
          <w:sz w:val="24"/>
          <w:szCs w:val="24"/>
        </w:rPr>
        <w:t>code ‘PREL’ to be made available as pending reason code:</w:t>
      </w:r>
    </w:p>
    <w:p w14:paraId="5633C31C" w14:textId="77777777" w:rsidR="003C4AD9" w:rsidRPr="00727A8B" w:rsidRDefault="003C4AD9" w:rsidP="003C4AD9">
      <w:pPr>
        <w:pStyle w:val="ListParagraph"/>
        <w:widowControl w:val="0"/>
        <w:autoSpaceDE w:val="0"/>
        <w:autoSpaceDN w:val="0"/>
        <w:adjustRightInd w:val="0"/>
        <w:rPr>
          <w:rFonts w:ascii="Times New Roman" w:hAnsi="Times New Roman"/>
          <w:sz w:val="24"/>
          <w:szCs w:val="24"/>
        </w:rPr>
      </w:pPr>
      <w:r w:rsidRPr="00727A8B">
        <w:rPr>
          <w:rFonts w:ascii="Times New Roman" w:hAnsi="Times New Roman"/>
          <w:sz w:val="24"/>
          <w:szCs w:val="24"/>
        </w:rPr>
        <w:t>/Document/</w:t>
      </w:r>
      <w:proofErr w:type="spellStart"/>
      <w:r w:rsidRPr="00727A8B">
        <w:rPr>
          <w:rFonts w:ascii="Times New Roman" w:hAnsi="Times New Roman"/>
          <w:sz w:val="24"/>
          <w:szCs w:val="24"/>
        </w:rPr>
        <w:t>SctiesSttlmTxAudtTrlRpt</w:t>
      </w:r>
      <w:proofErr w:type="spellEnd"/>
      <w:r w:rsidRPr="00727A8B">
        <w:rPr>
          <w:rFonts w:ascii="Times New Roman" w:hAnsi="Times New Roman"/>
          <w:sz w:val="24"/>
          <w:szCs w:val="24"/>
        </w:rPr>
        <w:t>/</w:t>
      </w:r>
      <w:proofErr w:type="spellStart"/>
      <w:r w:rsidRPr="00727A8B">
        <w:rPr>
          <w:rFonts w:ascii="Times New Roman" w:hAnsi="Times New Roman"/>
          <w:sz w:val="24"/>
          <w:szCs w:val="24"/>
        </w:rPr>
        <w:t>StsTrl</w:t>
      </w:r>
      <w:proofErr w:type="spellEnd"/>
      <w:r w:rsidRPr="00727A8B">
        <w:rPr>
          <w:rFonts w:ascii="Times New Roman" w:hAnsi="Times New Roman"/>
          <w:sz w:val="24"/>
          <w:szCs w:val="24"/>
        </w:rPr>
        <w:t>/</w:t>
      </w:r>
      <w:proofErr w:type="spellStart"/>
      <w:r w:rsidRPr="00727A8B">
        <w:rPr>
          <w:rFonts w:ascii="Times New Roman" w:hAnsi="Times New Roman"/>
          <w:sz w:val="24"/>
          <w:szCs w:val="24"/>
        </w:rPr>
        <w:t>SttlmSts</w:t>
      </w:r>
      <w:proofErr w:type="spellEnd"/>
      <w:r w:rsidRPr="00727A8B">
        <w:rPr>
          <w:rFonts w:ascii="Times New Roman" w:hAnsi="Times New Roman"/>
          <w:sz w:val="24"/>
          <w:szCs w:val="24"/>
        </w:rPr>
        <w:t>/</w:t>
      </w:r>
      <w:proofErr w:type="spellStart"/>
      <w:r w:rsidRPr="00727A8B">
        <w:rPr>
          <w:rFonts w:ascii="Times New Roman" w:hAnsi="Times New Roman"/>
          <w:sz w:val="24"/>
          <w:szCs w:val="24"/>
        </w:rPr>
        <w:t>Pdg</w:t>
      </w:r>
      <w:proofErr w:type="spellEnd"/>
      <w:r w:rsidRPr="00727A8B">
        <w:rPr>
          <w:rFonts w:ascii="Times New Roman" w:hAnsi="Times New Roman"/>
          <w:sz w:val="24"/>
          <w:szCs w:val="24"/>
        </w:rPr>
        <w:t>/</w:t>
      </w:r>
      <w:proofErr w:type="spellStart"/>
      <w:r w:rsidRPr="00727A8B">
        <w:rPr>
          <w:rFonts w:ascii="Times New Roman" w:hAnsi="Times New Roman"/>
          <w:sz w:val="24"/>
          <w:szCs w:val="24"/>
        </w:rPr>
        <w:t>Rsn</w:t>
      </w:r>
      <w:proofErr w:type="spellEnd"/>
      <w:r w:rsidRPr="00727A8B">
        <w:rPr>
          <w:rFonts w:ascii="Times New Roman" w:hAnsi="Times New Roman"/>
          <w:sz w:val="24"/>
          <w:szCs w:val="24"/>
        </w:rPr>
        <w:t>/Cd/Cd</w:t>
      </w:r>
    </w:p>
    <w:p w14:paraId="1AD0E137" w14:textId="77777777" w:rsidR="003C4AD9" w:rsidRPr="00727A8B" w:rsidRDefault="003C4AD9" w:rsidP="003C4AD9">
      <w:pPr>
        <w:pStyle w:val="ListParagraph"/>
        <w:widowControl w:val="0"/>
        <w:autoSpaceDE w:val="0"/>
        <w:autoSpaceDN w:val="0"/>
        <w:adjustRightInd w:val="0"/>
        <w:rPr>
          <w:rFonts w:ascii="Times New Roman" w:hAnsi="Times New Roman"/>
          <w:sz w:val="24"/>
          <w:szCs w:val="24"/>
        </w:rPr>
      </w:pPr>
    </w:p>
    <w:p w14:paraId="5A5CBEDD" w14:textId="77777777" w:rsidR="003C4AD9" w:rsidRPr="00727A8B" w:rsidRDefault="003C4AD9" w:rsidP="0001142C">
      <w:pPr>
        <w:pStyle w:val="ListParagraph"/>
        <w:widowControl w:val="0"/>
        <w:numPr>
          <w:ilvl w:val="0"/>
          <w:numId w:val="25"/>
        </w:numPr>
        <w:autoSpaceDE w:val="0"/>
        <w:autoSpaceDN w:val="0"/>
        <w:adjustRightInd w:val="0"/>
        <w:spacing w:before="0"/>
        <w:rPr>
          <w:rFonts w:ascii="Times New Roman" w:hAnsi="Times New Roman"/>
          <w:sz w:val="24"/>
          <w:szCs w:val="24"/>
        </w:rPr>
      </w:pPr>
      <w:r w:rsidRPr="00727A8B">
        <w:rPr>
          <w:rFonts w:ascii="Times New Roman" w:hAnsi="Times New Roman"/>
          <w:sz w:val="24"/>
          <w:szCs w:val="24"/>
        </w:rPr>
        <w:t>code ‘PREL’ to be made available as failing reason code:</w:t>
      </w:r>
    </w:p>
    <w:p w14:paraId="331313DB" w14:textId="77777777" w:rsidR="003C4AD9" w:rsidRPr="00727A8B" w:rsidRDefault="003C4AD9" w:rsidP="003C4AD9">
      <w:pPr>
        <w:pStyle w:val="ListParagraph"/>
        <w:widowControl w:val="0"/>
        <w:autoSpaceDE w:val="0"/>
        <w:autoSpaceDN w:val="0"/>
        <w:adjustRightInd w:val="0"/>
        <w:rPr>
          <w:rFonts w:ascii="Times New Roman" w:hAnsi="Times New Roman"/>
          <w:sz w:val="24"/>
          <w:szCs w:val="24"/>
        </w:rPr>
      </w:pPr>
      <w:r w:rsidRPr="00727A8B">
        <w:rPr>
          <w:rFonts w:ascii="Times New Roman" w:hAnsi="Times New Roman"/>
          <w:sz w:val="24"/>
          <w:szCs w:val="24"/>
        </w:rPr>
        <w:t>/Document/</w:t>
      </w:r>
      <w:proofErr w:type="spellStart"/>
      <w:r w:rsidRPr="00727A8B">
        <w:rPr>
          <w:rFonts w:ascii="Times New Roman" w:hAnsi="Times New Roman"/>
          <w:sz w:val="24"/>
          <w:szCs w:val="24"/>
        </w:rPr>
        <w:t>SctiesSttlmTxAudtTrlRpt</w:t>
      </w:r>
      <w:proofErr w:type="spellEnd"/>
      <w:r w:rsidRPr="00727A8B">
        <w:rPr>
          <w:rFonts w:ascii="Times New Roman" w:hAnsi="Times New Roman"/>
          <w:sz w:val="24"/>
          <w:szCs w:val="24"/>
        </w:rPr>
        <w:t>/</w:t>
      </w:r>
      <w:proofErr w:type="spellStart"/>
      <w:r w:rsidRPr="00727A8B">
        <w:rPr>
          <w:rFonts w:ascii="Times New Roman" w:hAnsi="Times New Roman"/>
          <w:sz w:val="24"/>
          <w:szCs w:val="24"/>
        </w:rPr>
        <w:t>StsTrl</w:t>
      </w:r>
      <w:proofErr w:type="spellEnd"/>
      <w:r w:rsidRPr="00727A8B">
        <w:rPr>
          <w:rFonts w:ascii="Times New Roman" w:hAnsi="Times New Roman"/>
          <w:sz w:val="24"/>
          <w:szCs w:val="24"/>
        </w:rPr>
        <w:t>/</w:t>
      </w:r>
      <w:proofErr w:type="spellStart"/>
      <w:r w:rsidRPr="00727A8B">
        <w:rPr>
          <w:rFonts w:ascii="Times New Roman" w:hAnsi="Times New Roman"/>
          <w:sz w:val="24"/>
          <w:szCs w:val="24"/>
        </w:rPr>
        <w:t>SttlmSts</w:t>
      </w:r>
      <w:proofErr w:type="spellEnd"/>
      <w:r w:rsidRPr="00727A8B">
        <w:rPr>
          <w:rFonts w:ascii="Times New Roman" w:hAnsi="Times New Roman"/>
          <w:sz w:val="24"/>
          <w:szCs w:val="24"/>
        </w:rPr>
        <w:t>/</w:t>
      </w:r>
      <w:proofErr w:type="spellStart"/>
      <w:r w:rsidRPr="00727A8B">
        <w:rPr>
          <w:rFonts w:ascii="Times New Roman" w:hAnsi="Times New Roman"/>
          <w:sz w:val="24"/>
          <w:szCs w:val="24"/>
        </w:rPr>
        <w:t>Flng</w:t>
      </w:r>
      <w:proofErr w:type="spellEnd"/>
      <w:r w:rsidRPr="00727A8B">
        <w:rPr>
          <w:rFonts w:ascii="Times New Roman" w:hAnsi="Times New Roman"/>
          <w:sz w:val="24"/>
          <w:szCs w:val="24"/>
        </w:rPr>
        <w:t>/</w:t>
      </w:r>
      <w:proofErr w:type="spellStart"/>
      <w:r w:rsidRPr="00727A8B">
        <w:rPr>
          <w:rFonts w:ascii="Times New Roman" w:hAnsi="Times New Roman"/>
          <w:sz w:val="24"/>
          <w:szCs w:val="24"/>
        </w:rPr>
        <w:t>Rsn</w:t>
      </w:r>
      <w:proofErr w:type="spellEnd"/>
      <w:r w:rsidRPr="00727A8B">
        <w:rPr>
          <w:rFonts w:ascii="Times New Roman" w:hAnsi="Times New Roman"/>
          <w:sz w:val="24"/>
          <w:szCs w:val="24"/>
        </w:rPr>
        <w:t>/Cd/Cd</w:t>
      </w:r>
    </w:p>
    <w:p w14:paraId="7DED7DCA" w14:textId="0F5CC9C8" w:rsidR="003C4AD9" w:rsidRDefault="00D4748B" w:rsidP="003C4AD9">
      <w:pPr>
        <w:jc w:val="both"/>
        <w:rPr>
          <w:lang w:val="en-GB"/>
        </w:rPr>
      </w:pPr>
      <w:r>
        <w:rPr>
          <w:noProof/>
          <w:lang w:val="en-GB" w:eastAsia="en-GB"/>
        </w:rPr>
        <w:lastRenderedPageBreak/>
        <w:drawing>
          <wp:inline distT="0" distB="0" distL="0" distR="0" wp14:anchorId="6DF54C7B" wp14:editId="3294BE7F">
            <wp:extent cx="5737860" cy="4251960"/>
            <wp:effectExtent l="19050" t="19050" r="0" b="0"/>
            <wp:docPr id="1"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37860" cy="4251960"/>
                    </a:xfrm>
                    <a:prstGeom prst="rect">
                      <a:avLst/>
                    </a:prstGeom>
                    <a:noFill/>
                    <a:ln w="9525" cmpd="sng">
                      <a:solidFill>
                        <a:srgbClr val="000000"/>
                      </a:solidFill>
                      <a:miter lim="800000"/>
                      <a:headEnd/>
                      <a:tailEnd/>
                    </a:ln>
                    <a:effectLst/>
                  </pic:spPr>
                </pic:pic>
              </a:graphicData>
            </a:graphic>
          </wp:inline>
        </w:drawing>
      </w:r>
    </w:p>
    <w:p w14:paraId="1AFFA84B" w14:textId="77777777" w:rsidR="001332AB" w:rsidRPr="005E3E50" w:rsidRDefault="003C4AD9" w:rsidP="0004389E">
      <w:pPr>
        <w:pStyle w:val="Heading3"/>
      </w:pPr>
      <w:bookmarkStart w:id="14" w:name="_Toc176374379"/>
      <w:r w:rsidRPr="005E3E50">
        <w:t>Purpose of the change:</w:t>
      </w:r>
      <w:bookmarkEnd w:id="14"/>
    </w:p>
    <w:p w14:paraId="5CE80D1A" w14:textId="77777777" w:rsidR="003C4AD9" w:rsidRDefault="003C4AD9" w:rsidP="003C4AD9">
      <w:pPr>
        <w:jc w:val="both"/>
        <w:rPr>
          <w:lang w:val="en-GB"/>
        </w:rPr>
      </w:pPr>
      <w:r>
        <w:rPr>
          <w:lang w:val="en-GB"/>
        </w:rPr>
        <w:t xml:space="preserve">The proposed change is to add a new reason code ‘PREL’ </w:t>
      </w:r>
      <w:r>
        <w:t xml:space="preserve">(Partially Released) </w:t>
      </w:r>
      <w:r>
        <w:rPr>
          <w:lang w:val="en-GB"/>
        </w:rPr>
        <w:t>to the qualifiers ‘PEND’ (pending) and ‘PENF’ (failing) status to advise the partially released status of a specific transaction during its whole life cycle.</w:t>
      </w:r>
    </w:p>
    <w:p w14:paraId="4D4B7FB4" w14:textId="77777777" w:rsidR="003C4AD9" w:rsidRPr="00827369" w:rsidRDefault="003C4AD9" w:rsidP="003C4AD9">
      <w:pPr>
        <w:autoSpaceDE w:val="0"/>
        <w:autoSpaceDN w:val="0"/>
        <w:rPr>
          <w:sz w:val="22"/>
          <w:lang w:val="en-GB"/>
        </w:rPr>
      </w:pPr>
      <w:r>
        <w:rPr>
          <w:lang w:val="en-GB"/>
        </w:rPr>
        <w:t>Some institutions (CSD/ICSD or directly connected T2S party) may have to include the partially released status in the history of all the statuses of a specific transaction during its entire life cycle, as is the case for the semt.018 usage.</w:t>
      </w:r>
    </w:p>
    <w:p w14:paraId="646EED63" w14:textId="77777777" w:rsidR="001332AB" w:rsidRPr="005E3E50" w:rsidRDefault="003C4AD9" w:rsidP="0004389E">
      <w:pPr>
        <w:pStyle w:val="Heading3"/>
      </w:pPr>
      <w:bookmarkStart w:id="15" w:name="_Toc176374380"/>
      <w:r w:rsidRPr="005E3E50">
        <w:t>Urgency of the request:</w:t>
      </w:r>
      <w:bookmarkEnd w:id="15"/>
    </w:p>
    <w:p w14:paraId="0E95D65F" w14:textId="77777777" w:rsidR="003C4AD9" w:rsidRDefault="003C4AD9" w:rsidP="003C4AD9">
      <w:pPr>
        <w:jc w:val="both"/>
        <w:rPr>
          <w:lang w:val="en-GB"/>
        </w:rPr>
      </w:pPr>
      <w:r>
        <w:rPr>
          <w:lang w:val="en-GB"/>
        </w:rPr>
        <w:t>We request the SEG to consider this change request for the next maintenance cycle.</w:t>
      </w:r>
    </w:p>
    <w:p w14:paraId="254DA11A" w14:textId="77777777" w:rsidR="003C4AD9" w:rsidRDefault="003C4AD9" w:rsidP="003C4AD9">
      <w:pPr>
        <w:jc w:val="both"/>
        <w:rPr>
          <w:lang w:val="en-GB"/>
        </w:rPr>
      </w:pPr>
      <w:r>
        <w:rPr>
          <w:lang w:val="en-GB"/>
        </w:rPr>
        <w:t>It may allow the semt.018 and semt.022 usage alignment.</w:t>
      </w:r>
    </w:p>
    <w:p w14:paraId="2E2A2AD4" w14:textId="77777777" w:rsidR="001332AB" w:rsidRPr="005E3E50" w:rsidRDefault="003C4AD9" w:rsidP="0004389E">
      <w:pPr>
        <w:pStyle w:val="Heading3"/>
      </w:pPr>
      <w:bookmarkStart w:id="16" w:name="_Toc176374381"/>
      <w:r w:rsidRPr="005E3E50">
        <w:t>Business examples:</w:t>
      </w:r>
      <w:bookmarkEnd w:id="16"/>
    </w:p>
    <w:p w14:paraId="22B9CC54" w14:textId="77777777" w:rsidR="003C4AD9" w:rsidRDefault="003C4AD9" w:rsidP="003C4AD9">
      <w:pPr>
        <w:jc w:val="both"/>
        <w:rPr>
          <w:lang w:val="en-GB"/>
        </w:rPr>
      </w:pPr>
      <w:r>
        <w:rPr>
          <w:lang w:val="en-GB"/>
        </w:rPr>
        <w:t xml:space="preserve">The Securities Settlement Transaction Audit Trail Report message (semt.022) is sent by T2S to a CSD or a directly connected T2S Party. </w:t>
      </w:r>
    </w:p>
    <w:p w14:paraId="4CE066AA" w14:textId="77777777" w:rsidR="003C4AD9" w:rsidRDefault="003C4AD9" w:rsidP="003C4AD9">
      <w:pPr>
        <w:jc w:val="both"/>
        <w:rPr>
          <w:lang w:val="en-GB"/>
        </w:rPr>
      </w:pPr>
      <w:r>
        <w:rPr>
          <w:lang w:val="en-GB"/>
        </w:rPr>
        <w:t>The report provides historical data on all changes and amendments, including statuses, to a single security Settlement Instruction as identified within the query criteria (either by the party’s instruction reference or by the T2S technical identifier) of the received Securities Transaction Status Query message (sese.021).</w:t>
      </w:r>
    </w:p>
    <w:p w14:paraId="57CF71C8" w14:textId="77777777" w:rsidR="003C4AD9" w:rsidRDefault="003C4AD9" w:rsidP="003C4AD9">
      <w:pPr>
        <w:rPr>
          <w:b/>
          <w:i/>
          <w:u w:val="single"/>
          <w:lang w:val="en-GB"/>
        </w:rPr>
      </w:pPr>
      <w:r>
        <w:rPr>
          <w:b/>
          <w:i/>
          <w:u w:val="single"/>
          <w:lang w:val="en-GB"/>
        </w:rPr>
        <w:t>Communication flow:</w:t>
      </w:r>
    </w:p>
    <w:p w14:paraId="4C4CE052" w14:textId="7480978A" w:rsidR="003C4AD9" w:rsidRDefault="00D4748B" w:rsidP="003C4AD9">
      <w:pPr>
        <w:rPr>
          <w:lang w:val="en-GB"/>
        </w:rPr>
      </w:pPr>
      <w:r>
        <w:rPr>
          <w:noProof/>
          <w:lang w:val="en-GB" w:eastAsia="en-GB"/>
        </w:rPr>
        <w:lastRenderedPageBreak/>
        <w:drawing>
          <wp:inline distT="0" distB="0" distL="0" distR="0" wp14:anchorId="7683EABD" wp14:editId="77AE4B03">
            <wp:extent cx="5753100" cy="1447800"/>
            <wp:effectExtent l="0" t="0" r="0" b="0"/>
            <wp:docPr id="2"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1447800"/>
                    </a:xfrm>
                    <a:prstGeom prst="rect">
                      <a:avLst/>
                    </a:prstGeom>
                    <a:noFill/>
                    <a:ln>
                      <a:noFill/>
                    </a:ln>
                  </pic:spPr>
                </pic:pic>
              </a:graphicData>
            </a:graphic>
          </wp:inline>
        </w:drawing>
      </w:r>
    </w:p>
    <w:p w14:paraId="3C467B63" w14:textId="77777777" w:rsidR="003C4AD9" w:rsidRDefault="003C4AD9" w:rsidP="003C4AD9">
      <w:pPr>
        <w:rPr>
          <w:lang w:val="en-GB"/>
        </w:rPr>
      </w:pPr>
    </w:p>
    <w:p w14:paraId="76F85762" w14:textId="77777777" w:rsidR="003C4AD9" w:rsidRDefault="003C4AD9" w:rsidP="003C4AD9">
      <w:pPr>
        <w:rPr>
          <w:b/>
          <w:i/>
          <w:u w:val="single"/>
          <w:lang w:val="en-GB"/>
        </w:rPr>
      </w:pPr>
      <w:r>
        <w:rPr>
          <w:b/>
          <w:i/>
          <w:u w:val="single"/>
          <w:lang w:val="en-GB"/>
        </w:rPr>
        <w:t>semt.022 message example:</w:t>
      </w:r>
    </w:p>
    <w:p w14:paraId="303D4350" w14:textId="10AACF3B" w:rsidR="003C4AD9" w:rsidRDefault="00D4748B" w:rsidP="003C4AD9">
      <w:pPr>
        <w:jc w:val="both"/>
        <w:rPr>
          <w:lang w:val="en-GB"/>
        </w:rPr>
      </w:pPr>
      <w:r>
        <w:rPr>
          <w:noProof/>
          <w:lang w:val="en-GB" w:eastAsia="en-GB"/>
        </w:rPr>
        <w:drawing>
          <wp:inline distT="0" distB="0" distL="0" distR="0" wp14:anchorId="3DD14FC5" wp14:editId="1B3D1066">
            <wp:extent cx="5753100" cy="4335780"/>
            <wp:effectExtent l="19050" t="19050" r="0" b="7620"/>
            <wp:docPr id="3"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53100" cy="4335780"/>
                    </a:xfrm>
                    <a:prstGeom prst="rect">
                      <a:avLst/>
                    </a:prstGeom>
                    <a:noFill/>
                    <a:ln w="9525" cmpd="sng">
                      <a:solidFill>
                        <a:srgbClr val="000000"/>
                      </a:solidFill>
                      <a:miter lim="800000"/>
                      <a:headEnd/>
                      <a:tailEnd/>
                    </a:ln>
                    <a:effectLst/>
                  </pic:spPr>
                </pic:pic>
              </a:graphicData>
            </a:graphic>
          </wp:inline>
        </w:drawing>
      </w:r>
    </w:p>
    <w:p w14:paraId="394C1F84" w14:textId="77777777" w:rsidR="003C4AD9" w:rsidRDefault="003C4AD9" w:rsidP="003C4AD9">
      <w:pPr>
        <w:jc w:val="both"/>
        <w:rPr>
          <w:lang w:val="en-GB"/>
        </w:rPr>
      </w:pPr>
      <w:r>
        <w:rPr>
          <w:lang w:val="en-GB"/>
        </w:rPr>
        <w:t>In this example, T2S sends a Securities Settlement Transaction Audit Trail Report as requested by the T2S Party using the message Securities Transaction Status Query regarding a Settlement Instruction with an account owner transaction id with a value of ‘123456’. The transaction as reported has been:</w:t>
      </w:r>
    </w:p>
    <w:p w14:paraId="3861E16C"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accepted (</w:t>
      </w:r>
      <w:proofErr w:type="spellStart"/>
      <w:r w:rsidRPr="00727A8B">
        <w:rPr>
          <w:rFonts w:ascii="Times New Roman" w:hAnsi="Times New Roman"/>
          <w:sz w:val="24"/>
          <w:szCs w:val="24"/>
        </w:rPr>
        <w:t>AckAccptd</w:t>
      </w:r>
      <w:proofErr w:type="spellEnd"/>
      <w:r w:rsidRPr="00727A8B">
        <w:rPr>
          <w:rFonts w:ascii="Times New Roman" w:hAnsi="Times New Roman"/>
          <w:sz w:val="24"/>
          <w:szCs w:val="24"/>
        </w:rPr>
        <w:t>)</w:t>
      </w:r>
    </w:p>
    <w:p w14:paraId="1E11B73D"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matched (</w:t>
      </w:r>
      <w:proofErr w:type="spellStart"/>
      <w:r w:rsidRPr="00727A8B">
        <w:rPr>
          <w:rFonts w:ascii="Times New Roman" w:hAnsi="Times New Roman"/>
          <w:sz w:val="24"/>
          <w:szCs w:val="24"/>
        </w:rPr>
        <w:t>Mtchd</w:t>
      </w:r>
      <w:proofErr w:type="spellEnd"/>
      <w:r w:rsidRPr="00727A8B">
        <w:rPr>
          <w:rFonts w:ascii="Times New Roman" w:hAnsi="Times New Roman"/>
          <w:sz w:val="24"/>
          <w:szCs w:val="24"/>
        </w:rPr>
        <w:t>)</w:t>
      </w:r>
    </w:p>
    <w:p w14:paraId="28AF722F"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on hold (PREA)</w:t>
      </w:r>
    </w:p>
    <w:p w14:paraId="6DBC3270"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partially released (PREL)</w:t>
      </w:r>
    </w:p>
    <w:p w14:paraId="67E7E9D2" w14:textId="77777777" w:rsidR="003C4AD9" w:rsidRPr="005E3E50" w:rsidRDefault="003C4AD9" w:rsidP="003C4AD9">
      <w:pPr>
        <w:spacing w:before="0"/>
        <w:jc w:val="both"/>
        <w:rPr>
          <w:szCs w:val="24"/>
          <w:lang w:val="en-GB"/>
        </w:rPr>
      </w:pPr>
    </w:p>
    <w:p w14:paraId="4702164C" w14:textId="77777777" w:rsidR="001332AB" w:rsidRPr="005E3E50" w:rsidRDefault="003C4AD9" w:rsidP="0004389E">
      <w:pPr>
        <w:pStyle w:val="Heading3"/>
      </w:pPr>
      <w:bookmarkStart w:id="17" w:name="_Toc176374382"/>
      <w:r w:rsidRPr="005E3E50">
        <w:t>SEG/TSG recommendation:</w:t>
      </w:r>
      <w:bookmarkEnd w:id="17"/>
    </w:p>
    <w:p w14:paraId="361E48DD" w14:textId="77777777" w:rsidR="003C4AD9" w:rsidRDefault="003C4AD9" w:rsidP="003C4AD9">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14:paraId="0B44B3A3" w14:textId="77777777" w:rsidTr="00496B5B">
        <w:trPr>
          <w:gridAfter w:val="3"/>
          <w:wAfter w:w="5623" w:type="dxa"/>
        </w:trPr>
        <w:tc>
          <w:tcPr>
            <w:tcW w:w="1242" w:type="dxa"/>
            <w:gridSpan w:val="2"/>
            <w:tcBorders>
              <w:top w:val="single" w:sz="4" w:space="0" w:color="auto"/>
              <w:left w:val="single" w:sz="4" w:space="0" w:color="auto"/>
              <w:bottom w:val="single" w:sz="4" w:space="0" w:color="auto"/>
              <w:right w:val="single" w:sz="4" w:space="0" w:color="auto"/>
            </w:tcBorders>
            <w:hideMark/>
          </w:tcPr>
          <w:p w14:paraId="42DE054D" w14:textId="77777777" w:rsidR="003C4AD9" w:rsidRDefault="003C4AD9" w:rsidP="00496B5B">
            <w:pPr>
              <w:rPr>
                <w:b/>
                <w:szCs w:val="24"/>
                <w:lang w:val="en-GB"/>
              </w:rPr>
            </w:pPr>
            <w:r>
              <w:rPr>
                <w:b/>
                <w:szCs w:val="24"/>
                <w:lang w:val="en-GB"/>
              </w:rPr>
              <w:lastRenderedPageBreak/>
              <w:t>Consider</w:t>
            </w:r>
          </w:p>
        </w:tc>
        <w:tc>
          <w:tcPr>
            <w:tcW w:w="567" w:type="dxa"/>
            <w:tcBorders>
              <w:top w:val="single" w:sz="4" w:space="0" w:color="auto"/>
              <w:left w:val="single" w:sz="4" w:space="0" w:color="auto"/>
              <w:bottom w:val="single" w:sz="4" w:space="0" w:color="auto"/>
              <w:right w:val="single" w:sz="4" w:space="0" w:color="auto"/>
            </w:tcBorders>
          </w:tcPr>
          <w:p w14:paraId="5A7E2B98" w14:textId="77777777" w:rsidR="003C4AD9" w:rsidRPr="001332AB" w:rsidRDefault="001332AB" w:rsidP="00496B5B">
            <w:pPr>
              <w:rPr>
                <w:b/>
                <w:bCs/>
                <w:color w:val="FF0000"/>
                <w:szCs w:val="24"/>
                <w:lang w:val="en-GB"/>
              </w:rPr>
            </w:pPr>
            <w:r w:rsidRPr="001332AB">
              <w:rPr>
                <w:b/>
                <w:bCs/>
                <w:color w:val="FF0000"/>
                <w:szCs w:val="24"/>
                <w:lang w:val="en-GB"/>
              </w:rPr>
              <w:t>X</w:t>
            </w:r>
          </w:p>
        </w:tc>
        <w:tc>
          <w:tcPr>
            <w:tcW w:w="1701" w:type="dxa"/>
            <w:tcBorders>
              <w:top w:val="single" w:sz="4" w:space="0" w:color="auto"/>
              <w:left w:val="single" w:sz="4" w:space="0" w:color="auto"/>
              <w:bottom w:val="single" w:sz="4" w:space="0" w:color="auto"/>
              <w:right w:val="single" w:sz="4" w:space="0" w:color="auto"/>
            </w:tcBorders>
            <w:hideMark/>
          </w:tcPr>
          <w:p w14:paraId="355B5124" w14:textId="77777777" w:rsidR="003C4AD9" w:rsidRDefault="003C4AD9" w:rsidP="00496B5B">
            <w:pPr>
              <w:rPr>
                <w:b/>
                <w:szCs w:val="24"/>
                <w:lang w:val="en-GB"/>
              </w:rPr>
            </w:pPr>
            <w:r>
              <w:rPr>
                <w:b/>
                <w:szCs w:val="24"/>
                <w:lang w:val="en-GB"/>
              </w:rPr>
              <w:t>Timing</w:t>
            </w:r>
          </w:p>
        </w:tc>
      </w:tr>
      <w:tr w:rsidR="003C4AD9" w14:paraId="600E9CED" w14:textId="77777777" w:rsidTr="00496B5B">
        <w:trPr>
          <w:gridBefore w:val="1"/>
          <w:gridAfter w:val="1"/>
          <w:wBefore w:w="1059" w:type="dxa"/>
          <w:wAfter w:w="945" w:type="dxa"/>
          <w:trHeight w:val="501"/>
        </w:trPr>
        <w:tc>
          <w:tcPr>
            <w:tcW w:w="750" w:type="dxa"/>
            <w:gridSpan w:val="2"/>
            <w:tcBorders>
              <w:top w:val="single" w:sz="4" w:space="0" w:color="auto"/>
              <w:left w:val="nil"/>
              <w:bottom w:val="nil"/>
              <w:right w:val="single" w:sz="4" w:space="0" w:color="auto"/>
            </w:tcBorders>
          </w:tcPr>
          <w:p w14:paraId="65AC3AB8" w14:textId="77777777" w:rsidR="003C4AD9" w:rsidRDefault="003C4AD9" w:rsidP="00496B5B">
            <w:pPr>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1B55A220" w14:textId="77777777" w:rsidR="003C4AD9" w:rsidRDefault="003C4AD9" w:rsidP="00496B5B">
            <w:pPr>
              <w:spacing w:before="0"/>
              <w:rPr>
                <w:szCs w:val="24"/>
                <w:lang w:val="en-GB"/>
              </w:rPr>
            </w:pPr>
            <w:r>
              <w:rPr>
                <w:szCs w:val="24"/>
                <w:lang w:val="en-GB"/>
              </w:rPr>
              <w:t xml:space="preserve">- </w:t>
            </w:r>
            <w:r>
              <w:rPr>
                <w:b/>
                <w:szCs w:val="24"/>
                <w:lang w:val="en-GB"/>
              </w:rPr>
              <w:t>Next yearly cycle: 2024/2025</w:t>
            </w:r>
          </w:p>
          <w:p w14:paraId="3F397413" w14:textId="77777777" w:rsidR="003C4AD9"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top w:val="single" w:sz="4" w:space="0" w:color="auto"/>
              <w:left w:val="single" w:sz="4" w:space="0" w:color="auto"/>
              <w:bottom w:val="single" w:sz="4" w:space="0" w:color="auto"/>
              <w:right w:val="single" w:sz="4" w:space="0" w:color="auto"/>
            </w:tcBorders>
            <w:hideMark/>
          </w:tcPr>
          <w:p w14:paraId="1A26DD90" w14:textId="77777777" w:rsidR="003C4AD9" w:rsidRDefault="003C4AD9" w:rsidP="00496B5B">
            <w:pPr>
              <w:spacing w:before="0"/>
              <w:jc w:val="both"/>
              <w:rPr>
                <w:color w:val="FF0000"/>
                <w:szCs w:val="24"/>
                <w:lang w:val="en-GB"/>
              </w:rPr>
            </w:pPr>
            <w:r w:rsidRPr="00AB209B">
              <w:rPr>
                <w:color w:val="FF0000"/>
                <w:szCs w:val="24"/>
                <w:lang w:val="en-GB"/>
              </w:rPr>
              <w:t>X</w:t>
            </w:r>
          </w:p>
        </w:tc>
      </w:tr>
      <w:tr w:rsidR="003C4AD9" w14:paraId="012EAEEF" w14:textId="77777777" w:rsidTr="00496B5B">
        <w:trPr>
          <w:gridBefore w:val="1"/>
          <w:gridAfter w:val="1"/>
          <w:wBefore w:w="1059" w:type="dxa"/>
          <w:wAfter w:w="945" w:type="dxa"/>
          <w:trHeight w:val="501"/>
        </w:trPr>
        <w:tc>
          <w:tcPr>
            <w:tcW w:w="750" w:type="dxa"/>
            <w:gridSpan w:val="2"/>
            <w:tcBorders>
              <w:top w:val="nil"/>
              <w:left w:val="nil"/>
              <w:bottom w:val="nil"/>
              <w:right w:val="single" w:sz="4" w:space="0" w:color="auto"/>
            </w:tcBorders>
          </w:tcPr>
          <w:p w14:paraId="2BA7121B"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436E5FC3" w14:textId="77777777" w:rsidR="003C4AD9" w:rsidRDefault="003C4AD9" w:rsidP="00496B5B">
            <w:pPr>
              <w:spacing w:before="0"/>
              <w:jc w:val="both"/>
              <w:rPr>
                <w:szCs w:val="24"/>
                <w:lang w:val="en-GB"/>
              </w:rPr>
            </w:pPr>
            <w:r>
              <w:rPr>
                <w:szCs w:val="24"/>
                <w:lang w:val="en-GB"/>
              </w:rPr>
              <w:t xml:space="preserve">- </w:t>
            </w:r>
            <w:r>
              <w:rPr>
                <w:b/>
                <w:szCs w:val="24"/>
                <w:lang w:val="en-GB"/>
              </w:rPr>
              <w:t>At the occasion of the next maintenance of the messages</w:t>
            </w:r>
          </w:p>
          <w:p w14:paraId="7C5CA064"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Borders>
              <w:top w:val="single" w:sz="4" w:space="0" w:color="auto"/>
              <w:left w:val="single" w:sz="4" w:space="0" w:color="auto"/>
              <w:bottom w:val="single" w:sz="4" w:space="0" w:color="auto"/>
              <w:right w:val="single" w:sz="4" w:space="0" w:color="auto"/>
            </w:tcBorders>
          </w:tcPr>
          <w:p w14:paraId="08821365" w14:textId="77777777" w:rsidR="003C4AD9" w:rsidRDefault="003C4AD9" w:rsidP="00496B5B">
            <w:pPr>
              <w:spacing w:before="0"/>
              <w:jc w:val="center"/>
              <w:rPr>
                <w:color w:val="FF0000"/>
                <w:szCs w:val="24"/>
                <w:lang w:val="en-GB"/>
              </w:rPr>
            </w:pPr>
          </w:p>
        </w:tc>
      </w:tr>
      <w:tr w:rsidR="003C4AD9" w14:paraId="743B6386" w14:textId="77777777" w:rsidTr="00496B5B">
        <w:trPr>
          <w:gridBefore w:val="1"/>
          <w:wBefore w:w="1059" w:type="dxa"/>
          <w:trHeight w:val="511"/>
        </w:trPr>
        <w:tc>
          <w:tcPr>
            <w:tcW w:w="750" w:type="dxa"/>
            <w:gridSpan w:val="2"/>
            <w:tcBorders>
              <w:top w:val="nil"/>
              <w:left w:val="nil"/>
              <w:bottom w:val="nil"/>
              <w:right w:val="single" w:sz="4" w:space="0" w:color="auto"/>
            </w:tcBorders>
          </w:tcPr>
          <w:p w14:paraId="76F9C4DD"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67023B69" w14:textId="77777777" w:rsidR="003C4AD9" w:rsidRDefault="003C4AD9" w:rsidP="00496B5B">
            <w:pPr>
              <w:spacing w:before="0"/>
              <w:jc w:val="both"/>
              <w:rPr>
                <w:szCs w:val="24"/>
                <w:lang w:val="en-GB"/>
              </w:rPr>
            </w:pPr>
            <w:r>
              <w:rPr>
                <w:szCs w:val="24"/>
                <w:lang w:val="en-GB"/>
              </w:rPr>
              <w:t xml:space="preserve">- </w:t>
            </w:r>
            <w:r>
              <w:rPr>
                <w:b/>
                <w:szCs w:val="24"/>
                <w:lang w:val="en-GB"/>
              </w:rPr>
              <w:t>Urgent unscheduled</w:t>
            </w:r>
          </w:p>
          <w:p w14:paraId="5BAE0A87"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Borders>
              <w:top w:val="single" w:sz="4" w:space="0" w:color="auto"/>
              <w:left w:val="single" w:sz="4" w:space="0" w:color="auto"/>
              <w:bottom w:val="single" w:sz="4" w:space="0" w:color="auto"/>
              <w:right w:val="single" w:sz="4" w:space="0" w:color="auto"/>
            </w:tcBorders>
          </w:tcPr>
          <w:p w14:paraId="3ED6BFA6" w14:textId="77777777" w:rsidR="003C4AD9" w:rsidRDefault="003C4AD9" w:rsidP="00496B5B">
            <w:pPr>
              <w:jc w:val="center"/>
              <w:rPr>
                <w:color w:val="FF0000"/>
                <w:szCs w:val="24"/>
                <w:lang w:val="en-GB"/>
              </w:rPr>
            </w:pPr>
          </w:p>
        </w:tc>
        <w:tc>
          <w:tcPr>
            <w:tcW w:w="945" w:type="dxa"/>
            <w:tcBorders>
              <w:top w:val="nil"/>
              <w:left w:val="single" w:sz="4" w:space="0" w:color="auto"/>
              <w:bottom w:val="nil"/>
              <w:right w:val="nil"/>
            </w:tcBorders>
          </w:tcPr>
          <w:p w14:paraId="4F831EA4" w14:textId="77777777" w:rsidR="003C4AD9" w:rsidRDefault="003C4AD9" w:rsidP="00496B5B">
            <w:pPr>
              <w:ind w:left="360"/>
              <w:jc w:val="both"/>
              <w:rPr>
                <w:szCs w:val="24"/>
                <w:lang w:val="en-GB"/>
              </w:rPr>
            </w:pPr>
          </w:p>
        </w:tc>
      </w:tr>
      <w:tr w:rsidR="003C4AD9" w14:paraId="3873443A" w14:textId="77777777" w:rsidTr="00496B5B">
        <w:trPr>
          <w:gridBefore w:val="1"/>
          <w:wBefore w:w="1059" w:type="dxa"/>
          <w:trHeight w:val="511"/>
        </w:trPr>
        <w:tc>
          <w:tcPr>
            <w:tcW w:w="750" w:type="dxa"/>
            <w:gridSpan w:val="2"/>
            <w:tcBorders>
              <w:top w:val="nil"/>
              <w:left w:val="nil"/>
              <w:bottom w:val="nil"/>
              <w:right w:val="single" w:sz="4" w:space="0" w:color="auto"/>
            </w:tcBorders>
          </w:tcPr>
          <w:p w14:paraId="256605BD" w14:textId="77777777" w:rsidR="003C4AD9" w:rsidRDefault="003C4AD9" w:rsidP="00496B5B">
            <w:pPr>
              <w:spacing w:before="0"/>
              <w:rPr>
                <w:szCs w:val="24"/>
                <w:lang w:val="en-GB"/>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55F6F974" w14:textId="77777777" w:rsidR="003C4AD9"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left w:val="single" w:sz="4" w:space="0" w:color="auto"/>
              <w:bottom w:val="nil"/>
              <w:right w:val="nil"/>
            </w:tcBorders>
          </w:tcPr>
          <w:p w14:paraId="7ECCB027" w14:textId="77777777" w:rsidR="003C4AD9" w:rsidRDefault="003C4AD9" w:rsidP="00496B5B">
            <w:pPr>
              <w:ind w:left="360"/>
              <w:jc w:val="both"/>
              <w:rPr>
                <w:szCs w:val="24"/>
                <w:lang w:val="en-GB"/>
              </w:rPr>
            </w:pPr>
          </w:p>
          <w:p w14:paraId="0D8EC048" w14:textId="77777777" w:rsidR="003C4AD9" w:rsidRDefault="003C4AD9" w:rsidP="00496B5B">
            <w:pPr>
              <w:ind w:left="360"/>
              <w:jc w:val="both"/>
              <w:rPr>
                <w:szCs w:val="24"/>
                <w:lang w:val="en-GB"/>
              </w:rPr>
            </w:pPr>
          </w:p>
        </w:tc>
      </w:tr>
    </w:tbl>
    <w:p w14:paraId="390D3625" w14:textId="77777777" w:rsidR="003C4AD9" w:rsidRDefault="003C4AD9" w:rsidP="003C4AD9">
      <w:pPr>
        <w:rPr>
          <w:szCs w:val="24"/>
          <w:lang w:val="en-GB"/>
        </w:rPr>
      </w:pPr>
      <w:r>
        <w:rPr>
          <w:szCs w:val="24"/>
          <w:lang w:val="en-GB"/>
        </w:rPr>
        <w:t>Comments:</w:t>
      </w:r>
    </w:p>
    <w:p w14:paraId="4AE2F172"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rsidRPr="00AD7CD5" w14:paraId="2A91FBD3" w14:textId="77777777" w:rsidTr="00496B5B">
        <w:tc>
          <w:tcPr>
            <w:tcW w:w="1242" w:type="dxa"/>
          </w:tcPr>
          <w:p w14:paraId="7F55919B" w14:textId="77777777" w:rsidR="003C4AD9" w:rsidRPr="00E3221E" w:rsidRDefault="003C4AD9" w:rsidP="00496B5B">
            <w:pPr>
              <w:rPr>
                <w:b/>
                <w:szCs w:val="24"/>
                <w:lang w:val="en-GB"/>
              </w:rPr>
            </w:pPr>
            <w:r w:rsidRPr="00E3221E">
              <w:rPr>
                <w:b/>
                <w:szCs w:val="24"/>
                <w:lang w:val="en-GB"/>
              </w:rPr>
              <w:t>Reject</w:t>
            </w:r>
          </w:p>
        </w:tc>
        <w:tc>
          <w:tcPr>
            <w:tcW w:w="567" w:type="dxa"/>
          </w:tcPr>
          <w:p w14:paraId="10BFD66E" w14:textId="77777777" w:rsidR="003C4AD9" w:rsidRPr="00AD7CD5" w:rsidRDefault="003C4AD9" w:rsidP="00496B5B">
            <w:pPr>
              <w:rPr>
                <w:color w:val="FF0000"/>
                <w:szCs w:val="24"/>
                <w:lang w:val="en-GB"/>
              </w:rPr>
            </w:pPr>
          </w:p>
        </w:tc>
      </w:tr>
    </w:tbl>
    <w:p w14:paraId="3D769A87" w14:textId="77777777" w:rsidR="003C4AD9" w:rsidRPr="00567F13" w:rsidRDefault="003C4AD9" w:rsidP="003C4AD9">
      <w:pPr>
        <w:rPr>
          <w:szCs w:val="24"/>
          <w:lang w:val="en-GB"/>
        </w:rPr>
      </w:pPr>
      <w:r w:rsidRPr="00567F13">
        <w:rPr>
          <w:szCs w:val="24"/>
          <w:lang w:val="en-GB"/>
        </w:rPr>
        <w:t>Reason for rejection:</w:t>
      </w:r>
    </w:p>
    <w:p w14:paraId="0A1314D3" w14:textId="77777777" w:rsidR="003C4AD9" w:rsidRDefault="003C4AD9" w:rsidP="003C4AD9">
      <w:pPr>
        <w:rPr>
          <w:szCs w:val="24"/>
          <w:lang w:val="en-GB"/>
        </w:rPr>
      </w:pPr>
    </w:p>
    <w:p w14:paraId="191285B9" w14:textId="77777777" w:rsidR="003C4AD9" w:rsidRPr="00C315AD" w:rsidRDefault="003C4AD9" w:rsidP="003C4AD9">
      <w:pPr>
        <w:pStyle w:val="Heading2"/>
      </w:pPr>
      <w:bookmarkStart w:id="18" w:name="_Toc174354607"/>
      <w:bookmarkStart w:id="19" w:name="_Toc176374383"/>
      <w:r w:rsidRPr="00C315AD">
        <w:t>Change request MT CR 001779: SWIFT release 2025 - Add new information to report a mismatch on the partial settlement indicator (changes required in semt.022 to include “PATD” code)</w:t>
      </w:r>
      <w:bookmarkEnd w:id="18"/>
      <w:bookmarkEnd w:id="19"/>
    </w:p>
    <w:p w14:paraId="76A0BDFB" w14:textId="77777777" w:rsidR="003C4AD9" w:rsidRPr="00510E9C" w:rsidRDefault="003C4AD9" w:rsidP="0001142C">
      <w:pPr>
        <w:pStyle w:val="Heading3"/>
        <w:numPr>
          <w:ilvl w:val="0"/>
          <w:numId w:val="38"/>
        </w:numPr>
      </w:pPr>
      <w:bookmarkStart w:id="20" w:name="_Toc176374384"/>
      <w:r w:rsidRPr="00510E9C">
        <w:t>Origin of the request:</w:t>
      </w:r>
      <w:bookmarkEnd w:id="20"/>
    </w:p>
    <w:p w14:paraId="0FA533BB" w14:textId="77777777" w:rsidR="003C4AD9" w:rsidRDefault="003C4AD9" w:rsidP="003C4AD9">
      <w:pPr>
        <w:rPr>
          <w:szCs w:val="24"/>
          <w:lang w:val="en-GB"/>
        </w:rPr>
      </w:pPr>
      <w:r>
        <w:rPr>
          <w:i/>
          <w:szCs w:val="24"/>
          <w:lang w:val="en-GB"/>
        </w:rPr>
        <w:t>A.1 Submitter</w:t>
      </w:r>
      <w:r>
        <w:rPr>
          <w:szCs w:val="24"/>
          <w:lang w:val="en-GB"/>
        </w:rPr>
        <w:t xml:space="preserve">: </w:t>
      </w:r>
    </w:p>
    <w:p w14:paraId="4FBE55FD" w14:textId="77777777" w:rsidR="0004389E" w:rsidRDefault="0004389E" w:rsidP="0001142C">
      <w:pPr>
        <w:pStyle w:val="ListParagraph"/>
        <w:numPr>
          <w:ilvl w:val="0"/>
          <w:numId w:val="30"/>
        </w:numPr>
        <w:rPr>
          <w:szCs w:val="24"/>
        </w:rPr>
      </w:pPr>
      <w:r>
        <w:rPr>
          <w:szCs w:val="24"/>
        </w:rPr>
        <w:t xml:space="preserve">Deutsche Bundesbank on behalf of the </w:t>
      </w:r>
      <w:proofErr w:type="spellStart"/>
      <w:r>
        <w:rPr>
          <w:szCs w:val="24"/>
        </w:rPr>
        <w:t>Eurosystem</w:t>
      </w:r>
      <w:proofErr w:type="spellEnd"/>
      <w:r>
        <w:rPr>
          <w:szCs w:val="24"/>
        </w:rPr>
        <w:t xml:space="preserve"> / 4CB</w:t>
      </w:r>
    </w:p>
    <w:p w14:paraId="53F5A892" w14:textId="77777777" w:rsidR="0004389E" w:rsidRDefault="0004389E" w:rsidP="0001142C">
      <w:pPr>
        <w:pStyle w:val="ListParagraph"/>
        <w:numPr>
          <w:ilvl w:val="0"/>
          <w:numId w:val="30"/>
        </w:numPr>
        <w:rPr>
          <w:szCs w:val="24"/>
        </w:rPr>
      </w:pPr>
      <w:r>
        <w:rPr>
          <w:szCs w:val="24"/>
        </w:rPr>
        <w:t>TARGET2-Securities</w:t>
      </w:r>
    </w:p>
    <w:p w14:paraId="1250C4D4" w14:textId="77777777" w:rsidR="0004389E" w:rsidRDefault="0004389E" w:rsidP="0004389E">
      <w:pPr>
        <w:rPr>
          <w:szCs w:val="24"/>
          <w:lang w:val="en-GB"/>
        </w:rPr>
      </w:pPr>
      <w:r>
        <w:rPr>
          <w:i/>
          <w:szCs w:val="24"/>
          <w:lang w:val="en-GB"/>
        </w:rPr>
        <w:t>A.2 Contact person:</w:t>
      </w:r>
      <w:r>
        <w:rPr>
          <w:szCs w:val="24"/>
          <w:lang w:val="en-GB"/>
        </w:rPr>
        <w:t xml:space="preserve"> </w:t>
      </w:r>
    </w:p>
    <w:p w14:paraId="3F9BC00C" w14:textId="77777777" w:rsidR="0004389E" w:rsidRPr="001332AB" w:rsidRDefault="0004389E" w:rsidP="0001142C">
      <w:pPr>
        <w:pStyle w:val="ListParagraph"/>
        <w:numPr>
          <w:ilvl w:val="0"/>
          <w:numId w:val="30"/>
        </w:numPr>
        <w:rPr>
          <w:szCs w:val="24"/>
          <w:lang w:val="fr-FR"/>
        </w:rPr>
      </w:pPr>
      <w:r w:rsidRPr="001332AB">
        <w:rPr>
          <w:szCs w:val="24"/>
          <w:lang w:val="fr-FR"/>
        </w:rPr>
        <w:t>Stéphanie Radet, stephanie.radet@bundesbank.de, +49 69 9566-33528</w:t>
      </w:r>
    </w:p>
    <w:p w14:paraId="55236DB1" w14:textId="77777777" w:rsidR="0004389E" w:rsidRPr="00D4748B" w:rsidRDefault="0004389E" w:rsidP="0001142C">
      <w:pPr>
        <w:pStyle w:val="ListParagraph"/>
        <w:numPr>
          <w:ilvl w:val="0"/>
          <w:numId w:val="30"/>
        </w:numPr>
        <w:rPr>
          <w:szCs w:val="24"/>
          <w:lang w:val="nl-BE"/>
        </w:rPr>
      </w:pPr>
      <w:r w:rsidRPr="00D4748B">
        <w:rPr>
          <w:szCs w:val="24"/>
          <w:lang w:val="nl-BE"/>
        </w:rPr>
        <w:t>Ann-Kristin Gonska, ann-kristin.gonska@bundesbank.de, +49 69 9566-14278</w:t>
      </w:r>
    </w:p>
    <w:p w14:paraId="4B33F744" w14:textId="77777777" w:rsidR="0004389E" w:rsidRPr="00827369" w:rsidRDefault="0004389E" w:rsidP="0001142C">
      <w:pPr>
        <w:pStyle w:val="ListParagraph"/>
        <w:numPr>
          <w:ilvl w:val="0"/>
          <w:numId w:val="30"/>
        </w:numPr>
        <w:rPr>
          <w:szCs w:val="24"/>
        </w:rPr>
      </w:pPr>
      <w:r w:rsidRPr="00C315AD">
        <w:rPr>
          <w:szCs w:val="24"/>
        </w:rPr>
        <w:t>t2s-fam@bundesbank.de</w:t>
      </w:r>
      <w:r w:rsidRPr="00827369">
        <w:rPr>
          <w:szCs w:val="24"/>
        </w:rPr>
        <w:t xml:space="preserve"> </w:t>
      </w:r>
    </w:p>
    <w:p w14:paraId="23A1CEFC" w14:textId="77777777" w:rsidR="0004389E" w:rsidRDefault="0004389E" w:rsidP="0004389E">
      <w:pPr>
        <w:rPr>
          <w:szCs w:val="24"/>
          <w:lang w:val="en-GB"/>
        </w:rPr>
      </w:pPr>
      <w:r>
        <w:rPr>
          <w:i/>
          <w:szCs w:val="24"/>
          <w:lang w:val="en-GB"/>
        </w:rPr>
        <w:t>A.3 Sponsors</w:t>
      </w:r>
      <w:r>
        <w:rPr>
          <w:szCs w:val="24"/>
          <w:lang w:val="en-GB"/>
        </w:rPr>
        <w:t xml:space="preserve">: </w:t>
      </w:r>
    </w:p>
    <w:p w14:paraId="118E66E0" w14:textId="77777777" w:rsidR="0004389E" w:rsidRPr="001332AB" w:rsidRDefault="0004389E" w:rsidP="0001142C">
      <w:pPr>
        <w:pStyle w:val="ListParagraph"/>
        <w:numPr>
          <w:ilvl w:val="0"/>
          <w:numId w:val="30"/>
        </w:numPr>
        <w:rPr>
          <w:szCs w:val="24"/>
          <w:lang w:val="en-US"/>
        </w:rPr>
      </w:pPr>
      <w:r w:rsidRPr="001332AB">
        <w:rPr>
          <w:szCs w:val="24"/>
          <w:lang w:val="en-US"/>
        </w:rPr>
        <w:t>AMI-</w:t>
      </w:r>
      <w:proofErr w:type="spellStart"/>
      <w:r w:rsidRPr="001332AB">
        <w:rPr>
          <w:szCs w:val="24"/>
          <w:lang w:val="en-US"/>
        </w:rPr>
        <w:t>SeCo</w:t>
      </w:r>
      <w:proofErr w:type="spellEnd"/>
      <w:r w:rsidRPr="001332AB">
        <w:rPr>
          <w:szCs w:val="24"/>
          <w:lang w:val="en-US"/>
        </w:rPr>
        <w:t xml:space="preserve"> SEG Task Force on the </w:t>
      </w:r>
      <w:proofErr w:type="spellStart"/>
      <w:r w:rsidRPr="001332AB">
        <w:rPr>
          <w:szCs w:val="24"/>
          <w:lang w:val="en-US"/>
        </w:rPr>
        <w:t>Optimisation</w:t>
      </w:r>
      <w:proofErr w:type="spellEnd"/>
      <w:r w:rsidRPr="001332AB">
        <w:rPr>
          <w:szCs w:val="24"/>
          <w:lang w:val="en-US"/>
        </w:rPr>
        <w:t xml:space="preserve"> of T2S message </w:t>
      </w:r>
      <w:proofErr w:type="spellStart"/>
      <w:r w:rsidRPr="001332AB">
        <w:rPr>
          <w:szCs w:val="24"/>
          <w:lang w:val="en-US"/>
        </w:rPr>
        <w:t>customisation</w:t>
      </w:r>
      <w:proofErr w:type="spellEnd"/>
      <w:r w:rsidRPr="001332AB">
        <w:rPr>
          <w:szCs w:val="24"/>
          <w:lang w:val="en-US"/>
        </w:rPr>
        <w:t xml:space="preserve"> (TFOS)</w:t>
      </w:r>
    </w:p>
    <w:p w14:paraId="1F0D643D" w14:textId="77777777" w:rsidR="0004389E" w:rsidRPr="005E3E50" w:rsidRDefault="0004389E" w:rsidP="0004389E">
      <w:pPr>
        <w:pStyle w:val="Heading3"/>
      </w:pPr>
      <w:bookmarkStart w:id="21" w:name="_Toc176374385"/>
      <w:r w:rsidRPr="005E3E50">
        <w:t>Related messages:</w:t>
      </w:r>
      <w:bookmarkEnd w:id="21"/>
    </w:p>
    <w:p w14:paraId="5FCB28DD" w14:textId="77777777" w:rsidR="0004389E" w:rsidRDefault="0004389E" w:rsidP="0004389E">
      <w:pPr>
        <w:pStyle w:val="MessageBullet"/>
        <w:rPr>
          <w:lang w:val="en-GB"/>
        </w:rPr>
      </w:pPr>
      <w:r>
        <w:rPr>
          <w:lang w:val="en-GB"/>
        </w:rPr>
        <w:t>semt.022.001.05 - Securities Settlement Transaction Audit Trail Report V05</w:t>
      </w:r>
    </w:p>
    <w:p w14:paraId="0FEB82AD" w14:textId="77777777" w:rsidR="003C4AD9" w:rsidRPr="00510E9C" w:rsidRDefault="003C4AD9" w:rsidP="0004389E">
      <w:pPr>
        <w:pStyle w:val="Heading3"/>
      </w:pPr>
      <w:bookmarkStart w:id="22" w:name="_Toc176374386"/>
      <w:r w:rsidRPr="00510E9C">
        <w:lastRenderedPageBreak/>
        <w:t>Description of the change request:</w:t>
      </w:r>
      <w:bookmarkEnd w:id="22"/>
    </w:p>
    <w:p w14:paraId="5900D8E6" w14:textId="77777777" w:rsidR="003C4AD9" w:rsidRDefault="003C4AD9" w:rsidP="003C4AD9">
      <w:pPr>
        <w:jc w:val="both"/>
      </w:pPr>
      <w:r>
        <w:t xml:space="preserve">The MT CR-1779 changes stemming from SWIFT release 2022 requested the implementation of a new ‘PATD’ (Partial Differ) code for ISO 15022 MT 548 and MT 537 </w:t>
      </w:r>
      <w:proofErr w:type="gramStart"/>
      <w:r>
        <w:t>and also</w:t>
      </w:r>
      <w:proofErr w:type="gramEnd"/>
      <w:r>
        <w:t xml:space="preserve"> in the equivalent ISO 20022 messages, sese.024 and semt.018. </w:t>
      </w:r>
    </w:p>
    <w:p w14:paraId="108DD649" w14:textId="77777777" w:rsidR="003C4AD9" w:rsidRDefault="003C4AD9" w:rsidP="003C4AD9">
      <w:pPr>
        <w:jc w:val="both"/>
      </w:pPr>
      <w:r>
        <w:t>The semt.022 (Securities Settlement Transaction Audit Trail Report) is a pillar 3 T2S message with no equivalence in ISO 15022. Therefore, the change was not implemented in the semt.022 message. Hence, this ISO CR focuses on changing the T2S semt.022 base message for Maintenance Release 2025 to add a new code ‘PATD’ to qualifiers ‘PEND’ (pending status) and ‘PENF’ (failing status):</w:t>
      </w:r>
    </w:p>
    <w:p w14:paraId="2C62631F" w14:textId="77777777" w:rsidR="003C4AD9" w:rsidRDefault="003C4AD9" w:rsidP="003C4AD9">
      <w:pPr>
        <w:jc w:val="both"/>
        <w:rPr>
          <w:rFonts w:ascii="Arial" w:hAnsi="Arial" w:cs="Arial"/>
          <w:b/>
          <w:bCs/>
          <w:sz w:val="18"/>
          <w:szCs w:val="18"/>
          <w:u w:val="single"/>
        </w:rPr>
      </w:pPr>
    </w:p>
    <w:p w14:paraId="5581635E" w14:textId="77777777" w:rsidR="003C4AD9" w:rsidRDefault="003C4AD9" w:rsidP="0001142C">
      <w:pPr>
        <w:pStyle w:val="ListParagraph"/>
        <w:widowControl w:val="0"/>
        <w:numPr>
          <w:ilvl w:val="0"/>
          <w:numId w:val="25"/>
        </w:numPr>
        <w:autoSpaceDE w:val="0"/>
        <w:autoSpaceDN w:val="0"/>
        <w:adjustRightInd w:val="0"/>
        <w:spacing w:before="0"/>
        <w:jc w:val="both"/>
        <w:rPr>
          <w:szCs w:val="24"/>
        </w:rPr>
      </w:pPr>
      <w:r>
        <w:rPr>
          <w:szCs w:val="24"/>
        </w:rPr>
        <w:t>code ‘PATD’ to be made available as pending reason code:</w:t>
      </w:r>
    </w:p>
    <w:p w14:paraId="5FCDF572" w14:textId="77777777" w:rsidR="003C4AD9" w:rsidRDefault="003C4AD9" w:rsidP="003C4AD9">
      <w:pPr>
        <w:pStyle w:val="ListParagraph"/>
        <w:widowControl w:val="0"/>
        <w:autoSpaceDE w:val="0"/>
        <w:autoSpaceDN w:val="0"/>
        <w:adjustRightInd w:val="0"/>
        <w:rPr>
          <w:szCs w:val="24"/>
        </w:rPr>
      </w:pPr>
      <w:r>
        <w:rPr>
          <w:szCs w:val="24"/>
        </w:rPr>
        <w:t>/Document/</w:t>
      </w:r>
      <w:proofErr w:type="spellStart"/>
      <w:r>
        <w:rPr>
          <w:szCs w:val="24"/>
        </w:rPr>
        <w:t>SctiesSttlmTxAudtTrlRpt</w:t>
      </w:r>
      <w:proofErr w:type="spellEnd"/>
      <w:r>
        <w:rPr>
          <w:szCs w:val="24"/>
        </w:rPr>
        <w:t>/</w:t>
      </w:r>
      <w:proofErr w:type="spellStart"/>
      <w:r>
        <w:rPr>
          <w:szCs w:val="24"/>
        </w:rPr>
        <w:t>StsTrl</w:t>
      </w:r>
      <w:proofErr w:type="spellEnd"/>
      <w:r>
        <w:rPr>
          <w:szCs w:val="24"/>
        </w:rPr>
        <w:t>/</w:t>
      </w:r>
      <w:proofErr w:type="spellStart"/>
      <w:r>
        <w:rPr>
          <w:szCs w:val="24"/>
        </w:rPr>
        <w:t>SttlmSts</w:t>
      </w:r>
      <w:proofErr w:type="spellEnd"/>
      <w:r>
        <w:rPr>
          <w:szCs w:val="24"/>
        </w:rPr>
        <w:t>/</w:t>
      </w:r>
      <w:proofErr w:type="spellStart"/>
      <w:r>
        <w:rPr>
          <w:szCs w:val="24"/>
        </w:rPr>
        <w:t>Pdg</w:t>
      </w:r>
      <w:proofErr w:type="spellEnd"/>
      <w:r>
        <w:rPr>
          <w:szCs w:val="24"/>
        </w:rPr>
        <w:t>/</w:t>
      </w:r>
      <w:proofErr w:type="spellStart"/>
      <w:r>
        <w:rPr>
          <w:szCs w:val="24"/>
        </w:rPr>
        <w:t>Rsn</w:t>
      </w:r>
      <w:proofErr w:type="spellEnd"/>
      <w:r>
        <w:rPr>
          <w:szCs w:val="24"/>
        </w:rPr>
        <w:t>/Cd/Cd</w:t>
      </w:r>
    </w:p>
    <w:p w14:paraId="7B4E109E" w14:textId="77777777" w:rsidR="003C4AD9" w:rsidRDefault="003C4AD9" w:rsidP="003C4AD9">
      <w:pPr>
        <w:pStyle w:val="ListParagraph"/>
        <w:widowControl w:val="0"/>
        <w:autoSpaceDE w:val="0"/>
        <w:autoSpaceDN w:val="0"/>
        <w:adjustRightInd w:val="0"/>
        <w:rPr>
          <w:szCs w:val="24"/>
        </w:rPr>
      </w:pPr>
    </w:p>
    <w:p w14:paraId="7CE0876A" w14:textId="77777777" w:rsidR="003C4AD9" w:rsidRDefault="003C4AD9" w:rsidP="0001142C">
      <w:pPr>
        <w:pStyle w:val="ListParagraph"/>
        <w:widowControl w:val="0"/>
        <w:numPr>
          <w:ilvl w:val="0"/>
          <w:numId w:val="25"/>
        </w:numPr>
        <w:autoSpaceDE w:val="0"/>
        <w:autoSpaceDN w:val="0"/>
        <w:adjustRightInd w:val="0"/>
        <w:spacing w:before="0"/>
        <w:jc w:val="both"/>
        <w:rPr>
          <w:szCs w:val="24"/>
        </w:rPr>
      </w:pPr>
      <w:r>
        <w:rPr>
          <w:szCs w:val="24"/>
        </w:rPr>
        <w:t>code ‘PATD’ to be made available as failing reason code:</w:t>
      </w:r>
    </w:p>
    <w:p w14:paraId="4CB7DDD3" w14:textId="77777777" w:rsidR="003C4AD9" w:rsidRDefault="003C4AD9" w:rsidP="003C4AD9">
      <w:pPr>
        <w:pStyle w:val="ListParagraph"/>
        <w:widowControl w:val="0"/>
        <w:autoSpaceDE w:val="0"/>
        <w:autoSpaceDN w:val="0"/>
        <w:adjustRightInd w:val="0"/>
        <w:rPr>
          <w:szCs w:val="24"/>
        </w:rPr>
      </w:pPr>
      <w:r>
        <w:rPr>
          <w:szCs w:val="24"/>
        </w:rPr>
        <w:t>/Document/</w:t>
      </w:r>
      <w:proofErr w:type="spellStart"/>
      <w:r>
        <w:rPr>
          <w:szCs w:val="24"/>
        </w:rPr>
        <w:t>SctiesSttlmTxAudtTrlRpt</w:t>
      </w:r>
      <w:proofErr w:type="spellEnd"/>
      <w:r>
        <w:rPr>
          <w:szCs w:val="24"/>
        </w:rPr>
        <w:t>/</w:t>
      </w:r>
      <w:proofErr w:type="spellStart"/>
      <w:r>
        <w:rPr>
          <w:szCs w:val="24"/>
        </w:rPr>
        <w:t>StsTrl</w:t>
      </w:r>
      <w:proofErr w:type="spellEnd"/>
      <w:r>
        <w:rPr>
          <w:szCs w:val="24"/>
        </w:rPr>
        <w:t>/</w:t>
      </w:r>
      <w:proofErr w:type="spellStart"/>
      <w:r>
        <w:rPr>
          <w:szCs w:val="24"/>
        </w:rPr>
        <w:t>SttlmSts</w:t>
      </w:r>
      <w:proofErr w:type="spellEnd"/>
      <w:r>
        <w:rPr>
          <w:szCs w:val="24"/>
        </w:rPr>
        <w:t>/</w:t>
      </w:r>
      <w:proofErr w:type="spellStart"/>
      <w:r>
        <w:rPr>
          <w:szCs w:val="24"/>
        </w:rPr>
        <w:t>Flng</w:t>
      </w:r>
      <w:proofErr w:type="spellEnd"/>
      <w:r>
        <w:rPr>
          <w:szCs w:val="24"/>
        </w:rPr>
        <w:t>/</w:t>
      </w:r>
      <w:proofErr w:type="spellStart"/>
      <w:r>
        <w:rPr>
          <w:szCs w:val="24"/>
        </w:rPr>
        <w:t>Rsn</w:t>
      </w:r>
      <w:proofErr w:type="spellEnd"/>
      <w:r>
        <w:rPr>
          <w:szCs w:val="24"/>
        </w:rPr>
        <w:t>/Cd/Cd</w:t>
      </w:r>
    </w:p>
    <w:p w14:paraId="44C5CC48" w14:textId="77777777" w:rsidR="003C4AD9" w:rsidRDefault="003C4AD9" w:rsidP="003C4AD9">
      <w:pPr>
        <w:jc w:val="both"/>
        <w:rPr>
          <w:lang w:val="en-GB"/>
        </w:rPr>
      </w:pPr>
    </w:p>
    <w:p w14:paraId="733ABDD2" w14:textId="4DDC539D" w:rsidR="003C4AD9" w:rsidRDefault="00D4748B" w:rsidP="003C4AD9">
      <w:pPr>
        <w:jc w:val="both"/>
        <w:rPr>
          <w:lang w:val="en-GB"/>
        </w:rPr>
      </w:pPr>
      <w:r>
        <w:rPr>
          <w:noProof/>
          <w:lang w:val="en-GB" w:eastAsia="en-GB"/>
        </w:rPr>
        <w:drawing>
          <wp:inline distT="0" distB="0" distL="0" distR="0" wp14:anchorId="21EDFCD4" wp14:editId="3343DF5A">
            <wp:extent cx="5753100" cy="5097780"/>
            <wp:effectExtent l="19050" t="19050" r="0" b="7620"/>
            <wp:docPr id="4"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53100" cy="5097780"/>
                    </a:xfrm>
                    <a:prstGeom prst="rect">
                      <a:avLst/>
                    </a:prstGeom>
                    <a:noFill/>
                    <a:ln w="9525" cmpd="sng">
                      <a:solidFill>
                        <a:srgbClr val="000000"/>
                      </a:solidFill>
                      <a:miter lim="800000"/>
                      <a:headEnd/>
                      <a:tailEnd/>
                    </a:ln>
                    <a:effectLst/>
                  </pic:spPr>
                </pic:pic>
              </a:graphicData>
            </a:graphic>
          </wp:inline>
        </w:drawing>
      </w:r>
    </w:p>
    <w:p w14:paraId="2F910F0F" w14:textId="77777777" w:rsidR="003C4AD9" w:rsidRPr="00510E9C" w:rsidRDefault="003C4AD9" w:rsidP="0004389E">
      <w:pPr>
        <w:pStyle w:val="Heading3"/>
      </w:pPr>
      <w:bookmarkStart w:id="23" w:name="_Toc176374387"/>
      <w:r w:rsidRPr="00510E9C">
        <w:lastRenderedPageBreak/>
        <w:t>Purpose of the change:</w:t>
      </w:r>
      <w:bookmarkEnd w:id="23"/>
    </w:p>
    <w:p w14:paraId="6AFB9055" w14:textId="77777777" w:rsidR="003C4AD9" w:rsidRDefault="003C4AD9" w:rsidP="003C4AD9">
      <w:pPr>
        <w:jc w:val="both"/>
        <w:rPr>
          <w:lang w:val="en-GB"/>
        </w:rPr>
      </w:pPr>
      <w:r>
        <w:rPr>
          <w:lang w:val="en-GB"/>
        </w:rPr>
        <w:t>The proposed change is to add a new reason code ‘PATD’ (Partial Differ) to the ‘PEND’ (pending) and ‘PENF’ (failing) qualifiers whenever a matched instruction is pending/failing and that there is a mismatch on the partial settlement indicator. So, a settlement status with a new reason code ‘PATD’ will be provided to advice about this discrepancy during its whole life cycle.</w:t>
      </w:r>
    </w:p>
    <w:p w14:paraId="4FDCFD92" w14:textId="77777777" w:rsidR="003C4AD9" w:rsidRDefault="003C4AD9" w:rsidP="003C4AD9">
      <w:pPr>
        <w:jc w:val="both"/>
        <w:rPr>
          <w:lang w:val="en-GB"/>
        </w:rPr>
      </w:pPr>
      <w:r>
        <w:rPr>
          <w:lang w:val="en-GB"/>
        </w:rPr>
        <w:t>Some institutions (CSD/ICSD or directly connected T2S party) institutions may have needed to report the information regarding a mismatch on the partial settlement indicator, as is the case for the semt.018 usage.</w:t>
      </w:r>
    </w:p>
    <w:p w14:paraId="6BF8AB12" w14:textId="77777777" w:rsidR="003C4AD9" w:rsidRPr="00510E9C" w:rsidRDefault="003C4AD9" w:rsidP="0004389E">
      <w:pPr>
        <w:pStyle w:val="Heading3"/>
      </w:pPr>
      <w:bookmarkStart w:id="24" w:name="_Toc176374388"/>
      <w:r w:rsidRPr="00510E9C">
        <w:t>Urgency of the request:</w:t>
      </w:r>
      <w:bookmarkEnd w:id="24"/>
    </w:p>
    <w:p w14:paraId="3DC7B3FF" w14:textId="77777777" w:rsidR="003C4AD9" w:rsidRDefault="003C4AD9" w:rsidP="003C4AD9">
      <w:pPr>
        <w:jc w:val="both"/>
        <w:rPr>
          <w:lang w:val="en-GB"/>
        </w:rPr>
      </w:pPr>
      <w:r>
        <w:rPr>
          <w:lang w:val="en-GB"/>
        </w:rPr>
        <w:t>We request the SEG to consider this change request for the next maintenance cycle.</w:t>
      </w:r>
    </w:p>
    <w:p w14:paraId="31510B30" w14:textId="77777777" w:rsidR="003C4AD9" w:rsidRDefault="003C4AD9" w:rsidP="003C4AD9">
      <w:pPr>
        <w:jc w:val="both"/>
        <w:rPr>
          <w:lang w:val="en-GB"/>
        </w:rPr>
      </w:pPr>
      <w:r>
        <w:rPr>
          <w:lang w:val="en-GB"/>
        </w:rPr>
        <w:t>It may allow the semt.018 and semt.022 usage alignment.</w:t>
      </w:r>
    </w:p>
    <w:p w14:paraId="0D270A34" w14:textId="77777777" w:rsidR="003C4AD9" w:rsidRPr="00510E9C" w:rsidRDefault="003C4AD9" w:rsidP="0004389E">
      <w:pPr>
        <w:pStyle w:val="Heading3"/>
      </w:pPr>
      <w:bookmarkStart w:id="25" w:name="_Toc176374389"/>
      <w:r w:rsidRPr="00510E9C">
        <w:t>Business examples:</w:t>
      </w:r>
      <w:bookmarkEnd w:id="25"/>
    </w:p>
    <w:p w14:paraId="2DBF3798" w14:textId="77777777" w:rsidR="003C4AD9" w:rsidRDefault="003C4AD9" w:rsidP="003C4AD9">
      <w:pPr>
        <w:jc w:val="both"/>
        <w:rPr>
          <w:lang w:val="en-GB"/>
        </w:rPr>
      </w:pPr>
      <w:r>
        <w:rPr>
          <w:lang w:val="en-GB"/>
        </w:rPr>
        <w:t xml:space="preserve">The Securities Settlement Transaction Audit Trail Report message (semt.022) is sent by T2S to a CSD or a directly connected T2S Party. </w:t>
      </w:r>
    </w:p>
    <w:p w14:paraId="1BC49FBB" w14:textId="77777777" w:rsidR="003C4AD9" w:rsidRDefault="003C4AD9" w:rsidP="003C4AD9">
      <w:pPr>
        <w:jc w:val="both"/>
        <w:rPr>
          <w:lang w:val="en-GB"/>
        </w:rPr>
      </w:pPr>
      <w:r>
        <w:rPr>
          <w:lang w:val="en-GB"/>
        </w:rPr>
        <w:t>The report provides historical data on all changes and amendments, including statuses, to a single security Settlement Instruction as identified within the query criteria (either by the party’s instruction reference or by the T2S technical identifier) of the received Securities Transaction Status Query message (sese.021).</w:t>
      </w:r>
    </w:p>
    <w:p w14:paraId="613096C8" w14:textId="77777777" w:rsidR="003C4AD9" w:rsidRDefault="003C4AD9" w:rsidP="003C4AD9">
      <w:pPr>
        <w:rPr>
          <w:b/>
          <w:i/>
          <w:u w:val="single"/>
          <w:lang w:val="en-GB"/>
        </w:rPr>
      </w:pPr>
      <w:r>
        <w:rPr>
          <w:b/>
          <w:i/>
          <w:u w:val="single"/>
          <w:lang w:val="en-GB"/>
        </w:rPr>
        <w:t>Communication flow:</w:t>
      </w:r>
    </w:p>
    <w:p w14:paraId="20156C4C" w14:textId="32CA36C6" w:rsidR="003C4AD9" w:rsidRDefault="00D4748B" w:rsidP="003C4AD9">
      <w:pPr>
        <w:rPr>
          <w:lang w:val="en-GB"/>
        </w:rPr>
      </w:pPr>
      <w:r>
        <w:rPr>
          <w:noProof/>
          <w:lang w:val="en-GB" w:eastAsia="en-GB"/>
        </w:rPr>
        <w:drawing>
          <wp:inline distT="0" distB="0" distL="0" distR="0" wp14:anchorId="420916B3" wp14:editId="06A2E8D0">
            <wp:extent cx="5753100" cy="1805940"/>
            <wp:effectExtent l="0" t="0" r="0" b="0"/>
            <wp:docPr id="5"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1805940"/>
                    </a:xfrm>
                    <a:prstGeom prst="rect">
                      <a:avLst/>
                    </a:prstGeom>
                    <a:noFill/>
                    <a:ln>
                      <a:noFill/>
                    </a:ln>
                  </pic:spPr>
                </pic:pic>
              </a:graphicData>
            </a:graphic>
          </wp:inline>
        </w:drawing>
      </w:r>
    </w:p>
    <w:p w14:paraId="70E859D3" w14:textId="77777777" w:rsidR="003C4AD9" w:rsidRDefault="003C4AD9" w:rsidP="003C4AD9">
      <w:pPr>
        <w:rPr>
          <w:b/>
          <w:i/>
          <w:u w:val="single"/>
          <w:lang w:val="en-GB"/>
        </w:rPr>
      </w:pPr>
      <w:r>
        <w:rPr>
          <w:b/>
          <w:i/>
          <w:u w:val="single"/>
          <w:lang w:val="en-GB"/>
        </w:rPr>
        <w:t>semt.022 message example:</w:t>
      </w:r>
    </w:p>
    <w:p w14:paraId="1CCAF907" w14:textId="17A34F93" w:rsidR="003C4AD9" w:rsidRDefault="00D4748B" w:rsidP="003C4AD9">
      <w:pPr>
        <w:jc w:val="both"/>
        <w:rPr>
          <w:lang w:val="en-GB"/>
        </w:rPr>
      </w:pPr>
      <w:r>
        <w:rPr>
          <w:noProof/>
          <w:lang w:val="en-GB" w:eastAsia="en-GB"/>
        </w:rPr>
        <w:lastRenderedPageBreak/>
        <w:drawing>
          <wp:inline distT="0" distB="0" distL="0" distR="0" wp14:anchorId="71B8A804" wp14:editId="777326C5">
            <wp:extent cx="5760720" cy="4084320"/>
            <wp:effectExtent l="19050" t="19050" r="0" b="0"/>
            <wp:docPr id="6"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4084320"/>
                    </a:xfrm>
                    <a:prstGeom prst="rect">
                      <a:avLst/>
                    </a:prstGeom>
                    <a:noFill/>
                    <a:ln w="9525" cmpd="sng">
                      <a:solidFill>
                        <a:srgbClr val="000000"/>
                      </a:solidFill>
                      <a:miter lim="800000"/>
                      <a:headEnd/>
                      <a:tailEnd/>
                    </a:ln>
                    <a:effectLst/>
                  </pic:spPr>
                </pic:pic>
              </a:graphicData>
            </a:graphic>
          </wp:inline>
        </w:drawing>
      </w:r>
    </w:p>
    <w:p w14:paraId="31C0414F" w14:textId="77777777" w:rsidR="003C4AD9" w:rsidRDefault="003C4AD9" w:rsidP="0004389E">
      <w:pPr>
        <w:rPr>
          <w:lang w:val="en-GB"/>
        </w:rPr>
      </w:pPr>
      <w:r>
        <w:rPr>
          <w:lang w:val="en-GB"/>
        </w:rPr>
        <w:t>In this example, T2S sends a Securities Settlement Transaction Audit Trail Report as requested by the T2S Party using the message Securities Transaction Status Query regarding a Settlement Instruction with an account owner transaction id with a value of ‘654321’. The transaction as reported has been:</w:t>
      </w:r>
    </w:p>
    <w:p w14:paraId="37963D48"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accepted (</w:t>
      </w:r>
      <w:proofErr w:type="spellStart"/>
      <w:r w:rsidRPr="00727A8B">
        <w:rPr>
          <w:rFonts w:ascii="Times New Roman" w:hAnsi="Times New Roman"/>
          <w:sz w:val="24"/>
          <w:szCs w:val="24"/>
        </w:rPr>
        <w:t>AckAccptd</w:t>
      </w:r>
      <w:proofErr w:type="spellEnd"/>
      <w:r w:rsidRPr="00727A8B">
        <w:rPr>
          <w:rFonts w:ascii="Times New Roman" w:hAnsi="Times New Roman"/>
          <w:sz w:val="24"/>
          <w:szCs w:val="24"/>
        </w:rPr>
        <w:t>)</w:t>
      </w:r>
    </w:p>
    <w:p w14:paraId="19B9B4DF"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matched (</w:t>
      </w:r>
      <w:proofErr w:type="spellStart"/>
      <w:r w:rsidRPr="00727A8B">
        <w:rPr>
          <w:rFonts w:ascii="Times New Roman" w:hAnsi="Times New Roman"/>
          <w:sz w:val="24"/>
          <w:szCs w:val="24"/>
        </w:rPr>
        <w:t>Mtchd</w:t>
      </w:r>
      <w:proofErr w:type="spellEnd"/>
      <w:r w:rsidRPr="00727A8B">
        <w:rPr>
          <w:rFonts w:ascii="Times New Roman" w:hAnsi="Times New Roman"/>
          <w:sz w:val="24"/>
          <w:szCs w:val="24"/>
        </w:rPr>
        <w:t>)</w:t>
      </w:r>
    </w:p>
    <w:p w14:paraId="045C8DF5" w14:textId="77777777" w:rsidR="003C4AD9" w:rsidRPr="00727A8B" w:rsidRDefault="003C4AD9" w:rsidP="0001142C">
      <w:pPr>
        <w:pStyle w:val="ListParagraph"/>
        <w:numPr>
          <w:ilvl w:val="0"/>
          <w:numId w:val="26"/>
        </w:numPr>
        <w:spacing w:before="0"/>
        <w:jc w:val="both"/>
        <w:rPr>
          <w:rFonts w:ascii="Times New Roman" w:hAnsi="Times New Roman"/>
          <w:sz w:val="24"/>
          <w:szCs w:val="24"/>
        </w:rPr>
      </w:pPr>
      <w:r w:rsidRPr="00727A8B">
        <w:rPr>
          <w:rFonts w:ascii="Times New Roman" w:hAnsi="Times New Roman"/>
          <w:sz w:val="24"/>
          <w:szCs w:val="24"/>
        </w:rPr>
        <w:t>unsettled-pending with a partial differ (PATD) pending reason code.</w:t>
      </w:r>
    </w:p>
    <w:p w14:paraId="6DBE934B" w14:textId="77777777" w:rsidR="003C4AD9" w:rsidRDefault="003C4AD9" w:rsidP="003C4AD9">
      <w:pPr>
        <w:spacing w:before="0"/>
        <w:jc w:val="both"/>
        <w:rPr>
          <w:szCs w:val="24"/>
          <w:lang w:val="en-GB"/>
        </w:rPr>
      </w:pPr>
    </w:p>
    <w:p w14:paraId="4325934A" w14:textId="77777777" w:rsidR="003C4AD9" w:rsidRPr="00510E9C" w:rsidRDefault="003C4AD9" w:rsidP="0004389E">
      <w:pPr>
        <w:pStyle w:val="Heading3"/>
      </w:pPr>
      <w:bookmarkStart w:id="26" w:name="_Toc176374390"/>
      <w:r w:rsidRPr="00510E9C">
        <w:t>SEG/TSG recommendation:</w:t>
      </w:r>
      <w:bookmarkEnd w:id="26"/>
    </w:p>
    <w:p w14:paraId="13905F38" w14:textId="77777777" w:rsidR="003C4AD9" w:rsidRDefault="003C4AD9" w:rsidP="003C4AD9">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14:paraId="6EEB7CA1" w14:textId="77777777" w:rsidTr="00496B5B">
        <w:trPr>
          <w:gridAfter w:val="3"/>
          <w:wAfter w:w="5623" w:type="dxa"/>
        </w:trPr>
        <w:tc>
          <w:tcPr>
            <w:tcW w:w="1242" w:type="dxa"/>
            <w:gridSpan w:val="2"/>
            <w:tcBorders>
              <w:top w:val="single" w:sz="4" w:space="0" w:color="auto"/>
              <w:left w:val="single" w:sz="4" w:space="0" w:color="auto"/>
              <w:bottom w:val="single" w:sz="4" w:space="0" w:color="auto"/>
              <w:right w:val="single" w:sz="4" w:space="0" w:color="auto"/>
            </w:tcBorders>
            <w:hideMark/>
          </w:tcPr>
          <w:p w14:paraId="24A198F3" w14:textId="77777777" w:rsidR="003C4AD9" w:rsidRDefault="003C4AD9" w:rsidP="00496B5B">
            <w:pPr>
              <w:rPr>
                <w:b/>
                <w:szCs w:val="24"/>
                <w:lang w:val="en-GB"/>
              </w:rPr>
            </w:pPr>
            <w:r>
              <w:rPr>
                <w:b/>
                <w:szCs w:val="24"/>
                <w:lang w:val="en-GB"/>
              </w:rPr>
              <w:t>Consider</w:t>
            </w:r>
          </w:p>
        </w:tc>
        <w:tc>
          <w:tcPr>
            <w:tcW w:w="567" w:type="dxa"/>
            <w:tcBorders>
              <w:top w:val="single" w:sz="4" w:space="0" w:color="auto"/>
              <w:left w:val="single" w:sz="4" w:space="0" w:color="auto"/>
              <w:bottom w:val="single" w:sz="4" w:space="0" w:color="auto"/>
              <w:right w:val="single" w:sz="4" w:space="0" w:color="auto"/>
            </w:tcBorders>
          </w:tcPr>
          <w:p w14:paraId="66755F31" w14:textId="77777777" w:rsidR="003C4AD9" w:rsidRDefault="0004389E" w:rsidP="00496B5B">
            <w:pPr>
              <w:rPr>
                <w:color w:val="FF0000"/>
                <w:szCs w:val="24"/>
                <w:lang w:val="en-GB"/>
              </w:rPr>
            </w:pPr>
            <w:r>
              <w:rPr>
                <w:color w:val="FF0000"/>
                <w:szCs w:val="24"/>
                <w:lang w:val="en-GB"/>
              </w:rPr>
              <w:t>X</w:t>
            </w:r>
          </w:p>
        </w:tc>
        <w:tc>
          <w:tcPr>
            <w:tcW w:w="1701" w:type="dxa"/>
            <w:tcBorders>
              <w:top w:val="single" w:sz="4" w:space="0" w:color="auto"/>
              <w:left w:val="single" w:sz="4" w:space="0" w:color="auto"/>
              <w:bottom w:val="single" w:sz="4" w:space="0" w:color="auto"/>
              <w:right w:val="single" w:sz="4" w:space="0" w:color="auto"/>
            </w:tcBorders>
            <w:hideMark/>
          </w:tcPr>
          <w:p w14:paraId="3FD1CE7E" w14:textId="77777777" w:rsidR="003C4AD9" w:rsidRDefault="003C4AD9" w:rsidP="00496B5B">
            <w:pPr>
              <w:rPr>
                <w:b/>
                <w:szCs w:val="24"/>
                <w:lang w:val="en-GB"/>
              </w:rPr>
            </w:pPr>
            <w:r>
              <w:rPr>
                <w:b/>
                <w:szCs w:val="24"/>
                <w:lang w:val="en-GB"/>
              </w:rPr>
              <w:t>Timing</w:t>
            </w:r>
          </w:p>
        </w:tc>
      </w:tr>
      <w:tr w:rsidR="003C4AD9" w14:paraId="38DC41B2" w14:textId="77777777" w:rsidTr="00496B5B">
        <w:trPr>
          <w:gridBefore w:val="1"/>
          <w:gridAfter w:val="1"/>
          <w:wBefore w:w="1059" w:type="dxa"/>
          <w:wAfter w:w="945" w:type="dxa"/>
          <w:trHeight w:val="501"/>
        </w:trPr>
        <w:tc>
          <w:tcPr>
            <w:tcW w:w="750" w:type="dxa"/>
            <w:gridSpan w:val="2"/>
            <w:tcBorders>
              <w:top w:val="single" w:sz="4" w:space="0" w:color="auto"/>
              <w:left w:val="nil"/>
              <w:bottom w:val="nil"/>
              <w:right w:val="single" w:sz="4" w:space="0" w:color="auto"/>
            </w:tcBorders>
          </w:tcPr>
          <w:p w14:paraId="5B1929EB" w14:textId="77777777" w:rsidR="003C4AD9" w:rsidRDefault="003C4AD9" w:rsidP="00496B5B">
            <w:pPr>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6F69F8E8" w14:textId="77777777" w:rsidR="003C4AD9" w:rsidRDefault="003C4AD9" w:rsidP="00496B5B">
            <w:pPr>
              <w:spacing w:before="0"/>
              <w:rPr>
                <w:szCs w:val="24"/>
                <w:lang w:val="en-GB"/>
              </w:rPr>
            </w:pPr>
            <w:r>
              <w:rPr>
                <w:szCs w:val="24"/>
                <w:lang w:val="en-GB"/>
              </w:rPr>
              <w:t xml:space="preserve">- </w:t>
            </w:r>
            <w:r>
              <w:rPr>
                <w:b/>
                <w:szCs w:val="24"/>
                <w:lang w:val="en-GB"/>
              </w:rPr>
              <w:t>Next yearly cycle: 2024/2025</w:t>
            </w:r>
          </w:p>
          <w:p w14:paraId="4F7EC2A2" w14:textId="77777777" w:rsidR="003C4AD9"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top w:val="single" w:sz="4" w:space="0" w:color="auto"/>
              <w:left w:val="single" w:sz="4" w:space="0" w:color="auto"/>
              <w:bottom w:val="single" w:sz="4" w:space="0" w:color="auto"/>
              <w:right w:val="single" w:sz="4" w:space="0" w:color="auto"/>
            </w:tcBorders>
            <w:hideMark/>
          </w:tcPr>
          <w:p w14:paraId="4CFD9F7C" w14:textId="77777777" w:rsidR="003C4AD9" w:rsidRDefault="003C4AD9" w:rsidP="00496B5B">
            <w:pPr>
              <w:spacing w:before="0"/>
              <w:jc w:val="both"/>
              <w:rPr>
                <w:color w:val="FF0000"/>
                <w:szCs w:val="24"/>
                <w:lang w:val="en-GB"/>
              </w:rPr>
            </w:pPr>
            <w:r w:rsidRPr="00AB209B">
              <w:rPr>
                <w:color w:val="FF0000"/>
                <w:szCs w:val="24"/>
                <w:lang w:val="en-GB"/>
              </w:rPr>
              <w:t>X</w:t>
            </w:r>
          </w:p>
        </w:tc>
      </w:tr>
      <w:tr w:rsidR="003C4AD9" w14:paraId="6D6BFD90" w14:textId="77777777" w:rsidTr="00496B5B">
        <w:trPr>
          <w:gridBefore w:val="1"/>
          <w:gridAfter w:val="1"/>
          <w:wBefore w:w="1059" w:type="dxa"/>
          <w:wAfter w:w="945" w:type="dxa"/>
          <w:trHeight w:val="501"/>
        </w:trPr>
        <w:tc>
          <w:tcPr>
            <w:tcW w:w="750" w:type="dxa"/>
            <w:gridSpan w:val="2"/>
            <w:tcBorders>
              <w:top w:val="nil"/>
              <w:left w:val="nil"/>
              <w:bottom w:val="nil"/>
              <w:right w:val="single" w:sz="4" w:space="0" w:color="auto"/>
            </w:tcBorders>
          </w:tcPr>
          <w:p w14:paraId="74D127D9"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16F29609" w14:textId="77777777" w:rsidR="003C4AD9" w:rsidRDefault="003C4AD9" w:rsidP="00496B5B">
            <w:pPr>
              <w:spacing w:before="0"/>
              <w:jc w:val="both"/>
              <w:rPr>
                <w:szCs w:val="24"/>
                <w:lang w:val="en-GB"/>
              </w:rPr>
            </w:pPr>
            <w:r>
              <w:rPr>
                <w:szCs w:val="24"/>
                <w:lang w:val="en-GB"/>
              </w:rPr>
              <w:t xml:space="preserve">- </w:t>
            </w:r>
            <w:r>
              <w:rPr>
                <w:b/>
                <w:szCs w:val="24"/>
                <w:lang w:val="en-GB"/>
              </w:rPr>
              <w:t>At the occasion of the next maintenance of the messages</w:t>
            </w:r>
          </w:p>
          <w:p w14:paraId="7372A7D1"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Borders>
              <w:top w:val="single" w:sz="4" w:space="0" w:color="auto"/>
              <w:left w:val="single" w:sz="4" w:space="0" w:color="auto"/>
              <w:bottom w:val="single" w:sz="4" w:space="0" w:color="auto"/>
              <w:right w:val="single" w:sz="4" w:space="0" w:color="auto"/>
            </w:tcBorders>
          </w:tcPr>
          <w:p w14:paraId="109CE0E2" w14:textId="77777777" w:rsidR="003C4AD9" w:rsidRDefault="003C4AD9" w:rsidP="00496B5B">
            <w:pPr>
              <w:spacing w:before="0"/>
              <w:jc w:val="center"/>
              <w:rPr>
                <w:color w:val="FF0000"/>
                <w:szCs w:val="24"/>
                <w:lang w:val="en-GB"/>
              </w:rPr>
            </w:pPr>
          </w:p>
        </w:tc>
      </w:tr>
      <w:tr w:rsidR="003C4AD9" w14:paraId="58507AEE" w14:textId="77777777" w:rsidTr="00496B5B">
        <w:trPr>
          <w:gridBefore w:val="1"/>
          <w:wBefore w:w="1059" w:type="dxa"/>
          <w:trHeight w:val="511"/>
        </w:trPr>
        <w:tc>
          <w:tcPr>
            <w:tcW w:w="750" w:type="dxa"/>
            <w:gridSpan w:val="2"/>
            <w:tcBorders>
              <w:top w:val="nil"/>
              <w:left w:val="nil"/>
              <w:bottom w:val="nil"/>
              <w:right w:val="single" w:sz="4" w:space="0" w:color="auto"/>
            </w:tcBorders>
          </w:tcPr>
          <w:p w14:paraId="62EB77BE"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7E5DACBB" w14:textId="77777777" w:rsidR="003C4AD9" w:rsidRDefault="003C4AD9" w:rsidP="00496B5B">
            <w:pPr>
              <w:spacing w:before="0"/>
              <w:jc w:val="both"/>
              <w:rPr>
                <w:szCs w:val="24"/>
                <w:lang w:val="en-GB"/>
              </w:rPr>
            </w:pPr>
            <w:r>
              <w:rPr>
                <w:szCs w:val="24"/>
                <w:lang w:val="en-GB"/>
              </w:rPr>
              <w:t xml:space="preserve">- </w:t>
            </w:r>
            <w:r>
              <w:rPr>
                <w:b/>
                <w:szCs w:val="24"/>
                <w:lang w:val="en-GB"/>
              </w:rPr>
              <w:t>Urgent unscheduled</w:t>
            </w:r>
          </w:p>
          <w:p w14:paraId="6AB873AC"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Borders>
              <w:top w:val="single" w:sz="4" w:space="0" w:color="auto"/>
              <w:left w:val="single" w:sz="4" w:space="0" w:color="auto"/>
              <w:bottom w:val="single" w:sz="4" w:space="0" w:color="auto"/>
              <w:right w:val="single" w:sz="4" w:space="0" w:color="auto"/>
            </w:tcBorders>
          </w:tcPr>
          <w:p w14:paraId="413A837F" w14:textId="77777777" w:rsidR="003C4AD9" w:rsidRDefault="003C4AD9" w:rsidP="00496B5B">
            <w:pPr>
              <w:jc w:val="center"/>
              <w:rPr>
                <w:color w:val="FF0000"/>
                <w:szCs w:val="24"/>
                <w:lang w:val="en-GB"/>
              </w:rPr>
            </w:pPr>
          </w:p>
        </w:tc>
        <w:tc>
          <w:tcPr>
            <w:tcW w:w="945" w:type="dxa"/>
            <w:tcBorders>
              <w:top w:val="nil"/>
              <w:left w:val="single" w:sz="4" w:space="0" w:color="auto"/>
              <w:bottom w:val="nil"/>
              <w:right w:val="nil"/>
            </w:tcBorders>
          </w:tcPr>
          <w:p w14:paraId="7CD37C32" w14:textId="77777777" w:rsidR="003C4AD9" w:rsidRDefault="003C4AD9" w:rsidP="00496B5B">
            <w:pPr>
              <w:ind w:left="360"/>
              <w:jc w:val="both"/>
              <w:rPr>
                <w:szCs w:val="24"/>
                <w:lang w:val="en-GB"/>
              </w:rPr>
            </w:pPr>
          </w:p>
        </w:tc>
      </w:tr>
      <w:tr w:rsidR="003C4AD9" w14:paraId="73C6F68A" w14:textId="77777777" w:rsidTr="00496B5B">
        <w:trPr>
          <w:gridBefore w:val="1"/>
          <w:wBefore w:w="1059" w:type="dxa"/>
          <w:trHeight w:val="511"/>
        </w:trPr>
        <w:tc>
          <w:tcPr>
            <w:tcW w:w="750" w:type="dxa"/>
            <w:gridSpan w:val="2"/>
            <w:tcBorders>
              <w:top w:val="nil"/>
              <w:left w:val="nil"/>
              <w:bottom w:val="nil"/>
              <w:right w:val="single" w:sz="4" w:space="0" w:color="auto"/>
            </w:tcBorders>
          </w:tcPr>
          <w:p w14:paraId="2288E48A" w14:textId="77777777" w:rsidR="003C4AD9" w:rsidRDefault="003C4AD9" w:rsidP="00496B5B">
            <w:pPr>
              <w:spacing w:before="0"/>
              <w:rPr>
                <w:szCs w:val="24"/>
                <w:lang w:val="en-GB"/>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78B44112" w14:textId="77777777" w:rsidR="003C4AD9"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left w:val="single" w:sz="4" w:space="0" w:color="auto"/>
              <w:bottom w:val="nil"/>
              <w:right w:val="nil"/>
            </w:tcBorders>
          </w:tcPr>
          <w:p w14:paraId="36313F8F" w14:textId="77777777" w:rsidR="003C4AD9" w:rsidRDefault="003C4AD9" w:rsidP="00496B5B">
            <w:pPr>
              <w:ind w:left="360"/>
              <w:jc w:val="both"/>
              <w:rPr>
                <w:szCs w:val="24"/>
                <w:lang w:val="en-GB"/>
              </w:rPr>
            </w:pPr>
          </w:p>
          <w:p w14:paraId="1A6019B5" w14:textId="77777777" w:rsidR="003C4AD9" w:rsidRDefault="003C4AD9" w:rsidP="00496B5B">
            <w:pPr>
              <w:ind w:left="360"/>
              <w:jc w:val="both"/>
              <w:rPr>
                <w:szCs w:val="24"/>
                <w:lang w:val="en-GB"/>
              </w:rPr>
            </w:pPr>
          </w:p>
        </w:tc>
      </w:tr>
    </w:tbl>
    <w:p w14:paraId="32ECF868" w14:textId="77777777" w:rsidR="003C4AD9" w:rsidRDefault="003C4AD9" w:rsidP="003C4AD9">
      <w:pPr>
        <w:rPr>
          <w:szCs w:val="24"/>
          <w:lang w:val="en-GB"/>
        </w:rPr>
      </w:pPr>
      <w:r>
        <w:rPr>
          <w:szCs w:val="24"/>
          <w:lang w:val="en-GB"/>
        </w:rPr>
        <w:t>Comments:</w:t>
      </w:r>
    </w:p>
    <w:p w14:paraId="48027364"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rsidRPr="00AD7CD5" w14:paraId="79BE82F5" w14:textId="77777777" w:rsidTr="00496B5B">
        <w:tc>
          <w:tcPr>
            <w:tcW w:w="1242" w:type="dxa"/>
          </w:tcPr>
          <w:p w14:paraId="2111935B" w14:textId="77777777" w:rsidR="003C4AD9" w:rsidRPr="00E3221E" w:rsidRDefault="003C4AD9" w:rsidP="00496B5B">
            <w:pPr>
              <w:rPr>
                <w:b/>
                <w:szCs w:val="24"/>
                <w:lang w:val="en-GB"/>
              </w:rPr>
            </w:pPr>
            <w:r w:rsidRPr="00E3221E">
              <w:rPr>
                <w:b/>
                <w:szCs w:val="24"/>
                <w:lang w:val="en-GB"/>
              </w:rPr>
              <w:t>Reject</w:t>
            </w:r>
          </w:p>
        </w:tc>
        <w:tc>
          <w:tcPr>
            <w:tcW w:w="567" w:type="dxa"/>
          </w:tcPr>
          <w:p w14:paraId="3A4EBD3C" w14:textId="77777777" w:rsidR="003C4AD9" w:rsidRPr="00AD7CD5" w:rsidRDefault="003C4AD9" w:rsidP="00496B5B">
            <w:pPr>
              <w:rPr>
                <w:color w:val="FF0000"/>
                <w:szCs w:val="24"/>
                <w:lang w:val="en-GB"/>
              </w:rPr>
            </w:pPr>
          </w:p>
        </w:tc>
      </w:tr>
    </w:tbl>
    <w:p w14:paraId="1CB2DAE1" w14:textId="77777777" w:rsidR="003C4AD9" w:rsidRPr="00567F13" w:rsidRDefault="003C4AD9" w:rsidP="003C4AD9">
      <w:pPr>
        <w:rPr>
          <w:szCs w:val="24"/>
          <w:lang w:val="en-GB"/>
        </w:rPr>
      </w:pPr>
      <w:r w:rsidRPr="00567F13">
        <w:rPr>
          <w:szCs w:val="24"/>
          <w:lang w:val="en-GB"/>
        </w:rPr>
        <w:t>Reason for rejection:</w:t>
      </w:r>
    </w:p>
    <w:p w14:paraId="1483B68B" w14:textId="77777777" w:rsidR="003C4AD9" w:rsidRDefault="003C4AD9" w:rsidP="003C4AD9">
      <w:pPr>
        <w:rPr>
          <w:szCs w:val="24"/>
          <w:lang w:val="en-GB"/>
        </w:rPr>
      </w:pPr>
    </w:p>
    <w:p w14:paraId="1BFEACF1" w14:textId="77777777" w:rsidR="003C4AD9" w:rsidRPr="00084481" w:rsidRDefault="003C4AD9" w:rsidP="0004389E">
      <w:pPr>
        <w:pStyle w:val="Heading2"/>
      </w:pPr>
      <w:bookmarkStart w:id="27" w:name="_Toc176374391"/>
      <w:r w:rsidRPr="00084481">
        <w:t>Impact analysis and type of impact (for the whole scope of ISO CR 1372):</w:t>
      </w:r>
      <w:bookmarkEnd w:id="27"/>
    </w:p>
    <w:p w14:paraId="143D671B" w14:textId="77777777" w:rsidR="003C4AD9" w:rsidRPr="00084481" w:rsidRDefault="003C4AD9" w:rsidP="003C4AD9">
      <w:pPr>
        <w:rPr>
          <w:lang w:val="en-GB"/>
        </w:rPr>
      </w:pPr>
      <w:r w:rsidRPr="00084481">
        <w:rPr>
          <w:lang w:val="en-GB"/>
        </w:rPr>
        <w:t>The following Message Identifiers registered by T2S as co-submitter will be impacted by both MT CRs 001778 and 001779:</w:t>
      </w:r>
    </w:p>
    <w:p w14:paraId="12A92A36" w14:textId="77777777" w:rsidR="003C4AD9" w:rsidRPr="00084481" w:rsidRDefault="003C4AD9" w:rsidP="003C4AD9">
      <w:pPr>
        <w:rPr>
          <w:lang w:val="en-GB"/>
        </w:rPr>
      </w:pPr>
      <w:r w:rsidRPr="00084481">
        <w:rPr>
          <w:b/>
          <w:lang w:val="en-GB"/>
        </w:rPr>
        <w:t>semt.022.001.05</w:t>
      </w:r>
      <w:r w:rsidRPr="00084481">
        <w:rPr>
          <w:lang w:val="en-GB"/>
        </w:rPr>
        <w:tab/>
        <w:t>Securities Settlement Transaction Audit Trail Report</w:t>
      </w:r>
    </w:p>
    <w:p w14:paraId="7EC52451"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3C4AD9" w:rsidRPr="00084481" w14:paraId="1F62C6D3" w14:textId="77777777" w:rsidTr="00496B5B">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C0F3B4C" w14:textId="77777777" w:rsidR="003C4AD9" w:rsidRPr="00084481" w:rsidRDefault="003C4AD9" w:rsidP="00496B5B">
            <w:pPr>
              <w:widowControl w:val="0"/>
              <w:spacing w:before="0"/>
              <w:rPr>
                <w:lang w:val="en-GB"/>
              </w:rPr>
            </w:pPr>
            <w:r w:rsidRPr="00084481">
              <w:rPr>
                <w:lang w:val="en-GB"/>
              </w:rPr>
              <w:t>Type of impact</w:t>
            </w:r>
          </w:p>
        </w:tc>
      </w:tr>
      <w:tr w:rsidR="003C4AD9" w:rsidRPr="00084481" w14:paraId="2399CFAD" w14:textId="77777777" w:rsidTr="00496B5B">
        <w:tc>
          <w:tcPr>
            <w:tcW w:w="720" w:type="dxa"/>
            <w:tcBorders>
              <w:top w:val="single" w:sz="4" w:space="0" w:color="auto"/>
              <w:left w:val="single" w:sz="4" w:space="0" w:color="auto"/>
              <w:bottom w:val="single" w:sz="4" w:space="0" w:color="auto"/>
              <w:right w:val="single" w:sz="4" w:space="0" w:color="auto"/>
            </w:tcBorders>
            <w:vAlign w:val="center"/>
          </w:tcPr>
          <w:p w14:paraId="2B725C01"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5D40538D" w14:textId="77777777" w:rsidR="003C4AD9" w:rsidRPr="00084481" w:rsidRDefault="003C4AD9" w:rsidP="00496B5B">
            <w:pPr>
              <w:widowControl w:val="0"/>
              <w:spacing w:before="0"/>
              <w:rPr>
                <w:lang w:val="en-GB"/>
              </w:rPr>
            </w:pPr>
            <w:r w:rsidRPr="00084481">
              <w:rPr>
                <w:lang w:val="en-GB"/>
              </w:rPr>
              <w:t>No impact</w:t>
            </w:r>
          </w:p>
        </w:tc>
        <w:tc>
          <w:tcPr>
            <w:tcW w:w="4680" w:type="dxa"/>
            <w:tcBorders>
              <w:top w:val="single" w:sz="4" w:space="0" w:color="auto"/>
              <w:left w:val="single" w:sz="4" w:space="0" w:color="auto"/>
              <w:bottom w:val="single" w:sz="4" w:space="0" w:color="auto"/>
              <w:right w:val="single" w:sz="4" w:space="0" w:color="auto"/>
            </w:tcBorders>
            <w:hideMark/>
          </w:tcPr>
          <w:p w14:paraId="07D2231D" w14:textId="77777777" w:rsidR="003C4AD9" w:rsidRPr="00084481" w:rsidRDefault="003C4AD9" w:rsidP="00496B5B">
            <w:pPr>
              <w:widowControl w:val="0"/>
              <w:spacing w:before="0"/>
              <w:rPr>
                <w:lang w:val="en-GB"/>
              </w:rPr>
            </w:pPr>
            <w:r w:rsidRPr="00084481">
              <w:rPr>
                <w:lang w:val="en-GB"/>
              </w:rPr>
              <w:t xml:space="preserve">The change(s) will not impact the schema (the version number will not change) </w:t>
            </w:r>
            <w:proofErr w:type="gramStart"/>
            <w:r w:rsidRPr="00084481">
              <w:rPr>
                <w:lang w:val="en-GB"/>
              </w:rPr>
              <w:t>and  will</w:t>
            </w:r>
            <w:proofErr w:type="gramEnd"/>
            <w:r w:rsidRPr="00084481">
              <w:rPr>
                <w:lang w:val="en-GB"/>
              </w:rPr>
              <w:t xml:space="preserve"> not impact the business applications of any users, e.g. the clarification of a definition </w:t>
            </w:r>
          </w:p>
        </w:tc>
      </w:tr>
      <w:tr w:rsidR="003C4AD9" w:rsidRPr="00084481" w14:paraId="1860E683" w14:textId="77777777" w:rsidTr="00496B5B">
        <w:tc>
          <w:tcPr>
            <w:tcW w:w="720" w:type="dxa"/>
            <w:tcBorders>
              <w:top w:val="single" w:sz="4" w:space="0" w:color="auto"/>
              <w:left w:val="single" w:sz="4" w:space="0" w:color="auto"/>
              <w:bottom w:val="single" w:sz="4" w:space="0" w:color="auto"/>
              <w:right w:val="single" w:sz="4" w:space="0" w:color="auto"/>
            </w:tcBorders>
          </w:tcPr>
          <w:p w14:paraId="5EC0E5E7" w14:textId="77777777" w:rsidR="003C4AD9" w:rsidRPr="00084481" w:rsidRDefault="003C4AD9" w:rsidP="00496B5B">
            <w:pPr>
              <w:rPr>
                <w:lang w:val="en-GB"/>
              </w:rPr>
            </w:pPr>
            <w:r w:rsidRPr="00084481">
              <w:rPr>
                <w:lang w:val="en-GB"/>
              </w:rPr>
              <w:t>X</w:t>
            </w:r>
          </w:p>
        </w:tc>
        <w:tc>
          <w:tcPr>
            <w:tcW w:w="1440" w:type="dxa"/>
            <w:tcBorders>
              <w:top w:val="single" w:sz="4" w:space="0" w:color="auto"/>
              <w:left w:val="single" w:sz="4" w:space="0" w:color="auto"/>
              <w:bottom w:val="single" w:sz="4" w:space="0" w:color="auto"/>
              <w:right w:val="single" w:sz="4" w:space="0" w:color="auto"/>
            </w:tcBorders>
            <w:hideMark/>
          </w:tcPr>
          <w:p w14:paraId="2940C8C1" w14:textId="77777777" w:rsidR="003C4AD9" w:rsidRPr="00084481" w:rsidRDefault="003C4AD9" w:rsidP="00496B5B">
            <w:pPr>
              <w:rPr>
                <w:lang w:val="en-GB"/>
              </w:rPr>
            </w:pPr>
            <w:r w:rsidRPr="00084481">
              <w:rPr>
                <w:lang w:val="en-GB"/>
              </w:rPr>
              <w:t>Conditional</w:t>
            </w:r>
          </w:p>
        </w:tc>
        <w:tc>
          <w:tcPr>
            <w:tcW w:w="4680" w:type="dxa"/>
            <w:tcBorders>
              <w:top w:val="single" w:sz="4" w:space="0" w:color="auto"/>
              <w:left w:val="single" w:sz="4" w:space="0" w:color="auto"/>
              <w:bottom w:val="single" w:sz="4" w:space="0" w:color="auto"/>
              <w:right w:val="single" w:sz="4" w:space="0" w:color="auto"/>
            </w:tcBorders>
            <w:hideMark/>
          </w:tcPr>
          <w:p w14:paraId="356254ED" w14:textId="77777777" w:rsidR="003C4AD9" w:rsidRPr="00084481" w:rsidRDefault="003C4AD9" w:rsidP="00496B5B">
            <w:pPr>
              <w:rPr>
                <w:lang w:val="en-GB"/>
              </w:rPr>
            </w:pPr>
            <w:r w:rsidRPr="00084481">
              <w:rPr>
                <w:lang w:val="en-GB"/>
              </w:rPr>
              <w:t>The change(s) will impact the schema (at least the version number) and the business applications of certain users but not all, e.g. the addition of an optional component</w:t>
            </w:r>
          </w:p>
        </w:tc>
      </w:tr>
      <w:tr w:rsidR="003C4AD9" w:rsidRPr="00084481" w14:paraId="4CA7A525" w14:textId="77777777" w:rsidTr="00496B5B">
        <w:tc>
          <w:tcPr>
            <w:tcW w:w="720" w:type="dxa"/>
            <w:tcBorders>
              <w:top w:val="single" w:sz="4" w:space="0" w:color="auto"/>
              <w:left w:val="single" w:sz="4" w:space="0" w:color="auto"/>
              <w:bottom w:val="single" w:sz="4" w:space="0" w:color="auto"/>
              <w:right w:val="single" w:sz="4" w:space="0" w:color="auto"/>
            </w:tcBorders>
          </w:tcPr>
          <w:p w14:paraId="5877DDF8"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098B5DA5" w14:textId="77777777" w:rsidR="003C4AD9" w:rsidRPr="00084481" w:rsidRDefault="003C4AD9" w:rsidP="00496B5B">
            <w:pPr>
              <w:rPr>
                <w:lang w:val="en-GB"/>
              </w:rPr>
            </w:pPr>
            <w:r w:rsidRPr="00084481">
              <w:rPr>
                <w:lang w:val="en-GB"/>
              </w:rPr>
              <w:t>Mandatory</w:t>
            </w:r>
          </w:p>
        </w:tc>
        <w:tc>
          <w:tcPr>
            <w:tcW w:w="4680" w:type="dxa"/>
            <w:tcBorders>
              <w:top w:val="single" w:sz="4" w:space="0" w:color="auto"/>
              <w:left w:val="single" w:sz="4" w:space="0" w:color="auto"/>
              <w:bottom w:val="single" w:sz="4" w:space="0" w:color="auto"/>
              <w:right w:val="single" w:sz="4" w:space="0" w:color="auto"/>
            </w:tcBorders>
            <w:hideMark/>
          </w:tcPr>
          <w:p w14:paraId="429441A8" w14:textId="77777777" w:rsidR="003C4AD9" w:rsidRPr="00084481" w:rsidRDefault="003C4AD9" w:rsidP="00496B5B">
            <w:pPr>
              <w:rPr>
                <w:lang w:val="en-GB"/>
              </w:rPr>
            </w:pPr>
            <w:r w:rsidRPr="00084481">
              <w:rPr>
                <w:lang w:val="en-GB"/>
              </w:rPr>
              <w:t>The change(s) will impact the schema and the business applications of all users, e.g. addition of a mandatory component.</w:t>
            </w:r>
          </w:p>
        </w:tc>
      </w:tr>
    </w:tbl>
    <w:p w14:paraId="5677517C" w14:textId="77777777" w:rsidR="003C4AD9" w:rsidRPr="00084481" w:rsidRDefault="003C4AD9" w:rsidP="003C4AD9">
      <w:pPr>
        <w:rPr>
          <w:b/>
          <w:lang w:val="en-GB"/>
        </w:rPr>
      </w:pPr>
    </w:p>
    <w:p w14:paraId="3A7DE21B" w14:textId="77777777" w:rsidR="003C4AD9" w:rsidRPr="00084481" w:rsidRDefault="003C4AD9" w:rsidP="0004389E">
      <w:pPr>
        <w:pStyle w:val="Heading2"/>
      </w:pPr>
      <w:bookmarkStart w:id="28" w:name="_Toc176374392"/>
      <w:r w:rsidRPr="00084481">
        <w:t>Proposed implementation:</w:t>
      </w:r>
      <w:bookmarkEnd w:id="28"/>
      <w:r w:rsidRPr="00084481">
        <w:t xml:space="preserve"> </w:t>
      </w:r>
    </w:p>
    <w:p w14:paraId="0A57FA68" w14:textId="77777777" w:rsidR="003C4AD9" w:rsidRPr="00084481" w:rsidRDefault="003C4AD9" w:rsidP="003C4AD9">
      <w:pPr>
        <w:rPr>
          <w:lang w:val="en-GB"/>
        </w:rPr>
      </w:pPr>
      <w:r w:rsidRPr="00084481">
        <w:rPr>
          <w:lang w:val="en-GB"/>
        </w:rPr>
        <w:t>Addition of codes “PREL” and “PATD” for the following paths in semt.022 base message:</w:t>
      </w:r>
    </w:p>
    <w:p w14:paraId="6C2E1E07" w14:textId="77777777" w:rsidR="003C4AD9" w:rsidRPr="00084481" w:rsidRDefault="003C4AD9" w:rsidP="0001142C">
      <w:pPr>
        <w:pStyle w:val="ListParagraph"/>
        <w:widowControl w:val="0"/>
        <w:numPr>
          <w:ilvl w:val="0"/>
          <w:numId w:val="27"/>
        </w:numPr>
        <w:autoSpaceDE w:val="0"/>
        <w:autoSpaceDN w:val="0"/>
        <w:adjustRightInd w:val="0"/>
        <w:spacing w:before="140"/>
        <w:rPr>
          <w:szCs w:val="24"/>
        </w:rPr>
      </w:pPr>
      <w:r w:rsidRPr="00084481">
        <w:rPr>
          <w:szCs w:val="24"/>
        </w:rPr>
        <w:t>/Document/</w:t>
      </w:r>
      <w:proofErr w:type="spellStart"/>
      <w:r w:rsidRPr="00084481">
        <w:rPr>
          <w:szCs w:val="24"/>
        </w:rPr>
        <w:t>SctiesSttlmTxAudtTrlRpt</w:t>
      </w:r>
      <w:proofErr w:type="spellEnd"/>
      <w:r w:rsidRPr="00084481">
        <w:rPr>
          <w:szCs w:val="24"/>
        </w:rPr>
        <w:t>/</w:t>
      </w:r>
      <w:proofErr w:type="spellStart"/>
      <w:r w:rsidRPr="00084481">
        <w:rPr>
          <w:szCs w:val="24"/>
        </w:rPr>
        <w:t>StsTrl</w:t>
      </w:r>
      <w:proofErr w:type="spellEnd"/>
      <w:r w:rsidRPr="00084481">
        <w:rPr>
          <w:szCs w:val="24"/>
        </w:rPr>
        <w:t>/</w:t>
      </w:r>
      <w:proofErr w:type="spellStart"/>
      <w:r w:rsidRPr="00084481">
        <w:rPr>
          <w:szCs w:val="24"/>
        </w:rPr>
        <w:t>SttlmSts</w:t>
      </w:r>
      <w:proofErr w:type="spellEnd"/>
      <w:r w:rsidRPr="00084481">
        <w:rPr>
          <w:szCs w:val="24"/>
        </w:rPr>
        <w:t>/</w:t>
      </w:r>
      <w:proofErr w:type="spellStart"/>
      <w:r w:rsidRPr="00084481">
        <w:rPr>
          <w:szCs w:val="24"/>
        </w:rPr>
        <w:t>Pdg</w:t>
      </w:r>
      <w:proofErr w:type="spellEnd"/>
      <w:r w:rsidRPr="00084481">
        <w:rPr>
          <w:szCs w:val="24"/>
        </w:rPr>
        <w:t>/</w:t>
      </w:r>
      <w:proofErr w:type="spellStart"/>
      <w:r w:rsidRPr="00084481">
        <w:rPr>
          <w:szCs w:val="24"/>
        </w:rPr>
        <w:t>Rsn</w:t>
      </w:r>
      <w:proofErr w:type="spellEnd"/>
      <w:r w:rsidRPr="00084481">
        <w:rPr>
          <w:szCs w:val="24"/>
        </w:rPr>
        <w:t>/Cd/Cd</w:t>
      </w:r>
    </w:p>
    <w:p w14:paraId="4042DFDD" w14:textId="77777777" w:rsidR="003C4AD9" w:rsidRPr="00084481" w:rsidRDefault="003C4AD9" w:rsidP="0001142C">
      <w:pPr>
        <w:pStyle w:val="ListParagraph"/>
        <w:widowControl w:val="0"/>
        <w:numPr>
          <w:ilvl w:val="0"/>
          <w:numId w:val="27"/>
        </w:numPr>
        <w:autoSpaceDE w:val="0"/>
        <w:autoSpaceDN w:val="0"/>
        <w:adjustRightInd w:val="0"/>
        <w:spacing w:before="140"/>
        <w:rPr>
          <w:szCs w:val="24"/>
        </w:rPr>
      </w:pPr>
      <w:r w:rsidRPr="00084481">
        <w:rPr>
          <w:szCs w:val="24"/>
        </w:rPr>
        <w:t>/Document/</w:t>
      </w:r>
      <w:proofErr w:type="spellStart"/>
      <w:r w:rsidRPr="00084481">
        <w:rPr>
          <w:szCs w:val="24"/>
        </w:rPr>
        <w:t>SctiesSttlmTxAudtTrlRpt</w:t>
      </w:r>
      <w:proofErr w:type="spellEnd"/>
      <w:r w:rsidRPr="00084481">
        <w:rPr>
          <w:szCs w:val="24"/>
        </w:rPr>
        <w:t>/</w:t>
      </w:r>
      <w:proofErr w:type="spellStart"/>
      <w:r w:rsidRPr="00084481">
        <w:rPr>
          <w:szCs w:val="24"/>
        </w:rPr>
        <w:t>StsTrl</w:t>
      </w:r>
      <w:proofErr w:type="spellEnd"/>
      <w:r w:rsidRPr="00084481">
        <w:rPr>
          <w:szCs w:val="24"/>
        </w:rPr>
        <w:t>/</w:t>
      </w:r>
      <w:proofErr w:type="spellStart"/>
      <w:r w:rsidRPr="00084481">
        <w:rPr>
          <w:szCs w:val="24"/>
        </w:rPr>
        <w:t>SttlmSts</w:t>
      </w:r>
      <w:proofErr w:type="spellEnd"/>
      <w:r w:rsidRPr="00084481">
        <w:rPr>
          <w:szCs w:val="24"/>
        </w:rPr>
        <w:t>/</w:t>
      </w:r>
      <w:proofErr w:type="spellStart"/>
      <w:r w:rsidRPr="00084481">
        <w:rPr>
          <w:szCs w:val="24"/>
        </w:rPr>
        <w:t>Flng</w:t>
      </w:r>
      <w:proofErr w:type="spellEnd"/>
      <w:r w:rsidRPr="00084481">
        <w:rPr>
          <w:szCs w:val="24"/>
        </w:rPr>
        <w:t>/</w:t>
      </w:r>
      <w:proofErr w:type="spellStart"/>
      <w:r w:rsidRPr="00084481">
        <w:rPr>
          <w:szCs w:val="24"/>
        </w:rPr>
        <w:t>Rsn</w:t>
      </w:r>
      <w:proofErr w:type="spellEnd"/>
      <w:r w:rsidRPr="00084481">
        <w:rPr>
          <w:szCs w:val="24"/>
        </w:rPr>
        <w:t>/Cd/Cd</w:t>
      </w:r>
    </w:p>
    <w:p w14:paraId="6092FBB9" w14:textId="77777777" w:rsidR="003C4AD9" w:rsidRPr="00084481" w:rsidRDefault="003C4AD9" w:rsidP="003C4AD9">
      <w:pPr>
        <w:rPr>
          <w:lang w:val="en-GB"/>
        </w:rPr>
      </w:pPr>
    </w:p>
    <w:p w14:paraId="01CFCB44" w14:textId="77777777" w:rsidR="003C4AD9" w:rsidRPr="00084481" w:rsidRDefault="003C4AD9" w:rsidP="0004389E">
      <w:pPr>
        <w:pStyle w:val="Heading2"/>
      </w:pPr>
      <w:bookmarkStart w:id="29" w:name="_Toc176374393"/>
      <w:r w:rsidRPr="00084481">
        <w:t>Proposed timing:</w:t>
      </w:r>
      <w:bookmarkEnd w:id="29"/>
    </w:p>
    <w:p w14:paraId="1BB5A820" w14:textId="77777777" w:rsidR="003C4AD9" w:rsidRPr="00084481" w:rsidRDefault="003C4AD9" w:rsidP="003C4AD9">
      <w:pPr>
        <w:rPr>
          <w:szCs w:val="24"/>
          <w:lang w:val="en-GB"/>
        </w:rPr>
      </w:pPr>
      <w:r w:rsidRPr="00084481">
        <w:rPr>
          <w:szCs w:val="24"/>
          <w:lang w:val="en-GB"/>
        </w:rPr>
        <w:t>We confirm the implementation of this change request in the yearly maintenance cycle which starts in 2024 and completes with the publication of new message versions in the spring of 2025.</w:t>
      </w:r>
    </w:p>
    <w:p w14:paraId="22FFA4DA" w14:textId="2E3C58DE" w:rsidR="003C4AD9" w:rsidRPr="00105843" w:rsidRDefault="003C4AD9" w:rsidP="003C4AD9">
      <w:pPr>
        <w:rPr>
          <w:color w:val="FF0000"/>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3C4AD9" w14:paraId="14EE8C0B"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446405C7" w14:textId="77777777" w:rsidR="003C4AD9" w:rsidRPr="00084481" w:rsidRDefault="003C4AD9" w:rsidP="00496B5B">
            <w:pPr>
              <w:rPr>
                <w:szCs w:val="24"/>
                <w:lang w:val="en-GB"/>
              </w:rPr>
            </w:pPr>
            <w:r w:rsidRPr="00084481">
              <w:rPr>
                <w:szCs w:val="24"/>
                <w:lang w:val="en-GB"/>
              </w:rPr>
              <w:t>Timing</w:t>
            </w:r>
          </w:p>
        </w:tc>
        <w:tc>
          <w:tcPr>
            <w:tcW w:w="3543" w:type="dxa"/>
            <w:tcBorders>
              <w:top w:val="single" w:sz="4" w:space="0" w:color="auto"/>
              <w:left w:val="single" w:sz="4" w:space="0" w:color="auto"/>
              <w:bottom w:val="single" w:sz="4" w:space="0" w:color="auto"/>
              <w:right w:val="single" w:sz="4" w:space="0" w:color="auto"/>
            </w:tcBorders>
            <w:hideMark/>
          </w:tcPr>
          <w:p w14:paraId="4C3E812D" w14:textId="77777777" w:rsidR="003C4AD9" w:rsidRPr="00084481" w:rsidRDefault="003C4AD9" w:rsidP="0001142C">
            <w:pPr>
              <w:numPr>
                <w:ilvl w:val="0"/>
                <w:numId w:val="14"/>
              </w:numPr>
              <w:jc w:val="both"/>
              <w:rPr>
                <w:szCs w:val="24"/>
                <w:lang w:val="en-GB"/>
              </w:rPr>
            </w:pPr>
            <w:r w:rsidRPr="00084481">
              <w:rPr>
                <w:szCs w:val="24"/>
                <w:lang w:val="en-GB"/>
              </w:rPr>
              <w:t xml:space="preserve">As </w:t>
            </w:r>
            <w:proofErr w:type="gramStart"/>
            <w:r w:rsidRPr="00084481">
              <w:rPr>
                <w:szCs w:val="24"/>
                <w:lang w:val="en-GB"/>
              </w:rPr>
              <w:t>requested</w:t>
            </w:r>
            <w:proofErr w:type="gramEnd"/>
            <w:r w:rsidRPr="00084481">
              <w:rPr>
                <w:szCs w:val="24"/>
                <w:lang w:val="en-GB"/>
              </w:rPr>
              <w:t xml:space="preserve"> </w:t>
            </w:r>
          </w:p>
        </w:tc>
      </w:tr>
    </w:tbl>
    <w:p w14:paraId="1E7F3CAB" w14:textId="77777777" w:rsidR="003C4AD9" w:rsidRDefault="003C4AD9" w:rsidP="003C4AD9">
      <w:pPr>
        <w:rPr>
          <w:b/>
          <w:lang w:val="en-GB"/>
        </w:rPr>
      </w:pPr>
    </w:p>
    <w:p w14:paraId="12472837" w14:textId="77777777" w:rsidR="003C4AD9" w:rsidRDefault="003C4AD9" w:rsidP="0004389E">
      <w:pPr>
        <w:pStyle w:val="Heading2"/>
      </w:pPr>
      <w:bookmarkStart w:id="30" w:name="_Toc176374394"/>
      <w:r>
        <w:t>Final decision of the SEG(s):</w:t>
      </w:r>
      <w:bookmarkEnd w:id="30"/>
    </w:p>
    <w:p w14:paraId="4EDE9361" w14:textId="77777777" w:rsidR="003C4AD9" w:rsidRDefault="003C4AD9" w:rsidP="003C4AD9">
      <w:pPr>
        <w:rPr>
          <w:szCs w:val="24"/>
          <w:lang w:val="en-GB"/>
        </w:rPr>
      </w:pPr>
      <w:r>
        <w:rPr>
          <w:i/>
          <w:szCs w:val="24"/>
          <w:lang w:val="en-GB"/>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3BFC690B"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4BC8E26E" w14:textId="77777777" w:rsidR="003C4AD9" w:rsidRDefault="003C4AD9" w:rsidP="00496B5B">
            <w:pPr>
              <w:rPr>
                <w:szCs w:val="24"/>
                <w:lang w:val="en-GB"/>
              </w:rPr>
            </w:pPr>
            <w:r>
              <w:rPr>
                <w:szCs w:val="24"/>
                <w:lang w:val="en-GB"/>
              </w:rPr>
              <w:t>Approve</w:t>
            </w:r>
          </w:p>
        </w:tc>
        <w:tc>
          <w:tcPr>
            <w:tcW w:w="1559" w:type="dxa"/>
            <w:tcBorders>
              <w:top w:val="single" w:sz="4" w:space="0" w:color="auto"/>
              <w:left w:val="single" w:sz="4" w:space="0" w:color="auto"/>
              <w:bottom w:val="single" w:sz="4" w:space="0" w:color="auto"/>
              <w:right w:val="single" w:sz="4" w:space="0" w:color="auto"/>
            </w:tcBorders>
          </w:tcPr>
          <w:p w14:paraId="74A368E7" w14:textId="5C2A173C" w:rsidR="003C4AD9" w:rsidRDefault="00172710" w:rsidP="00496B5B">
            <w:pPr>
              <w:rPr>
                <w:szCs w:val="24"/>
                <w:lang w:val="en-GB"/>
              </w:rPr>
            </w:pPr>
            <w:r>
              <w:rPr>
                <w:szCs w:val="24"/>
                <w:lang w:val="en-GB"/>
              </w:rPr>
              <w:t>X</w:t>
            </w:r>
          </w:p>
        </w:tc>
      </w:tr>
    </w:tbl>
    <w:p w14:paraId="5D56A00A" w14:textId="77777777" w:rsidR="003C4AD9" w:rsidRDefault="003C4AD9" w:rsidP="003C4AD9">
      <w:pPr>
        <w:rPr>
          <w:szCs w:val="24"/>
          <w:lang w:val="en-GB"/>
        </w:rPr>
      </w:pPr>
      <w:r>
        <w:rPr>
          <w:szCs w:val="24"/>
          <w:lang w:val="en-GB"/>
        </w:rPr>
        <w:t>Comments:</w:t>
      </w:r>
    </w:p>
    <w:p w14:paraId="4C7DA0ED" w14:textId="0A937613" w:rsidR="00172710" w:rsidRPr="00172710" w:rsidRDefault="00172710" w:rsidP="003C4AD9">
      <w:pPr>
        <w:rPr>
          <w:szCs w:val="24"/>
          <w:lang w:val="en-GB"/>
        </w:rPr>
      </w:pPr>
      <w:r w:rsidRPr="00172710">
        <w:rPr>
          <w:szCs w:val="24"/>
          <w:highlight w:val="yellow"/>
          <w:lang w:val="en-GB"/>
        </w:rPr>
        <w:t>Will be done by Swift in the regular maintenance.</w:t>
      </w:r>
    </w:p>
    <w:p w14:paraId="5F467FB0"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1DED23CC"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2E9D7DE5" w14:textId="77777777" w:rsidR="003C4AD9" w:rsidRDefault="003C4AD9" w:rsidP="00496B5B">
            <w:pPr>
              <w:rPr>
                <w:szCs w:val="24"/>
                <w:lang w:val="en-GB"/>
              </w:rPr>
            </w:pPr>
            <w:r>
              <w:rPr>
                <w:szCs w:val="24"/>
                <w:lang w:val="en-GB"/>
              </w:rPr>
              <w:t>Reject</w:t>
            </w:r>
          </w:p>
        </w:tc>
        <w:tc>
          <w:tcPr>
            <w:tcW w:w="1559" w:type="dxa"/>
            <w:tcBorders>
              <w:top w:val="single" w:sz="4" w:space="0" w:color="auto"/>
              <w:left w:val="single" w:sz="4" w:space="0" w:color="auto"/>
              <w:bottom w:val="single" w:sz="4" w:space="0" w:color="auto"/>
              <w:right w:val="single" w:sz="4" w:space="0" w:color="auto"/>
            </w:tcBorders>
          </w:tcPr>
          <w:p w14:paraId="6AF396CD" w14:textId="77777777" w:rsidR="003C4AD9" w:rsidRDefault="003C4AD9" w:rsidP="00496B5B">
            <w:pPr>
              <w:rPr>
                <w:szCs w:val="24"/>
                <w:lang w:val="en-GB"/>
              </w:rPr>
            </w:pPr>
          </w:p>
        </w:tc>
      </w:tr>
    </w:tbl>
    <w:p w14:paraId="2D82FD30" w14:textId="77777777" w:rsidR="003C4AD9" w:rsidRDefault="003C4AD9" w:rsidP="003C4AD9">
      <w:pPr>
        <w:rPr>
          <w:szCs w:val="24"/>
          <w:lang w:val="en-GB"/>
        </w:rPr>
      </w:pPr>
      <w:r>
        <w:rPr>
          <w:szCs w:val="24"/>
          <w:lang w:val="en-GB"/>
        </w:rPr>
        <w:t>Reason for rejection:</w:t>
      </w:r>
    </w:p>
    <w:p w14:paraId="1537D722" w14:textId="77777777" w:rsidR="003C4AD9" w:rsidRDefault="003C4AD9" w:rsidP="003C4AD9">
      <w:pPr>
        <w:spacing w:before="0" w:after="160" w:line="259" w:lineRule="auto"/>
        <w:rPr>
          <w:szCs w:val="24"/>
          <w:lang w:val="en-GB"/>
        </w:rPr>
      </w:pPr>
    </w:p>
    <w:p w14:paraId="1A44EBC6" w14:textId="77777777" w:rsidR="003C4AD9" w:rsidRPr="00C315AD" w:rsidRDefault="003C4AD9" w:rsidP="003C4AD9">
      <w:pPr>
        <w:pStyle w:val="Heading1"/>
      </w:pPr>
      <w:bookmarkStart w:id="31" w:name="_Toc174354608"/>
      <w:bookmarkStart w:id="32" w:name="_Toc176374395"/>
      <w:r>
        <w:lastRenderedPageBreak/>
        <w:t xml:space="preserve">ISO 20022 </w:t>
      </w:r>
      <w:r w:rsidRPr="00C315AD">
        <w:t>CR 1373: Alignment of T2S messages with S&amp;R maintenance CR001782</w:t>
      </w:r>
      <w:bookmarkEnd w:id="31"/>
      <w:bookmarkEnd w:id="32"/>
    </w:p>
    <w:p w14:paraId="6115DC26" w14:textId="77777777" w:rsidR="003C4AD9" w:rsidRPr="00D04E19" w:rsidRDefault="003C4AD9" w:rsidP="0001142C">
      <w:pPr>
        <w:pStyle w:val="Heading2"/>
        <w:numPr>
          <w:ilvl w:val="0"/>
          <w:numId w:val="31"/>
        </w:numPr>
      </w:pPr>
      <w:bookmarkStart w:id="33" w:name="_Toc176374396"/>
      <w:r w:rsidRPr="00D04E19">
        <w:t>Origin of the request:</w:t>
      </w:r>
      <w:bookmarkEnd w:id="33"/>
    </w:p>
    <w:p w14:paraId="1EAB9A1D" w14:textId="77777777" w:rsidR="0004389E" w:rsidRPr="0004389E" w:rsidRDefault="0004389E" w:rsidP="0004389E">
      <w:pPr>
        <w:rPr>
          <w:szCs w:val="24"/>
          <w:lang w:val="en-GB"/>
        </w:rPr>
      </w:pPr>
      <w:r>
        <w:rPr>
          <w:i/>
          <w:szCs w:val="24"/>
          <w:lang w:val="en-GB"/>
        </w:rPr>
        <w:t>A.</w:t>
      </w:r>
      <w:r w:rsidRPr="0004389E">
        <w:rPr>
          <w:i/>
          <w:szCs w:val="24"/>
          <w:lang w:val="en-GB"/>
        </w:rPr>
        <w:t>1 Submitter</w:t>
      </w:r>
      <w:r w:rsidRPr="0004389E">
        <w:rPr>
          <w:szCs w:val="24"/>
          <w:lang w:val="en-GB"/>
        </w:rPr>
        <w:t xml:space="preserve">: </w:t>
      </w:r>
    </w:p>
    <w:p w14:paraId="38440B20"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Deutsche Bundesbank on behalf of the </w:t>
      </w:r>
      <w:proofErr w:type="spellStart"/>
      <w:r w:rsidRPr="0004389E">
        <w:rPr>
          <w:rFonts w:ascii="Times New Roman" w:hAnsi="Times New Roman"/>
          <w:sz w:val="24"/>
          <w:szCs w:val="24"/>
        </w:rPr>
        <w:t>Eurosystem</w:t>
      </w:r>
      <w:proofErr w:type="spellEnd"/>
      <w:r w:rsidRPr="0004389E">
        <w:rPr>
          <w:rFonts w:ascii="Times New Roman" w:hAnsi="Times New Roman"/>
          <w:sz w:val="24"/>
          <w:szCs w:val="24"/>
        </w:rPr>
        <w:t xml:space="preserve"> / 4CB</w:t>
      </w:r>
    </w:p>
    <w:p w14:paraId="256B9422"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TARGET2-Securities</w:t>
      </w:r>
    </w:p>
    <w:p w14:paraId="2B1E9719" w14:textId="77777777" w:rsidR="0004389E" w:rsidRPr="0004389E" w:rsidRDefault="0004389E" w:rsidP="0004389E">
      <w:pPr>
        <w:rPr>
          <w:szCs w:val="24"/>
          <w:lang w:val="en-GB"/>
        </w:rPr>
      </w:pPr>
      <w:r w:rsidRPr="0004389E">
        <w:rPr>
          <w:i/>
          <w:szCs w:val="24"/>
          <w:lang w:val="en-GB"/>
        </w:rPr>
        <w:t>A.2 Contact person:</w:t>
      </w:r>
      <w:r w:rsidRPr="0004389E">
        <w:rPr>
          <w:szCs w:val="24"/>
          <w:lang w:val="en-GB"/>
        </w:rPr>
        <w:t xml:space="preserve"> </w:t>
      </w:r>
    </w:p>
    <w:p w14:paraId="4F975D24" w14:textId="77777777" w:rsidR="0004389E" w:rsidRPr="0004389E" w:rsidRDefault="0004389E" w:rsidP="0001142C">
      <w:pPr>
        <w:pStyle w:val="ListParagraph"/>
        <w:numPr>
          <w:ilvl w:val="0"/>
          <w:numId w:val="30"/>
        </w:numPr>
        <w:rPr>
          <w:rFonts w:ascii="Times New Roman" w:hAnsi="Times New Roman"/>
          <w:sz w:val="24"/>
          <w:szCs w:val="24"/>
          <w:lang w:val="fr-FR"/>
        </w:rPr>
      </w:pPr>
      <w:r w:rsidRPr="0004389E">
        <w:rPr>
          <w:rFonts w:ascii="Times New Roman" w:hAnsi="Times New Roman"/>
          <w:sz w:val="24"/>
          <w:szCs w:val="24"/>
          <w:lang w:val="fr-FR"/>
        </w:rPr>
        <w:t>Stéphanie Radet, stephanie.radet@bundesbank.de, +49 69 9566-33528</w:t>
      </w:r>
    </w:p>
    <w:p w14:paraId="7CDD1DB8" w14:textId="77777777" w:rsidR="0004389E" w:rsidRPr="00D4748B" w:rsidRDefault="0004389E" w:rsidP="0001142C">
      <w:pPr>
        <w:pStyle w:val="ListParagraph"/>
        <w:numPr>
          <w:ilvl w:val="0"/>
          <w:numId w:val="30"/>
        </w:numPr>
        <w:rPr>
          <w:rFonts w:ascii="Times New Roman" w:hAnsi="Times New Roman"/>
          <w:sz w:val="24"/>
          <w:szCs w:val="24"/>
          <w:lang w:val="nl-BE"/>
        </w:rPr>
      </w:pPr>
      <w:r w:rsidRPr="00D4748B">
        <w:rPr>
          <w:rFonts w:ascii="Times New Roman" w:hAnsi="Times New Roman"/>
          <w:sz w:val="24"/>
          <w:szCs w:val="24"/>
          <w:lang w:val="nl-BE"/>
        </w:rPr>
        <w:t>Ann-Kristin Gonska, ann-kristin.gonska@bundesbank.de, +49 69 9566-14278</w:t>
      </w:r>
    </w:p>
    <w:p w14:paraId="49CA0E69"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t2s-fam@bundesbank.de </w:t>
      </w:r>
    </w:p>
    <w:p w14:paraId="6797A1A4" w14:textId="77777777" w:rsidR="0004389E" w:rsidRPr="0004389E" w:rsidRDefault="0004389E" w:rsidP="0004389E">
      <w:pPr>
        <w:rPr>
          <w:szCs w:val="24"/>
          <w:lang w:val="en-GB"/>
        </w:rPr>
      </w:pPr>
      <w:r w:rsidRPr="0004389E">
        <w:rPr>
          <w:i/>
          <w:szCs w:val="24"/>
          <w:lang w:val="en-GB"/>
        </w:rPr>
        <w:t>A.3 Sponsors</w:t>
      </w:r>
      <w:r w:rsidRPr="0004389E">
        <w:rPr>
          <w:szCs w:val="24"/>
          <w:lang w:val="en-GB"/>
        </w:rPr>
        <w:t xml:space="preserve">: </w:t>
      </w:r>
    </w:p>
    <w:p w14:paraId="3F210611" w14:textId="77777777" w:rsidR="003C4AD9" w:rsidRPr="0004389E" w:rsidRDefault="003C4AD9"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Swift (alignment with latest version)</w:t>
      </w:r>
    </w:p>
    <w:p w14:paraId="70F28CD2" w14:textId="77777777" w:rsidR="003C4AD9" w:rsidRPr="00EA3A98" w:rsidRDefault="003C4AD9" w:rsidP="000C7227">
      <w:pPr>
        <w:pStyle w:val="Heading2"/>
      </w:pPr>
      <w:bookmarkStart w:id="34" w:name="_Ref173999643"/>
      <w:bookmarkStart w:id="35" w:name="_Toc176374397"/>
      <w:r>
        <w:t>Related m</w:t>
      </w:r>
      <w:r w:rsidRPr="00451986">
        <w:t>essages:</w:t>
      </w:r>
      <w:bookmarkEnd w:id="34"/>
      <w:bookmarkEnd w:id="35"/>
    </w:p>
    <w:p w14:paraId="24113B8B" w14:textId="77777777" w:rsidR="003C4AD9" w:rsidRPr="000C7227" w:rsidRDefault="000C7227" w:rsidP="000C7227">
      <w:pPr>
        <w:pStyle w:val="MessageSet"/>
      </w:pPr>
      <w:r w:rsidRPr="000C7227">
        <w:t xml:space="preserve">Target2-Securities - </w:t>
      </w:r>
      <w:r w:rsidR="003C4AD9" w:rsidRPr="000C7227">
        <w:t>Securities Reference Data message</w:t>
      </w:r>
      <w:r w:rsidRPr="000C7227">
        <w:t xml:space="preserv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32A8D253"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42602A9"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140EBF5" w14:textId="77777777" w:rsidR="003C4AD9" w:rsidRPr="0059667D" w:rsidRDefault="003C4AD9" w:rsidP="00496B5B">
            <w:pPr>
              <w:pStyle w:val="TableHeading"/>
            </w:pPr>
            <w:proofErr w:type="spellStart"/>
            <w:r>
              <w:t>Message</w:t>
            </w:r>
            <w:r w:rsidRPr="0059667D">
              <w:t>Definition</w:t>
            </w:r>
            <w:proofErr w:type="spellEnd"/>
          </w:p>
        </w:tc>
      </w:tr>
      <w:tr w:rsidR="003C4AD9" w14:paraId="0C287715" w14:textId="77777777" w:rsidTr="00496B5B">
        <w:tc>
          <w:tcPr>
            <w:tcW w:w="2250" w:type="dxa"/>
            <w:shd w:val="clear" w:color="auto" w:fill="FFFFFF"/>
          </w:tcPr>
          <w:p w14:paraId="11997619" w14:textId="77777777" w:rsidR="003C4AD9" w:rsidRPr="000B552B" w:rsidRDefault="003C4AD9" w:rsidP="00496B5B">
            <w:pPr>
              <w:pStyle w:val="TableText"/>
            </w:pPr>
            <w:r w:rsidRPr="000B552B">
              <w:t>reda.006.001.01</w:t>
            </w:r>
          </w:p>
        </w:tc>
        <w:tc>
          <w:tcPr>
            <w:tcW w:w="6723" w:type="dxa"/>
            <w:shd w:val="clear" w:color="auto" w:fill="FFFFFF"/>
          </w:tcPr>
          <w:p w14:paraId="4754680C" w14:textId="77777777" w:rsidR="003C4AD9" w:rsidRPr="000B552B" w:rsidRDefault="003C4AD9" w:rsidP="00496B5B">
            <w:pPr>
              <w:pStyle w:val="TableText"/>
            </w:pPr>
            <w:r w:rsidRPr="000B552B">
              <w:t>Security Creation Request</w:t>
            </w:r>
          </w:p>
        </w:tc>
      </w:tr>
      <w:tr w:rsidR="003C4AD9" w14:paraId="70C825AD" w14:textId="77777777" w:rsidTr="00496B5B">
        <w:tc>
          <w:tcPr>
            <w:tcW w:w="2250" w:type="dxa"/>
            <w:shd w:val="clear" w:color="auto" w:fill="FFFFFF"/>
          </w:tcPr>
          <w:p w14:paraId="076D0CD7" w14:textId="77777777" w:rsidR="003C4AD9" w:rsidRDefault="003C4AD9" w:rsidP="00496B5B">
            <w:pPr>
              <w:pStyle w:val="TableText"/>
            </w:pPr>
            <w:r>
              <w:t>reda.012.001.01</w:t>
            </w:r>
          </w:p>
        </w:tc>
        <w:tc>
          <w:tcPr>
            <w:tcW w:w="6723" w:type="dxa"/>
            <w:shd w:val="clear" w:color="auto" w:fill="FFFFFF"/>
          </w:tcPr>
          <w:p w14:paraId="7D924E06" w14:textId="77777777" w:rsidR="003C4AD9" w:rsidRDefault="003C4AD9" w:rsidP="00496B5B">
            <w:pPr>
              <w:pStyle w:val="TableText"/>
            </w:pPr>
            <w:r>
              <w:t>Security Report</w:t>
            </w:r>
          </w:p>
        </w:tc>
      </w:tr>
      <w:tr w:rsidR="003C4AD9" w14:paraId="6EB8EBF2" w14:textId="77777777" w:rsidTr="00496B5B">
        <w:tc>
          <w:tcPr>
            <w:tcW w:w="2250" w:type="dxa"/>
            <w:shd w:val="clear" w:color="auto" w:fill="FFFFFF"/>
          </w:tcPr>
          <w:p w14:paraId="495A5475" w14:textId="77777777" w:rsidR="003C4AD9" w:rsidRPr="008F469E" w:rsidRDefault="003C4AD9" w:rsidP="00496B5B">
            <w:pPr>
              <w:pStyle w:val="TableText"/>
            </w:pPr>
            <w:r>
              <w:t>reda.019.001.01</w:t>
            </w:r>
          </w:p>
        </w:tc>
        <w:tc>
          <w:tcPr>
            <w:tcW w:w="6723" w:type="dxa"/>
            <w:shd w:val="clear" w:color="auto" w:fill="FFFFFF"/>
          </w:tcPr>
          <w:p w14:paraId="2966FB06" w14:textId="77777777" w:rsidR="003C4AD9" w:rsidRPr="008F469E" w:rsidRDefault="003C4AD9" w:rsidP="00496B5B">
            <w:pPr>
              <w:pStyle w:val="TableText"/>
            </w:pPr>
            <w:r>
              <w:t>Securities Account Query</w:t>
            </w:r>
          </w:p>
        </w:tc>
      </w:tr>
      <w:tr w:rsidR="003C4AD9" w14:paraId="306ED642" w14:textId="77777777" w:rsidTr="00496B5B">
        <w:tc>
          <w:tcPr>
            <w:tcW w:w="2250" w:type="dxa"/>
            <w:shd w:val="clear" w:color="auto" w:fill="FFFFFF"/>
          </w:tcPr>
          <w:p w14:paraId="474089CA" w14:textId="77777777" w:rsidR="003C4AD9" w:rsidRPr="008F469E" w:rsidRDefault="003C4AD9" w:rsidP="00496B5B">
            <w:pPr>
              <w:pStyle w:val="TableText"/>
            </w:pPr>
            <w:r>
              <w:t>reda.020.001.01</w:t>
            </w:r>
          </w:p>
        </w:tc>
        <w:tc>
          <w:tcPr>
            <w:tcW w:w="6723" w:type="dxa"/>
            <w:shd w:val="clear" w:color="auto" w:fill="FFFFFF"/>
          </w:tcPr>
          <w:p w14:paraId="11F2F35C" w14:textId="77777777" w:rsidR="003C4AD9" w:rsidRPr="008F469E" w:rsidRDefault="003C4AD9" w:rsidP="00496B5B">
            <w:pPr>
              <w:pStyle w:val="TableText"/>
            </w:pPr>
            <w:r>
              <w:t>Securities Account Status Advice</w:t>
            </w:r>
          </w:p>
        </w:tc>
      </w:tr>
      <w:tr w:rsidR="003C4AD9" w14:paraId="37FD80C5" w14:textId="77777777" w:rsidTr="00496B5B">
        <w:tc>
          <w:tcPr>
            <w:tcW w:w="2250" w:type="dxa"/>
            <w:shd w:val="clear" w:color="auto" w:fill="FFFFFF"/>
          </w:tcPr>
          <w:p w14:paraId="271E608B" w14:textId="77777777" w:rsidR="003C4AD9" w:rsidRPr="008F469E" w:rsidRDefault="003C4AD9" w:rsidP="00496B5B">
            <w:pPr>
              <w:pStyle w:val="TableText"/>
            </w:pPr>
            <w:r>
              <w:t>reda.021.001.01</w:t>
            </w:r>
          </w:p>
        </w:tc>
        <w:tc>
          <w:tcPr>
            <w:tcW w:w="6723" w:type="dxa"/>
            <w:shd w:val="clear" w:color="auto" w:fill="FFFFFF"/>
          </w:tcPr>
          <w:p w14:paraId="536A81AC" w14:textId="77777777" w:rsidR="003C4AD9" w:rsidRPr="008F469E" w:rsidRDefault="003C4AD9" w:rsidP="00496B5B">
            <w:pPr>
              <w:pStyle w:val="TableText"/>
            </w:pPr>
            <w:r>
              <w:t>Securities Account Report</w:t>
            </w:r>
          </w:p>
        </w:tc>
      </w:tr>
      <w:tr w:rsidR="003C4AD9" w14:paraId="3F28EF8D" w14:textId="77777777" w:rsidTr="00496B5B">
        <w:tc>
          <w:tcPr>
            <w:tcW w:w="2250" w:type="dxa"/>
            <w:shd w:val="clear" w:color="auto" w:fill="FFFFFF"/>
          </w:tcPr>
          <w:p w14:paraId="1341E4E1" w14:textId="77777777" w:rsidR="003C4AD9" w:rsidRPr="008F469E" w:rsidRDefault="003C4AD9" w:rsidP="00496B5B">
            <w:pPr>
              <w:pStyle w:val="TableText"/>
            </w:pPr>
            <w:r>
              <w:t>reda.023.001.01</w:t>
            </w:r>
          </w:p>
        </w:tc>
        <w:tc>
          <w:tcPr>
            <w:tcW w:w="6723" w:type="dxa"/>
            <w:shd w:val="clear" w:color="auto" w:fill="FFFFFF"/>
          </w:tcPr>
          <w:p w14:paraId="61F64103" w14:textId="77777777" w:rsidR="003C4AD9" w:rsidRPr="008F469E" w:rsidRDefault="003C4AD9" w:rsidP="00496B5B">
            <w:pPr>
              <w:pStyle w:val="TableText"/>
            </w:pPr>
            <w:r w:rsidRPr="00772ADF">
              <w:t>Securities Account Modification Request</w:t>
            </w:r>
          </w:p>
        </w:tc>
      </w:tr>
      <w:tr w:rsidR="003C4AD9" w:rsidRPr="005076D5" w14:paraId="77413C74" w14:textId="77777777" w:rsidTr="00496B5B">
        <w:tc>
          <w:tcPr>
            <w:tcW w:w="2250" w:type="dxa"/>
            <w:shd w:val="clear" w:color="auto" w:fill="FFFFFF"/>
          </w:tcPr>
          <w:p w14:paraId="207AB770" w14:textId="77777777" w:rsidR="003C4AD9" w:rsidRPr="008F469E" w:rsidRDefault="003C4AD9" w:rsidP="00496B5B">
            <w:pPr>
              <w:pStyle w:val="TableText"/>
              <w:rPr>
                <w:lang w:val="fr-FR"/>
              </w:rPr>
            </w:pPr>
            <w:r>
              <w:t>reda.032.001.01</w:t>
            </w:r>
          </w:p>
        </w:tc>
        <w:tc>
          <w:tcPr>
            <w:tcW w:w="6723" w:type="dxa"/>
            <w:shd w:val="clear" w:color="auto" w:fill="FFFFFF"/>
          </w:tcPr>
          <w:p w14:paraId="1EDBF48B" w14:textId="77777777" w:rsidR="003C4AD9" w:rsidRPr="008F469E" w:rsidRDefault="003C4AD9" w:rsidP="00496B5B">
            <w:pPr>
              <w:pStyle w:val="TableText"/>
              <w:rPr>
                <w:lang w:val="fr-FR"/>
              </w:rPr>
            </w:pPr>
            <w:r w:rsidRPr="00A73921">
              <w:rPr>
                <w:lang w:val="fr-FR"/>
              </w:rPr>
              <w:t xml:space="preserve">Securities </w:t>
            </w:r>
            <w:proofErr w:type="spellStart"/>
            <w:r w:rsidRPr="00A73921">
              <w:rPr>
                <w:lang w:val="fr-FR"/>
              </w:rPr>
              <w:t>Account</w:t>
            </w:r>
            <w:proofErr w:type="spellEnd"/>
            <w:r w:rsidRPr="00A73921">
              <w:rPr>
                <w:lang w:val="fr-FR"/>
              </w:rPr>
              <w:t xml:space="preserve"> </w:t>
            </w:r>
            <w:proofErr w:type="spellStart"/>
            <w:r w:rsidRPr="00A73921">
              <w:rPr>
                <w:lang w:val="fr-FR"/>
              </w:rPr>
              <w:t>Deletion</w:t>
            </w:r>
            <w:proofErr w:type="spellEnd"/>
            <w:r w:rsidRPr="00A73921">
              <w:rPr>
                <w:lang w:val="fr-FR"/>
              </w:rPr>
              <w:t xml:space="preserve"> </w:t>
            </w:r>
            <w:proofErr w:type="spellStart"/>
            <w:r w:rsidRPr="00A73921">
              <w:rPr>
                <w:lang w:val="fr-FR"/>
              </w:rPr>
              <w:t>Request</w:t>
            </w:r>
            <w:proofErr w:type="spellEnd"/>
          </w:p>
        </w:tc>
      </w:tr>
      <w:tr w:rsidR="003C4AD9" w14:paraId="54A34BD0" w14:textId="77777777" w:rsidTr="00496B5B">
        <w:tc>
          <w:tcPr>
            <w:tcW w:w="2250" w:type="dxa"/>
            <w:shd w:val="clear" w:color="auto" w:fill="FFFFFF"/>
          </w:tcPr>
          <w:p w14:paraId="1CB924AE" w14:textId="77777777" w:rsidR="003C4AD9" w:rsidRPr="000648A8" w:rsidRDefault="003C4AD9" w:rsidP="00496B5B">
            <w:pPr>
              <w:pStyle w:val="TableText"/>
              <w:rPr>
                <w:lang w:val="fr-BE"/>
              </w:rPr>
            </w:pPr>
            <w:r>
              <w:t>reda.035.001.01</w:t>
            </w:r>
          </w:p>
        </w:tc>
        <w:tc>
          <w:tcPr>
            <w:tcW w:w="6723" w:type="dxa"/>
            <w:shd w:val="clear" w:color="auto" w:fill="FFFFFF"/>
          </w:tcPr>
          <w:p w14:paraId="05C0E87A" w14:textId="77777777" w:rsidR="003C4AD9" w:rsidRPr="008F469E" w:rsidRDefault="003C4AD9" w:rsidP="00496B5B">
            <w:pPr>
              <w:pStyle w:val="TableText"/>
            </w:pPr>
            <w:r w:rsidRPr="008B5118">
              <w:t>Securities Account Activity Advice</w:t>
            </w:r>
          </w:p>
        </w:tc>
      </w:tr>
      <w:tr w:rsidR="003C4AD9" w14:paraId="5C5E7447" w14:textId="77777777" w:rsidTr="00496B5B">
        <w:tc>
          <w:tcPr>
            <w:tcW w:w="2250" w:type="dxa"/>
            <w:shd w:val="clear" w:color="auto" w:fill="FFFFFF"/>
          </w:tcPr>
          <w:p w14:paraId="17A04CF2" w14:textId="77777777" w:rsidR="003C4AD9" w:rsidRPr="008F469E" w:rsidRDefault="003C4AD9" w:rsidP="00496B5B">
            <w:pPr>
              <w:pStyle w:val="TableText"/>
            </w:pPr>
            <w:r>
              <w:t>reda.036.001.01</w:t>
            </w:r>
          </w:p>
        </w:tc>
        <w:tc>
          <w:tcPr>
            <w:tcW w:w="6723" w:type="dxa"/>
            <w:shd w:val="clear" w:color="auto" w:fill="FFFFFF"/>
          </w:tcPr>
          <w:p w14:paraId="7BB4A658" w14:textId="77777777" w:rsidR="003C4AD9" w:rsidRPr="008F469E" w:rsidRDefault="003C4AD9" w:rsidP="00496B5B">
            <w:pPr>
              <w:pStyle w:val="TableText"/>
            </w:pPr>
            <w:r w:rsidRPr="00644F4D">
              <w:t>Securities Account Audit Trail Query</w:t>
            </w:r>
          </w:p>
        </w:tc>
      </w:tr>
      <w:tr w:rsidR="003C4AD9" w14:paraId="3FC92196" w14:textId="77777777" w:rsidTr="00496B5B">
        <w:tc>
          <w:tcPr>
            <w:tcW w:w="2250" w:type="dxa"/>
            <w:shd w:val="clear" w:color="auto" w:fill="FFFFFF"/>
          </w:tcPr>
          <w:p w14:paraId="2E9FC0CE" w14:textId="77777777" w:rsidR="003C4AD9" w:rsidRPr="008F469E" w:rsidRDefault="003C4AD9" w:rsidP="00496B5B">
            <w:pPr>
              <w:pStyle w:val="TableText"/>
            </w:pPr>
            <w:r>
              <w:t>reda.037.001.01</w:t>
            </w:r>
          </w:p>
        </w:tc>
        <w:tc>
          <w:tcPr>
            <w:tcW w:w="6723" w:type="dxa"/>
            <w:shd w:val="clear" w:color="auto" w:fill="FFFFFF"/>
          </w:tcPr>
          <w:p w14:paraId="41B45FB9" w14:textId="77777777" w:rsidR="003C4AD9" w:rsidRPr="008F469E" w:rsidRDefault="003C4AD9" w:rsidP="00496B5B">
            <w:pPr>
              <w:pStyle w:val="TableText"/>
            </w:pPr>
            <w:r w:rsidRPr="00FE235A">
              <w:t>Securities Account Audit Trail Report</w:t>
            </w:r>
          </w:p>
        </w:tc>
      </w:tr>
    </w:tbl>
    <w:p w14:paraId="221A481E" w14:textId="77777777" w:rsidR="003C4AD9" w:rsidRDefault="000C7227" w:rsidP="000C7227">
      <w:pPr>
        <w:pStyle w:val="MessageSet"/>
      </w:pPr>
      <w:r>
        <w:t xml:space="preserve">Target2-Securities - </w:t>
      </w:r>
      <w:r w:rsidR="003C4AD9">
        <w:t>Collateral management message</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7F9FB151"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54D6B75"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620490F" w14:textId="77777777" w:rsidR="003C4AD9" w:rsidRPr="0059667D" w:rsidRDefault="003C4AD9" w:rsidP="00496B5B">
            <w:pPr>
              <w:pStyle w:val="TableHeading"/>
            </w:pPr>
            <w:proofErr w:type="spellStart"/>
            <w:r>
              <w:t>Message</w:t>
            </w:r>
            <w:r w:rsidRPr="0059667D">
              <w:t>Definition</w:t>
            </w:r>
            <w:proofErr w:type="spellEnd"/>
          </w:p>
        </w:tc>
      </w:tr>
      <w:tr w:rsidR="003C4AD9" w14:paraId="3CAAB68C" w14:textId="77777777" w:rsidTr="00496B5B">
        <w:tc>
          <w:tcPr>
            <w:tcW w:w="2250" w:type="dxa"/>
            <w:shd w:val="clear" w:color="auto" w:fill="FFFFFF"/>
          </w:tcPr>
          <w:p w14:paraId="2C626DB5" w14:textId="77777777" w:rsidR="003C4AD9" w:rsidRPr="008F469E" w:rsidRDefault="003C4AD9" w:rsidP="00496B5B">
            <w:pPr>
              <w:pStyle w:val="TableText"/>
            </w:pPr>
            <w:r>
              <w:t>colr.002.001.02</w:t>
            </w:r>
          </w:p>
        </w:tc>
        <w:tc>
          <w:tcPr>
            <w:tcW w:w="6723" w:type="dxa"/>
            <w:shd w:val="clear" w:color="auto" w:fill="FFFFFF"/>
          </w:tcPr>
          <w:p w14:paraId="57178734" w14:textId="77777777" w:rsidR="003C4AD9" w:rsidRPr="008F469E" w:rsidRDefault="003C4AD9" w:rsidP="00496B5B">
            <w:pPr>
              <w:pStyle w:val="TableText"/>
            </w:pPr>
            <w:r>
              <w:t>Collateral Value Report</w:t>
            </w:r>
          </w:p>
        </w:tc>
      </w:tr>
    </w:tbl>
    <w:p w14:paraId="7C29FED5" w14:textId="77777777" w:rsidR="003C4AD9" w:rsidRPr="00D04E19" w:rsidRDefault="003C4AD9" w:rsidP="000C7227">
      <w:pPr>
        <w:pStyle w:val="Heading2"/>
      </w:pPr>
      <w:bookmarkStart w:id="36" w:name="_Ref173999996"/>
      <w:bookmarkStart w:id="37" w:name="_Toc176374398"/>
      <w:r>
        <w:t>Description of the change request:</w:t>
      </w:r>
      <w:bookmarkEnd w:id="36"/>
      <w:bookmarkEnd w:id="37"/>
    </w:p>
    <w:p w14:paraId="722239BF" w14:textId="77777777" w:rsidR="003C4AD9" w:rsidRDefault="003C4AD9" w:rsidP="003C4AD9">
      <w:pPr>
        <w:rPr>
          <w:lang w:val="en-GB"/>
        </w:rPr>
      </w:pPr>
      <w:r>
        <w:rPr>
          <w:lang w:val="en-GB"/>
        </w:rPr>
        <w:t>Alignment of T2S registered messages with approved Change Requests from the Securities Maintenance Releases of 2022 and 2023.</w:t>
      </w:r>
    </w:p>
    <w:p w14:paraId="260E44B5" w14:textId="77777777" w:rsidR="003C4AD9" w:rsidRDefault="003C4AD9" w:rsidP="003C4AD9">
      <w:pPr>
        <w:rPr>
          <w:i/>
          <w:iCs/>
          <w:lang w:val="en-GB"/>
        </w:rPr>
      </w:pPr>
      <w:r>
        <w:rPr>
          <w:lang w:val="en-GB"/>
        </w:rPr>
        <w:t xml:space="preserve">The above messages are impacted by </w:t>
      </w:r>
      <w:r w:rsidRPr="00F274E9">
        <w:rPr>
          <w:b/>
          <w:bCs/>
          <w:lang w:val="en-GB"/>
        </w:rPr>
        <w:t>CR-001782</w:t>
      </w:r>
      <w:r>
        <w:rPr>
          <w:lang w:val="en-GB"/>
        </w:rPr>
        <w:t xml:space="preserve"> </w:t>
      </w:r>
      <w:r w:rsidRPr="00610181">
        <w:rPr>
          <w:i/>
          <w:iCs/>
          <w:lang w:val="en-GB"/>
        </w:rPr>
        <w:t xml:space="preserve">Add new </w:t>
      </w:r>
      <w:r>
        <w:rPr>
          <w:i/>
          <w:iCs/>
          <w:lang w:val="en-GB"/>
        </w:rPr>
        <w:t xml:space="preserve">Qualifier and Format Option for Blockchain Address/Wallet identification, </w:t>
      </w:r>
      <w:r>
        <w:rPr>
          <w:lang w:val="en-GB"/>
        </w:rPr>
        <w:t xml:space="preserve">, included in </w:t>
      </w:r>
      <w:hyperlink r:id="rId19" w:history="1">
        <w:r w:rsidRPr="00091248">
          <w:rPr>
            <w:rStyle w:val="Hyperlink"/>
            <w:lang w:val="en-GB"/>
          </w:rPr>
          <w:t>MCR #1261</w:t>
        </w:r>
      </w:hyperlink>
      <w:r>
        <w:rPr>
          <w:lang w:val="en-GB"/>
        </w:rPr>
        <w:t xml:space="preserve"> published on ISO20022.org.</w:t>
      </w:r>
    </w:p>
    <w:p w14:paraId="0C6E9206" w14:textId="77777777" w:rsidR="003C4AD9" w:rsidRDefault="003C4AD9" w:rsidP="003C4AD9">
      <w:pPr>
        <w:rPr>
          <w:lang w:val="en-GB"/>
        </w:rPr>
      </w:pPr>
      <w:r w:rsidRPr="00913184">
        <w:rPr>
          <w:lang w:val="en-GB"/>
        </w:rPr>
        <w:t>According to CR-001782</w:t>
      </w:r>
      <w:r>
        <w:rPr>
          <w:lang w:val="en-GB"/>
        </w:rPr>
        <w:t>, Digital Assets are not safekept in a traditional account but instead, are kept at a blockchain address or Wallet Identification. The CR now introduces a choice between a mandatory Securities Account or a Wallet Identification.</w:t>
      </w:r>
    </w:p>
    <w:p w14:paraId="08E4A17C" w14:textId="77777777" w:rsidR="003C4AD9" w:rsidRDefault="003C4AD9" w:rsidP="003C4AD9">
      <w:pPr>
        <w:rPr>
          <w:i/>
          <w:iCs/>
          <w:lang w:val="en-GB"/>
        </w:rPr>
      </w:pPr>
      <w:r>
        <w:rPr>
          <w:lang w:val="en-GB"/>
        </w:rPr>
        <w:lastRenderedPageBreak/>
        <w:t xml:space="preserve">In all above messages, the Message Component </w:t>
      </w:r>
      <w:r w:rsidRPr="00A25930">
        <w:rPr>
          <w:i/>
          <w:iCs/>
          <w:lang w:val="en-GB"/>
        </w:rPr>
        <w:t>SecuritiesAccount19</w:t>
      </w:r>
      <w:r>
        <w:rPr>
          <w:lang w:val="en-GB"/>
        </w:rPr>
        <w:t xml:space="preserve"> must be complemented by the addition </w:t>
      </w:r>
      <w:proofErr w:type="gramStart"/>
      <w:r>
        <w:rPr>
          <w:lang w:val="en-GB"/>
        </w:rPr>
        <w:t>of  BlockChainAddressWallet</w:t>
      </w:r>
      <w:proofErr w:type="gramEnd"/>
      <w:r>
        <w:rPr>
          <w:lang w:val="en-GB"/>
        </w:rPr>
        <w:t>3 and a validation rule</w:t>
      </w:r>
      <w:r w:rsidRPr="003B3CFA">
        <w:rPr>
          <w:i/>
          <w:iCs/>
          <w:lang w:val="en-GB"/>
        </w:rPr>
        <w:t xml:space="preserve">: If </w:t>
      </w:r>
      <w:proofErr w:type="spellStart"/>
      <w:r w:rsidRPr="00BF2B68">
        <w:rPr>
          <w:i/>
          <w:iCs/>
          <w:lang w:val="en-GB"/>
        </w:rPr>
        <w:t>SecuritiesAccount</w:t>
      </w:r>
      <w:proofErr w:type="spellEnd"/>
      <w:r w:rsidRPr="003B3CFA">
        <w:rPr>
          <w:i/>
          <w:iCs/>
          <w:lang w:val="en-GB"/>
        </w:rPr>
        <w:t xml:space="preserve"> is present, </w:t>
      </w:r>
      <w:proofErr w:type="spellStart"/>
      <w:r w:rsidRPr="003B3CFA">
        <w:rPr>
          <w:i/>
          <w:iCs/>
          <w:lang w:val="en-GB"/>
        </w:rPr>
        <w:t>BlockChainAddressOrWallet</w:t>
      </w:r>
      <w:proofErr w:type="spellEnd"/>
      <w:r w:rsidRPr="003B3CFA">
        <w:rPr>
          <w:i/>
          <w:iCs/>
          <w:lang w:val="en-GB"/>
        </w:rPr>
        <w:t xml:space="preserve"> must be absent.</w:t>
      </w:r>
    </w:p>
    <w:p w14:paraId="4613D974" w14:textId="77777777" w:rsidR="003C4AD9" w:rsidRDefault="003C4AD9" w:rsidP="003C4AD9">
      <w:pPr>
        <w:rPr>
          <w:i/>
          <w:iCs/>
          <w:lang w:val="en-GB"/>
        </w:rPr>
      </w:pPr>
    </w:p>
    <w:p w14:paraId="028A14F4" w14:textId="77777777" w:rsidR="003C4AD9" w:rsidRDefault="003C4AD9" w:rsidP="003C4AD9">
      <w:pPr>
        <w:rPr>
          <w:lang w:val="en-GB"/>
        </w:rPr>
      </w:pPr>
      <w:r w:rsidRPr="00830DC6">
        <w:rPr>
          <w:lang w:val="en-GB"/>
        </w:rPr>
        <w:t>Example with a reda.012</w:t>
      </w:r>
      <w:r>
        <w:rPr>
          <w:lang w:val="en-GB"/>
        </w:rPr>
        <w:t>.001.01</w:t>
      </w:r>
      <w:r w:rsidRPr="00830DC6">
        <w:rPr>
          <w:lang w:val="en-GB"/>
        </w:rPr>
        <w:t xml:space="preserve"> Issuance Account (</w:t>
      </w:r>
      <w:r>
        <w:rPr>
          <w:lang w:val="en-GB"/>
        </w:rPr>
        <w:t>using</w:t>
      </w:r>
      <w:r w:rsidRPr="00830DC6">
        <w:rPr>
          <w:lang w:val="en-GB"/>
        </w:rPr>
        <w:t xml:space="preserve"> </w:t>
      </w:r>
      <w:r w:rsidRPr="00573F81">
        <w:rPr>
          <w:i/>
          <w:iCs/>
          <w:lang w:val="en-GB"/>
        </w:rPr>
        <w:t>SecuritiesAccount19</w:t>
      </w:r>
      <w:r w:rsidRPr="00830DC6">
        <w:rPr>
          <w:lang w:val="en-GB"/>
        </w:rPr>
        <w:t>)</w:t>
      </w:r>
      <w:r>
        <w:rPr>
          <w:lang w:val="en-GB"/>
        </w:rPr>
        <w:t xml:space="preserve">- </w:t>
      </w:r>
    </w:p>
    <w:p w14:paraId="06529801" w14:textId="77777777" w:rsidR="003C4AD9" w:rsidRPr="00830DC6" w:rsidRDefault="003C4AD9" w:rsidP="003C4AD9">
      <w:pPr>
        <w:rPr>
          <w:lang w:val="en-GB"/>
        </w:rPr>
      </w:pPr>
    </w:p>
    <w:p w14:paraId="299E1D28" w14:textId="4ABF32EF" w:rsidR="003C4AD9" w:rsidRDefault="00D4748B" w:rsidP="003C4AD9">
      <w:pPr>
        <w:rPr>
          <w:i/>
          <w:iCs/>
          <w:lang w:val="en-GB"/>
        </w:rPr>
      </w:pPr>
      <w:r>
        <w:rPr>
          <w:i/>
          <w:noProof/>
          <w:lang w:val="en-GB" w:eastAsia="en-GB"/>
        </w:rPr>
        <w:drawing>
          <wp:inline distT="0" distB="0" distL="0" distR="0" wp14:anchorId="54129D3C" wp14:editId="47A97375">
            <wp:extent cx="4229100" cy="172974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b="11659"/>
                    <a:stretch>
                      <a:fillRect/>
                    </a:stretch>
                  </pic:blipFill>
                  <pic:spPr bwMode="auto">
                    <a:xfrm>
                      <a:off x="0" y="0"/>
                      <a:ext cx="4229100" cy="1729740"/>
                    </a:xfrm>
                    <a:prstGeom prst="rect">
                      <a:avLst/>
                    </a:prstGeom>
                    <a:noFill/>
                    <a:ln>
                      <a:noFill/>
                    </a:ln>
                  </pic:spPr>
                </pic:pic>
              </a:graphicData>
            </a:graphic>
          </wp:inline>
        </w:drawing>
      </w:r>
    </w:p>
    <w:p w14:paraId="31D15A3E" w14:textId="77777777" w:rsidR="003C4AD9" w:rsidRPr="00573F81" w:rsidRDefault="003C4AD9" w:rsidP="003C4AD9">
      <w:pPr>
        <w:rPr>
          <w:lang w:val="en-GB"/>
        </w:rPr>
      </w:pPr>
      <w:r w:rsidRPr="00573F81">
        <w:rPr>
          <w:lang w:val="en-GB"/>
        </w:rPr>
        <w:t xml:space="preserve">The new Issuance Account would look like this (Addition of </w:t>
      </w:r>
      <w:proofErr w:type="spellStart"/>
      <w:r w:rsidRPr="00573F81">
        <w:rPr>
          <w:lang w:val="en-GB"/>
        </w:rPr>
        <w:t>BlockChain</w:t>
      </w:r>
      <w:proofErr w:type="spellEnd"/>
      <w:r w:rsidRPr="00573F81">
        <w:rPr>
          <w:lang w:val="en-GB"/>
        </w:rPr>
        <w:t xml:space="preserve"> Address Wallet)</w:t>
      </w:r>
      <w:r>
        <w:rPr>
          <w:lang w:val="en-GB"/>
        </w:rPr>
        <w:t xml:space="preserve"> in reda.012.001.02:</w:t>
      </w:r>
    </w:p>
    <w:p w14:paraId="477FDB7F" w14:textId="10AAB4BB" w:rsidR="003C4AD9" w:rsidRPr="003B3CFA" w:rsidRDefault="00D4748B" w:rsidP="003C4AD9">
      <w:pPr>
        <w:rPr>
          <w:i/>
          <w:iCs/>
          <w:lang w:val="en-GB"/>
        </w:rPr>
      </w:pPr>
      <w:r>
        <w:rPr>
          <w:noProof/>
        </w:rPr>
        <mc:AlternateContent>
          <mc:Choice Requires="wps">
            <w:drawing>
              <wp:anchor distT="0" distB="0" distL="114300" distR="114300" simplePos="0" relativeHeight="251656192" behindDoc="0" locked="0" layoutInCell="1" allowOverlap="1" wp14:anchorId="39238D5E" wp14:editId="70A1F7C2">
                <wp:simplePos x="0" y="0"/>
                <wp:positionH relativeFrom="column">
                  <wp:posOffset>1943735</wp:posOffset>
                </wp:positionH>
                <wp:positionV relativeFrom="paragraph">
                  <wp:posOffset>1939290</wp:posOffset>
                </wp:positionV>
                <wp:extent cx="3267710" cy="1828800"/>
                <wp:effectExtent l="0" t="0" r="8890" b="0"/>
                <wp:wrapNone/>
                <wp:docPr id="84444496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67710" cy="182880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86F0DA" id="Rectangle 8" o:spid="_x0000_s1026" style="position:absolute;margin-left:153.05pt;margin-top:152.7pt;width:257.3pt;height:2in;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" filled="f" strokecolor="red" strokeweight="1.5pt">
                <v:path arrowok="t"/>
              </v:rect>
            </w:pict>
          </mc:Fallback>
        </mc:AlternateContent>
      </w:r>
      <w:r>
        <w:rPr>
          <w:i/>
          <w:noProof/>
          <w:lang w:val="en-GB" w:eastAsia="en-GB"/>
        </w:rPr>
        <w:drawing>
          <wp:inline distT="0" distB="0" distL="0" distR="0" wp14:anchorId="6926E355" wp14:editId="662FC2D2">
            <wp:extent cx="5189220" cy="4160520"/>
            <wp:effectExtent l="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r="1598" b="4700"/>
                    <a:stretch>
                      <a:fillRect/>
                    </a:stretch>
                  </pic:blipFill>
                  <pic:spPr bwMode="auto">
                    <a:xfrm>
                      <a:off x="0" y="0"/>
                      <a:ext cx="5189220" cy="4160520"/>
                    </a:xfrm>
                    <a:prstGeom prst="rect">
                      <a:avLst/>
                    </a:prstGeom>
                    <a:noFill/>
                    <a:ln>
                      <a:noFill/>
                    </a:ln>
                  </pic:spPr>
                </pic:pic>
              </a:graphicData>
            </a:graphic>
          </wp:inline>
        </w:drawing>
      </w:r>
    </w:p>
    <w:p w14:paraId="0F14669A" w14:textId="77777777" w:rsidR="003C4AD9" w:rsidRPr="00D04E19" w:rsidRDefault="003C4AD9" w:rsidP="000C7227">
      <w:pPr>
        <w:pStyle w:val="Heading2"/>
      </w:pPr>
      <w:r>
        <w:br w:type="page"/>
      </w:r>
      <w:bookmarkStart w:id="38" w:name="_Toc176374399"/>
      <w:r w:rsidRPr="00D04E19">
        <w:lastRenderedPageBreak/>
        <w:t>Purpose of the change:</w:t>
      </w:r>
      <w:bookmarkEnd w:id="38"/>
    </w:p>
    <w:p w14:paraId="1CB0DA72" w14:textId="77777777" w:rsidR="003C4AD9" w:rsidRDefault="003C4AD9" w:rsidP="003C4AD9">
      <w:pPr>
        <w:rPr>
          <w:lang w:val="en-GB"/>
        </w:rPr>
      </w:pPr>
      <w:r>
        <w:rPr>
          <w:lang w:val="en-GB"/>
        </w:rPr>
        <w:t>Alignment of T2S registered messages with approved Change Requests from the Securities Maintenance Releases of 2022 and 2023.</w:t>
      </w:r>
    </w:p>
    <w:p w14:paraId="47B8F93E" w14:textId="77777777" w:rsidR="003C4AD9" w:rsidRDefault="003C4AD9" w:rsidP="003C4AD9">
      <w:pPr>
        <w:rPr>
          <w:lang w:val="en-GB"/>
        </w:rPr>
      </w:pPr>
      <w:r>
        <w:rPr>
          <w:lang w:val="en-GB"/>
        </w:rPr>
        <w:t xml:space="preserve">In recent years, Digital Assets have emerged as a new security type, and members of Securities maintenance groups have expressed the request to enhance existing messages to include those new instruments, rather than creating new messages. </w:t>
      </w:r>
    </w:p>
    <w:p w14:paraId="1E3E9159" w14:textId="77777777" w:rsidR="003C4AD9" w:rsidRDefault="003C4AD9" w:rsidP="003C4AD9">
      <w:pPr>
        <w:rPr>
          <w:lang w:val="en-GB"/>
        </w:rPr>
      </w:pPr>
      <w:r>
        <w:rPr>
          <w:lang w:val="en-GB"/>
        </w:rPr>
        <w:t>T2S will align its messages with these changes to follow the latest ISO 20022 standard.</w:t>
      </w:r>
    </w:p>
    <w:p w14:paraId="615AC44B" w14:textId="77777777" w:rsidR="003C4AD9" w:rsidRPr="00D04E19" w:rsidRDefault="003C4AD9" w:rsidP="000C7227">
      <w:pPr>
        <w:pStyle w:val="Heading2"/>
      </w:pPr>
      <w:bookmarkStart w:id="39" w:name="_Toc176374400"/>
      <w:r w:rsidRPr="00D04E19">
        <w:t>Urgency of the request:</w:t>
      </w:r>
      <w:bookmarkEnd w:id="39"/>
    </w:p>
    <w:p w14:paraId="72295D97" w14:textId="77777777" w:rsidR="003C4AD9" w:rsidRDefault="003C4AD9" w:rsidP="003C4AD9">
      <w:pPr>
        <w:rPr>
          <w:szCs w:val="24"/>
          <w:lang w:val="en-GB"/>
        </w:rPr>
      </w:pPr>
      <w:r>
        <w:t>Approval of the change request for ISO 20022 Maintenance 2024/2025</w:t>
      </w:r>
      <w:r>
        <w:rPr>
          <w:szCs w:val="24"/>
          <w:lang w:val="en-GB"/>
        </w:rPr>
        <w:t xml:space="preserve">. </w:t>
      </w:r>
    </w:p>
    <w:p w14:paraId="37F85CB9" w14:textId="77777777" w:rsidR="003C4AD9" w:rsidRPr="006A7F9D" w:rsidRDefault="003C4AD9" w:rsidP="003C4AD9">
      <w:pPr>
        <w:rPr>
          <w:b/>
          <w:bCs/>
          <w:szCs w:val="24"/>
          <w:lang w:val="en-GB"/>
        </w:rPr>
      </w:pPr>
      <w:r w:rsidRPr="006A7F9D">
        <w:rPr>
          <w:b/>
          <w:bCs/>
          <w:szCs w:val="24"/>
          <w:lang w:val="en-GB"/>
        </w:rPr>
        <w:t>As to reduce the effort of maintenance, T2S might postpone the actual implementation of new draft message versions to a later maintenance cycle depending on whether the messages impacted by this change request will be otherwise affected by the scope of the MCR for maintenance cycle 2024/2025.</w:t>
      </w:r>
    </w:p>
    <w:p w14:paraId="4E09EA37" w14:textId="77777777" w:rsidR="003C4AD9" w:rsidRPr="00D04E19" w:rsidRDefault="003C4AD9" w:rsidP="000C7227">
      <w:pPr>
        <w:pStyle w:val="Heading2"/>
      </w:pPr>
      <w:bookmarkStart w:id="40" w:name="_Toc176374401"/>
      <w:r w:rsidRPr="00D04E19">
        <w:t>Business examples:</w:t>
      </w:r>
      <w:bookmarkEnd w:id="40"/>
    </w:p>
    <w:p w14:paraId="6D6B24FB" w14:textId="77777777" w:rsidR="003C4AD9" w:rsidRDefault="003C4AD9" w:rsidP="003C4AD9">
      <w:pPr>
        <w:rPr>
          <w:i/>
          <w:lang w:val="en-GB"/>
        </w:rPr>
      </w:pPr>
      <w:r w:rsidRPr="006A7F9D">
        <w:rPr>
          <w:i/>
          <w:lang w:val="en-GB"/>
        </w:rPr>
        <w:t>Examples illustrating the change request.</w:t>
      </w:r>
    </w:p>
    <w:p w14:paraId="4276ABB1" w14:textId="77777777" w:rsidR="003C4AD9" w:rsidRPr="00D04E19" w:rsidRDefault="003C4AD9" w:rsidP="000C7227">
      <w:pPr>
        <w:pStyle w:val="Heading2"/>
      </w:pPr>
      <w:bookmarkStart w:id="41" w:name="_Toc176374402"/>
      <w:r w:rsidRPr="00D04E19">
        <w:t>SEG/TSG recommendation:</w:t>
      </w:r>
      <w:bookmarkEnd w:id="41"/>
    </w:p>
    <w:p w14:paraId="5DA57E8A" w14:textId="77777777" w:rsidR="003C4AD9" w:rsidRDefault="003C4AD9" w:rsidP="003C4AD9">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rsidRPr="006D7FF8" w14:paraId="4C11DC23" w14:textId="77777777" w:rsidTr="00496B5B">
        <w:trPr>
          <w:gridAfter w:val="3"/>
          <w:wAfter w:w="5623" w:type="dxa"/>
        </w:trPr>
        <w:tc>
          <w:tcPr>
            <w:tcW w:w="1242" w:type="dxa"/>
            <w:gridSpan w:val="2"/>
          </w:tcPr>
          <w:p w14:paraId="30F45AC9" w14:textId="77777777" w:rsidR="003C4AD9" w:rsidRPr="00E3221E" w:rsidRDefault="003C4AD9" w:rsidP="00496B5B">
            <w:pPr>
              <w:rPr>
                <w:b/>
                <w:szCs w:val="24"/>
                <w:lang w:val="en-GB"/>
              </w:rPr>
            </w:pPr>
            <w:r w:rsidRPr="00E3221E">
              <w:rPr>
                <w:b/>
                <w:szCs w:val="24"/>
                <w:lang w:val="en-GB"/>
              </w:rPr>
              <w:t>Consider</w:t>
            </w:r>
          </w:p>
        </w:tc>
        <w:tc>
          <w:tcPr>
            <w:tcW w:w="567" w:type="dxa"/>
          </w:tcPr>
          <w:p w14:paraId="294BA504" w14:textId="77777777" w:rsidR="003C4AD9" w:rsidRPr="00AD7CD5" w:rsidRDefault="0004389E" w:rsidP="00496B5B">
            <w:pP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560655AE" w14:textId="77777777" w:rsidR="003C4AD9" w:rsidRPr="00E3221E" w:rsidRDefault="003C4AD9" w:rsidP="00496B5B">
            <w:pPr>
              <w:rPr>
                <w:b/>
                <w:szCs w:val="24"/>
                <w:lang w:val="en-GB"/>
              </w:rPr>
            </w:pPr>
            <w:r w:rsidRPr="00E3221E">
              <w:rPr>
                <w:b/>
                <w:szCs w:val="24"/>
                <w:lang w:val="en-GB"/>
              </w:rPr>
              <w:t>Timing</w:t>
            </w:r>
          </w:p>
        </w:tc>
      </w:tr>
      <w:tr w:rsidR="003C4AD9" w:rsidRPr="006D7FF8" w14:paraId="62186573" w14:textId="77777777" w:rsidTr="00496B5B">
        <w:trPr>
          <w:gridBefore w:val="1"/>
          <w:gridAfter w:val="1"/>
          <w:wBefore w:w="1059" w:type="dxa"/>
          <w:wAfter w:w="945" w:type="dxa"/>
          <w:trHeight w:val="501"/>
        </w:trPr>
        <w:tc>
          <w:tcPr>
            <w:tcW w:w="750" w:type="dxa"/>
            <w:gridSpan w:val="2"/>
            <w:tcBorders>
              <w:left w:val="nil"/>
              <w:bottom w:val="nil"/>
            </w:tcBorders>
          </w:tcPr>
          <w:p w14:paraId="64370214" w14:textId="77777777" w:rsidR="003C4AD9" w:rsidRDefault="003C4AD9" w:rsidP="00496B5B">
            <w:pPr>
              <w:rPr>
                <w:szCs w:val="24"/>
                <w:lang w:val="en-GB"/>
              </w:rPr>
            </w:pPr>
          </w:p>
        </w:tc>
        <w:tc>
          <w:tcPr>
            <w:tcW w:w="5954" w:type="dxa"/>
            <w:gridSpan w:val="2"/>
          </w:tcPr>
          <w:p w14:paraId="2D57B187" w14:textId="77777777" w:rsidR="003C4AD9" w:rsidRDefault="003C4AD9" w:rsidP="00496B5B">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18424FFA" w14:textId="77777777" w:rsidR="003C4AD9" w:rsidRPr="006D7FF8"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4302EBAF" w14:textId="312CE13D" w:rsidR="003C4AD9" w:rsidRPr="00AD7CD5" w:rsidRDefault="003C4AD9" w:rsidP="00496B5B">
            <w:pPr>
              <w:spacing w:before="0"/>
              <w:jc w:val="both"/>
              <w:rPr>
                <w:color w:val="FF0000"/>
                <w:szCs w:val="24"/>
                <w:lang w:val="en-GB"/>
              </w:rPr>
            </w:pPr>
          </w:p>
        </w:tc>
      </w:tr>
      <w:tr w:rsidR="003C4AD9" w:rsidRPr="006D7FF8" w14:paraId="62F48252" w14:textId="77777777" w:rsidTr="00496B5B">
        <w:trPr>
          <w:gridBefore w:val="1"/>
          <w:gridAfter w:val="1"/>
          <w:wBefore w:w="1059" w:type="dxa"/>
          <w:wAfter w:w="945" w:type="dxa"/>
          <w:trHeight w:val="501"/>
        </w:trPr>
        <w:tc>
          <w:tcPr>
            <w:tcW w:w="750" w:type="dxa"/>
            <w:gridSpan w:val="2"/>
            <w:tcBorders>
              <w:top w:val="nil"/>
              <w:left w:val="nil"/>
              <w:bottom w:val="nil"/>
            </w:tcBorders>
          </w:tcPr>
          <w:p w14:paraId="5CF8D48D" w14:textId="77777777" w:rsidR="003C4AD9" w:rsidRDefault="003C4AD9" w:rsidP="00496B5B">
            <w:pPr>
              <w:spacing w:before="0"/>
              <w:rPr>
                <w:szCs w:val="24"/>
                <w:lang w:val="en-GB"/>
              </w:rPr>
            </w:pPr>
          </w:p>
        </w:tc>
        <w:tc>
          <w:tcPr>
            <w:tcW w:w="5954" w:type="dxa"/>
            <w:gridSpan w:val="2"/>
          </w:tcPr>
          <w:p w14:paraId="50FF1504" w14:textId="77777777" w:rsidR="003C4AD9" w:rsidRDefault="003C4AD9" w:rsidP="00496B5B">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4D61497"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03E0D268" w14:textId="21C9A38C" w:rsidR="003C4AD9" w:rsidRPr="00AD7CD5" w:rsidRDefault="00D4748B" w:rsidP="00496B5B">
            <w:pPr>
              <w:spacing w:before="0"/>
              <w:jc w:val="center"/>
              <w:rPr>
                <w:color w:val="FF0000"/>
                <w:szCs w:val="24"/>
                <w:lang w:val="en-GB"/>
              </w:rPr>
            </w:pPr>
            <w:r>
              <w:rPr>
                <w:color w:val="FF0000"/>
                <w:szCs w:val="24"/>
                <w:lang w:val="en-GB"/>
              </w:rPr>
              <w:t>X</w:t>
            </w:r>
          </w:p>
        </w:tc>
      </w:tr>
      <w:tr w:rsidR="003C4AD9" w:rsidRPr="006D7FF8" w14:paraId="7E5366C8" w14:textId="77777777" w:rsidTr="00496B5B">
        <w:trPr>
          <w:gridBefore w:val="1"/>
          <w:wBefore w:w="1059" w:type="dxa"/>
          <w:trHeight w:val="511"/>
        </w:trPr>
        <w:tc>
          <w:tcPr>
            <w:tcW w:w="750" w:type="dxa"/>
            <w:gridSpan w:val="2"/>
            <w:tcBorders>
              <w:top w:val="nil"/>
              <w:left w:val="nil"/>
              <w:bottom w:val="nil"/>
            </w:tcBorders>
          </w:tcPr>
          <w:p w14:paraId="593879E0" w14:textId="77777777" w:rsidR="003C4AD9" w:rsidRDefault="003C4AD9" w:rsidP="00496B5B">
            <w:pPr>
              <w:spacing w:before="0"/>
              <w:rPr>
                <w:szCs w:val="24"/>
                <w:lang w:val="en-GB"/>
              </w:rPr>
            </w:pPr>
          </w:p>
        </w:tc>
        <w:tc>
          <w:tcPr>
            <w:tcW w:w="5954" w:type="dxa"/>
            <w:gridSpan w:val="2"/>
          </w:tcPr>
          <w:p w14:paraId="66A86A67" w14:textId="77777777" w:rsidR="003C4AD9" w:rsidRDefault="003C4AD9" w:rsidP="00496B5B">
            <w:pPr>
              <w:spacing w:before="0"/>
              <w:jc w:val="both"/>
              <w:rPr>
                <w:szCs w:val="24"/>
                <w:lang w:val="en-GB"/>
              </w:rPr>
            </w:pPr>
            <w:r>
              <w:rPr>
                <w:szCs w:val="24"/>
                <w:lang w:val="en-GB"/>
              </w:rPr>
              <w:t xml:space="preserve">- </w:t>
            </w:r>
            <w:r w:rsidRPr="00E3221E">
              <w:rPr>
                <w:b/>
                <w:szCs w:val="24"/>
                <w:lang w:val="en-GB"/>
              </w:rPr>
              <w:t>Urgent unscheduled</w:t>
            </w:r>
          </w:p>
          <w:p w14:paraId="6606DE10"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Pr>
          <w:p w14:paraId="3081F430" w14:textId="77777777" w:rsidR="003C4AD9" w:rsidRPr="00AD7CD5" w:rsidRDefault="003C4AD9" w:rsidP="00496B5B">
            <w:pPr>
              <w:jc w:val="center"/>
              <w:rPr>
                <w:color w:val="FF0000"/>
                <w:szCs w:val="24"/>
                <w:lang w:val="en-GB"/>
              </w:rPr>
            </w:pPr>
          </w:p>
        </w:tc>
        <w:tc>
          <w:tcPr>
            <w:tcW w:w="945" w:type="dxa"/>
            <w:tcBorders>
              <w:top w:val="nil"/>
              <w:bottom w:val="nil"/>
              <w:right w:val="nil"/>
            </w:tcBorders>
          </w:tcPr>
          <w:p w14:paraId="0481B041" w14:textId="77777777" w:rsidR="003C4AD9" w:rsidRDefault="003C4AD9" w:rsidP="00496B5B">
            <w:pPr>
              <w:ind w:left="360"/>
              <w:jc w:val="both"/>
              <w:rPr>
                <w:szCs w:val="24"/>
                <w:lang w:val="en-GB"/>
              </w:rPr>
            </w:pPr>
          </w:p>
        </w:tc>
      </w:tr>
      <w:tr w:rsidR="003C4AD9" w:rsidRPr="006D7FF8" w14:paraId="65703897" w14:textId="77777777" w:rsidTr="00496B5B">
        <w:trPr>
          <w:gridBefore w:val="1"/>
          <w:wBefore w:w="1059" w:type="dxa"/>
          <w:trHeight w:val="511"/>
        </w:trPr>
        <w:tc>
          <w:tcPr>
            <w:tcW w:w="750" w:type="dxa"/>
            <w:gridSpan w:val="2"/>
            <w:tcBorders>
              <w:top w:val="nil"/>
              <w:left w:val="nil"/>
              <w:bottom w:val="nil"/>
            </w:tcBorders>
          </w:tcPr>
          <w:p w14:paraId="609AF732" w14:textId="77777777" w:rsidR="003C4AD9" w:rsidRDefault="003C4AD9" w:rsidP="00496B5B">
            <w:pPr>
              <w:spacing w:before="0"/>
              <w:rPr>
                <w:szCs w:val="24"/>
                <w:lang w:val="en-GB"/>
              </w:rPr>
            </w:pPr>
          </w:p>
        </w:tc>
        <w:tc>
          <w:tcPr>
            <w:tcW w:w="6379" w:type="dxa"/>
            <w:gridSpan w:val="3"/>
          </w:tcPr>
          <w:p w14:paraId="340A32C6" w14:textId="77777777" w:rsidR="003C4AD9" w:rsidRPr="00AD7CD5"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064AA834" w14:textId="77777777" w:rsidR="003C4AD9" w:rsidRDefault="003C4AD9" w:rsidP="00496B5B">
            <w:pPr>
              <w:ind w:left="360"/>
              <w:jc w:val="both"/>
              <w:rPr>
                <w:szCs w:val="24"/>
                <w:lang w:val="en-GB"/>
              </w:rPr>
            </w:pPr>
          </w:p>
          <w:p w14:paraId="7923974C" w14:textId="77777777" w:rsidR="003C4AD9" w:rsidRDefault="003C4AD9" w:rsidP="00496B5B">
            <w:pPr>
              <w:ind w:left="360"/>
              <w:jc w:val="both"/>
              <w:rPr>
                <w:szCs w:val="24"/>
                <w:lang w:val="en-GB"/>
              </w:rPr>
            </w:pPr>
          </w:p>
        </w:tc>
      </w:tr>
    </w:tbl>
    <w:p w14:paraId="1D37EDF9" w14:textId="77777777" w:rsidR="003C4AD9" w:rsidRDefault="003C4AD9" w:rsidP="003C4AD9">
      <w:pPr>
        <w:rPr>
          <w:szCs w:val="24"/>
          <w:lang w:val="en-GB"/>
        </w:rPr>
      </w:pPr>
      <w:r>
        <w:rPr>
          <w:szCs w:val="24"/>
          <w:lang w:val="en-GB"/>
        </w:rPr>
        <w:t>Comments:</w:t>
      </w:r>
    </w:p>
    <w:p w14:paraId="05B11944"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rsidRPr="00AD7CD5" w14:paraId="3C9F2A55" w14:textId="77777777" w:rsidTr="00496B5B">
        <w:tc>
          <w:tcPr>
            <w:tcW w:w="1242" w:type="dxa"/>
          </w:tcPr>
          <w:p w14:paraId="7622F4D4" w14:textId="77777777" w:rsidR="003C4AD9" w:rsidRPr="00E3221E" w:rsidRDefault="003C4AD9" w:rsidP="00496B5B">
            <w:pPr>
              <w:rPr>
                <w:b/>
                <w:szCs w:val="24"/>
                <w:lang w:val="en-GB"/>
              </w:rPr>
            </w:pPr>
            <w:r w:rsidRPr="00E3221E">
              <w:rPr>
                <w:b/>
                <w:szCs w:val="24"/>
                <w:lang w:val="en-GB"/>
              </w:rPr>
              <w:t>Reject</w:t>
            </w:r>
          </w:p>
        </w:tc>
        <w:tc>
          <w:tcPr>
            <w:tcW w:w="567" w:type="dxa"/>
          </w:tcPr>
          <w:p w14:paraId="361772E2" w14:textId="77777777" w:rsidR="003C4AD9" w:rsidRPr="00AD7CD5" w:rsidRDefault="003C4AD9" w:rsidP="00496B5B">
            <w:pPr>
              <w:rPr>
                <w:color w:val="FF0000"/>
                <w:szCs w:val="24"/>
                <w:lang w:val="en-GB"/>
              </w:rPr>
            </w:pPr>
          </w:p>
        </w:tc>
      </w:tr>
    </w:tbl>
    <w:p w14:paraId="4127DDBD" w14:textId="77777777" w:rsidR="003C4AD9" w:rsidRPr="00567F13" w:rsidRDefault="003C4AD9" w:rsidP="003C4AD9">
      <w:pPr>
        <w:rPr>
          <w:szCs w:val="24"/>
          <w:lang w:val="en-GB"/>
        </w:rPr>
      </w:pPr>
      <w:r w:rsidRPr="00567F13">
        <w:rPr>
          <w:szCs w:val="24"/>
          <w:lang w:val="en-GB"/>
        </w:rPr>
        <w:t>Reason for rejection:</w:t>
      </w:r>
    </w:p>
    <w:p w14:paraId="317273DA" w14:textId="77777777" w:rsidR="003C4AD9" w:rsidRDefault="003C4AD9" w:rsidP="003C4AD9"/>
    <w:p w14:paraId="0ED34405" w14:textId="77777777" w:rsidR="003C4AD9" w:rsidRPr="00084481" w:rsidRDefault="003C4AD9" w:rsidP="004C7380">
      <w:pPr>
        <w:pStyle w:val="Heading2"/>
      </w:pPr>
      <w:bookmarkStart w:id="42" w:name="_Toc176374403"/>
      <w:r w:rsidRPr="00084481">
        <w:lastRenderedPageBreak/>
        <w:t>Impact analysis and type of impact:</w:t>
      </w:r>
      <w:bookmarkEnd w:id="42"/>
    </w:p>
    <w:p w14:paraId="59E534C7" w14:textId="77777777" w:rsidR="003C4AD9" w:rsidRPr="00084481" w:rsidRDefault="003C4AD9" w:rsidP="003C4AD9">
      <w:pPr>
        <w:rPr>
          <w:lang w:val="en-GB"/>
        </w:rPr>
      </w:pPr>
      <w:r w:rsidRPr="00084481">
        <w:rPr>
          <w:lang w:val="en-GB"/>
        </w:rPr>
        <w:t>The following Message Identifiers registered by T2S will be impacted:</w:t>
      </w:r>
    </w:p>
    <w:p w14:paraId="4926A2A4" w14:textId="77777777" w:rsidR="003C4AD9" w:rsidRPr="00084481" w:rsidRDefault="003C4AD9" w:rsidP="004C7380">
      <w:pPr>
        <w:pStyle w:val="MessageBullet"/>
        <w:rPr>
          <w:lang w:val="en-GB"/>
        </w:rPr>
      </w:pPr>
      <w:r w:rsidRPr="00084481">
        <w:rPr>
          <w:b/>
          <w:lang w:val="en-GB"/>
        </w:rPr>
        <w:t>reda.012.001.01</w:t>
      </w:r>
      <w:r w:rsidRPr="00084481">
        <w:rPr>
          <w:lang w:val="en-GB"/>
        </w:rPr>
        <w:tab/>
        <w:t>Security Report</w:t>
      </w:r>
    </w:p>
    <w:p w14:paraId="6A3A3A14" w14:textId="77777777" w:rsidR="003C4AD9" w:rsidRDefault="003C4AD9" w:rsidP="004C7380">
      <w:pPr>
        <w:pStyle w:val="MessageBullet"/>
        <w:rPr>
          <w:lang w:val="en-GB"/>
        </w:rPr>
      </w:pPr>
      <w:r w:rsidRPr="00A91AF6">
        <w:rPr>
          <w:b/>
          <w:lang w:val="en-GB"/>
        </w:rPr>
        <w:t>reda.018.001.01</w:t>
      </w:r>
      <w:r w:rsidRPr="00A91AF6">
        <w:rPr>
          <w:lang w:val="en-GB"/>
        </w:rPr>
        <w:tab/>
        <w:t>Securities Account Creation Request</w:t>
      </w:r>
    </w:p>
    <w:p w14:paraId="56D2FC90" w14:textId="77777777" w:rsidR="003C4AD9" w:rsidRPr="00084481" w:rsidRDefault="003C4AD9" w:rsidP="004C7380">
      <w:pPr>
        <w:pStyle w:val="MessageBullet"/>
        <w:rPr>
          <w:lang w:val="en-GB"/>
        </w:rPr>
      </w:pPr>
      <w:r w:rsidRPr="00084481">
        <w:rPr>
          <w:b/>
          <w:lang w:val="en-GB"/>
        </w:rPr>
        <w:t>reda.019.001.01</w:t>
      </w:r>
      <w:r w:rsidRPr="00084481">
        <w:rPr>
          <w:lang w:val="en-GB"/>
        </w:rPr>
        <w:tab/>
        <w:t>Securities Account Query</w:t>
      </w:r>
    </w:p>
    <w:p w14:paraId="772FFE58" w14:textId="77777777" w:rsidR="003C4AD9" w:rsidRPr="00084481" w:rsidRDefault="003C4AD9" w:rsidP="004C7380">
      <w:pPr>
        <w:pStyle w:val="MessageBullet"/>
        <w:rPr>
          <w:lang w:val="en-GB"/>
        </w:rPr>
      </w:pPr>
      <w:r w:rsidRPr="00084481">
        <w:rPr>
          <w:b/>
          <w:lang w:val="en-GB"/>
        </w:rPr>
        <w:t>reda.020.001.01</w:t>
      </w:r>
      <w:r w:rsidRPr="00084481">
        <w:rPr>
          <w:lang w:val="en-GB"/>
        </w:rPr>
        <w:tab/>
        <w:t>Securities Account Status Advice</w:t>
      </w:r>
    </w:p>
    <w:p w14:paraId="073D749A" w14:textId="77777777" w:rsidR="003C4AD9" w:rsidRPr="00084481" w:rsidRDefault="003C4AD9" w:rsidP="004C7380">
      <w:pPr>
        <w:pStyle w:val="MessageBullet"/>
        <w:rPr>
          <w:lang w:val="en-GB"/>
        </w:rPr>
      </w:pPr>
      <w:r w:rsidRPr="00084481">
        <w:rPr>
          <w:b/>
          <w:lang w:val="en-GB"/>
        </w:rPr>
        <w:t>reda.021.001.01</w:t>
      </w:r>
      <w:r w:rsidRPr="00084481">
        <w:rPr>
          <w:lang w:val="en-GB"/>
        </w:rPr>
        <w:tab/>
        <w:t>Securities Account Report</w:t>
      </w:r>
    </w:p>
    <w:p w14:paraId="5BAEEA85" w14:textId="77777777" w:rsidR="003C4AD9" w:rsidRPr="00084481" w:rsidRDefault="003C4AD9" w:rsidP="004C7380">
      <w:pPr>
        <w:pStyle w:val="MessageBullet"/>
        <w:rPr>
          <w:lang w:val="en-GB"/>
        </w:rPr>
      </w:pPr>
      <w:r w:rsidRPr="00084481">
        <w:rPr>
          <w:b/>
          <w:lang w:val="en-GB"/>
        </w:rPr>
        <w:t>reda.023.001.01</w:t>
      </w:r>
      <w:r w:rsidRPr="00084481">
        <w:rPr>
          <w:lang w:val="en-GB"/>
        </w:rPr>
        <w:tab/>
        <w:t>Securities Account Modification Request</w:t>
      </w:r>
    </w:p>
    <w:p w14:paraId="6067E175" w14:textId="77777777" w:rsidR="003C4AD9" w:rsidRPr="00084481" w:rsidRDefault="003C4AD9" w:rsidP="004C7380">
      <w:pPr>
        <w:pStyle w:val="MessageBullet"/>
        <w:rPr>
          <w:lang w:val="en-GB"/>
        </w:rPr>
      </w:pPr>
      <w:r w:rsidRPr="00084481">
        <w:rPr>
          <w:b/>
          <w:lang w:val="en-GB"/>
        </w:rPr>
        <w:t>reda.032.001.01</w:t>
      </w:r>
      <w:r w:rsidRPr="00084481">
        <w:rPr>
          <w:lang w:val="en-GB"/>
        </w:rPr>
        <w:tab/>
        <w:t>Securities Account Deletion Request</w:t>
      </w:r>
    </w:p>
    <w:p w14:paraId="0C4129FC" w14:textId="77777777" w:rsidR="003C4AD9" w:rsidRPr="00084481" w:rsidRDefault="003C4AD9" w:rsidP="004C7380">
      <w:pPr>
        <w:pStyle w:val="MessageBullet"/>
        <w:rPr>
          <w:lang w:val="en-GB"/>
        </w:rPr>
      </w:pPr>
      <w:r w:rsidRPr="00084481">
        <w:rPr>
          <w:b/>
          <w:lang w:val="en-GB"/>
        </w:rPr>
        <w:t>reda.035.001.01</w:t>
      </w:r>
      <w:r w:rsidRPr="00084481">
        <w:rPr>
          <w:lang w:val="en-GB"/>
        </w:rPr>
        <w:tab/>
        <w:t>Securities Account Activity Advice</w:t>
      </w:r>
    </w:p>
    <w:p w14:paraId="3AF47247" w14:textId="77777777" w:rsidR="003C4AD9" w:rsidRPr="00084481" w:rsidRDefault="003C4AD9" w:rsidP="004C7380">
      <w:pPr>
        <w:pStyle w:val="MessageBullet"/>
        <w:rPr>
          <w:lang w:val="en-GB"/>
        </w:rPr>
      </w:pPr>
      <w:r w:rsidRPr="00084481">
        <w:rPr>
          <w:b/>
          <w:lang w:val="en-GB"/>
        </w:rPr>
        <w:t>reda.036.001.01</w:t>
      </w:r>
      <w:r w:rsidRPr="00084481">
        <w:rPr>
          <w:lang w:val="en-GB"/>
        </w:rPr>
        <w:tab/>
        <w:t>Securities Account Audit Trail Query</w:t>
      </w:r>
    </w:p>
    <w:p w14:paraId="4ED0DD71" w14:textId="77777777" w:rsidR="003C4AD9" w:rsidRPr="00084481" w:rsidRDefault="003C4AD9" w:rsidP="004C7380">
      <w:pPr>
        <w:pStyle w:val="MessageBullet"/>
        <w:rPr>
          <w:lang w:val="en-GB"/>
        </w:rPr>
      </w:pPr>
      <w:r w:rsidRPr="00084481">
        <w:rPr>
          <w:b/>
          <w:lang w:val="en-GB"/>
        </w:rPr>
        <w:t>reda.037.001.01</w:t>
      </w:r>
      <w:r w:rsidRPr="00084481">
        <w:rPr>
          <w:lang w:val="en-GB"/>
        </w:rPr>
        <w:tab/>
        <w:t>Securities Account Audit Trail Report</w:t>
      </w:r>
    </w:p>
    <w:p w14:paraId="3DCC151D" w14:textId="77777777" w:rsidR="003C4AD9" w:rsidRPr="00084481" w:rsidRDefault="003C4AD9" w:rsidP="004C7380">
      <w:pPr>
        <w:pStyle w:val="MessageBullet"/>
        <w:rPr>
          <w:lang w:val="en-GB"/>
        </w:rPr>
      </w:pPr>
      <w:r w:rsidRPr="00084481">
        <w:rPr>
          <w:b/>
          <w:lang w:val="en-GB"/>
        </w:rPr>
        <w:t>colr.002.001.02</w:t>
      </w:r>
      <w:r w:rsidRPr="00084481">
        <w:rPr>
          <w:lang w:val="en-GB"/>
        </w:rPr>
        <w:tab/>
        <w:t>Collateral Value Report</w:t>
      </w:r>
    </w:p>
    <w:p w14:paraId="5952C3F0" w14:textId="77777777" w:rsidR="003C4AD9" w:rsidRDefault="003C4AD9" w:rsidP="0004389E">
      <w:r w:rsidRPr="00084481">
        <w:t xml:space="preserve">Please note that contrary to message identifiers listed in section </w:t>
      </w:r>
      <w:r w:rsidRPr="00084481">
        <w:fldChar w:fldCharType="begin"/>
      </w:r>
      <w:r w:rsidRPr="00084481">
        <w:instrText xml:space="preserve"> REF _Ref173999643 \r \h  \* MERGEFORMAT </w:instrText>
      </w:r>
      <w:r w:rsidRPr="00084481">
        <w:fldChar w:fldCharType="separate"/>
      </w:r>
      <w:r w:rsidRPr="00084481">
        <w:t>B</w:t>
      </w:r>
      <w:r w:rsidRPr="00084481">
        <w:fldChar w:fldCharType="end"/>
      </w:r>
      <w:r w:rsidRPr="00084481">
        <w:t>, we identified</w:t>
      </w:r>
      <w:r>
        <w:t>:</w:t>
      </w:r>
    </w:p>
    <w:p w14:paraId="5733B630" w14:textId="77777777" w:rsidR="003C4AD9" w:rsidRDefault="003C4AD9" w:rsidP="0001142C">
      <w:pPr>
        <w:numPr>
          <w:ilvl w:val="0"/>
          <w:numId w:val="39"/>
        </w:numPr>
        <w:rPr>
          <w:lang w:val="en-GB"/>
        </w:rPr>
      </w:pPr>
      <w:r w:rsidRPr="00A91AF6">
        <w:t xml:space="preserve">no impact from this change request on reda.006 Security Creation Request because there is no presence of </w:t>
      </w:r>
      <w:r w:rsidRPr="00A91AF6">
        <w:rPr>
          <w:lang w:val="en-GB"/>
        </w:rPr>
        <w:t>Safe</w:t>
      </w:r>
      <w:r>
        <w:rPr>
          <w:lang w:val="en-GB"/>
        </w:rPr>
        <w:t xml:space="preserve">keeping Account in this </w:t>
      </w:r>
      <w:proofErr w:type="gramStart"/>
      <w:r>
        <w:rPr>
          <w:lang w:val="en-GB"/>
        </w:rPr>
        <w:t>message;</w:t>
      </w:r>
      <w:proofErr w:type="gramEnd"/>
    </w:p>
    <w:p w14:paraId="75E12DC5" w14:textId="77777777" w:rsidR="003C4AD9" w:rsidRPr="00A91AF6" w:rsidRDefault="003C4AD9" w:rsidP="0001142C">
      <w:pPr>
        <w:numPr>
          <w:ilvl w:val="0"/>
          <w:numId w:val="39"/>
        </w:numPr>
        <w:rPr>
          <w:lang w:val="en-GB"/>
        </w:rPr>
      </w:pPr>
      <w:r w:rsidRPr="00A91AF6">
        <w:t>an impact on the reda.018 Securities Account Creation Request: unless the Message Component SecuritiesAccount19 is not present in this message, a similar change should be performed to the Message Component SystemSecuritiesAccount7.</w:t>
      </w:r>
    </w:p>
    <w:p w14:paraId="5AA5D2B4"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3C4AD9" w:rsidRPr="00084481" w14:paraId="2B400DE5" w14:textId="77777777" w:rsidTr="00496B5B">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6913236" w14:textId="77777777" w:rsidR="003C4AD9" w:rsidRPr="00084481" w:rsidRDefault="003C4AD9" w:rsidP="00496B5B">
            <w:pPr>
              <w:widowControl w:val="0"/>
              <w:spacing w:before="0"/>
              <w:rPr>
                <w:lang w:val="en-GB"/>
              </w:rPr>
            </w:pPr>
            <w:r w:rsidRPr="00084481">
              <w:rPr>
                <w:lang w:val="en-GB"/>
              </w:rPr>
              <w:t>Type of impact</w:t>
            </w:r>
          </w:p>
        </w:tc>
      </w:tr>
      <w:tr w:rsidR="003C4AD9" w:rsidRPr="00084481" w14:paraId="2C1E8681" w14:textId="77777777" w:rsidTr="00496B5B">
        <w:tc>
          <w:tcPr>
            <w:tcW w:w="720" w:type="dxa"/>
            <w:tcBorders>
              <w:top w:val="single" w:sz="4" w:space="0" w:color="auto"/>
              <w:left w:val="single" w:sz="4" w:space="0" w:color="auto"/>
              <w:bottom w:val="single" w:sz="4" w:space="0" w:color="auto"/>
              <w:right w:val="single" w:sz="4" w:space="0" w:color="auto"/>
            </w:tcBorders>
            <w:vAlign w:val="center"/>
          </w:tcPr>
          <w:p w14:paraId="5361E095"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6CF19E86" w14:textId="77777777" w:rsidR="003C4AD9" w:rsidRPr="00084481" w:rsidRDefault="003C4AD9" w:rsidP="00496B5B">
            <w:pPr>
              <w:widowControl w:val="0"/>
              <w:spacing w:before="0"/>
              <w:rPr>
                <w:lang w:val="en-GB"/>
              </w:rPr>
            </w:pPr>
            <w:r w:rsidRPr="00084481">
              <w:rPr>
                <w:lang w:val="en-GB"/>
              </w:rPr>
              <w:t>No impact</w:t>
            </w:r>
          </w:p>
        </w:tc>
        <w:tc>
          <w:tcPr>
            <w:tcW w:w="4680" w:type="dxa"/>
            <w:tcBorders>
              <w:top w:val="single" w:sz="4" w:space="0" w:color="auto"/>
              <w:left w:val="single" w:sz="4" w:space="0" w:color="auto"/>
              <w:bottom w:val="single" w:sz="4" w:space="0" w:color="auto"/>
              <w:right w:val="single" w:sz="4" w:space="0" w:color="auto"/>
            </w:tcBorders>
            <w:hideMark/>
          </w:tcPr>
          <w:p w14:paraId="0C5B7830" w14:textId="77777777" w:rsidR="003C4AD9" w:rsidRPr="00084481" w:rsidRDefault="003C4AD9" w:rsidP="00496B5B">
            <w:pPr>
              <w:widowControl w:val="0"/>
              <w:spacing w:before="0"/>
              <w:rPr>
                <w:lang w:val="en-GB"/>
              </w:rPr>
            </w:pPr>
            <w:r w:rsidRPr="00084481">
              <w:rPr>
                <w:lang w:val="en-GB"/>
              </w:rPr>
              <w:t xml:space="preserve">The change(s) will not impact the schema (the version number will not change) </w:t>
            </w:r>
            <w:proofErr w:type="gramStart"/>
            <w:r w:rsidRPr="00084481">
              <w:rPr>
                <w:lang w:val="en-GB"/>
              </w:rPr>
              <w:t>and  will</w:t>
            </w:r>
            <w:proofErr w:type="gramEnd"/>
            <w:r w:rsidRPr="00084481">
              <w:rPr>
                <w:lang w:val="en-GB"/>
              </w:rPr>
              <w:t xml:space="preserve"> not impact the business applications of any users, e.g. the clarification of a definition </w:t>
            </w:r>
          </w:p>
        </w:tc>
      </w:tr>
      <w:tr w:rsidR="003C4AD9" w:rsidRPr="00084481" w14:paraId="3C261EF8" w14:textId="77777777" w:rsidTr="00496B5B">
        <w:tc>
          <w:tcPr>
            <w:tcW w:w="720" w:type="dxa"/>
            <w:tcBorders>
              <w:top w:val="single" w:sz="4" w:space="0" w:color="auto"/>
              <w:left w:val="single" w:sz="4" w:space="0" w:color="auto"/>
              <w:bottom w:val="single" w:sz="4" w:space="0" w:color="auto"/>
              <w:right w:val="single" w:sz="4" w:space="0" w:color="auto"/>
            </w:tcBorders>
          </w:tcPr>
          <w:p w14:paraId="2A1ADE21" w14:textId="77777777" w:rsidR="003C4AD9" w:rsidRPr="00084481" w:rsidRDefault="003C4AD9" w:rsidP="00496B5B">
            <w:pPr>
              <w:rPr>
                <w:lang w:val="en-GB"/>
              </w:rPr>
            </w:pPr>
            <w:r w:rsidRPr="00084481">
              <w:rPr>
                <w:lang w:val="en-GB"/>
              </w:rPr>
              <w:t>X</w:t>
            </w:r>
          </w:p>
        </w:tc>
        <w:tc>
          <w:tcPr>
            <w:tcW w:w="1440" w:type="dxa"/>
            <w:tcBorders>
              <w:top w:val="single" w:sz="4" w:space="0" w:color="auto"/>
              <w:left w:val="single" w:sz="4" w:space="0" w:color="auto"/>
              <w:bottom w:val="single" w:sz="4" w:space="0" w:color="auto"/>
              <w:right w:val="single" w:sz="4" w:space="0" w:color="auto"/>
            </w:tcBorders>
            <w:hideMark/>
          </w:tcPr>
          <w:p w14:paraId="63C8549A" w14:textId="77777777" w:rsidR="003C4AD9" w:rsidRPr="00084481" w:rsidRDefault="003C4AD9" w:rsidP="00496B5B">
            <w:pPr>
              <w:rPr>
                <w:lang w:val="en-GB"/>
              </w:rPr>
            </w:pPr>
            <w:r w:rsidRPr="00084481">
              <w:rPr>
                <w:lang w:val="en-GB"/>
              </w:rPr>
              <w:t>Conditional</w:t>
            </w:r>
          </w:p>
        </w:tc>
        <w:tc>
          <w:tcPr>
            <w:tcW w:w="4680" w:type="dxa"/>
            <w:tcBorders>
              <w:top w:val="single" w:sz="4" w:space="0" w:color="auto"/>
              <w:left w:val="single" w:sz="4" w:space="0" w:color="auto"/>
              <w:bottom w:val="single" w:sz="4" w:space="0" w:color="auto"/>
              <w:right w:val="single" w:sz="4" w:space="0" w:color="auto"/>
            </w:tcBorders>
            <w:hideMark/>
          </w:tcPr>
          <w:p w14:paraId="17629621" w14:textId="77777777" w:rsidR="003C4AD9" w:rsidRPr="00084481" w:rsidRDefault="003C4AD9" w:rsidP="00496B5B">
            <w:pPr>
              <w:rPr>
                <w:lang w:val="en-GB"/>
              </w:rPr>
            </w:pPr>
            <w:r w:rsidRPr="00084481">
              <w:rPr>
                <w:lang w:val="en-GB"/>
              </w:rPr>
              <w:t>The change(s) will impact the schema (at least the version number) and the business applications of certain users but not all, e.g. the addition of an optional component</w:t>
            </w:r>
          </w:p>
        </w:tc>
      </w:tr>
      <w:tr w:rsidR="003C4AD9" w:rsidRPr="00084481" w14:paraId="5869A9B6" w14:textId="77777777" w:rsidTr="00496B5B">
        <w:tc>
          <w:tcPr>
            <w:tcW w:w="720" w:type="dxa"/>
            <w:tcBorders>
              <w:top w:val="single" w:sz="4" w:space="0" w:color="auto"/>
              <w:left w:val="single" w:sz="4" w:space="0" w:color="auto"/>
              <w:bottom w:val="single" w:sz="4" w:space="0" w:color="auto"/>
              <w:right w:val="single" w:sz="4" w:space="0" w:color="auto"/>
            </w:tcBorders>
          </w:tcPr>
          <w:p w14:paraId="1D7EE5AA"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283D6EDF" w14:textId="77777777" w:rsidR="003C4AD9" w:rsidRPr="00084481" w:rsidRDefault="003C4AD9" w:rsidP="00496B5B">
            <w:pPr>
              <w:rPr>
                <w:lang w:val="en-GB"/>
              </w:rPr>
            </w:pPr>
            <w:r w:rsidRPr="00084481">
              <w:rPr>
                <w:lang w:val="en-GB"/>
              </w:rPr>
              <w:t>Mandatory</w:t>
            </w:r>
          </w:p>
        </w:tc>
        <w:tc>
          <w:tcPr>
            <w:tcW w:w="4680" w:type="dxa"/>
            <w:tcBorders>
              <w:top w:val="single" w:sz="4" w:space="0" w:color="auto"/>
              <w:left w:val="single" w:sz="4" w:space="0" w:color="auto"/>
              <w:bottom w:val="single" w:sz="4" w:space="0" w:color="auto"/>
              <w:right w:val="single" w:sz="4" w:space="0" w:color="auto"/>
            </w:tcBorders>
            <w:hideMark/>
          </w:tcPr>
          <w:p w14:paraId="57D318C2" w14:textId="77777777" w:rsidR="003C4AD9" w:rsidRPr="00084481" w:rsidRDefault="003C4AD9" w:rsidP="00496B5B">
            <w:pPr>
              <w:rPr>
                <w:lang w:val="en-GB"/>
              </w:rPr>
            </w:pPr>
            <w:r w:rsidRPr="00084481">
              <w:rPr>
                <w:lang w:val="en-GB"/>
              </w:rPr>
              <w:t>The change(s) will impact the schema and the business applications of all users, e.g. addition of a mandatory component.</w:t>
            </w:r>
          </w:p>
        </w:tc>
      </w:tr>
    </w:tbl>
    <w:p w14:paraId="68A07FC9" w14:textId="77777777" w:rsidR="003C4AD9" w:rsidRPr="00084481" w:rsidRDefault="003C4AD9" w:rsidP="003C4AD9">
      <w:pPr>
        <w:rPr>
          <w:b/>
          <w:lang w:val="en-GB"/>
        </w:rPr>
      </w:pPr>
    </w:p>
    <w:p w14:paraId="70532599" w14:textId="77777777" w:rsidR="003C4AD9" w:rsidRPr="00084481" w:rsidRDefault="003C4AD9" w:rsidP="004C7380">
      <w:pPr>
        <w:pStyle w:val="Heading2"/>
      </w:pPr>
      <w:bookmarkStart w:id="43" w:name="_Toc176374404"/>
      <w:r w:rsidRPr="00084481">
        <w:t>Proposed implementation:</w:t>
      </w:r>
      <w:bookmarkEnd w:id="43"/>
      <w:r w:rsidRPr="00084481">
        <w:t xml:space="preserve"> </w:t>
      </w:r>
    </w:p>
    <w:p w14:paraId="40D647C8" w14:textId="77777777" w:rsidR="003C4AD9" w:rsidRPr="00084481" w:rsidRDefault="003C4AD9" w:rsidP="003C4AD9">
      <w:pPr>
        <w:rPr>
          <w:lang w:val="en-GB"/>
        </w:rPr>
      </w:pPr>
      <w:r w:rsidRPr="00084481">
        <w:rPr>
          <w:lang w:val="en-GB"/>
        </w:rPr>
        <w:t xml:space="preserve">The Message Component </w:t>
      </w:r>
      <w:r w:rsidRPr="00084481">
        <w:rPr>
          <w:i/>
          <w:iCs/>
          <w:lang w:val="en-GB"/>
        </w:rPr>
        <w:t>SecuritiesAccount19</w:t>
      </w:r>
      <w:r w:rsidRPr="00084481">
        <w:rPr>
          <w:lang w:val="en-GB"/>
        </w:rPr>
        <w:t xml:space="preserve"> must be complemented by the addition of BlockChainAddressWallet3 (or latest Message Component in the ISO 20022 dictionary) and a validation rule</w:t>
      </w:r>
      <w:r w:rsidRPr="00084481">
        <w:rPr>
          <w:i/>
          <w:iCs/>
          <w:lang w:val="en-GB"/>
        </w:rPr>
        <w:t xml:space="preserve">: If </w:t>
      </w:r>
      <w:proofErr w:type="spellStart"/>
      <w:r w:rsidRPr="00084481">
        <w:rPr>
          <w:i/>
          <w:iCs/>
          <w:lang w:val="en-GB"/>
        </w:rPr>
        <w:t>SecuritiesAccount</w:t>
      </w:r>
      <w:proofErr w:type="spellEnd"/>
      <w:r w:rsidRPr="00084481">
        <w:rPr>
          <w:i/>
          <w:iCs/>
          <w:lang w:val="en-GB"/>
        </w:rPr>
        <w:t xml:space="preserve"> is present, </w:t>
      </w:r>
      <w:proofErr w:type="spellStart"/>
      <w:r w:rsidRPr="00084481">
        <w:rPr>
          <w:i/>
          <w:iCs/>
          <w:lang w:val="en-GB"/>
        </w:rPr>
        <w:t>BlockChainAddressOrWallet</w:t>
      </w:r>
      <w:proofErr w:type="spellEnd"/>
      <w:r w:rsidRPr="00084481">
        <w:rPr>
          <w:i/>
          <w:iCs/>
          <w:lang w:val="en-GB"/>
        </w:rPr>
        <w:t xml:space="preserve"> must be absent. </w:t>
      </w:r>
      <w:r w:rsidRPr="00084481">
        <w:rPr>
          <w:iCs/>
          <w:lang w:val="en-GB"/>
        </w:rPr>
        <w:t>(</w:t>
      </w:r>
      <w:r w:rsidRPr="00084481">
        <w:rPr>
          <w:lang w:val="en-GB"/>
        </w:rPr>
        <w:t xml:space="preserve">see section </w:t>
      </w:r>
      <w:r w:rsidRPr="00084481">
        <w:rPr>
          <w:lang w:val="en-GB"/>
        </w:rPr>
        <w:fldChar w:fldCharType="begin"/>
      </w:r>
      <w:r w:rsidRPr="00084481">
        <w:rPr>
          <w:lang w:val="en-GB"/>
        </w:rPr>
        <w:instrText xml:space="preserve"> REF _Ref173999996 \r \h  \* MERGEFORMAT </w:instrText>
      </w:r>
      <w:r w:rsidRPr="00084481">
        <w:rPr>
          <w:lang w:val="en-GB"/>
        </w:rPr>
      </w:r>
      <w:r w:rsidRPr="00084481">
        <w:rPr>
          <w:lang w:val="en-GB"/>
        </w:rPr>
        <w:fldChar w:fldCharType="separate"/>
      </w:r>
      <w:r w:rsidRPr="00084481">
        <w:rPr>
          <w:lang w:val="en-GB"/>
        </w:rPr>
        <w:t>C</w:t>
      </w:r>
      <w:r w:rsidRPr="00084481">
        <w:rPr>
          <w:lang w:val="en-GB"/>
        </w:rPr>
        <w:fldChar w:fldCharType="end"/>
      </w:r>
      <w:r w:rsidRPr="00084481">
        <w:rPr>
          <w:lang w:val="en-GB"/>
        </w:rPr>
        <w:t xml:space="preserve"> for detailed proposed implementation).</w:t>
      </w:r>
    </w:p>
    <w:p w14:paraId="778C9E64" w14:textId="77777777" w:rsidR="003C4AD9" w:rsidRPr="00084481" w:rsidRDefault="003C4AD9" w:rsidP="004C7380">
      <w:pPr>
        <w:pStyle w:val="Heading2"/>
      </w:pPr>
      <w:bookmarkStart w:id="44" w:name="_Toc176374405"/>
      <w:r w:rsidRPr="00084481">
        <w:lastRenderedPageBreak/>
        <w:t>Proposed timing:</w:t>
      </w:r>
      <w:bookmarkEnd w:id="44"/>
    </w:p>
    <w:p w14:paraId="68A56141" w14:textId="77777777" w:rsidR="003C4AD9" w:rsidRPr="00084481" w:rsidRDefault="003C4AD9" w:rsidP="003C4AD9">
      <w:pPr>
        <w:rPr>
          <w:szCs w:val="24"/>
          <w:lang w:val="en-GB"/>
        </w:rPr>
      </w:pPr>
      <w:r w:rsidRPr="00084481">
        <w:rPr>
          <w:lang w:val="en-GB"/>
        </w:rPr>
        <w:t>We will implement this change request at the occasion of the next maintenance of the messages (</w:t>
      </w:r>
      <w:r w:rsidRPr="00084481">
        <w:rPr>
          <w:szCs w:val="24"/>
          <w:lang w:val="en-GB"/>
        </w:rPr>
        <w:t xml:space="preserve">the change will be considered for </w:t>
      </w:r>
      <w:proofErr w:type="gramStart"/>
      <w:r w:rsidRPr="00084481">
        <w:rPr>
          <w:szCs w:val="24"/>
          <w:lang w:val="en-GB"/>
        </w:rPr>
        <w:t>implementation, but</w:t>
      </w:r>
      <w:proofErr w:type="gramEnd"/>
      <w:r w:rsidRPr="00084481">
        <w:rPr>
          <w:szCs w:val="24"/>
          <w:lang w:val="en-GB"/>
        </w:rPr>
        <w:t xml:space="preserve"> does not justify maintenance of the messages in its own right – will be pending until more critical change requests are received for the messages).</w:t>
      </w:r>
    </w:p>
    <w:p w14:paraId="2B90EF6E" w14:textId="77777777" w:rsidR="003C4AD9" w:rsidRPr="006E1D03" w:rsidRDefault="003C4AD9" w:rsidP="003C4AD9">
      <w:pPr>
        <w:rPr>
          <w:highlight w:val="yellow"/>
          <w:lang w:val="en-GB"/>
        </w:rPr>
      </w:pPr>
      <w:r w:rsidRPr="006E1D03">
        <w:rPr>
          <w:highlight w:val="yellow"/>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4"/>
        <w:gridCol w:w="6193"/>
      </w:tblGrid>
      <w:tr w:rsidR="003C4AD9" w14:paraId="04E8CAF1" w14:textId="77777777" w:rsidTr="00560A5F">
        <w:trPr>
          <w:trHeight w:val="1321"/>
        </w:trPr>
        <w:tc>
          <w:tcPr>
            <w:tcW w:w="1924" w:type="dxa"/>
            <w:tcBorders>
              <w:top w:val="single" w:sz="4" w:space="0" w:color="auto"/>
              <w:left w:val="single" w:sz="4" w:space="0" w:color="auto"/>
              <w:bottom w:val="single" w:sz="4" w:space="0" w:color="auto"/>
              <w:right w:val="single" w:sz="4" w:space="0" w:color="auto"/>
            </w:tcBorders>
            <w:hideMark/>
          </w:tcPr>
          <w:p w14:paraId="723E0941" w14:textId="77777777" w:rsidR="003C4AD9" w:rsidRPr="00084481" w:rsidRDefault="003C4AD9" w:rsidP="00496B5B">
            <w:pPr>
              <w:rPr>
                <w:szCs w:val="24"/>
                <w:lang w:val="en-GB"/>
              </w:rPr>
            </w:pPr>
            <w:r w:rsidRPr="00084481">
              <w:rPr>
                <w:szCs w:val="24"/>
                <w:lang w:val="en-GB"/>
              </w:rPr>
              <w:t>Timing</w:t>
            </w:r>
          </w:p>
        </w:tc>
        <w:tc>
          <w:tcPr>
            <w:tcW w:w="6193" w:type="dxa"/>
            <w:tcBorders>
              <w:top w:val="single" w:sz="4" w:space="0" w:color="auto"/>
              <w:left w:val="single" w:sz="4" w:space="0" w:color="auto"/>
              <w:bottom w:val="single" w:sz="4" w:space="0" w:color="auto"/>
              <w:right w:val="single" w:sz="4" w:space="0" w:color="auto"/>
            </w:tcBorders>
            <w:hideMark/>
          </w:tcPr>
          <w:p w14:paraId="50F5E897" w14:textId="61738D1F" w:rsidR="003C4AD9" w:rsidRPr="00084481" w:rsidRDefault="003C4AD9" w:rsidP="0001142C">
            <w:pPr>
              <w:numPr>
                <w:ilvl w:val="0"/>
                <w:numId w:val="14"/>
              </w:numPr>
              <w:jc w:val="both"/>
              <w:rPr>
                <w:strike/>
                <w:szCs w:val="24"/>
                <w:lang w:val="en-GB"/>
              </w:rPr>
            </w:pPr>
            <w:r w:rsidRPr="00084481">
              <w:rPr>
                <w:b/>
                <w:szCs w:val="24"/>
                <w:lang w:val="en-GB"/>
              </w:rPr>
              <w:t>Other</w:t>
            </w:r>
            <w:r w:rsidRPr="00084481">
              <w:rPr>
                <w:szCs w:val="24"/>
                <w:lang w:val="en-GB"/>
              </w:rPr>
              <w:t>: At</w:t>
            </w:r>
            <w:r w:rsidRPr="00084481">
              <w:rPr>
                <w:lang w:val="en-GB"/>
              </w:rPr>
              <w:t xml:space="preserve"> the occasion of the next maintenance of the messages</w:t>
            </w:r>
            <w:r w:rsidR="00560A5F">
              <w:rPr>
                <w:lang w:val="en-GB"/>
              </w:rPr>
              <w:t xml:space="preserve"> </w:t>
            </w:r>
            <w:r w:rsidR="00560A5F" w:rsidRPr="00172710">
              <w:rPr>
                <w:highlight w:val="yellow"/>
                <w:lang w:val="en-GB"/>
              </w:rPr>
              <w:t xml:space="preserve">AND if requested by the T2S community </w:t>
            </w:r>
            <w:r w:rsidR="001E75D1" w:rsidRPr="00172710">
              <w:rPr>
                <w:highlight w:val="yellow"/>
                <w:lang w:val="en-GB"/>
              </w:rPr>
              <w:t>in future requirements.</w:t>
            </w:r>
          </w:p>
        </w:tc>
      </w:tr>
    </w:tbl>
    <w:p w14:paraId="71BE2A1B" w14:textId="77777777" w:rsidR="003C4AD9" w:rsidRDefault="003C4AD9" w:rsidP="004C7380">
      <w:pPr>
        <w:pStyle w:val="Heading2"/>
      </w:pPr>
      <w:bookmarkStart w:id="45" w:name="_Toc176374406"/>
      <w:r>
        <w:t>Final decision of the SEG(s):</w:t>
      </w:r>
      <w:bookmarkEnd w:id="45"/>
    </w:p>
    <w:p w14:paraId="2762549B" w14:textId="77777777" w:rsidR="003C4AD9" w:rsidRDefault="003C4AD9" w:rsidP="003C4AD9">
      <w:pPr>
        <w:rPr>
          <w:szCs w:val="24"/>
          <w:lang w:val="en-GB"/>
        </w:rPr>
      </w:pPr>
      <w:r>
        <w:rPr>
          <w:i/>
          <w:szCs w:val="24"/>
          <w:lang w:val="en-GB"/>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69061565"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02548F76" w14:textId="77777777" w:rsidR="003C4AD9" w:rsidRDefault="003C4AD9" w:rsidP="00496B5B">
            <w:pPr>
              <w:rPr>
                <w:szCs w:val="24"/>
                <w:lang w:val="en-GB"/>
              </w:rPr>
            </w:pPr>
            <w:r>
              <w:rPr>
                <w:szCs w:val="24"/>
                <w:lang w:val="en-GB"/>
              </w:rPr>
              <w:t>Approve</w:t>
            </w:r>
          </w:p>
        </w:tc>
        <w:tc>
          <w:tcPr>
            <w:tcW w:w="1559" w:type="dxa"/>
            <w:tcBorders>
              <w:top w:val="single" w:sz="4" w:space="0" w:color="auto"/>
              <w:left w:val="single" w:sz="4" w:space="0" w:color="auto"/>
              <w:bottom w:val="single" w:sz="4" w:space="0" w:color="auto"/>
              <w:right w:val="single" w:sz="4" w:space="0" w:color="auto"/>
            </w:tcBorders>
          </w:tcPr>
          <w:p w14:paraId="01104A7C" w14:textId="7E9201D1" w:rsidR="003C4AD9" w:rsidRDefault="00D4748B" w:rsidP="00496B5B">
            <w:pPr>
              <w:rPr>
                <w:szCs w:val="24"/>
                <w:lang w:val="en-GB"/>
              </w:rPr>
            </w:pPr>
            <w:r w:rsidRPr="0052139E">
              <w:rPr>
                <w:color w:val="FF0000"/>
                <w:szCs w:val="24"/>
                <w:lang w:val="en-GB"/>
              </w:rPr>
              <w:t>X</w:t>
            </w:r>
          </w:p>
        </w:tc>
      </w:tr>
    </w:tbl>
    <w:p w14:paraId="41DE1C68" w14:textId="77777777" w:rsidR="00172710" w:rsidRDefault="003C4AD9" w:rsidP="00172710">
      <w:pPr>
        <w:rPr>
          <w:szCs w:val="24"/>
          <w:lang w:val="en-GB"/>
        </w:rPr>
      </w:pPr>
      <w:r>
        <w:rPr>
          <w:szCs w:val="24"/>
          <w:lang w:val="en-GB"/>
        </w:rPr>
        <w:t>Comments:</w:t>
      </w:r>
    </w:p>
    <w:p w14:paraId="4148485A" w14:textId="77777777" w:rsidR="00172710" w:rsidRDefault="00172710" w:rsidP="00172710">
      <w:pPr>
        <w:rPr>
          <w:szCs w:val="24"/>
          <w:lang w:val="en-GB"/>
        </w:rPr>
      </w:pPr>
    </w:p>
    <w:p w14:paraId="6E55AA4E" w14:textId="0B472F3F" w:rsidR="00172710" w:rsidRPr="00172710" w:rsidRDefault="00172710" w:rsidP="00172710">
      <w:pPr>
        <w:rPr>
          <w:szCs w:val="24"/>
          <w:highlight w:val="yellow"/>
          <w:lang w:val="en-GB"/>
        </w:rPr>
      </w:pPr>
      <w:r w:rsidRPr="00172710">
        <w:rPr>
          <w:szCs w:val="24"/>
          <w:highlight w:val="yellow"/>
          <w:lang w:val="en-GB"/>
        </w:rPr>
        <w:t xml:space="preserve">Approved but postponed to a future release. </w:t>
      </w:r>
      <w:proofErr w:type="gramStart"/>
      <w:r w:rsidRPr="00172710">
        <w:rPr>
          <w:szCs w:val="24"/>
          <w:highlight w:val="yellow"/>
          <w:lang w:val="en-GB"/>
        </w:rPr>
        <w:t>The  4</w:t>
      </w:r>
      <w:proofErr w:type="gramEnd"/>
      <w:r w:rsidRPr="00172710">
        <w:rPr>
          <w:szCs w:val="24"/>
          <w:highlight w:val="yellow"/>
          <w:lang w:val="en-GB"/>
        </w:rPr>
        <w:t>CBs</w:t>
      </w:r>
      <w:r w:rsidRPr="00172710">
        <w:rPr>
          <w:highlight w:val="yellow"/>
          <w:lang w:val="en-GB"/>
        </w:rPr>
        <w:t xml:space="preserve"> will implement this change request at the occasion of the next maintenance of the messages (</w:t>
      </w:r>
      <w:r w:rsidRPr="00172710">
        <w:rPr>
          <w:szCs w:val="24"/>
          <w:highlight w:val="yellow"/>
          <w:lang w:val="en-GB"/>
        </w:rPr>
        <w:t>the change will be considered for implementation, but does not justify maintenance of the messages in its own right – will be pending until more critical change requests are received for the messages).</w:t>
      </w:r>
    </w:p>
    <w:p w14:paraId="6773638D" w14:textId="77777777" w:rsidR="00172710" w:rsidRPr="00172710" w:rsidRDefault="00172710" w:rsidP="00172710">
      <w:pPr>
        <w:rPr>
          <w:highlight w:val="yellow"/>
          <w:lang w:val="en-GB"/>
        </w:rPr>
      </w:pPr>
      <w:r w:rsidRPr="00172710">
        <w:rPr>
          <w:highlight w:val="yellow"/>
          <w:lang w:val="en-GB"/>
        </w:rPr>
        <w:t xml:space="preserve"> </w:t>
      </w:r>
    </w:p>
    <w:p w14:paraId="296FA3D2" w14:textId="50BF03BE" w:rsidR="003C4AD9" w:rsidRDefault="003C4AD9" w:rsidP="003C4AD9">
      <w:pPr>
        <w:rPr>
          <w:szCs w:val="24"/>
          <w:lang w:val="en-GB"/>
        </w:rPr>
      </w:pPr>
    </w:p>
    <w:p w14:paraId="3AEC77BF"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5CF80234"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1CBAA6AB" w14:textId="77777777" w:rsidR="003C4AD9" w:rsidRDefault="003C4AD9" w:rsidP="00496B5B">
            <w:pPr>
              <w:rPr>
                <w:szCs w:val="24"/>
                <w:lang w:val="en-GB"/>
              </w:rPr>
            </w:pPr>
            <w:r>
              <w:rPr>
                <w:szCs w:val="24"/>
                <w:lang w:val="en-GB"/>
              </w:rPr>
              <w:t>Reject</w:t>
            </w:r>
          </w:p>
        </w:tc>
        <w:tc>
          <w:tcPr>
            <w:tcW w:w="1559" w:type="dxa"/>
            <w:tcBorders>
              <w:top w:val="single" w:sz="4" w:space="0" w:color="auto"/>
              <w:left w:val="single" w:sz="4" w:space="0" w:color="auto"/>
              <w:bottom w:val="single" w:sz="4" w:space="0" w:color="auto"/>
              <w:right w:val="single" w:sz="4" w:space="0" w:color="auto"/>
            </w:tcBorders>
          </w:tcPr>
          <w:p w14:paraId="3F989E27" w14:textId="77777777" w:rsidR="003C4AD9" w:rsidRDefault="003C4AD9" w:rsidP="00496B5B">
            <w:pPr>
              <w:rPr>
                <w:szCs w:val="24"/>
                <w:lang w:val="en-GB"/>
              </w:rPr>
            </w:pPr>
          </w:p>
        </w:tc>
      </w:tr>
    </w:tbl>
    <w:p w14:paraId="31795C09" w14:textId="77777777" w:rsidR="003C4AD9" w:rsidRDefault="003C4AD9" w:rsidP="003C4AD9">
      <w:pPr>
        <w:rPr>
          <w:szCs w:val="24"/>
          <w:lang w:val="en-GB"/>
        </w:rPr>
      </w:pPr>
      <w:r>
        <w:rPr>
          <w:szCs w:val="24"/>
          <w:lang w:val="en-GB"/>
        </w:rPr>
        <w:t>Reason for rejection:</w:t>
      </w:r>
    </w:p>
    <w:p w14:paraId="17CC8244" w14:textId="77777777" w:rsidR="003C4AD9" w:rsidRDefault="003C4AD9" w:rsidP="003C4AD9">
      <w:pPr>
        <w:spacing w:before="0" w:after="160" w:line="259" w:lineRule="auto"/>
      </w:pPr>
    </w:p>
    <w:p w14:paraId="1BAE18A3" w14:textId="77777777" w:rsidR="003C4AD9" w:rsidRPr="00E31DDD" w:rsidRDefault="003C4AD9" w:rsidP="003C4AD9">
      <w:pPr>
        <w:pStyle w:val="Heading1"/>
        <w:rPr>
          <w:lang w:val="en-GB"/>
        </w:rPr>
      </w:pPr>
      <w:bookmarkStart w:id="46" w:name="_Toc174354609"/>
      <w:bookmarkStart w:id="47" w:name="_Toc176374407"/>
      <w:r>
        <w:rPr>
          <w:lang w:val="en-GB"/>
        </w:rPr>
        <w:lastRenderedPageBreak/>
        <w:t xml:space="preserve">ISO 20022 CR </w:t>
      </w:r>
      <w:r>
        <w:t>1374: A</w:t>
      </w:r>
      <w:r w:rsidRPr="00BF2B68">
        <w:t xml:space="preserve">lignment </w:t>
      </w:r>
      <w:r>
        <w:t xml:space="preserve">of T2S messages </w:t>
      </w:r>
      <w:r w:rsidRPr="00BF2B68">
        <w:t>with S</w:t>
      </w:r>
      <w:r>
        <w:t>&amp;R maintenance CR001783</w:t>
      </w:r>
      <w:bookmarkEnd w:id="46"/>
      <w:bookmarkEnd w:id="47"/>
    </w:p>
    <w:p w14:paraId="00F3E5F5" w14:textId="77777777" w:rsidR="003C4AD9" w:rsidRDefault="003C4AD9" w:rsidP="0001142C">
      <w:pPr>
        <w:pStyle w:val="Heading2"/>
        <w:numPr>
          <w:ilvl w:val="0"/>
          <w:numId w:val="32"/>
        </w:numPr>
      </w:pPr>
      <w:bookmarkStart w:id="48" w:name="_Toc176374408"/>
      <w:r>
        <w:t>Origin of the request:</w:t>
      </w:r>
      <w:bookmarkEnd w:id="48"/>
    </w:p>
    <w:p w14:paraId="27C99915" w14:textId="77777777" w:rsidR="0004389E" w:rsidRPr="0004389E" w:rsidRDefault="0004389E" w:rsidP="0004389E">
      <w:pPr>
        <w:rPr>
          <w:szCs w:val="24"/>
          <w:lang w:val="en-GB"/>
        </w:rPr>
      </w:pPr>
      <w:r w:rsidRPr="0004389E">
        <w:rPr>
          <w:i/>
          <w:szCs w:val="24"/>
          <w:lang w:val="en-GB"/>
        </w:rPr>
        <w:t>1 Submitter</w:t>
      </w:r>
      <w:r w:rsidRPr="0004389E">
        <w:rPr>
          <w:szCs w:val="24"/>
          <w:lang w:val="en-GB"/>
        </w:rPr>
        <w:t xml:space="preserve">: </w:t>
      </w:r>
    </w:p>
    <w:p w14:paraId="7C02937E"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Deutsche Bundesbank on behalf of the </w:t>
      </w:r>
      <w:proofErr w:type="spellStart"/>
      <w:r w:rsidRPr="0004389E">
        <w:rPr>
          <w:rFonts w:ascii="Times New Roman" w:hAnsi="Times New Roman"/>
          <w:sz w:val="24"/>
          <w:szCs w:val="24"/>
        </w:rPr>
        <w:t>Eurosystem</w:t>
      </w:r>
      <w:proofErr w:type="spellEnd"/>
      <w:r w:rsidRPr="0004389E">
        <w:rPr>
          <w:rFonts w:ascii="Times New Roman" w:hAnsi="Times New Roman"/>
          <w:sz w:val="24"/>
          <w:szCs w:val="24"/>
        </w:rPr>
        <w:t xml:space="preserve"> / 4CB</w:t>
      </w:r>
    </w:p>
    <w:p w14:paraId="09E13E74"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TARGET2-Securities</w:t>
      </w:r>
    </w:p>
    <w:p w14:paraId="212592C7" w14:textId="77777777" w:rsidR="0004389E" w:rsidRPr="0004389E" w:rsidRDefault="0004389E" w:rsidP="0004389E">
      <w:pPr>
        <w:rPr>
          <w:szCs w:val="24"/>
          <w:lang w:val="en-GB"/>
        </w:rPr>
      </w:pPr>
      <w:r w:rsidRPr="0004389E">
        <w:rPr>
          <w:i/>
          <w:szCs w:val="24"/>
          <w:lang w:val="en-GB"/>
        </w:rPr>
        <w:t>A.2 Contact person:</w:t>
      </w:r>
      <w:r w:rsidRPr="0004389E">
        <w:rPr>
          <w:szCs w:val="24"/>
          <w:lang w:val="en-GB"/>
        </w:rPr>
        <w:t xml:space="preserve"> </w:t>
      </w:r>
    </w:p>
    <w:p w14:paraId="397C9D55" w14:textId="77777777" w:rsidR="0004389E" w:rsidRPr="0004389E" w:rsidRDefault="0004389E" w:rsidP="0001142C">
      <w:pPr>
        <w:pStyle w:val="ListParagraph"/>
        <w:numPr>
          <w:ilvl w:val="0"/>
          <w:numId w:val="30"/>
        </w:numPr>
        <w:rPr>
          <w:rFonts w:ascii="Times New Roman" w:hAnsi="Times New Roman"/>
          <w:sz w:val="24"/>
          <w:szCs w:val="24"/>
          <w:lang w:val="fr-FR"/>
        </w:rPr>
      </w:pPr>
      <w:r w:rsidRPr="0004389E">
        <w:rPr>
          <w:rFonts w:ascii="Times New Roman" w:hAnsi="Times New Roman"/>
          <w:sz w:val="24"/>
          <w:szCs w:val="24"/>
          <w:lang w:val="fr-FR"/>
        </w:rPr>
        <w:t>Stéphanie Radet, stephanie.radet@bundesbank.de, +49 69 9566-33528</w:t>
      </w:r>
    </w:p>
    <w:p w14:paraId="7CAC92D4" w14:textId="77777777" w:rsidR="0004389E" w:rsidRPr="00D4748B" w:rsidRDefault="0004389E" w:rsidP="0001142C">
      <w:pPr>
        <w:pStyle w:val="ListParagraph"/>
        <w:numPr>
          <w:ilvl w:val="0"/>
          <w:numId w:val="30"/>
        </w:numPr>
        <w:rPr>
          <w:rFonts w:ascii="Times New Roman" w:hAnsi="Times New Roman"/>
          <w:sz w:val="24"/>
          <w:szCs w:val="24"/>
          <w:lang w:val="nl-BE"/>
        </w:rPr>
      </w:pPr>
      <w:r w:rsidRPr="00D4748B">
        <w:rPr>
          <w:rFonts w:ascii="Times New Roman" w:hAnsi="Times New Roman"/>
          <w:sz w:val="24"/>
          <w:szCs w:val="24"/>
          <w:lang w:val="nl-BE"/>
        </w:rPr>
        <w:t>Ann-Kristin Gonska, ann-kristin.gonska@bundesbank.de, +49 69 9566-14278</w:t>
      </w:r>
    </w:p>
    <w:p w14:paraId="0389BDC3"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t2s-fam@bundesbank.de </w:t>
      </w:r>
    </w:p>
    <w:p w14:paraId="5641A74C" w14:textId="77777777" w:rsidR="0004389E" w:rsidRPr="0004389E" w:rsidRDefault="0004389E" w:rsidP="0004389E">
      <w:pPr>
        <w:rPr>
          <w:szCs w:val="24"/>
          <w:lang w:val="en-GB"/>
        </w:rPr>
      </w:pPr>
      <w:r w:rsidRPr="0004389E">
        <w:rPr>
          <w:i/>
          <w:szCs w:val="24"/>
          <w:lang w:val="en-GB"/>
        </w:rPr>
        <w:t>A.3 Sponsors</w:t>
      </w:r>
      <w:r w:rsidRPr="0004389E">
        <w:rPr>
          <w:szCs w:val="24"/>
          <w:lang w:val="en-GB"/>
        </w:rPr>
        <w:t xml:space="preserve">: </w:t>
      </w:r>
    </w:p>
    <w:p w14:paraId="2FBBF710"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Swift (alignment with latest version)</w:t>
      </w:r>
    </w:p>
    <w:p w14:paraId="5901DC3B" w14:textId="77777777" w:rsidR="003C4AD9" w:rsidRPr="00D04E19" w:rsidRDefault="003C4AD9" w:rsidP="004C7380">
      <w:pPr>
        <w:pStyle w:val="Heading2"/>
      </w:pPr>
      <w:bookmarkStart w:id="49" w:name="_Toc176374409"/>
      <w:r>
        <w:t>Related m</w:t>
      </w:r>
      <w:r w:rsidRPr="00451986">
        <w:t>essages:</w:t>
      </w:r>
      <w:bookmarkEnd w:id="49"/>
    </w:p>
    <w:p w14:paraId="376A9ED9" w14:textId="77777777" w:rsidR="003C4AD9" w:rsidRPr="000D7657" w:rsidRDefault="004C7380" w:rsidP="004C7380">
      <w:pPr>
        <w:pStyle w:val="MessageSet"/>
      </w:pPr>
      <w:r>
        <w:t xml:space="preserve">Target2-Securities - </w:t>
      </w:r>
      <w:r w:rsidR="003C4AD9" w:rsidRPr="000D7657">
        <w:t xml:space="preserve">Intra-Balance </w:t>
      </w:r>
      <w:r>
        <w:t xml:space="preserve">Movements </w:t>
      </w:r>
      <w:r w:rsidR="003C4AD9" w:rsidRPr="000D7657">
        <w:t>message</w:t>
      </w:r>
      <w:r>
        <w:t xml:space="preserv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64159239"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05CB564"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FA7668A" w14:textId="77777777" w:rsidR="003C4AD9" w:rsidRPr="0059667D" w:rsidRDefault="003C4AD9" w:rsidP="00496B5B">
            <w:pPr>
              <w:pStyle w:val="TableHeading"/>
            </w:pPr>
            <w:proofErr w:type="spellStart"/>
            <w:r>
              <w:t>Message</w:t>
            </w:r>
            <w:r w:rsidRPr="0059667D">
              <w:t>Definition</w:t>
            </w:r>
            <w:proofErr w:type="spellEnd"/>
          </w:p>
        </w:tc>
      </w:tr>
      <w:tr w:rsidR="003C4AD9" w14:paraId="4B170753" w14:textId="77777777" w:rsidTr="00496B5B">
        <w:tc>
          <w:tcPr>
            <w:tcW w:w="2250" w:type="dxa"/>
            <w:shd w:val="clear" w:color="auto" w:fill="FFFFFF"/>
          </w:tcPr>
          <w:p w14:paraId="2A978999" w14:textId="77777777" w:rsidR="003C4AD9" w:rsidRPr="008F469E" w:rsidRDefault="003C4AD9" w:rsidP="00496B5B">
            <w:pPr>
              <w:pStyle w:val="TableText"/>
            </w:pPr>
            <w:r w:rsidRPr="00290FC6">
              <w:t>camt.066</w:t>
            </w:r>
            <w:r>
              <w:t>.001.02</w:t>
            </w:r>
          </w:p>
        </w:tc>
        <w:tc>
          <w:tcPr>
            <w:tcW w:w="6723" w:type="dxa"/>
            <w:shd w:val="clear" w:color="auto" w:fill="FFFFFF"/>
          </w:tcPr>
          <w:p w14:paraId="128673D9" w14:textId="77777777" w:rsidR="003C4AD9" w:rsidRPr="008F469E" w:rsidRDefault="003C4AD9" w:rsidP="00496B5B">
            <w:pPr>
              <w:pStyle w:val="TableText"/>
            </w:pPr>
            <w:r w:rsidRPr="008F469E">
              <w:t>Intra-balance Movement Instruction</w:t>
            </w:r>
          </w:p>
        </w:tc>
      </w:tr>
      <w:tr w:rsidR="003C4AD9" w14:paraId="481875D7" w14:textId="77777777" w:rsidTr="00496B5B">
        <w:tc>
          <w:tcPr>
            <w:tcW w:w="2250" w:type="dxa"/>
            <w:shd w:val="clear" w:color="auto" w:fill="FFFFFF"/>
          </w:tcPr>
          <w:p w14:paraId="4D80DD88" w14:textId="77777777" w:rsidR="003C4AD9" w:rsidRPr="008F469E" w:rsidRDefault="003C4AD9" w:rsidP="00496B5B">
            <w:pPr>
              <w:pStyle w:val="TableText"/>
            </w:pPr>
            <w:r w:rsidRPr="00290FC6">
              <w:t>camt.067</w:t>
            </w:r>
            <w:r>
              <w:t>.001.02</w:t>
            </w:r>
          </w:p>
        </w:tc>
        <w:tc>
          <w:tcPr>
            <w:tcW w:w="6723" w:type="dxa"/>
            <w:shd w:val="clear" w:color="auto" w:fill="FFFFFF"/>
          </w:tcPr>
          <w:p w14:paraId="63BF9733" w14:textId="77777777" w:rsidR="003C4AD9" w:rsidRPr="008F469E" w:rsidRDefault="003C4AD9" w:rsidP="00496B5B">
            <w:pPr>
              <w:pStyle w:val="TableText"/>
            </w:pPr>
            <w:r w:rsidRPr="008F469E">
              <w:t>Intra-balance Movement Status Advice</w:t>
            </w:r>
          </w:p>
        </w:tc>
      </w:tr>
      <w:tr w:rsidR="003C4AD9" w14:paraId="3A397790" w14:textId="77777777" w:rsidTr="00496B5B">
        <w:tc>
          <w:tcPr>
            <w:tcW w:w="2250" w:type="dxa"/>
            <w:shd w:val="clear" w:color="auto" w:fill="FFFFFF"/>
          </w:tcPr>
          <w:p w14:paraId="6D6D8BAD" w14:textId="77777777" w:rsidR="003C4AD9" w:rsidRPr="008F469E" w:rsidRDefault="003C4AD9" w:rsidP="00496B5B">
            <w:pPr>
              <w:pStyle w:val="TableText"/>
            </w:pPr>
            <w:r w:rsidRPr="00290FC6">
              <w:t>camt.068</w:t>
            </w:r>
            <w:r>
              <w:t>.001.02</w:t>
            </w:r>
          </w:p>
        </w:tc>
        <w:tc>
          <w:tcPr>
            <w:tcW w:w="6723" w:type="dxa"/>
            <w:shd w:val="clear" w:color="auto" w:fill="FFFFFF"/>
          </w:tcPr>
          <w:p w14:paraId="1E944C22" w14:textId="77777777" w:rsidR="003C4AD9" w:rsidRPr="008F469E" w:rsidRDefault="003C4AD9" w:rsidP="00496B5B">
            <w:pPr>
              <w:pStyle w:val="TableText"/>
            </w:pPr>
            <w:r w:rsidRPr="008F469E">
              <w:t>Intra-balance Movement Confirmation</w:t>
            </w:r>
          </w:p>
        </w:tc>
      </w:tr>
      <w:tr w:rsidR="003C4AD9" w:rsidRPr="00172710" w14:paraId="0ABFAD53" w14:textId="77777777" w:rsidTr="00496B5B">
        <w:tc>
          <w:tcPr>
            <w:tcW w:w="2250" w:type="dxa"/>
            <w:shd w:val="clear" w:color="auto" w:fill="FFFFFF"/>
          </w:tcPr>
          <w:p w14:paraId="49ACA687" w14:textId="77777777" w:rsidR="003C4AD9" w:rsidRPr="008F469E" w:rsidRDefault="003C4AD9" w:rsidP="00496B5B">
            <w:pPr>
              <w:pStyle w:val="TableText"/>
            </w:pPr>
            <w:r w:rsidRPr="00290FC6">
              <w:t>camt.072</w:t>
            </w:r>
            <w:r>
              <w:t>.001.02</w:t>
            </w:r>
          </w:p>
        </w:tc>
        <w:tc>
          <w:tcPr>
            <w:tcW w:w="6723" w:type="dxa"/>
            <w:shd w:val="clear" w:color="auto" w:fill="FFFFFF"/>
          </w:tcPr>
          <w:p w14:paraId="7F7D735D" w14:textId="77777777" w:rsidR="003C4AD9" w:rsidRPr="00151A7A" w:rsidRDefault="003C4AD9" w:rsidP="00496B5B">
            <w:pPr>
              <w:pStyle w:val="TableText"/>
              <w:rPr>
                <w:lang w:val="fr-FR"/>
              </w:rPr>
            </w:pPr>
            <w:r w:rsidRPr="00151A7A">
              <w:rPr>
                <w:lang w:val="fr-FR"/>
              </w:rPr>
              <w:t xml:space="preserve">Intra-balance </w:t>
            </w:r>
            <w:proofErr w:type="spellStart"/>
            <w:r w:rsidRPr="00151A7A">
              <w:rPr>
                <w:lang w:val="fr-FR"/>
              </w:rPr>
              <w:t>Movement</w:t>
            </w:r>
            <w:proofErr w:type="spellEnd"/>
            <w:r w:rsidRPr="00151A7A">
              <w:rPr>
                <w:lang w:val="fr-FR"/>
              </w:rPr>
              <w:t xml:space="preserve"> Modification </w:t>
            </w:r>
            <w:proofErr w:type="spellStart"/>
            <w:r w:rsidRPr="00151A7A">
              <w:rPr>
                <w:lang w:val="fr-FR"/>
              </w:rPr>
              <w:t>Request</w:t>
            </w:r>
            <w:proofErr w:type="spellEnd"/>
          </w:p>
        </w:tc>
      </w:tr>
      <w:tr w:rsidR="003C4AD9" w14:paraId="3480E051" w14:textId="77777777" w:rsidTr="00496B5B">
        <w:tc>
          <w:tcPr>
            <w:tcW w:w="2250" w:type="dxa"/>
            <w:shd w:val="clear" w:color="auto" w:fill="FFFFFF"/>
          </w:tcPr>
          <w:p w14:paraId="76690A69" w14:textId="77777777" w:rsidR="003C4AD9" w:rsidRPr="008F469E" w:rsidRDefault="003C4AD9" w:rsidP="00496B5B">
            <w:pPr>
              <w:pStyle w:val="TableText"/>
            </w:pPr>
            <w:r w:rsidRPr="00290FC6">
              <w:t>camt.073</w:t>
            </w:r>
            <w:r>
              <w:t>.001.02</w:t>
            </w:r>
          </w:p>
        </w:tc>
        <w:tc>
          <w:tcPr>
            <w:tcW w:w="6723" w:type="dxa"/>
            <w:shd w:val="clear" w:color="auto" w:fill="FFFFFF"/>
          </w:tcPr>
          <w:p w14:paraId="36C1665D" w14:textId="77777777" w:rsidR="003C4AD9" w:rsidRPr="008F469E" w:rsidRDefault="003C4AD9" w:rsidP="00496B5B">
            <w:pPr>
              <w:pStyle w:val="TableText"/>
            </w:pPr>
            <w:r w:rsidRPr="008F469E">
              <w:t>Intra-balance Movement Modification Request Status Advice</w:t>
            </w:r>
          </w:p>
        </w:tc>
      </w:tr>
      <w:tr w:rsidR="003C4AD9" w:rsidRPr="00172710" w14:paraId="3C9AC93F" w14:textId="77777777" w:rsidTr="00496B5B">
        <w:tc>
          <w:tcPr>
            <w:tcW w:w="2250" w:type="dxa"/>
            <w:shd w:val="clear" w:color="auto" w:fill="FFFFFF"/>
          </w:tcPr>
          <w:p w14:paraId="4F2A57CB" w14:textId="77777777" w:rsidR="003C4AD9" w:rsidRPr="008F469E" w:rsidRDefault="003C4AD9" w:rsidP="00496B5B">
            <w:pPr>
              <w:pStyle w:val="TableText"/>
              <w:rPr>
                <w:lang w:val="fr-FR"/>
              </w:rPr>
            </w:pPr>
            <w:r w:rsidRPr="00290FC6">
              <w:t>camt.074</w:t>
            </w:r>
            <w:r>
              <w:t>.001.02</w:t>
            </w:r>
          </w:p>
        </w:tc>
        <w:tc>
          <w:tcPr>
            <w:tcW w:w="6723" w:type="dxa"/>
            <w:shd w:val="clear" w:color="auto" w:fill="FFFFFF"/>
          </w:tcPr>
          <w:p w14:paraId="2676F4D1" w14:textId="77777777" w:rsidR="003C4AD9" w:rsidRPr="008F469E" w:rsidRDefault="003C4AD9" w:rsidP="00496B5B">
            <w:pPr>
              <w:pStyle w:val="TableText"/>
              <w:rPr>
                <w:lang w:val="fr-FR"/>
              </w:rPr>
            </w:pPr>
            <w:r w:rsidRPr="008F469E">
              <w:rPr>
                <w:lang w:val="fr-FR"/>
              </w:rPr>
              <w:t xml:space="preserve">Intra-balance </w:t>
            </w:r>
            <w:proofErr w:type="spellStart"/>
            <w:r w:rsidRPr="008F469E">
              <w:rPr>
                <w:lang w:val="fr-FR"/>
              </w:rPr>
              <w:t>Movement</w:t>
            </w:r>
            <w:proofErr w:type="spellEnd"/>
            <w:r w:rsidRPr="008F469E">
              <w:rPr>
                <w:lang w:val="fr-FR"/>
              </w:rPr>
              <w:t xml:space="preserve"> </w:t>
            </w:r>
            <w:proofErr w:type="spellStart"/>
            <w:r w:rsidRPr="008F469E">
              <w:rPr>
                <w:lang w:val="fr-FR"/>
              </w:rPr>
              <w:t>Cancellation</w:t>
            </w:r>
            <w:proofErr w:type="spellEnd"/>
            <w:r w:rsidRPr="008F469E">
              <w:rPr>
                <w:lang w:val="fr-FR"/>
              </w:rPr>
              <w:t xml:space="preserve"> </w:t>
            </w:r>
            <w:proofErr w:type="spellStart"/>
            <w:r w:rsidRPr="008F469E">
              <w:rPr>
                <w:lang w:val="fr-FR"/>
              </w:rPr>
              <w:t>Request</w:t>
            </w:r>
            <w:proofErr w:type="spellEnd"/>
          </w:p>
        </w:tc>
      </w:tr>
      <w:tr w:rsidR="003C4AD9" w14:paraId="472128CA" w14:textId="77777777" w:rsidTr="00496B5B">
        <w:tc>
          <w:tcPr>
            <w:tcW w:w="2250" w:type="dxa"/>
            <w:shd w:val="clear" w:color="auto" w:fill="FFFFFF"/>
          </w:tcPr>
          <w:p w14:paraId="19274F21" w14:textId="77777777" w:rsidR="003C4AD9" w:rsidRPr="000648A8" w:rsidRDefault="003C4AD9" w:rsidP="00496B5B">
            <w:pPr>
              <w:pStyle w:val="TableText"/>
              <w:rPr>
                <w:lang w:val="fr-BE"/>
              </w:rPr>
            </w:pPr>
            <w:r w:rsidRPr="00290FC6">
              <w:t>camt.075</w:t>
            </w:r>
            <w:r>
              <w:t>.001.02</w:t>
            </w:r>
          </w:p>
        </w:tc>
        <w:tc>
          <w:tcPr>
            <w:tcW w:w="6723" w:type="dxa"/>
            <w:shd w:val="clear" w:color="auto" w:fill="FFFFFF"/>
          </w:tcPr>
          <w:p w14:paraId="14136548" w14:textId="77777777" w:rsidR="003C4AD9" w:rsidRPr="008F469E" w:rsidRDefault="003C4AD9" w:rsidP="00496B5B">
            <w:pPr>
              <w:pStyle w:val="TableText"/>
            </w:pPr>
            <w:r w:rsidRPr="008F469E">
              <w:t>Intra-balance Movement Cancellation Request Status Advice</w:t>
            </w:r>
          </w:p>
        </w:tc>
      </w:tr>
      <w:tr w:rsidR="003C4AD9" w14:paraId="2C8744F3" w14:textId="77777777" w:rsidTr="00496B5B">
        <w:tc>
          <w:tcPr>
            <w:tcW w:w="2250" w:type="dxa"/>
            <w:shd w:val="clear" w:color="auto" w:fill="FFFFFF"/>
          </w:tcPr>
          <w:p w14:paraId="5E26989C" w14:textId="77777777" w:rsidR="003C4AD9" w:rsidRPr="008F469E" w:rsidRDefault="003C4AD9" w:rsidP="00496B5B">
            <w:pPr>
              <w:pStyle w:val="TableText"/>
            </w:pPr>
            <w:r w:rsidRPr="00290FC6">
              <w:t>camt.078</w:t>
            </w:r>
            <w:r>
              <w:t>.001.02</w:t>
            </w:r>
          </w:p>
        </w:tc>
        <w:tc>
          <w:tcPr>
            <w:tcW w:w="6723" w:type="dxa"/>
            <w:shd w:val="clear" w:color="auto" w:fill="FFFFFF"/>
          </w:tcPr>
          <w:p w14:paraId="09B9809A" w14:textId="77777777" w:rsidR="003C4AD9" w:rsidRPr="008F469E" w:rsidRDefault="003C4AD9" w:rsidP="00496B5B">
            <w:pPr>
              <w:pStyle w:val="TableText"/>
            </w:pPr>
            <w:r w:rsidRPr="008F469E">
              <w:t>Intra-balance Movement Query</w:t>
            </w:r>
          </w:p>
        </w:tc>
      </w:tr>
      <w:tr w:rsidR="003C4AD9" w14:paraId="65CBAA04" w14:textId="77777777" w:rsidTr="00496B5B">
        <w:tc>
          <w:tcPr>
            <w:tcW w:w="2250" w:type="dxa"/>
            <w:shd w:val="clear" w:color="auto" w:fill="FFFFFF"/>
          </w:tcPr>
          <w:p w14:paraId="5C6CF02C" w14:textId="77777777" w:rsidR="003C4AD9" w:rsidRPr="008F469E" w:rsidRDefault="003C4AD9" w:rsidP="00496B5B">
            <w:pPr>
              <w:pStyle w:val="TableText"/>
            </w:pPr>
            <w:r w:rsidRPr="00290FC6">
              <w:t>camt.079</w:t>
            </w:r>
            <w:r>
              <w:t>.001.02</w:t>
            </w:r>
          </w:p>
        </w:tc>
        <w:tc>
          <w:tcPr>
            <w:tcW w:w="6723" w:type="dxa"/>
            <w:shd w:val="clear" w:color="auto" w:fill="FFFFFF"/>
          </w:tcPr>
          <w:p w14:paraId="5A46B647" w14:textId="77777777" w:rsidR="003C4AD9" w:rsidRPr="008F469E" w:rsidRDefault="003C4AD9" w:rsidP="00496B5B">
            <w:pPr>
              <w:pStyle w:val="TableText"/>
            </w:pPr>
            <w:r w:rsidRPr="008F469E">
              <w:t>Intra-balance Movement Query Response</w:t>
            </w:r>
          </w:p>
        </w:tc>
      </w:tr>
      <w:tr w:rsidR="003C4AD9" w14:paraId="3C7FFCB2" w14:textId="77777777" w:rsidTr="00496B5B">
        <w:tc>
          <w:tcPr>
            <w:tcW w:w="2250" w:type="dxa"/>
            <w:shd w:val="clear" w:color="auto" w:fill="FFFFFF"/>
          </w:tcPr>
          <w:p w14:paraId="51464EB1" w14:textId="77777777" w:rsidR="003C4AD9" w:rsidRPr="000648A8" w:rsidRDefault="003C4AD9" w:rsidP="00496B5B">
            <w:pPr>
              <w:pStyle w:val="TableText"/>
              <w:rPr>
                <w:lang w:val="fr-BE"/>
              </w:rPr>
            </w:pPr>
            <w:r w:rsidRPr="00290FC6">
              <w:t>camt.081</w:t>
            </w:r>
            <w:r>
              <w:t>.001.02</w:t>
            </w:r>
          </w:p>
        </w:tc>
        <w:tc>
          <w:tcPr>
            <w:tcW w:w="6723" w:type="dxa"/>
            <w:shd w:val="clear" w:color="auto" w:fill="FFFFFF"/>
          </w:tcPr>
          <w:p w14:paraId="1145C414" w14:textId="77777777" w:rsidR="003C4AD9" w:rsidRPr="008F469E" w:rsidRDefault="003C4AD9" w:rsidP="00496B5B">
            <w:pPr>
              <w:pStyle w:val="TableText"/>
            </w:pPr>
            <w:r w:rsidRPr="008F469E">
              <w:t>Intra-balance Movement Modification Report</w:t>
            </w:r>
          </w:p>
        </w:tc>
      </w:tr>
      <w:tr w:rsidR="003C4AD9" w14:paraId="4DE2F8B9" w14:textId="77777777" w:rsidTr="00496B5B">
        <w:tc>
          <w:tcPr>
            <w:tcW w:w="2250" w:type="dxa"/>
            <w:shd w:val="clear" w:color="auto" w:fill="FFFFFF"/>
          </w:tcPr>
          <w:p w14:paraId="150E12CE" w14:textId="77777777" w:rsidR="003C4AD9" w:rsidRPr="000648A8" w:rsidRDefault="003C4AD9" w:rsidP="00496B5B">
            <w:pPr>
              <w:pStyle w:val="TableText"/>
              <w:rPr>
                <w:lang w:val="fr-BE"/>
              </w:rPr>
            </w:pPr>
            <w:r w:rsidRPr="00290FC6">
              <w:t>camt.083</w:t>
            </w:r>
            <w:r>
              <w:t>.001.02</w:t>
            </w:r>
          </w:p>
        </w:tc>
        <w:tc>
          <w:tcPr>
            <w:tcW w:w="6723" w:type="dxa"/>
            <w:shd w:val="clear" w:color="auto" w:fill="FFFFFF"/>
          </w:tcPr>
          <w:p w14:paraId="57F43004" w14:textId="77777777" w:rsidR="003C4AD9" w:rsidRPr="008F469E" w:rsidRDefault="003C4AD9" w:rsidP="00496B5B">
            <w:pPr>
              <w:pStyle w:val="TableText"/>
            </w:pPr>
            <w:r w:rsidRPr="008F469E">
              <w:t>Intra-balance Movement Cancellation Report</w:t>
            </w:r>
          </w:p>
        </w:tc>
      </w:tr>
      <w:tr w:rsidR="003C4AD9" w14:paraId="2740DE0F" w14:textId="77777777" w:rsidTr="00496B5B">
        <w:tc>
          <w:tcPr>
            <w:tcW w:w="2250" w:type="dxa"/>
            <w:shd w:val="clear" w:color="auto" w:fill="FFFFFF"/>
          </w:tcPr>
          <w:p w14:paraId="176CA0EF" w14:textId="77777777" w:rsidR="003C4AD9" w:rsidRPr="008F469E" w:rsidRDefault="003C4AD9" w:rsidP="00496B5B">
            <w:pPr>
              <w:pStyle w:val="TableText"/>
            </w:pPr>
            <w:r w:rsidRPr="00290FC6">
              <w:t>camt.084</w:t>
            </w:r>
            <w:r>
              <w:t>.001.02</w:t>
            </w:r>
          </w:p>
        </w:tc>
        <w:tc>
          <w:tcPr>
            <w:tcW w:w="6723" w:type="dxa"/>
            <w:shd w:val="clear" w:color="auto" w:fill="FFFFFF"/>
          </w:tcPr>
          <w:p w14:paraId="3D66AE7E" w14:textId="77777777" w:rsidR="003C4AD9" w:rsidRPr="008F469E" w:rsidRDefault="003C4AD9" w:rsidP="00496B5B">
            <w:pPr>
              <w:pStyle w:val="TableText"/>
            </w:pPr>
            <w:r w:rsidRPr="008F469E">
              <w:t>Intra-balance Movement Posting Report</w:t>
            </w:r>
          </w:p>
        </w:tc>
      </w:tr>
      <w:tr w:rsidR="003C4AD9" w14:paraId="7ACDD6BE" w14:textId="77777777" w:rsidTr="00496B5B">
        <w:tc>
          <w:tcPr>
            <w:tcW w:w="2250" w:type="dxa"/>
            <w:shd w:val="clear" w:color="auto" w:fill="FFFFFF"/>
          </w:tcPr>
          <w:p w14:paraId="7E93A775" w14:textId="77777777" w:rsidR="003C4AD9" w:rsidRPr="008F469E" w:rsidRDefault="003C4AD9" w:rsidP="00496B5B">
            <w:pPr>
              <w:pStyle w:val="TableText"/>
            </w:pPr>
            <w:r w:rsidRPr="00290FC6">
              <w:t>camt.085</w:t>
            </w:r>
            <w:r>
              <w:t>.001.02</w:t>
            </w:r>
          </w:p>
        </w:tc>
        <w:tc>
          <w:tcPr>
            <w:tcW w:w="6723" w:type="dxa"/>
            <w:shd w:val="clear" w:color="auto" w:fill="FFFFFF"/>
          </w:tcPr>
          <w:p w14:paraId="018C34AF" w14:textId="77777777" w:rsidR="003C4AD9" w:rsidRPr="008F469E" w:rsidRDefault="003C4AD9" w:rsidP="00496B5B">
            <w:pPr>
              <w:pStyle w:val="TableText"/>
            </w:pPr>
            <w:r w:rsidRPr="008F469E">
              <w:t>Intra-balance Movement Pending Report</w:t>
            </w:r>
          </w:p>
        </w:tc>
      </w:tr>
    </w:tbl>
    <w:p w14:paraId="45B42791" w14:textId="77777777" w:rsidR="003C4AD9" w:rsidRDefault="004C7380" w:rsidP="004C7380">
      <w:pPr>
        <w:pStyle w:val="MessageSet"/>
      </w:pPr>
      <w:r>
        <w:t xml:space="preserve">Target2-Securities - </w:t>
      </w:r>
      <w:r w:rsidR="003C4AD9">
        <w:t>Securities Reference Data message</w:t>
      </w:r>
      <w:r>
        <w:t xml:space="preserve"> </w:t>
      </w:r>
      <w:r w:rsidR="003C4AD9">
        <w:t>s</w:t>
      </w:r>
      <w:r>
        <w:t>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5FB3D884"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B5EC450"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D9DF458" w14:textId="77777777" w:rsidR="003C4AD9" w:rsidRPr="0059667D" w:rsidRDefault="003C4AD9" w:rsidP="00496B5B">
            <w:pPr>
              <w:pStyle w:val="TableHeading"/>
            </w:pPr>
            <w:proofErr w:type="spellStart"/>
            <w:r>
              <w:t>Message</w:t>
            </w:r>
            <w:r w:rsidRPr="0059667D">
              <w:t>Definition</w:t>
            </w:r>
            <w:proofErr w:type="spellEnd"/>
          </w:p>
        </w:tc>
      </w:tr>
      <w:tr w:rsidR="003C4AD9" w14:paraId="5047561C" w14:textId="77777777" w:rsidTr="00496B5B">
        <w:tc>
          <w:tcPr>
            <w:tcW w:w="2250" w:type="dxa"/>
            <w:shd w:val="clear" w:color="auto" w:fill="FFFFFF"/>
          </w:tcPr>
          <w:p w14:paraId="1186263C" w14:textId="77777777" w:rsidR="003C4AD9" w:rsidRPr="008F469E" w:rsidRDefault="003C4AD9" w:rsidP="00496B5B">
            <w:pPr>
              <w:pStyle w:val="TableText"/>
            </w:pPr>
            <w:r>
              <w:t>reda.006.001.01</w:t>
            </w:r>
          </w:p>
        </w:tc>
        <w:tc>
          <w:tcPr>
            <w:tcW w:w="6723" w:type="dxa"/>
            <w:shd w:val="clear" w:color="auto" w:fill="FFFFFF"/>
          </w:tcPr>
          <w:p w14:paraId="62757CF3" w14:textId="77777777" w:rsidR="003C4AD9" w:rsidRPr="008F469E" w:rsidRDefault="003C4AD9" w:rsidP="00496B5B">
            <w:pPr>
              <w:pStyle w:val="TableText"/>
            </w:pPr>
            <w:r>
              <w:t>Security Creation Request</w:t>
            </w:r>
          </w:p>
        </w:tc>
      </w:tr>
      <w:tr w:rsidR="003C4AD9" w14:paraId="16BC4C69" w14:textId="77777777" w:rsidTr="00496B5B">
        <w:tc>
          <w:tcPr>
            <w:tcW w:w="2250" w:type="dxa"/>
            <w:shd w:val="clear" w:color="auto" w:fill="FFFFFF"/>
          </w:tcPr>
          <w:p w14:paraId="5BBF5639" w14:textId="77777777" w:rsidR="003C4AD9" w:rsidRPr="008F469E" w:rsidRDefault="003C4AD9" w:rsidP="00496B5B">
            <w:pPr>
              <w:pStyle w:val="TableText"/>
            </w:pPr>
            <w:r>
              <w:t>reda.007.001.01</w:t>
            </w:r>
          </w:p>
        </w:tc>
        <w:tc>
          <w:tcPr>
            <w:tcW w:w="6723" w:type="dxa"/>
            <w:shd w:val="clear" w:color="auto" w:fill="FFFFFF"/>
          </w:tcPr>
          <w:p w14:paraId="565BB1AE" w14:textId="77777777" w:rsidR="003C4AD9" w:rsidRPr="008F469E" w:rsidRDefault="003C4AD9" w:rsidP="00496B5B">
            <w:pPr>
              <w:pStyle w:val="TableText"/>
            </w:pPr>
            <w:r>
              <w:t>Security Maintenance Request</w:t>
            </w:r>
          </w:p>
        </w:tc>
      </w:tr>
      <w:tr w:rsidR="003C4AD9" w14:paraId="71F44787" w14:textId="77777777" w:rsidTr="00496B5B">
        <w:tc>
          <w:tcPr>
            <w:tcW w:w="2250" w:type="dxa"/>
            <w:shd w:val="clear" w:color="auto" w:fill="FFFFFF"/>
          </w:tcPr>
          <w:p w14:paraId="50CC16B5" w14:textId="77777777" w:rsidR="003C4AD9" w:rsidRPr="008F469E" w:rsidRDefault="003C4AD9" w:rsidP="00496B5B">
            <w:pPr>
              <w:pStyle w:val="TableText"/>
            </w:pPr>
            <w:r>
              <w:t>reda.012.001.01</w:t>
            </w:r>
          </w:p>
        </w:tc>
        <w:tc>
          <w:tcPr>
            <w:tcW w:w="6723" w:type="dxa"/>
            <w:shd w:val="clear" w:color="auto" w:fill="FFFFFF"/>
          </w:tcPr>
          <w:p w14:paraId="4090114B" w14:textId="77777777" w:rsidR="003C4AD9" w:rsidRPr="008F469E" w:rsidRDefault="003C4AD9" w:rsidP="00496B5B">
            <w:pPr>
              <w:pStyle w:val="TableText"/>
            </w:pPr>
            <w:r>
              <w:t>Security Report</w:t>
            </w:r>
          </w:p>
        </w:tc>
      </w:tr>
    </w:tbl>
    <w:p w14:paraId="43690BB7" w14:textId="77777777" w:rsidR="003C4AD9" w:rsidRDefault="004C7380" w:rsidP="004C7380">
      <w:pPr>
        <w:pStyle w:val="MessageSet"/>
      </w:pPr>
      <w:r>
        <w:t xml:space="preserve">Target2-Securities - </w:t>
      </w:r>
      <w:r w:rsidR="003C4AD9">
        <w:t>Collateral management message</w:t>
      </w:r>
      <w:r>
        <w:t xml:space="preserve"> set</w:t>
      </w:r>
    </w:p>
    <w:tbl>
      <w:tblPr>
        <w:tblW w:w="89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6723"/>
      </w:tblGrid>
      <w:tr w:rsidR="003C4AD9" w14:paraId="3ECB71A2" w14:textId="77777777" w:rsidTr="00496B5B">
        <w:trPr>
          <w:cantSplit/>
          <w:tblHeader/>
        </w:trPr>
        <w:tc>
          <w:tcPr>
            <w:tcW w:w="225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FF3471E" w14:textId="77777777" w:rsidR="003C4AD9" w:rsidRDefault="003C4AD9" w:rsidP="00496B5B">
            <w:pPr>
              <w:pStyle w:val="TableHeading"/>
            </w:pPr>
            <w:r w:rsidRPr="00290FC6">
              <w:t>Message Identifier</w:t>
            </w:r>
          </w:p>
        </w:tc>
        <w:tc>
          <w:tcPr>
            <w:tcW w:w="6723"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2FC295C" w14:textId="77777777" w:rsidR="003C4AD9" w:rsidRPr="0059667D" w:rsidRDefault="003C4AD9" w:rsidP="00496B5B">
            <w:pPr>
              <w:pStyle w:val="TableHeading"/>
            </w:pPr>
            <w:proofErr w:type="spellStart"/>
            <w:r>
              <w:t>Message</w:t>
            </w:r>
            <w:r w:rsidRPr="0059667D">
              <w:t>Definition</w:t>
            </w:r>
            <w:proofErr w:type="spellEnd"/>
          </w:p>
        </w:tc>
      </w:tr>
      <w:tr w:rsidR="003C4AD9" w14:paraId="21CD9FAD" w14:textId="77777777" w:rsidTr="00496B5B">
        <w:tc>
          <w:tcPr>
            <w:tcW w:w="2250" w:type="dxa"/>
            <w:shd w:val="clear" w:color="auto" w:fill="FFFFFF"/>
          </w:tcPr>
          <w:p w14:paraId="1DD32B12" w14:textId="77777777" w:rsidR="003C4AD9" w:rsidRPr="008F469E" w:rsidRDefault="003C4AD9" w:rsidP="00496B5B">
            <w:pPr>
              <w:pStyle w:val="TableText"/>
            </w:pPr>
            <w:r>
              <w:t>colr.002.001.02</w:t>
            </w:r>
          </w:p>
        </w:tc>
        <w:tc>
          <w:tcPr>
            <w:tcW w:w="6723" w:type="dxa"/>
            <w:shd w:val="clear" w:color="auto" w:fill="FFFFFF"/>
          </w:tcPr>
          <w:p w14:paraId="49281580" w14:textId="77777777" w:rsidR="003C4AD9" w:rsidRPr="008F469E" w:rsidRDefault="003C4AD9" w:rsidP="00496B5B">
            <w:pPr>
              <w:pStyle w:val="TableText"/>
            </w:pPr>
            <w:r>
              <w:t>Collateral Value Report</w:t>
            </w:r>
          </w:p>
        </w:tc>
      </w:tr>
    </w:tbl>
    <w:p w14:paraId="687370F5" w14:textId="77777777" w:rsidR="003C4AD9" w:rsidRPr="000D7657" w:rsidRDefault="003C4AD9" w:rsidP="003C4AD9">
      <w:pPr>
        <w:rPr>
          <w:b/>
        </w:rPr>
      </w:pPr>
    </w:p>
    <w:p w14:paraId="2FC1614A" w14:textId="77777777" w:rsidR="003C4AD9" w:rsidRDefault="003C4AD9" w:rsidP="004C7380">
      <w:pPr>
        <w:pStyle w:val="Heading2"/>
      </w:pPr>
      <w:bookmarkStart w:id="50" w:name="_Toc176374410"/>
      <w:r>
        <w:lastRenderedPageBreak/>
        <w:t>Description of the change request:</w:t>
      </w:r>
      <w:bookmarkEnd w:id="50"/>
    </w:p>
    <w:p w14:paraId="28BE1825" w14:textId="77777777" w:rsidR="003C4AD9" w:rsidRDefault="003C4AD9" w:rsidP="003C4AD9">
      <w:pPr>
        <w:rPr>
          <w:lang w:val="en-GB"/>
        </w:rPr>
      </w:pPr>
      <w:r>
        <w:rPr>
          <w:lang w:val="en-GB"/>
        </w:rPr>
        <w:t>Alignment of T2S registered messages with approved Change Requests from the Securities Maintenance Releases (2022 and 2023).</w:t>
      </w:r>
    </w:p>
    <w:p w14:paraId="1FB10921" w14:textId="77777777" w:rsidR="003C4AD9" w:rsidRDefault="003C4AD9" w:rsidP="003C4AD9">
      <w:pPr>
        <w:rPr>
          <w:lang w:val="en-GB"/>
        </w:rPr>
      </w:pPr>
      <w:r>
        <w:rPr>
          <w:lang w:val="en-GB"/>
        </w:rPr>
        <w:t xml:space="preserve">The above Intra-Balance, Securities Reference Data and Collateral Management messages are impacted by </w:t>
      </w:r>
      <w:r w:rsidR="004C7380" w:rsidRPr="004C7380">
        <w:rPr>
          <w:b/>
          <w:bCs/>
          <w:lang w:val="en-GB"/>
        </w:rPr>
        <w:t>ISO 20022</w:t>
      </w:r>
      <w:r w:rsidR="004C7380">
        <w:rPr>
          <w:lang w:val="en-GB"/>
        </w:rPr>
        <w:t xml:space="preserve"> </w:t>
      </w:r>
      <w:r w:rsidRPr="006F0D07">
        <w:rPr>
          <w:b/>
          <w:bCs/>
          <w:lang w:val="en-GB"/>
        </w:rPr>
        <w:t>CR</w:t>
      </w:r>
      <w:r>
        <w:rPr>
          <w:b/>
          <w:bCs/>
          <w:lang w:val="en-GB"/>
        </w:rPr>
        <w:t>0</w:t>
      </w:r>
      <w:r w:rsidRPr="006F0D07">
        <w:rPr>
          <w:b/>
          <w:bCs/>
          <w:lang w:val="en-GB"/>
        </w:rPr>
        <w:t>1783</w:t>
      </w:r>
      <w:r>
        <w:rPr>
          <w:lang w:val="en-GB"/>
        </w:rPr>
        <w:t xml:space="preserve"> </w:t>
      </w:r>
      <w:r w:rsidRPr="00610181">
        <w:rPr>
          <w:i/>
          <w:iCs/>
          <w:lang w:val="en-GB"/>
        </w:rPr>
        <w:t>Add new Format Option for Quantity of Financial Instrument and Balances</w:t>
      </w:r>
      <w:r>
        <w:rPr>
          <w:lang w:val="en-GB"/>
        </w:rPr>
        <w:t xml:space="preserve">, included in </w:t>
      </w:r>
      <w:hyperlink r:id="rId22" w:history="1">
        <w:r w:rsidRPr="00091248">
          <w:rPr>
            <w:rStyle w:val="Hyperlink"/>
            <w:lang w:val="en-GB"/>
          </w:rPr>
          <w:t>MCR #1261</w:t>
        </w:r>
      </w:hyperlink>
      <w:r>
        <w:rPr>
          <w:lang w:val="en-GB"/>
        </w:rPr>
        <w:t xml:space="preserve"> published on ISO20022.org. </w:t>
      </w:r>
    </w:p>
    <w:p w14:paraId="65B7E79D" w14:textId="77777777" w:rsidR="003C4AD9" w:rsidRPr="00101B67" w:rsidRDefault="003C4AD9" w:rsidP="003C4AD9">
      <w:pPr>
        <w:rPr>
          <w:lang w:val="en-GB"/>
        </w:rPr>
      </w:pPr>
      <w:r>
        <w:rPr>
          <w:lang w:val="en-GB"/>
        </w:rPr>
        <w:t>All messages contain</w:t>
      </w:r>
      <w:r w:rsidRPr="0087791B">
        <w:rPr>
          <w:lang w:val="en-GB"/>
        </w:rPr>
        <w:t xml:space="preserve"> Message Component </w:t>
      </w:r>
      <w:r w:rsidRPr="0087791B">
        <w:rPr>
          <w:i/>
          <w:iCs/>
          <w:lang w:val="en-GB"/>
        </w:rPr>
        <w:t>FinancialInstrumentQuantity1Choice</w:t>
      </w:r>
      <w:r>
        <w:rPr>
          <w:lang w:val="en-GB"/>
        </w:rPr>
        <w:t xml:space="preserve">. The component has been updated to </w:t>
      </w:r>
      <w:r w:rsidRPr="0087791B">
        <w:rPr>
          <w:i/>
          <w:iCs/>
          <w:lang w:val="en-GB"/>
        </w:rPr>
        <w:t>FinancialInstrumentQuantity33Choice</w:t>
      </w:r>
      <w:r>
        <w:rPr>
          <w:i/>
          <w:iCs/>
          <w:lang w:val="en-GB"/>
        </w:rPr>
        <w:t xml:space="preserve"> </w:t>
      </w:r>
      <w:r w:rsidRPr="00101B67">
        <w:rPr>
          <w:lang w:val="en-GB"/>
        </w:rPr>
        <w:t>in SR2022</w:t>
      </w:r>
      <w:r>
        <w:rPr>
          <w:lang w:val="en-GB"/>
        </w:rPr>
        <w:t>.</w:t>
      </w:r>
    </w:p>
    <w:p w14:paraId="5B3D6DD1" w14:textId="77777777" w:rsidR="003C4AD9" w:rsidRDefault="003C4AD9" w:rsidP="003C4AD9">
      <w:pPr>
        <w:rPr>
          <w:lang w:val="en-GB"/>
        </w:rPr>
      </w:pPr>
      <w:r>
        <w:rPr>
          <w:lang w:val="en-GB"/>
        </w:rPr>
        <w:t xml:space="preserve">  </w:t>
      </w:r>
      <w:r w:rsidRPr="00AA5E76">
        <w:rPr>
          <w:lang w:val="en-GB"/>
        </w:rPr>
        <w:t xml:space="preserve"> </w:t>
      </w:r>
    </w:p>
    <w:p w14:paraId="5EAAC776" w14:textId="6E7B87FC" w:rsidR="003C4AD9" w:rsidRDefault="00D4748B" w:rsidP="003C4AD9">
      <w:pPr>
        <w:rPr>
          <w:lang w:val="en-GB"/>
        </w:rPr>
      </w:pPr>
      <w:r>
        <w:rPr>
          <w:noProof/>
          <w:lang w:val="en-GB" w:eastAsia="en-GB"/>
        </w:rPr>
        <w:drawing>
          <wp:inline distT="0" distB="0" distL="0" distR="0" wp14:anchorId="13EC1A3C" wp14:editId="57D7022E">
            <wp:extent cx="3238500" cy="1562100"/>
            <wp:effectExtent l="0" t="0" r="0" b="0"/>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38500" cy="1562100"/>
                    </a:xfrm>
                    <a:prstGeom prst="rect">
                      <a:avLst/>
                    </a:prstGeom>
                    <a:noFill/>
                    <a:ln>
                      <a:noFill/>
                    </a:ln>
                  </pic:spPr>
                </pic:pic>
              </a:graphicData>
            </a:graphic>
          </wp:inline>
        </w:drawing>
      </w:r>
    </w:p>
    <w:p w14:paraId="58B2E038" w14:textId="77777777" w:rsidR="003C4AD9" w:rsidRDefault="003C4AD9" w:rsidP="003C4AD9">
      <w:pPr>
        <w:rPr>
          <w:lang w:val="en-GB"/>
        </w:rPr>
      </w:pPr>
    </w:p>
    <w:p w14:paraId="6150A2D4" w14:textId="02DDD1CE" w:rsidR="003C4AD9" w:rsidRDefault="00D4748B" w:rsidP="003C4AD9">
      <w:pPr>
        <w:rPr>
          <w:lang w:val="en-GB"/>
        </w:rPr>
      </w:pPr>
      <w:r>
        <w:rPr>
          <w:noProof/>
        </w:rPr>
        <mc:AlternateContent>
          <mc:Choice Requires="wps">
            <w:drawing>
              <wp:anchor distT="0" distB="0" distL="114300" distR="114300" simplePos="0" relativeHeight="251655168" behindDoc="0" locked="0" layoutInCell="1" allowOverlap="1" wp14:anchorId="23F32D00" wp14:editId="5D0423CA">
                <wp:simplePos x="0" y="0"/>
                <wp:positionH relativeFrom="column">
                  <wp:posOffset>240030</wp:posOffset>
                </wp:positionH>
                <wp:positionV relativeFrom="paragraph">
                  <wp:posOffset>1450340</wp:posOffset>
                </wp:positionV>
                <wp:extent cx="2619375" cy="400050"/>
                <wp:effectExtent l="0" t="0" r="9525" b="0"/>
                <wp:wrapNone/>
                <wp:docPr id="173126375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9375" cy="400050"/>
                        </a:xfrm>
                        <a:prstGeom prst="rect">
                          <a:avLst/>
                        </a:prstGeom>
                        <a:noFill/>
                        <a:ln w="1905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7278BEB7" id="Rectangle 7" o:spid="_x0000_s1026" style="position:absolute;margin-left:18.9pt;margin-top:114.2pt;width:206.25pt;height: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" filled="f" strokecolor="red" strokeweight="1.5pt">
                <v:path arrowok="t"/>
              </v:rect>
            </w:pict>
          </mc:Fallback>
        </mc:AlternateContent>
      </w:r>
      <w:r>
        <w:rPr>
          <w:noProof/>
          <w:lang w:val="en-GB" w:eastAsia="en-GB"/>
        </w:rPr>
        <w:drawing>
          <wp:inline distT="0" distB="0" distL="0" distR="0" wp14:anchorId="63B727EB" wp14:editId="349A1FAE">
            <wp:extent cx="3352800" cy="185928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52800" cy="1859280"/>
                    </a:xfrm>
                    <a:prstGeom prst="rect">
                      <a:avLst/>
                    </a:prstGeom>
                    <a:noFill/>
                    <a:ln>
                      <a:noFill/>
                    </a:ln>
                  </pic:spPr>
                </pic:pic>
              </a:graphicData>
            </a:graphic>
          </wp:inline>
        </w:drawing>
      </w:r>
    </w:p>
    <w:p w14:paraId="6D837ABA" w14:textId="77777777" w:rsidR="003C4AD9" w:rsidRDefault="003C4AD9" w:rsidP="003C4AD9">
      <w:pPr>
        <w:rPr>
          <w:lang w:val="en-GB"/>
        </w:rPr>
      </w:pPr>
    </w:p>
    <w:p w14:paraId="680817FF" w14:textId="77777777" w:rsidR="003C4AD9" w:rsidRDefault="003C4AD9" w:rsidP="004C7380">
      <w:pPr>
        <w:pStyle w:val="Heading2"/>
      </w:pPr>
      <w:r>
        <w:br w:type="page"/>
      </w:r>
      <w:bookmarkStart w:id="51" w:name="_Toc176374411"/>
      <w:r>
        <w:lastRenderedPageBreak/>
        <w:t>Purpose of the change:</w:t>
      </w:r>
      <w:bookmarkEnd w:id="51"/>
    </w:p>
    <w:p w14:paraId="198D772B" w14:textId="77777777" w:rsidR="003C4AD9" w:rsidRDefault="003C4AD9" w:rsidP="003C4AD9">
      <w:pPr>
        <w:rPr>
          <w:lang w:val="en-GB"/>
        </w:rPr>
      </w:pPr>
      <w:r>
        <w:rPr>
          <w:lang w:val="en-GB"/>
        </w:rPr>
        <w:t>Alignment of T2S registered messages with approved Change Requests from the Securities and Payments Maintenance Releases of 2022 and 2023.</w:t>
      </w:r>
    </w:p>
    <w:p w14:paraId="632164D1" w14:textId="77777777" w:rsidR="003C4AD9" w:rsidRDefault="003C4AD9" w:rsidP="003C4AD9">
      <w:pPr>
        <w:rPr>
          <w:lang w:val="en-GB"/>
        </w:rPr>
      </w:pPr>
      <w:r>
        <w:rPr>
          <w:lang w:val="en-GB"/>
        </w:rPr>
        <w:t>In recent years, Digital Assets have emerged as a new security type, and members of Securities maintenance groups have expressed the request to enhance existing messages to include those new instruments, rather than creating new ones.</w:t>
      </w:r>
    </w:p>
    <w:p w14:paraId="1325889C" w14:textId="77777777" w:rsidR="003C4AD9" w:rsidRDefault="003C4AD9" w:rsidP="003C4AD9">
      <w:pPr>
        <w:rPr>
          <w:lang w:val="en-GB"/>
        </w:rPr>
      </w:pPr>
      <w:r>
        <w:rPr>
          <w:lang w:val="en-GB"/>
        </w:rPr>
        <w:t>While Securities Reference Data and Collateral Management naturally fall in the Securities domain, it may be surprising to find the Intra-Balance messages in this CR, as they belong to the Cash Management business domain.</w:t>
      </w:r>
    </w:p>
    <w:p w14:paraId="21F6849E" w14:textId="77777777" w:rsidR="003C4AD9" w:rsidRDefault="003C4AD9" w:rsidP="003C4AD9">
      <w:pPr>
        <w:rPr>
          <w:lang w:val="en-GB"/>
        </w:rPr>
      </w:pPr>
      <w:r>
        <w:rPr>
          <w:lang w:val="en-GB"/>
        </w:rPr>
        <w:t>Those messages were modelled following the Securities Management Intra-Position (“</w:t>
      </w:r>
      <w:proofErr w:type="spellStart"/>
      <w:r>
        <w:rPr>
          <w:lang w:val="en-GB"/>
        </w:rPr>
        <w:t>semt</w:t>
      </w:r>
      <w:proofErr w:type="spellEnd"/>
      <w:r>
        <w:rPr>
          <w:lang w:val="en-GB"/>
        </w:rPr>
        <w:t>”) messages and do contain Message Components impacted by the maintenance of Settlement and Reconciliation messages, therefore we do request their update as well.</w:t>
      </w:r>
    </w:p>
    <w:p w14:paraId="094A60DE" w14:textId="77777777" w:rsidR="003C4AD9" w:rsidRDefault="003C4AD9" w:rsidP="004C7380">
      <w:pPr>
        <w:pStyle w:val="Heading2"/>
      </w:pPr>
      <w:bookmarkStart w:id="52" w:name="_Toc176374412"/>
      <w:r>
        <w:t>Urgency of the request:</w:t>
      </w:r>
      <w:bookmarkEnd w:id="52"/>
    </w:p>
    <w:p w14:paraId="0572D25C" w14:textId="77777777" w:rsidR="003C4AD9" w:rsidRDefault="003C4AD9" w:rsidP="003C4AD9">
      <w:pPr>
        <w:rPr>
          <w:szCs w:val="24"/>
          <w:lang w:val="en-GB"/>
        </w:rPr>
      </w:pPr>
      <w:r>
        <w:t>Approval of the change request for ISO 20022 Maintenance 2024/2025</w:t>
      </w:r>
      <w:r>
        <w:rPr>
          <w:szCs w:val="24"/>
          <w:lang w:val="en-GB"/>
        </w:rPr>
        <w:t xml:space="preserve">. </w:t>
      </w:r>
    </w:p>
    <w:p w14:paraId="20FCBF42" w14:textId="77777777" w:rsidR="003C4AD9" w:rsidRPr="008C2C42" w:rsidRDefault="003C4AD9" w:rsidP="003C4AD9">
      <w:pPr>
        <w:rPr>
          <w:b/>
          <w:bCs/>
          <w:szCs w:val="24"/>
          <w:lang w:val="en-GB"/>
        </w:rPr>
      </w:pPr>
      <w:r w:rsidRPr="008C2C42">
        <w:rPr>
          <w:b/>
          <w:bCs/>
          <w:szCs w:val="24"/>
          <w:lang w:val="en-GB"/>
        </w:rPr>
        <w:t xml:space="preserve">As to reduce the effort of maintenance, T2S might postpone the actual implementation of new draft message versions to a later maintenance cycle depending on whether the messages impacted by this change request will be otherwise affected by the scope of the MCR for maintenance cycle </w:t>
      </w:r>
      <w:proofErr w:type="gramStart"/>
      <w:r w:rsidRPr="008C2C42">
        <w:rPr>
          <w:b/>
          <w:bCs/>
          <w:szCs w:val="24"/>
          <w:lang w:val="en-GB"/>
        </w:rPr>
        <w:t>2024/2025</w:t>
      </w:r>
      <w:proofErr w:type="gramEnd"/>
    </w:p>
    <w:p w14:paraId="1B42046C" w14:textId="77777777" w:rsidR="003C4AD9" w:rsidRPr="00151A7A" w:rsidRDefault="003C4AD9" w:rsidP="00D75C03">
      <w:pPr>
        <w:pStyle w:val="Heading2"/>
      </w:pPr>
      <w:bookmarkStart w:id="53" w:name="_Toc176374413"/>
      <w:r w:rsidRPr="00151A7A">
        <w:t>Business examples:</w:t>
      </w:r>
      <w:bookmarkEnd w:id="53"/>
    </w:p>
    <w:p w14:paraId="4EB0549D" w14:textId="77777777" w:rsidR="003C4AD9" w:rsidRDefault="003C4AD9" w:rsidP="003C4AD9">
      <w:pPr>
        <w:rPr>
          <w:i/>
          <w:szCs w:val="24"/>
          <w:lang w:val="en-GB"/>
        </w:rPr>
      </w:pPr>
      <w:r w:rsidRPr="00151A7A">
        <w:rPr>
          <w:i/>
          <w:szCs w:val="24"/>
          <w:lang w:val="en-GB"/>
        </w:rPr>
        <w:t xml:space="preserve">Examples illustrating the change </w:t>
      </w:r>
      <w:proofErr w:type="gramStart"/>
      <w:r w:rsidRPr="00151A7A">
        <w:rPr>
          <w:i/>
          <w:szCs w:val="24"/>
          <w:lang w:val="en-GB"/>
        </w:rPr>
        <w:t>request</w:t>
      </w:r>
      <w:proofErr w:type="gramEnd"/>
    </w:p>
    <w:p w14:paraId="5DAAD969" w14:textId="77777777" w:rsidR="003C4AD9" w:rsidRPr="002866E2" w:rsidRDefault="003C4AD9" w:rsidP="00D75C03">
      <w:pPr>
        <w:pStyle w:val="Heading2"/>
      </w:pPr>
      <w:bookmarkStart w:id="54" w:name="_Toc176374414"/>
      <w:r w:rsidRPr="002866E2">
        <w:t>SEG/TSG recommendation:</w:t>
      </w:r>
      <w:bookmarkEnd w:id="54"/>
    </w:p>
    <w:p w14:paraId="7E636AD5" w14:textId="77777777" w:rsidR="003C4AD9" w:rsidRDefault="003C4AD9" w:rsidP="003C4AD9">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rsidRPr="006D7FF8" w14:paraId="3FC85BB2" w14:textId="77777777" w:rsidTr="00496B5B">
        <w:trPr>
          <w:gridAfter w:val="3"/>
          <w:wAfter w:w="5623" w:type="dxa"/>
        </w:trPr>
        <w:tc>
          <w:tcPr>
            <w:tcW w:w="1242" w:type="dxa"/>
            <w:gridSpan w:val="2"/>
          </w:tcPr>
          <w:p w14:paraId="4706577A" w14:textId="77777777" w:rsidR="003C4AD9" w:rsidRPr="00E3221E" w:rsidRDefault="003C4AD9" w:rsidP="00496B5B">
            <w:pPr>
              <w:rPr>
                <w:b/>
                <w:szCs w:val="24"/>
                <w:lang w:val="en-GB"/>
              </w:rPr>
            </w:pPr>
            <w:r w:rsidRPr="00E3221E">
              <w:rPr>
                <w:b/>
                <w:szCs w:val="24"/>
                <w:lang w:val="en-GB"/>
              </w:rPr>
              <w:t>Consider</w:t>
            </w:r>
          </w:p>
        </w:tc>
        <w:tc>
          <w:tcPr>
            <w:tcW w:w="567" w:type="dxa"/>
          </w:tcPr>
          <w:p w14:paraId="5956C4F3" w14:textId="77777777" w:rsidR="003C4AD9" w:rsidRPr="00AD7CD5" w:rsidRDefault="003C4AD9" w:rsidP="00496B5B">
            <w:pPr>
              <w:rPr>
                <w:color w:val="FF0000"/>
                <w:szCs w:val="24"/>
                <w:lang w:val="en-GB"/>
              </w:rPr>
            </w:pPr>
          </w:p>
        </w:tc>
        <w:tc>
          <w:tcPr>
            <w:tcW w:w="1701" w:type="dxa"/>
            <w:tcBorders>
              <w:top w:val="single" w:sz="4" w:space="0" w:color="auto"/>
              <w:right w:val="single" w:sz="4" w:space="0" w:color="auto"/>
            </w:tcBorders>
          </w:tcPr>
          <w:p w14:paraId="70CE921D" w14:textId="77777777" w:rsidR="003C4AD9" w:rsidRPr="00E3221E" w:rsidRDefault="003C4AD9" w:rsidP="00496B5B">
            <w:pPr>
              <w:rPr>
                <w:b/>
                <w:szCs w:val="24"/>
                <w:lang w:val="en-GB"/>
              </w:rPr>
            </w:pPr>
            <w:r w:rsidRPr="00E3221E">
              <w:rPr>
                <w:b/>
                <w:szCs w:val="24"/>
                <w:lang w:val="en-GB"/>
              </w:rPr>
              <w:t>Timing</w:t>
            </w:r>
          </w:p>
        </w:tc>
      </w:tr>
      <w:tr w:rsidR="003C4AD9" w:rsidRPr="006D7FF8" w14:paraId="1CEC7025" w14:textId="77777777" w:rsidTr="00496B5B">
        <w:trPr>
          <w:gridBefore w:val="1"/>
          <w:gridAfter w:val="1"/>
          <w:wBefore w:w="1059" w:type="dxa"/>
          <w:wAfter w:w="945" w:type="dxa"/>
          <w:trHeight w:val="501"/>
        </w:trPr>
        <w:tc>
          <w:tcPr>
            <w:tcW w:w="750" w:type="dxa"/>
            <w:gridSpan w:val="2"/>
            <w:tcBorders>
              <w:left w:val="nil"/>
              <w:bottom w:val="nil"/>
            </w:tcBorders>
          </w:tcPr>
          <w:p w14:paraId="04728A91" w14:textId="77777777" w:rsidR="003C4AD9" w:rsidRDefault="003C4AD9" w:rsidP="00496B5B">
            <w:pPr>
              <w:rPr>
                <w:szCs w:val="24"/>
                <w:lang w:val="en-GB"/>
              </w:rPr>
            </w:pPr>
          </w:p>
        </w:tc>
        <w:tc>
          <w:tcPr>
            <w:tcW w:w="5954" w:type="dxa"/>
            <w:gridSpan w:val="2"/>
          </w:tcPr>
          <w:p w14:paraId="393A9A6B" w14:textId="77777777" w:rsidR="003C4AD9" w:rsidRDefault="003C4AD9" w:rsidP="00496B5B">
            <w:pPr>
              <w:spacing w:before="0"/>
              <w:rPr>
                <w:szCs w:val="24"/>
                <w:lang w:val="en-GB"/>
              </w:rPr>
            </w:pPr>
            <w:r>
              <w:rPr>
                <w:szCs w:val="24"/>
                <w:lang w:val="en-GB"/>
              </w:rPr>
              <w:t xml:space="preserve">- </w:t>
            </w:r>
            <w:r w:rsidRPr="00E3221E">
              <w:rPr>
                <w:b/>
                <w:szCs w:val="24"/>
                <w:lang w:val="en-GB"/>
              </w:rPr>
              <w:t>Next yearly cycle</w:t>
            </w:r>
            <w:r>
              <w:rPr>
                <w:b/>
                <w:szCs w:val="24"/>
                <w:lang w:val="en-GB"/>
              </w:rPr>
              <w:t>: 2024/2025</w:t>
            </w:r>
          </w:p>
          <w:p w14:paraId="1842C820" w14:textId="77777777" w:rsidR="003C4AD9" w:rsidRPr="006D7FF8"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bottom w:val="single" w:sz="4" w:space="0" w:color="auto"/>
            </w:tcBorders>
          </w:tcPr>
          <w:p w14:paraId="55043184" w14:textId="31E7D323" w:rsidR="003C4AD9" w:rsidRPr="00AD7CD5" w:rsidRDefault="003C4AD9" w:rsidP="00496B5B">
            <w:pPr>
              <w:spacing w:before="0"/>
              <w:jc w:val="both"/>
              <w:rPr>
                <w:color w:val="FF0000"/>
                <w:szCs w:val="24"/>
                <w:lang w:val="en-GB"/>
              </w:rPr>
            </w:pPr>
          </w:p>
        </w:tc>
      </w:tr>
      <w:tr w:rsidR="003C4AD9" w:rsidRPr="006D7FF8" w14:paraId="35CC0EFF" w14:textId="77777777" w:rsidTr="00496B5B">
        <w:trPr>
          <w:gridBefore w:val="1"/>
          <w:gridAfter w:val="1"/>
          <w:wBefore w:w="1059" w:type="dxa"/>
          <w:wAfter w:w="945" w:type="dxa"/>
          <w:trHeight w:val="501"/>
        </w:trPr>
        <w:tc>
          <w:tcPr>
            <w:tcW w:w="750" w:type="dxa"/>
            <w:gridSpan w:val="2"/>
            <w:tcBorders>
              <w:top w:val="nil"/>
              <w:left w:val="nil"/>
              <w:bottom w:val="nil"/>
            </w:tcBorders>
          </w:tcPr>
          <w:p w14:paraId="3596F117" w14:textId="77777777" w:rsidR="003C4AD9" w:rsidRDefault="003C4AD9" w:rsidP="00496B5B">
            <w:pPr>
              <w:spacing w:before="0"/>
              <w:rPr>
                <w:szCs w:val="24"/>
                <w:lang w:val="en-GB"/>
              </w:rPr>
            </w:pPr>
          </w:p>
        </w:tc>
        <w:tc>
          <w:tcPr>
            <w:tcW w:w="5954" w:type="dxa"/>
            <w:gridSpan w:val="2"/>
          </w:tcPr>
          <w:p w14:paraId="7AABDB4A" w14:textId="77777777" w:rsidR="003C4AD9" w:rsidRDefault="003C4AD9" w:rsidP="00496B5B">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2E08A137"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1C1D9439" w14:textId="259BA747" w:rsidR="003C4AD9" w:rsidRPr="00AD7CD5" w:rsidRDefault="00D4748B" w:rsidP="00496B5B">
            <w:pPr>
              <w:spacing w:before="0"/>
              <w:jc w:val="center"/>
              <w:rPr>
                <w:color w:val="FF0000"/>
                <w:szCs w:val="24"/>
                <w:lang w:val="en-GB"/>
              </w:rPr>
            </w:pPr>
            <w:r>
              <w:rPr>
                <w:color w:val="FF0000"/>
                <w:szCs w:val="24"/>
                <w:lang w:val="en-GB"/>
              </w:rPr>
              <w:t>X</w:t>
            </w:r>
          </w:p>
        </w:tc>
      </w:tr>
      <w:tr w:rsidR="003C4AD9" w:rsidRPr="006D7FF8" w14:paraId="7BD288FC" w14:textId="77777777" w:rsidTr="00496B5B">
        <w:trPr>
          <w:gridBefore w:val="1"/>
          <w:wBefore w:w="1059" w:type="dxa"/>
          <w:trHeight w:val="511"/>
        </w:trPr>
        <w:tc>
          <w:tcPr>
            <w:tcW w:w="750" w:type="dxa"/>
            <w:gridSpan w:val="2"/>
            <w:tcBorders>
              <w:top w:val="nil"/>
              <w:left w:val="nil"/>
              <w:bottom w:val="nil"/>
            </w:tcBorders>
          </w:tcPr>
          <w:p w14:paraId="706820A1" w14:textId="77777777" w:rsidR="003C4AD9" w:rsidRDefault="003C4AD9" w:rsidP="00496B5B">
            <w:pPr>
              <w:spacing w:before="0"/>
              <w:rPr>
                <w:szCs w:val="24"/>
                <w:lang w:val="en-GB"/>
              </w:rPr>
            </w:pPr>
          </w:p>
        </w:tc>
        <w:tc>
          <w:tcPr>
            <w:tcW w:w="5954" w:type="dxa"/>
            <w:gridSpan w:val="2"/>
          </w:tcPr>
          <w:p w14:paraId="65B8B214" w14:textId="77777777" w:rsidR="003C4AD9" w:rsidRDefault="003C4AD9" w:rsidP="00496B5B">
            <w:pPr>
              <w:spacing w:before="0"/>
              <w:jc w:val="both"/>
              <w:rPr>
                <w:szCs w:val="24"/>
                <w:lang w:val="en-GB"/>
              </w:rPr>
            </w:pPr>
            <w:r>
              <w:rPr>
                <w:szCs w:val="24"/>
                <w:lang w:val="en-GB"/>
              </w:rPr>
              <w:t xml:space="preserve">- </w:t>
            </w:r>
            <w:r w:rsidRPr="00E3221E">
              <w:rPr>
                <w:b/>
                <w:szCs w:val="24"/>
                <w:lang w:val="en-GB"/>
              </w:rPr>
              <w:t>Urgent unscheduled</w:t>
            </w:r>
          </w:p>
          <w:p w14:paraId="79949130"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Pr>
          <w:p w14:paraId="5392DC2B" w14:textId="77777777" w:rsidR="003C4AD9" w:rsidRPr="00AD7CD5" w:rsidRDefault="003C4AD9" w:rsidP="00496B5B">
            <w:pPr>
              <w:jc w:val="center"/>
              <w:rPr>
                <w:color w:val="FF0000"/>
                <w:szCs w:val="24"/>
                <w:lang w:val="en-GB"/>
              </w:rPr>
            </w:pPr>
          </w:p>
        </w:tc>
        <w:tc>
          <w:tcPr>
            <w:tcW w:w="945" w:type="dxa"/>
            <w:tcBorders>
              <w:top w:val="nil"/>
              <w:bottom w:val="nil"/>
              <w:right w:val="nil"/>
            </w:tcBorders>
          </w:tcPr>
          <w:p w14:paraId="44152FAB" w14:textId="77777777" w:rsidR="003C4AD9" w:rsidRDefault="003C4AD9" w:rsidP="00496B5B">
            <w:pPr>
              <w:ind w:left="360"/>
              <w:jc w:val="both"/>
              <w:rPr>
                <w:szCs w:val="24"/>
                <w:lang w:val="en-GB"/>
              </w:rPr>
            </w:pPr>
          </w:p>
        </w:tc>
      </w:tr>
      <w:tr w:rsidR="003C4AD9" w:rsidRPr="006D7FF8" w14:paraId="6A2192E8" w14:textId="77777777" w:rsidTr="00496B5B">
        <w:trPr>
          <w:gridBefore w:val="1"/>
          <w:wBefore w:w="1059" w:type="dxa"/>
          <w:trHeight w:val="511"/>
        </w:trPr>
        <w:tc>
          <w:tcPr>
            <w:tcW w:w="750" w:type="dxa"/>
            <w:gridSpan w:val="2"/>
            <w:tcBorders>
              <w:top w:val="nil"/>
              <w:left w:val="nil"/>
              <w:bottom w:val="nil"/>
            </w:tcBorders>
          </w:tcPr>
          <w:p w14:paraId="56DE31E4" w14:textId="77777777" w:rsidR="003C4AD9" w:rsidRDefault="003C4AD9" w:rsidP="00496B5B">
            <w:pPr>
              <w:spacing w:before="0"/>
              <w:rPr>
                <w:szCs w:val="24"/>
                <w:lang w:val="en-GB"/>
              </w:rPr>
            </w:pPr>
          </w:p>
        </w:tc>
        <w:tc>
          <w:tcPr>
            <w:tcW w:w="6379" w:type="dxa"/>
            <w:gridSpan w:val="3"/>
          </w:tcPr>
          <w:p w14:paraId="252CEBE5" w14:textId="77777777" w:rsidR="003C4AD9" w:rsidRPr="00AD7CD5"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47627187" w14:textId="77777777" w:rsidR="003C4AD9" w:rsidRDefault="003C4AD9" w:rsidP="00496B5B">
            <w:pPr>
              <w:ind w:left="360"/>
              <w:jc w:val="both"/>
              <w:rPr>
                <w:szCs w:val="24"/>
                <w:lang w:val="en-GB"/>
              </w:rPr>
            </w:pPr>
          </w:p>
          <w:p w14:paraId="26AA30DF" w14:textId="77777777" w:rsidR="003C4AD9" w:rsidRDefault="003C4AD9" w:rsidP="00496B5B">
            <w:pPr>
              <w:ind w:left="360"/>
              <w:jc w:val="both"/>
              <w:rPr>
                <w:szCs w:val="24"/>
                <w:lang w:val="en-GB"/>
              </w:rPr>
            </w:pPr>
          </w:p>
        </w:tc>
      </w:tr>
    </w:tbl>
    <w:p w14:paraId="250DBB74" w14:textId="77777777" w:rsidR="003C4AD9" w:rsidRDefault="003C4AD9" w:rsidP="003C4AD9">
      <w:pPr>
        <w:rPr>
          <w:szCs w:val="24"/>
          <w:lang w:val="en-GB"/>
        </w:rPr>
      </w:pPr>
      <w:r>
        <w:rPr>
          <w:szCs w:val="24"/>
          <w:lang w:val="en-GB"/>
        </w:rPr>
        <w:t>Comments:</w:t>
      </w:r>
    </w:p>
    <w:p w14:paraId="1ADD1D92"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rsidRPr="00AD7CD5" w14:paraId="08981636" w14:textId="77777777" w:rsidTr="00496B5B">
        <w:tc>
          <w:tcPr>
            <w:tcW w:w="1242" w:type="dxa"/>
          </w:tcPr>
          <w:p w14:paraId="2FC42802" w14:textId="77777777" w:rsidR="003C4AD9" w:rsidRPr="00E3221E" w:rsidRDefault="003C4AD9" w:rsidP="00496B5B">
            <w:pPr>
              <w:rPr>
                <w:b/>
                <w:szCs w:val="24"/>
                <w:lang w:val="en-GB"/>
              </w:rPr>
            </w:pPr>
            <w:r w:rsidRPr="00E3221E">
              <w:rPr>
                <w:b/>
                <w:szCs w:val="24"/>
                <w:lang w:val="en-GB"/>
              </w:rPr>
              <w:t>Reject</w:t>
            </w:r>
          </w:p>
        </w:tc>
        <w:tc>
          <w:tcPr>
            <w:tcW w:w="567" w:type="dxa"/>
          </w:tcPr>
          <w:p w14:paraId="133F9086" w14:textId="77777777" w:rsidR="003C4AD9" w:rsidRPr="00AD7CD5" w:rsidRDefault="003C4AD9" w:rsidP="00496B5B">
            <w:pPr>
              <w:rPr>
                <w:color w:val="FF0000"/>
                <w:szCs w:val="24"/>
                <w:lang w:val="en-GB"/>
              </w:rPr>
            </w:pPr>
          </w:p>
        </w:tc>
      </w:tr>
    </w:tbl>
    <w:p w14:paraId="4D98CB91" w14:textId="77777777" w:rsidR="003C4AD9" w:rsidRPr="00567F13" w:rsidRDefault="003C4AD9" w:rsidP="003C4AD9">
      <w:pPr>
        <w:rPr>
          <w:szCs w:val="24"/>
          <w:lang w:val="en-GB"/>
        </w:rPr>
      </w:pPr>
      <w:r w:rsidRPr="00567F13">
        <w:rPr>
          <w:szCs w:val="24"/>
          <w:lang w:val="en-GB"/>
        </w:rPr>
        <w:t>Reason for rejection:</w:t>
      </w:r>
    </w:p>
    <w:p w14:paraId="79C64B1F" w14:textId="77777777" w:rsidR="003C4AD9" w:rsidRDefault="003C4AD9" w:rsidP="003C4AD9">
      <w:pPr>
        <w:rPr>
          <w:lang w:val="en-GB"/>
        </w:rPr>
      </w:pPr>
    </w:p>
    <w:p w14:paraId="473CCF1C" w14:textId="77777777" w:rsidR="003C4AD9" w:rsidRPr="00084481" w:rsidRDefault="003C4AD9" w:rsidP="00D75C03">
      <w:pPr>
        <w:pStyle w:val="Heading2"/>
      </w:pPr>
      <w:bookmarkStart w:id="55" w:name="_Toc176374415"/>
      <w:r w:rsidRPr="00084481">
        <w:t xml:space="preserve">Impact </w:t>
      </w:r>
      <w:r w:rsidRPr="00D75C03">
        <w:t>analysis</w:t>
      </w:r>
      <w:r w:rsidRPr="00084481">
        <w:t xml:space="preserve"> and type of impact:</w:t>
      </w:r>
      <w:bookmarkEnd w:id="55"/>
    </w:p>
    <w:p w14:paraId="02E23FEA" w14:textId="77777777" w:rsidR="003C4AD9" w:rsidRPr="00084481" w:rsidRDefault="003C4AD9" w:rsidP="003C4AD9">
      <w:pPr>
        <w:rPr>
          <w:lang w:val="en-GB"/>
        </w:rPr>
      </w:pPr>
      <w:r w:rsidRPr="00084481">
        <w:rPr>
          <w:lang w:val="en-GB"/>
        </w:rPr>
        <w:t>The following Message Identifiers registered by T2S will be impacted:</w:t>
      </w:r>
    </w:p>
    <w:p w14:paraId="3CBAA636" w14:textId="77777777" w:rsidR="003C4AD9" w:rsidRPr="00084481" w:rsidRDefault="003C4AD9" w:rsidP="004C7380">
      <w:pPr>
        <w:pStyle w:val="MessageBullet"/>
        <w:rPr>
          <w:lang w:val="en-GB"/>
        </w:rPr>
      </w:pPr>
      <w:r w:rsidRPr="00084481">
        <w:rPr>
          <w:b/>
          <w:lang w:val="en-GB"/>
        </w:rPr>
        <w:t>camt.066.001.02</w:t>
      </w:r>
      <w:r w:rsidRPr="00084481">
        <w:rPr>
          <w:lang w:val="en-GB"/>
        </w:rPr>
        <w:tab/>
      </w:r>
      <w:proofErr w:type="spellStart"/>
      <w:r w:rsidRPr="00084481">
        <w:rPr>
          <w:lang w:val="en-GB"/>
        </w:rPr>
        <w:t>IntrabalanceMovementInstruction</w:t>
      </w:r>
      <w:proofErr w:type="spellEnd"/>
    </w:p>
    <w:p w14:paraId="5F8733EB" w14:textId="77777777" w:rsidR="003C4AD9" w:rsidRPr="00084481" w:rsidRDefault="003C4AD9" w:rsidP="004C7380">
      <w:pPr>
        <w:pStyle w:val="MessageBullet"/>
        <w:rPr>
          <w:lang w:val="en-GB"/>
        </w:rPr>
      </w:pPr>
      <w:r w:rsidRPr="00084481">
        <w:rPr>
          <w:b/>
          <w:lang w:val="en-GB"/>
        </w:rPr>
        <w:t>camt.067.001.02</w:t>
      </w:r>
      <w:r w:rsidRPr="00084481">
        <w:rPr>
          <w:lang w:val="en-GB"/>
        </w:rPr>
        <w:tab/>
      </w:r>
      <w:proofErr w:type="spellStart"/>
      <w:r w:rsidRPr="00084481">
        <w:rPr>
          <w:lang w:val="en-GB"/>
        </w:rPr>
        <w:t>IntrabalanceMovementStatusAdvice</w:t>
      </w:r>
      <w:proofErr w:type="spellEnd"/>
    </w:p>
    <w:p w14:paraId="60DFA818" w14:textId="77777777" w:rsidR="003C4AD9" w:rsidRPr="00084481" w:rsidRDefault="003C4AD9" w:rsidP="004C7380">
      <w:pPr>
        <w:pStyle w:val="MessageBullet"/>
        <w:rPr>
          <w:lang w:val="en-GB"/>
        </w:rPr>
      </w:pPr>
      <w:r w:rsidRPr="00084481">
        <w:rPr>
          <w:b/>
          <w:lang w:val="en-GB"/>
        </w:rPr>
        <w:t>camt.068.001.02</w:t>
      </w:r>
      <w:r w:rsidRPr="00084481">
        <w:rPr>
          <w:lang w:val="en-GB"/>
        </w:rPr>
        <w:tab/>
      </w:r>
      <w:proofErr w:type="spellStart"/>
      <w:r w:rsidRPr="00084481">
        <w:rPr>
          <w:lang w:val="en-GB"/>
        </w:rPr>
        <w:t>IntrabalanceMovementConfirmation</w:t>
      </w:r>
      <w:proofErr w:type="spellEnd"/>
    </w:p>
    <w:p w14:paraId="7F4085DE" w14:textId="77777777" w:rsidR="003C4AD9" w:rsidRPr="00084481" w:rsidRDefault="003C4AD9" w:rsidP="004C7380">
      <w:pPr>
        <w:pStyle w:val="MessageBullet"/>
        <w:rPr>
          <w:lang w:val="en-GB"/>
        </w:rPr>
      </w:pPr>
      <w:r w:rsidRPr="00084481">
        <w:rPr>
          <w:b/>
          <w:lang w:val="en-GB"/>
        </w:rPr>
        <w:t>camt.072.001.02</w:t>
      </w:r>
      <w:r w:rsidRPr="00084481">
        <w:rPr>
          <w:lang w:val="en-GB"/>
        </w:rPr>
        <w:tab/>
      </w:r>
      <w:proofErr w:type="spellStart"/>
      <w:r w:rsidRPr="00084481">
        <w:rPr>
          <w:lang w:val="en-GB"/>
        </w:rPr>
        <w:t>IntrabalanceMovementModificationRequest</w:t>
      </w:r>
      <w:proofErr w:type="spellEnd"/>
    </w:p>
    <w:p w14:paraId="695C9E17" w14:textId="77777777" w:rsidR="003C4AD9" w:rsidRPr="00084481" w:rsidRDefault="003C4AD9" w:rsidP="004C7380">
      <w:pPr>
        <w:pStyle w:val="MessageBullet"/>
        <w:rPr>
          <w:lang w:val="en-GB"/>
        </w:rPr>
      </w:pPr>
      <w:r w:rsidRPr="00084481">
        <w:rPr>
          <w:b/>
          <w:lang w:val="en-GB"/>
        </w:rPr>
        <w:t>camt.073.001.02</w:t>
      </w:r>
      <w:r w:rsidRPr="00084481">
        <w:rPr>
          <w:lang w:val="en-GB"/>
        </w:rPr>
        <w:tab/>
      </w:r>
      <w:proofErr w:type="spellStart"/>
      <w:r w:rsidRPr="00084481">
        <w:rPr>
          <w:lang w:val="en-GB"/>
        </w:rPr>
        <w:t>IntrabalanceMovementModificationRequestStatusAdvice</w:t>
      </w:r>
      <w:proofErr w:type="spellEnd"/>
    </w:p>
    <w:p w14:paraId="2129CFB8" w14:textId="77777777" w:rsidR="003C4AD9" w:rsidRPr="00084481" w:rsidRDefault="003C4AD9" w:rsidP="004C7380">
      <w:pPr>
        <w:pStyle w:val="MessageBullet"/>
        <w:rPr>
          <w:lang w:val="en-GB"/>
        </w:rPr>
      </w:pPr>
      <w:r w:rsidRPr="00084481">
        <w:rPr>
          <w:b/>
          <w:lang w:val="en-GB"/>
        </w:rPr>
        <w:t>camt.074.001.02</w:t>
      </w:r>
      <w:r w:rsidRPr="00084481">
        <w:rPr>
          <w:lang w:val="en-GB"/>
        </w:rPr>
        <w:tab/>
      </w:r>
      <w:proofErr w:type="spellStart"/>
      <w:r w:rsidRPr="00084481">
        <w:rPr>
          <w:lang w:val="en-GB"/>
        </w:rPr>
        <w:t>IntrabalanceMovementCancellationRequest</w:t>
      </w:r>
      <w:proofErr w:type="spellEnd"/>
    </w:p>
    <w:p w14:paraId="5C1286E1" w14:textId="77777777" w:rsidR="003C4AD9" w:rsidRPr="00084481" w:rsidRDefault="003C4AD9" w:rsidP="004C7380">
      <w:pPr>
        <w:pStyle w:val="MessageBullet"/>
        <w:rPr>
          <w:lang w:val="en-GB"/>
        </w:rPr>
      </w:pPr>
      <w:r w:rsidRPr="00084481">
        <w:rPr>
          <w:b/>
          <w:lang w:val="en-GB"/>
        </w:rPr>
        <w:t>camt.075.001.02</w:t>
      </w:r>
      <w:r w:rsidRPr="00084481">
        <w:rPr>
          <w:lang w:val="en-GB"/>
        </w:rPr>
        <w:tab/>
        <w:t>Intra-</w:t>
      </w:r>
      <w:proofErr w:type="spellStart"/>
      <w:r w:rsidRPr="00084481">
        <w:rPr>
          <w:lang w:val="en-GB"/>
        </w:rPr>
        <w:t>balanceMovementCancellationRequestStatusAdvice</w:t>
      </w:r>
      <w:proofErr w:type="spellEnd"/>
    </w:p>
    <w:p w14:paraId="4DCD590D" w14:textId="77777777" w:rsidR="003C4AD9" w:rsidRPr="00084481" w:rsidRDefault="003C4AD9" w:rsidP="004C7380">
      <w:pPr>
        <w:pStyle w:val="MessageBullet"/>
        <w:rPr>
          <w:lang w:val="en-GB"/>
        </w:rPr>
      </w:pPr>
      <w:r w:rsidRPr="00084481">
        <w:rPr>
          <w:b/>
          <w:lang w:val="en-GB"/>
        </w:rPr>
        <w:t>camt.078.001.02</w:t>
      </w:r>
      <w:r w:rsidRPr="00084481">
        <w:rPr>
          <w:lang w:val="en-GB"/>
        </w:rPr>
        <w:tab/>
        <w:t>Intra-</w:t>
      </w:r>
      <w:proofErr w:type="spellStart"/>
      <w:r w:rsidRPr="00084481">
        <w:rPr>
          <w:lang w:val="en-GB"/>
        </w:rPr>
        <w:t>balanceMovementQuery</w:t>
      </w:r>
      <w:proofErr w:type="spellEnd"/>
    </w:p>
    <w:p w14:paraId="59DE3677" w14:textId="77777777" w:rsidR="003C4AD9" w:rsidRPr="00084481" w:rsidRDefault="003C4AD9" w:rsidP="004C7380">
      <w:pPr>
        <w:pStyle w:val="MessageBullet"/>
        <w:rPr>
          <w:lang w:val="en-GB"/>
        </w:rPr>
      </w:pPr>
      <w:r w:rsidRPr="00084481">
        <w:rPr>
          <w:b/>
          <w:lang w:val="en-GB"/>
        </w:rPr>
        <w:t>camt.079.001.02</w:t>
      </w:r>
      <w:r w:rsidRPr="00084481">
        <w:rPr>
          <w:lang w:val="en-GB"/>
        </w:rPr>
        <w:tab/>
        <w:t>Intra-</w:t>
      </w:r>
      <w:proofErr w:type="spellStart"/>
      <w:r w:rsidRPr="00084481">
        <w:rPr>
          <w:lang w:val="en-GB"/>
        </w:rPr>
        <w:t>balanceMovementQueryResponse</w:t>
      </w:r>
      <w:proofErr w:type="spellEnd"/>
    </w:p>
    <w:p w14:paraId="3CDC5EE7" w14:textId="77777777" w:rsidR="003C4AD9" w:rsidRPr="00084481" w:rsidRDefault="003C4AD9" w:rsidP="004C7380">
      <w:pPr>
        <w:pStyle w:val="MessageBullet"/>
        <w:rPr>
          <w:lang w:val="en-GB"/>
        </w:rPr>
      </w:pPr>
      <w:r w:rsidRPr="00084481">
        <w:rPr>
          <w:b/>
          <w:lang w:val="en-GB"/>
        </w:rPr>
        <w:t>camt.081.001.02</w:t>
      </w:r>
      <w:r w:rsidRPr="00084481">
        <w:rPr>
          <w:lang w:val="en-GB"/>
        </w:rPr>
        <w:tab/>
        <w:t>Intra-</w:t>
      </w:r>
      <w:proofErr w:type="spellStart"/>
      <w:r w:rsidRPr="00084481">
        <w:rPr>
          <w:lang w:val="en-GB"/>
        </w:rPr>
        <w:t>balanceMovementModificationReport</w:t>
      </w:r>
      <w:proofErr w:type="spellEnd"/>
    </w:p>
    <w:p w14:paraId="6D319E6E" w14:textId="77777777" w:rsidR="003C4AD9" w:rsidRPr="00084481" w:rsidRDefault="003C4AD9" w:rsidP="004C7380">
      <w:pPr>
        <w:pStyle w:val="MessageBullet"/>
        <w:rPr>
          <w:lang w:val="en-GB"/>
        </w:rPr>
      </w:pPr>
      <w:r w:rsidRPr="00084481">
        <w:rPr>
          <w:b/>
          <w:lang w:val="en-GB"/>
        </w:rPr>
        <w:t>camt.083.001.02</w:t>
      </w:r>
      <w:r w:rsidRPr="00084481">
        <w:rPr>
          <w:lang w:val="en-GB"/>
        </w:rPr>
        <w:tab/>
        <w:t>Intra-</w:t>
      </w:r>
      <w:proofErr w:type="spellStart"/>
      <w:r w:rsidRPr="00084481">
        <w:rPr>
          <w:lang w:val="en-GB"/>
        </w:rPr>
        <w:t>balanceMovementCancellationReport</w:t>
      </w:r>
      <w:proofErr w:type="spellEnd"/>
    </w:p>
    <w:p w14:paraId="2397CBFD" w14:textId="77777777" w:rsidR="003C4AD9" w:rsidRPr="00084481" w:rsidRDefault="003C4AD9" w:rsidP="004C7380">
      <w:pPr>
        <w:pStyle w:val="MessageBullet"/>
        <w:rPr>
          <w:lang w:val="en-GB"/>
        </w:rPr>
      </w:pPr>
      <w:r w:rsidRPr="00084481">
        <w:rPr>
          <w:b/>
          <w:lang w:val="en-GB"/>
        </w:rPr>
        <w:t>camt.084.001.02</w:t>
      </w:r>
      <w:r w:rsidRPr="00084481">
        <w:rPr>
          <w:lang w:val="en-GB"/>
        </w:rPr>
        <w:tab/>
        <w:t>Intra-</w:t>
      </w:r>
      <w:proofErr w:type="spellStart"/>
      <w:r w:rsidRPr="00084481">
        <w:rPr>
          <w:lang w:val="en-GB"/>
        </w:rPr>
        <w:t>balanceMovementPostingReport</w:t>
      </w:r>
      <w:proofErr w:type="spellEnd"/>
    </w:p>
    <w:p w14:paraId="11795D4A" w14:textId="77777777" w:rsidR="003C4AD9" w:rsidRPr="00084481" w:rsidRDefault="003C4AD9" w:rsidP="004C7380">
      <w:pPr>
        <w:pStyle w:val="MessageBullet"/>
        <w:rPr>
          <w:lang w:val="en-GB"/>
        </w:rPr>
      </w:pPr>
      <w:r w:rsidRPr="00084481">
        <w:rPr>
          <w:b/>
          <w:lang w:val="en-GB"/>
        </w:rPr>
        <w:t>camt.085.001.02</w:t>
      </w:r>
      <w:r w:rsidRPr="00084481">
        <w:rPr>
          <w:lang w:val="en-GB"/>
        </w:rPr>
        <w:tab/>
        <w:t>Intra-</w:t>
      </w:r>
      <w:proofErr w:type="spellStart"/>
      <w:r w:rsidRPr="00084481">
        <w:rPr>
          <w:lang w:val="en-GB"/>
        </w:rPr>
        <w:t>balanceMovementPendingReport</w:t>
      </w:r>
      <w:proofErr w:type="spellEnd"/>
    </w:p>
    <w:p w14:paraId="77FC9215" w14:textId="77777777" w:rsidR="003C4AD9" w:rsidRPr="00084481" w:rsidRDefault="003C4AD9" w:rsidP="004C7380">
      <w:pPr>
        <w:pStyle w:val="MessageBullet"/>
        <w:rPr>
          <w:lang w:val="en-GB"/>
        </w:rPr>
      </w:pPr>
      <w:r w:rsidRPr="00084481">
        <w:rPr>
          <w:b/>
          <w:lang w:val="en-GB"/>
        </w:rPr>
        <w:t>reda.006.001.01</w:t>
      </w:r>
      <w:r w:rsidRPr="00084481">
        <w:rPr>
          <w:lang w:val="en-GB"/>
        </w:rPr>
        <w:tab/>
      </w:r>
      <w:proofErr w:type="spellStart"/>
      <w:r w:rsidRPr="00084481">
        <w:rPr>
          <w:lang w:val="en-GB"/>
        </w:rPr>
        <w:t>SecurityCreationRequest</w:t>
      </w:r>
      <w:proofErr w:type="spellEnd"/>
    </w:p>
    <w:p w14:paraId="2F7D244B" w14:textId="77777777" w:rsidR="003C4AD9" w:rsidRPr="00084481" w:rsidRDefault="003C4AD9" w:rsidP="004C7380">
      <w:pPr>
        <w:pStyle w:val="MessageBullet"/>
        <w:rPr>
          <w:lang w:val="en-GB"/>
        </w:rPr>
      </w:pPr>
      <w:r w:rsidRPr="00084481">
        <w:rPr>
          <w:b/>
          <w:lang w:val="en-GB"/>
        </w:rPr>
        <w:t>reda.007.001.01</w:t>
      </w:r>
      <w:r w:rsidRPr="00084481">
        <w:rPr>
          <w:lang w:val="en-GB"/>
        </w:rPr>
        <w:tab/>
      </w:r>
      <w:proofErr w:type="spellStart"/>
      <w:r w:rsidRPr="00084481">
        <w:rPr>
          <w:lang w:val="en-GB"/>
        </w:rPr>
        <w:t>SecurityMaintenanceRequest</w:t>
      </w:r>
      <w:proofErr w:type="spellEnd"/>
    </w:p>
    <w:p w14:paraId="6EE6240A" w14:textId="77777777" w:rsidR="003C4AD9" w:rsidRPr="00084481" w:rsidRDefault="003C4AD9" w:rsidP="004C7380">
      <w:pPr>
        <w:pStyle w:val="MessageBullet"/>
        <w:rPr>
          <w:lang w:val="en-GB"/>
        </w:rPr>
      </w:pPr>
      <w:r w:rsidRPr="00084481">
        <w:rPr>
          <w:b/>
          <w:lang w:val="en-GB"/>
        </w:rPr>
        <w:t>reda.012.001.01</w:t>
      </w:r>
      <w:r w:rsidRPr="00084481">
        <w:rPr>
          <w:lang w:val="en-GB"/>
        </w:rPr>
        <w:tab/>
      </w:r>
      <w:proofErr w:type="spellStart"/>
      <w:r w:rsidRPr="00084481">
        <w:rPr>
          <w:lang w:val="en-GB"/>
        </w:rPr>
        <w:t>SecurityReport</w:t>
      </w:r>
      <w:proofErr w:type="spellEnd"/>
    </w:p>
    <w:p w14:paraId="0E0188D3" w14:textId="77777777" w:rsidR="003C4AD9" w:rsidRPr="00084481" w:rsidRDefault="003C4AD9" w:rsidP="004C7380">
      <w:pPr>
        <w:pStyle w:val="MessageBullet"/>
        <w:rPr>
          <w:lang w:val="en-GB"/>
        </w:rPr>
      </w:pPr>
      <w:r w:rsidRPr="00084481">
        <w:rPr>
          <w:b/>
          <w:lang w:val="en-GB"/>
        </w:rPr>
        <w:t>colr.002.001.02</w:t>
      </w:r>
      <w:r w:rsidRPr="00084481">
        <w:rPr>
          <w:lang w:val="en-GB"/>
        </w:rPr>
        <w:tab/>
      </w:r>
      <w:proofErr w:type="spellStart"/>
      <w:r w:rsidRPr="00084481">
        <w:rPr>
          <w:lang w:val="en-GB"/>
        </w:rPr>
        <w:t>CollateralValueReport</w:t>
      </w:r>
      <w:proofErr w:type="spellEnd"/>
    </w:p>
    <w:p w14:paraId="6BEABD6C"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3C4AD9" w:rsidRPr="00084481" w14:paraId="5444411F" w14:textId="77777777" w:rsidTr="00496B5B">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2771CFF9" w14:textId="77777777" w:rsidR="003C4AD9" w:rsidRPr="00084481" w:rsidRDefault="003C4AD9" w:rsidP="00496B5B">
            <w:pPr>
              <w:widowControl w:val="0"/>
              <w:spacing w:before="0"/>
              <w:rPr>
                <w:lang w:val="en-GB"/>
              </w:rPr>
            </w:pPr>
            <w:r w:rsidRPr="00084481">
              <w:rPr>
                <w:lang w:val="en-GB"/>
              </w:rPr>
              <w:t>Type of impact</w:t>
            </w:r>
          </w:p>
        </w:tc>
      </w:tr>
      <w:tr w:rsidR="003C4AD9" w:rsidRPr="00084481" w14:paraId="20F1BB01" w14:textId="77777777" w:rsidTr="00496B5B">
        <w:tc>
          <w:tcPr>
            <w:tcW w:w="720" w:type="dxa"/>
            <w:tcBorders>
              <w:top w:val="single" w:sz="4" w:space="0" w:color="auto"/>
              <w:left w:val="single" w:sz="4" w:space="0" w:color="auto"/>
              <w:bottom w:val="single" w:sz="4" w:space="0" w:color="auto"/>
              <w:right w:val="single" w:sz="4" w:space="0" w:color="auto"/>
            </w:tcBorders>
            <w:vAlign w:val="center"/>
          </w:tcPr>
          <w:p w14:paraId="59832EE8"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18AB62A9" w14:textId="77777777" w:rsidR="003C4AD9" w:rsidRPr="00084481" w:rsidRDefault="003C4AD9" w:rsidP="00496B5B">
            <w:pPr>
              <w:widowControl w:val="0"/>
              <w:spacing w:before="0"/>
              <w:rPr>
                <w:lang w:val="en-GB"/>
              </w:rPr>
            </w:pPr>
            <w:r w:rsidRPr="00084481">
              <w:rPr>
                <w:lang w:val="en-GB"/>
              </w:rPr>
              <w:t>No impact</w:t>
            </w:r>
          </w:p>
        </w:tc>
        <w:tc>
          <w:tcPr>
            <w:tcW w:w="4680" w:type="dxa"/>
            <w:tcBorders>
              <w:top w:val="single" w:sz="4" w:space="0" w:color="auto"/>
              <w:left w:val="single" w:sz="4" w:space="0" w:color="auto"/>
              <w:bottom w:val="single" w:sz="4" w:space="0" w:color="auto"/>
              <w:right w:val="single" w:sz="4" w:space="0" w:color="auto"/>
            </w:tcBorders>
            <w:hideMark/>
          </w:tcPr>
          <w:p w14:paraId="01F4A1D9" w14:textId="77777777" w:rsidR="003C4AD9" w:rsidRPr="00084481" w:rsidRDefault="003C4AD9" w:rsidP="00496B5B">
            <w:pPr>
              <w:widowControl w:val="0"/>
              <w:spacing w:before="0"/>
              <w:rPr>
                <w:lang w:val="en-GB"/>
              </w:rPr>
            </w:pPr>
            <w:r w:rsidRPr="00084481">
              <w:rPr>
                <w:lang w:val="en-GB"/>
              </w:rPr>
              <w:t xml:space="preserve">The change(s) will not impact the schema (the version number will not change) </w:t>
            </w:r>
            <w:r w:rsidR="00A4513E" w:rsidRPr="00084481">
              <w:rPr>
                <w:lang w:val="en-GB"/>
              </w:rPr>
              <w:t>and will</w:t>
            </w:r>
            <w:r w:rsidRPr="00084481">
              <w:rPr>
                <w:lang w:val="en-GB"/>
              </w:rPr>
              <w:t xml:space="preserve"> not impact the business applications of any users, e.g. the clarification of a definition </w:t>
            </w:r>
          </w:p>
        </w:tc>
      </w:tr>
      <w:tr w:rsidR="003C4AD9" w:rsidRPr="00084481" w14:paraId="352D09AC" w14:textId="77777777" w:rsidTr="00496B5B">
        <w:tc>
          <w:tcPr>
            <w:tcW w:w="720" w:type="dxa"/>
            <w:tcBorders>
              <w:top w:val="single" w:sz="4" w:space="0" w:color="auto"/>
              <w:left w:val="single" w:sz="4" w:space="0" w:color="auto"/>
              <w:bottom w:val="single" w:sz="4" w:space="0" w:color="auto"/>
              <w:right w:val="single" w:sz="4" w:space="0" w:color="auto"/>
            </w:tcBorders>
          </w:tcPr>
          <w:p w14:paraId="749FDF8B" w14:textId="77777777" w:rsidR="003C4AD9" w:rsidRPr="00084481" w:rsidRDefault="003C4AD9" w:rsidP="00496B5B">
            <w:pPr>
              <w:rPr>
                <w:lang w:val="en-GB"/>
              </w:rPr>
            </w:pPr>
            <w:r w:rsidRPr="00084481">
              <w:rPr>
                <w:lang w:val="en-GB"/>
              </w:rPr>
              <w:t>X</w:t>
            </w:r>
          </w:p>
        </w:tc>
        <w:tc>
          <w:tcPr>
            <w:tcW w:w="1440" w:type="dxa"/>
            <w:tcBorders>
              <w:top w:val="single" w:sz="4" w:space="0" w:color="auto"/>
              <w:left w:val="single" w:sz="4" w:space="0" w:color="auto"/>
              <w:bottom w:val="single" w:sz="4" w:space="0" w:color="auto"/>
              <w:right w:val="single" w:sz="4" w:space="0" w:color="auto"/>
            </w:tcBorders>
            <w:hideMark/>
          </w:tcPr>
          <w:p w14:paraId="344FC198" w14:textId="77777777" w:rsidR="003C4AD9" w:rsidRPr="00084481" w:rsidRDefault="003C4AD9" w:rsidP="00496B5B">
            <w:pPr>
              <w:rPr>
                <w:lang w:val="en-GB"/>
              </w:rPr>
            </w:pPr>
            <w:r w:rsidRPr="00084481">
              <w:rPr>
                <w:lang w:val="en-GB"/>
              </w:rPr>
              <w:t>Conditional</w:t>
            </w:r>
          </w:p>
        </w:tc>
        <w:tc>
          <w:tcPr>
            <w:tcW w:w="4680" w:type="dxa"/>
            <w:tcBorders>
              <w:top w:val="single" w:sz="4" w:space="0" w:color="auto"/>
              <w:left w:val="single" w:sz="4" w:space="0" w:color="auto"/>
              <w:bottom w:val="single" w:sz="4" w:space="0" w:color="auto"/>
              <w:right w:val="single" w:sz="4" w:space="0" w:color="auto"/>
            </w:tcBorders>
            <w:hideMark/>
          </w:tcPr>
          <w:p w14:paraId="72C2C5D9" w14:textId="77777777" w:rsidR="003C4AD9" w:rsidRPr="00084481" w:rsidRDefault="003C4AD9" w:rsidP="00496B5B">
            <w:pPr>
              <w:rPr>
                <w:lang w:val="en-GB"/>
              </w:rPr>
            </w:pPr>
            <w:r w:rsidRPr="00084481">
              <w:rPr>
                <w:lang w:val="en-GB"/>
              </w:rPr>
              <w:t>The change(s) will impact the schema (at least the version number) and the business applications of certain users but not all, e.g. the addition of an optional component</w:t>
            </w:r>
          </w:p>
        </w:tc>
      </w:tr>
      <w:tr w:rsidR="003C4AD9" w:rsidRPr="00084481" w14:paraId="0C8EBB92" w14:textId="77777777" w:rsidTr="00496B5B">
        <w:tc>
          <w:tcPr>
            <w:tcW w:w="720" w:type="dxa"/>
            <w:tcBorders>
              <w:top w:val="single" w:sz="4" w:space="0" w:color="auto"/>
              <w:left w:val="single" w:sz="4" w:space="0" w:color="auto"/>
              <w:bottom w:val="single" w:sz="4" w:space="0" w:color="auto"/>
              <w:right w:val="single" w:sz="4" w:space="0" w:color="auto"/>
            </w:tcBorders>
          </w:tcPr>
          <w:p w14:paraId="1BD8DE6F"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69D9FEB8" w14:textId="77777777" w:rsidR="003C4AD9" w:rsidRPr="00084481" w:rsidRDefault="003C4AD9" w:rsidP="00496B5B">
            <w:pPr>
              <w:rPr>
                <w:lang w:val="en-GB"/>
              </w:rPr>
            </w:pPr>
            <w:r w:rsidRPr="00084481">
              <w:rPr>
                <w:lang w:val="en-GB"/>
              </w:rPr>
              <w:t>Mandatory</w:t>
            </w:r>
          </w:p>
        </w:tc>
        <w:tc>
          <w:tcPr>
            <w:tcW w:w="4680" w:type="dxa"/>
            <w:tcBorders>
              <w:top w:val="single" w:sz="4" w:space="0" w:color="auto"/>
              <w:left w:val="single" w:sz="4" w:space="0" w:color="auto"/>
              <w:bottom w:val="single" w:sz="4" w:space="0" w:color="auto"/>
              <w:right w:val="single" w:sz="4" w:space="0" w:color="auto"/>
            </w:tcBorders>
            <w:hideMark/>
          </w:tcPr>
          <w:p w14:paraId="6B0DD419" w14:textId="77777777" w:rsidR="003C4AD9" w:rsidRPr="00084481" w:rsidRDefault="003C4AD9" w:rsidP="00496B5B">
            <w:pPr>
              <w:rPr>
                <w:lang w:val="en-GB"/>
              </w:rPr>
            </w:pPr>
            <w:r w:rsidRPr="00084481">
              <w:rPr>
                <w:lang w:val="en-GB"/>
              </w:rPr>
              <w:t>The change(s) will impact the schema and the business applications of all users, e.g. addition of a mandatory component.</w:t>
            </w:r>
          </w:p>
        </w:tc>
      </w:tr>
    </w:tbl>
    <w:p w14:paraId="5ABE8683" w14:textId="77777777" w:rsidR="003C4AD9" w:rsidRPr="00084481" w:rsidRDefault="003C4AD9" w:rsidP="003C4AD9">
      <w:pPr>
        <w:rPr>
          <w:b/>
          <w:lang w:val="en-GB"/>
        </w:rPr>
      </w:pPr>
    </w:p>
    <w:p w14:paraId="5A3B2B73" w14:textId="77777777" w:rsidR="003C4AD9" w:rsidRPr="00084481" w:rsidRDefault="003C4AD9" w:rsidP="00D75C03">
      <w:pPr>
        <w:pStyle w:val="Heading2"/>
      </w:pPr>
      <w:bookmarkStart w:id="56" w:name="_Toc176374416"/>
      <w:r w:rsidRPr="00084481">
        <w:t>Proposed implementation:</w:t>
      </w:r>
      <w:bookmarkEnd w:id="56"/>
      <w:r w:rsidRPr="00084481">
        <w:t xml:space="preserve"> </w:t>
      </w:r>
    </w:p>
    <w:p w14:paraId="2AFECF25" w14:textId="77777777" w:rsidR="003C4AD9" w:rsidRPr="00084481" w:rsidRDefault="003C4AD9" w:rsidP="003C4AD9">
      <w:pPr>
        <w:rPr>
          <w:lang w:val="en-GB"/>
        </w:rPr>
      </w:pPr>
      <w:r w:rsidRPr="00084481">
        <w:rPr>
          <w:lang w:val="en-GB"/>
        </w:rPr>
        <w:t>Update datatype “FinancialInstrumentQuantity1Choice” to datatype “FinancialInstrumentQuantity33Choice” (or a later version of the message component if applicable). This update implies the addition of an element &lt;Token Unit&gt; with datatype “Max30DecimalNumber” and multiplicity [</w:t>
      </w:r>
      <w:proofErr w:type="gramStart"/>
      <w:r w:rsidRPr="00084481">
        <w:rPr>
          <w:lang w:val="en-GB"/>
        </w:rPr>
        <w:t>1..</w:t>
      </w:r>
      <w:proofErr w:type="gramEnd"/>
      <w:r w:rsidRPr="00084481">
        <w:rPr>
          <w:lang w:val="en-GB"/>
        </w:rPr>
        <w:t xml:space="preserve">1] as well as a textual rule for </w:t>
      </w:r>
      <w:proofErr w:type="spellStart"/>
      <w:r w:rsidRPr="00084481">
        <w:rPr>
          <w:i/>
          <w:lang w:val="en-GB"/>
        </w:rPr>
        <w:t>DigitalTokenUnitUsage</w:t>
      </w:r>
      <w:proofErr w:type="spellEnd"/>
      <w:r w:rsidRPr="00084481">
        <w:rPr>
          <w:lang w:val="en-GB"/>
        </w:rPr>
        <w:t>.</w:t>
      </w:r>
    </w:p>
    <w:p w14:paraId="0C5D754B" w14:textId="77777777" w:rsidR="003C4AD9" w:rsidRPr="00084481" w:rsidRDefault="003C4AD9" w:rsidP="003C4AD9">
      <w:pPr>
        <w:rPr>
          <w:lang w:val="en-GB"/>
        </w:rPr>
      </w:pPr>
    </w:p>
    <w:p w14:paraId="78697038" w14:textId="77777777" w:rsidR="003C4AD9" w:rsidRPr="00084481" w:rsidRDefault="003C4AD9" w:rsidP="00D75C03">
      <w:pPr>
        <w:pStyle w:val="Heading2"/>
      </w:pPr>
      <w:bookmarkStart w:id="57" w:name="_Toc176374417"/>
      <w:r w:rsidRPr="00084481">
        <w:t>Proposed timing:</w:t>
      </w:r>
      <w:bookmarkEnd w:id="57"/>
    </w:p>
    <w:p w14:paraId="00031A78" w14:textId="6B07E742" w:rsidR="003C4AD9" w:rsidRPr="00084481" w:rsidRDefault="003C4AD9" w:rsidP="003C4AD9">
      <w:pPr>
        <w:rPr>
          <w:szCs w:val="24"/>
          <w:lang w:val="en-GB"/>
        </w:rPr>
      </w:pPr>
      <w:r w:rsidRPr="00084481">
        <w:rPr>
          <w:lang w:val="en-GB"/>
        </w:rPr>
        <w:t>We propose to implement this change request at the occasion of the next maintenance of the messages (</w:t>
      </w:r>
      <w:r w:rsidRPr="00084481">
        <w:rPr>
          <w:szCs w:val="24"/>
          <w:lang w:val="en-GB"/>
        </w:rPr>
        <w:t xml:space="preserve">the change will be considered for </w:t>
      </w:r>
      <w:r w:rsidR="00172710" w:rsidRPr="00084481">
        <w:rPr>
          <w:szCs w:val="24"/>
          <w:lang w:val="en-GB"/>
        </w:rPr>
        <w:t>implementation but</w:t>
      </w:r>
      <w:r w:rsidRPr="00084481">
        <w:rPr>
          <w:szCs w:val="24"/>
          <w:lang w:val="en-GB"/>
        </w:rPr>
        <w:t xml:space="preserve"> does not justify maintenance of the messages in its own right – will be pending until more critical change requests are received for the messages).</w:t>
      </w:r>
    </w:p>
    <w:p w14:paraId="121B2678" w14:textId="77777777" w:rsidR="003C4AD9" w:rsidRPr="00084481" w:rsidRDefault="003C4AD9" w:rsidP="003C4AD9">
      <w:pPr>
        <w:rPr>
          <w:lang w:val="en-GB"/>
        </w:rPr>
      </w:pPr>
      <w:r w:rsidRPr="00084481">
        <w:rPr>
          <w:lang w:val="en-GB"/>
        </w:rPr>
        <w:t xml:space="preserve">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275"/>
      </w:tblGrid>
      <w:tr w:rsidR="003C4AD9" w:rsidRPr="00084481" w14:paraId="6BE9D7A7" w14:textId="77777777" w:rsidTr="00560A5F">
        <w:trPr>
          <w:trHeight w:val="1728"/>
        </w:trPr>
        <w:tc>
          <w:tcPr>
            <w:tcW w:w="2260" w:type="dxa"/>
            <w:tcBorders>
              <w:top w:val="single" w:sz="4" w:space="0" w:color="auto"/>
              <w:left w:val="single" w:sz="4" w:space="0" w:color="auto"/>
              <w:bottom w:val="single" w:sz="4" w:space="0" w:color="auto"/>
              <w:right w:val="single" w:sz="4" w:space="0" w:color="auto"/>
            </w:tcBorders>
            <w:hideMark/>
          </w:tcPr>
          <w:p w14:paraId="369F77E7" w14:textId="77777777" w:rsidR="003C4AD9" w:rsidRPr="00084481" w:rsidRDefault="003C4AD9" w:rsidP="00496B5B">
            <w:pPr>
              <w:rPr>
                <w:szCs w:val="24"/>
                <w:lang w:val="en-GB"/>
              </w:rPr>
            </w:pPr>
            <w:r w:rsidRPr="00084481">
              <w:rPr>
                <w:szCs w:val="24"/>
                <w:lang w:val="en-GB"/>
              </w:rPr>
              <w:t>Timing</w:t>
            </w:r>
          </w:p>
        </w:tc>
        <w:tc>
          <w:tcPr>
            <w:tcW w:w="7275" w:type="dxa"/>
            <w:tcBorders>
              <w:top w:val="single" w:sz="4" w:space="0" w:color="auto"/>
              <w:left w:val="single" w:sz="4" w:space="0" w:color="auto"/>
              <w:bottom w:val="single" w:sz="4" w:space="0" w:color="auto"/>
              <w:right w:val="single" w:sz="4" w:space="0" w:color="auto"/>
            </w:tcBorders>
            <w:hideMark/>
          </w:tcPr>
          <w:p w14:paraId="1EC7A3F6" w14:textId="77777777" w:rsidR="003C4AD9" w:rsidRPr="00084481" w:rsidRDefault="003C4AD9" w:rsidP="0001142C">
            <w:pPr>
              <w:numPr>
                <w:ilvl w:val="0"/>
                <w:numId w:val="14"/>
              </w:numPr>
              <w:jc w:val="both"/>
              <w:rPr>
                <w:strike/>
                <w:szCs w:val="24"/>
                <w:lang w:val="en-GB"/>
              </w:rPr>
            </w:pPr>
            <w:r w:rsidRPr="00084481">
              <w:rPr>
                <w:b/>
                <w:szCs w:val="24"/>
                <w:lang w:val="en-GB"/>
              </w:rPr>
              <w:t>Other</w:t>
            </w:r>
            <w:r w:rsidRPr="00084481">
              <w:rPr>
                <w:szCs w:val="24"/>
                <w:lang w:val="en-GB"/>
              </w:rPr>
              <w:t>: At</w:t>
            </w:r>
            <w:r w:rsidRPr="00084481">
              <w:rPr>
                <w:lang w:val="en-GB"/>
              </w:rPr>
              <w:t xml:space="preserve"> the occasion of the next maintenance of the messages</w:t>
            </w:r>
            <w:r w:rsidR="00560A5F">
              <w:rPr>
                <w:lang w:val="en-GB"/>
              </w:rPr>
              <w:t xml:space="preserve"> </w:t>
            </w:r>
            <w:r w:rsidR="00560A5F" w:rsidRPr="00172710">
              <w:rPr>
                <w:highlight w:val="yellow"/>
                <w:lang w:val="en-GB"/>
              </w:rPr>
              <w:t>and upon request by T2S community</w:t>
            </w:r>
            <w:proofErr w:type="gramStart"/>
            <w:r w:rsidR="00560A5F" w:rsidRPr="00172710">
              <w:rPr>
                <w:highlight w:val="yellow"/>
                <w:lang w:val="en-GB"/>
              </w:rPr>
              <w:t>-(</w:t>
            </w:r>
            <w:proofErr w:type="gramEnd"/>
            <w:r w:rsidR="00560A5F" w:rsidRPr="00172710">
              <w:rPr>
                <w:highlight w:val="yellow"/>
                <w:lang w:val="en-GB"/>
              </w:rPr>
              <w:t>future requirements)</w:t>
            </w:r>
          </w:p>
        </w:tc>
      </w:tr>
    </w:tbl>
    <w:p w14:paraId="0502FFDB" w14:textId="77777777" w:rsidR="003C4AD9" w:rsidRDefault="003C4AD9" w:rsidP="003C4AD9">
      <w:pPr>
        <w:rPr>
          <w:lang w:val="en-GB"/>
        </w:rPr>
      </w:pPr>
      <w:r w:rsidRPr="00084481">
        <w:rPr>
          <w:u w:val="single"/>
          <w:lang w:val="en-GB"/>
        </w:rPr>
        <w:t>Note</w:t>
      </w:r>
      <w:r w:rsidRPr="00084481">
        <w:rPr>
          <w:lang w:val="en-GB"/>
        </w:rPr>
        <w:t>: for camt.067 and camt.068, the change request will be implemented within the current maintenance cycle 2024/2025 since more critical impact stemming from ISO 20022 CR 1404 has been identified.</w:t>
      </w:r>
    </w:p>
    <w:p w14:paraId="24CFDD7A" w14:textId="77777777" w:rsidR="003C4AD9" w:rsidRDefault="003C4AD9" w:rsidP="003C4AD9">
      <w:pPr>
        <w:rPr>
          <w:lang w:val="en-GB"/>
        </w:rPr>
      </w:pPr>
    </w:p>
    <w:p w14:paraId="55704ACA" w14:textId="77777777" w:rsidR="003C4AD9" w:rsidRDefault="003C4AD9" w:rsidP="00D75C03">
      <w:pPr>
        <w:pStyle w:val="Heading2"/>
      </w:pPr>
      <w:bookmarkStart w:id="58" w:name="_Toc176374418"/>
      <w:r>
        <w:t>Final decision of the SEG(s):</w:t>
      </w:r>
      <w:bookmarkEnd w:id="58"/>
    </w:p>
    <w:p w14:paraId="4FF20D6F" w14:textId="77777777" w:rsidR="003C4AD9" w:rsidRDefault="003C4AD9" w:rsidP="003C4AD9">
      <w:pPr>
        <w:rPr>
          <w:szCs w:val="24"/>
          <w:lang w:val="en-GB"/>
        </w:rPr>
      </w:pPr>
      <w:r>
        <w:rPr>
          <w:i/>
          <w:szCs w:val="24"/>
          <w:lang w:val="en-GB"/>
        </w:rPr>
        <w:t>This section is not to be taken care of by the submitting organization. It will be completed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3E6DDAC4"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13FA444D" w14:textId="77777777" w:rsidR="003C4AD9" w:rsidRDefault="003C4AD9" w:rsidP="00496B5B">
            <w:pPr>
              <w:rPr>
                <w:szCs w:val="24"/>
                <w:lang w:val="en-GB"/>
              </w:rPr>
            </w:pPr>
            <w:r>
              <w:rPr>
                <w:szCs w:val="24"/>
                <w:lang w:val="en-GB"/>
              </w:rPr>
              <w:t>Approve</w:t>
            </w:r>
          </w:p>
        </w:tc>
        <w:tc>
          <w:tcPr>
            <w:tcW w:w="1559" w:type="dxa"/>
            <w:tcBorders>
              <w:top w:val="single" w:sz="4" w:space="0" w:color="auto"/>
              <w:left w:val="single" w:sz="4" w:space="0" w:color="auto"/>
              <w:bottom w:val="single" w:sz="4" w:space="0" w:color="auto"/>
              <w:right w:val="single" w:sz="4" w:space="0" w:color="auto"/>
            </w:tcBorders>
          </w:tcPr>
          <w:p w14:paraId="031B03CF" w14:textId="41AC003D" w:rsidR="003C4AD9" w:rsidRDefault="00D4748B" w:rsidP="00496B5B">
            <w:pPr>
              <w:rPr>
                <w:szCs w:val="24"/>
                <w:lang w:val="en-GB"/>
              </w:rPr>
            </w:pPr>
            <w:r w:rsidRPr="0052139E">
              <w:rPr>
                <w:color w:val="FF0000"/>
                <w:szCs w:val="24"/>
                <w:lang w:val="en-GB"/>
              </w:rPr>
              <w:t>X</w:t>
            </w:r>
          </w:p>
        </w:tc>
      </w:tr>
    </w:tbl>
    <w:p w14:paraId="176E5E62" w14:textId="77777777" w:rsidR="003C4AD9" w:rsidRDefault="003C4AD9" w:rsidP="003C4AD9">
      <w:pPr>
        <w:rPr>
          <w:szCs w:val="24"/>
          <w:lang w:val="en-GB"/>
        </w:rPr>
      </w:pPr>
      <w:r>
        <w:rPr>
          <w:szCs w:val="24"/>
          <w:lang w:val="en-GB"/>
        </w:rPr>
        <w:t>Comments:</w:t>
      </w:r>
    </w:p>
    <w:p w14:paraId="01C40BFE" w14:textId="77777777" w:rsidR="00172710" w:rsidRDefault="00172710" w:rsidP="003C4AD9">
      <w:pPr>
        <w:rPr>
          <w:szCs w:val="24"/>
          <w:lang w:val="en-GB"/>
        </w:rPr>
      </w:pPr>
    </w:p>
    <w:p w14:paraId="58D1BA59" w14:textId="58ACD2A5" w:rsidR="00172710" w:rsidRPr="00172710" w:rsidRDefault="00172710" w:rsidP="003C4AD9">
      <w:pPr>
        <w:rPr>
          <w:szCs w:val="24"/>
          <w:highlight w:val="yellow"/>
          <w:lang w:val="en-GB"/>
        </w:rPr>
      </w:pPr>
      <w:r w:rsidRPr="00172710">
        <w:rPr>
          <w:szCs w:val="24"/>
          <w:highlight w:val="yellow"/>
          <w:lang w:val="en-GB"/>
        </w:rPr>
        <w:t>Approved but postponed to a future release.</w:t>
      </w:r>
    </w:p>
    <w:p w14:paraId="63DC7EA0" w14:textId="44EC49B8" w:rsidR="00172710" w:rsidRPr="00172710" w:rsidRDefault="00172710" w:rsidP="00172710">
      <w:pPr>
        <w:rPr>
          <w:lang w:val="en-GB"/>
        </w:rPr>
      </w:pPr>
      <w:r w:rsidRPr="00172710">
        <w:rPr>
          <w:highlight w:val="yellow"/>
          <w:lang w:val="en-GB"/>
        </w:rPr>
        <w:t>Even</w:t>
      </w:r>
      <w:r w:rsidRPr="00172710">
        <w:rPr>
          <w:highlight w:val="yellow"/>
          <w:lang w:val="en-GB"/>
        </w:rPr>
        <w:t xml:space="preserve"> if supl.021 is included in payload of the message</w:t>
      </w:r>
      <w:r w:rsidRPr="00172710">
        <w:rPr>
          <w:highlight w:val="yellow"/>
          <w:lang w:val="en-GB"/>
        </w:rPr>
        <w:t xml:space="preserve">s </w:t>
      </w:r>
      <w:r w:rsidRPr="00172710">
        <w:rPr>
          <w:highlight w:val="yellow"/>
          <w:lang w:val="en-GB"/>
        </w:rPr>
        <w:t>for camt.067 and camt.068 in this release (to be confirmed by end of current release cycle (dec 1</w:t>
      </w:r>
      <w:r w:rsidRPr="00172710">
        <w:rPr>
          <w:highlight w:val="yellow"/>
          <w:vertAlign w:val="superscript"/>
          <w:lang w:val="en-GB"/>
        </w:rPr>
        <w:t>st</w:t>
      </w:r>
      <w:r w:rsidRPr="00172710">
        <w:rPr>
          <w:highlight w:val="yellow"/>
          <w:lang w:val="en-GB"/>
        </w:rPr>
        <w:t>, 2024), 4CB does not want to include changes related to Digital Assets at this time. Further analysis is required.</w:t>
      </w:r>
    </w:p>
    <w:p w14:paraId="2BD6A09D" w14:textId="77777777" w:rsidR="00172710" w:rsidRDefault="00172710" w:rsidP="003C4AD9">
      <w:pPr>
        <w:rPr>
          <w:szCs w:val="24"/>
          <w:lang w:val="en-GB"/>
        </w:rPr>
      </w:pPr>
    </w:p>
    <w:p w14:paraId="0027A388"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31C12EF2"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0BB9484A" w14:textId="77777777" w:rsidR="003C4AD9" w:rsidRDefault="003C4AD9" w:rsidP="00496B5B">
            <w:pPr>
              <w:rPr>
                <w:szCs w:val="24"/>
                <w:lang w:val="en-GB"/>
              </w:rPr>
            </w:pPr>
            <w:r>
              <w:rPr>
                <w:szCs w:val="24"/>
                <w:lang w:val="en-GB"/>
              </w:rPr>
              <w:t>Reject</w:t>
            </w:r>
          </w:p>
        </w:tc>
        <w:tc>
          <w:tcPr>
            <w:tcW w:w="1559" w:type="dxa"/>
            <w:tcBorders>
              <w:top w:val="single" w:sz="4" w:space="0" w:color="auto"/>
              <w:left w:val="single" w:sz="4" w:space="0" w:color="auto"/>
              <w:bottom w:val="single" w:sz="4" w:space="0" w:color="auto"/>
              <w:right w:val="single" w:sz="4" w:space="0" w:color="auto"/>
            </w:tcBorders>
          </w:tcPr>
          <w:p w14:paraId="5E16F4FB" w14:textId="77777777" w:rsidR="003C4AD9" w:rsidRDefault="003C4AD9" w:rsidP="00496B5B">
            <w:pPr>
              <w:rPr>
                <w:szCs w:val="24"/>
                <w:lang w:val="en-GB"/>
              </w:rPr>
            </w:pPr>
          </w:p>
        </w:tc>
      </w:tr>
    </w:tbl>
    <w:p w14:paraId="5B32C870" w14:textId="77777777" w:rsidR="003C4AD9" w:rsidRDefault="003C4AD9" w:rsidP="003C4AD9">
      <w:pPr>
        <w:rPr>
          <w:szCs w:val="24"/>
          <w:lang w:val="en-GB"/>
        </w:rPr>
      </w:pPr>
      <w:r>
        <w:rPr>
          <w:szCs w:val="24"/>
          <w:lang w:val="en-GB"/>
        </w:rPr>
        <w:t>Reason for rejection:</w:t>
      </w:r>
    </w:p>
    <w:p w14:paraId="46405850" w14:textId="77777777" w:rsidR="003C4AD9" w:rsidRDefault="003C4AD9" w:rsidP="003C4AD9">
      <w:pPr>
        <w:pStyle w:val="Heading1"/>
      </w:pPr>
      <w:bookmarkStart w:id="59" w:name="_Toc174354610"/>
      <w:bookmarkStart w:id="60" w:name="_Toc176374419"/>
      <w:r>
        <w:rPr>
          <w:lang w:val="en-GB"/>
        </w:rPr>
        <w:lastRenderedPageBreak/>
        <w:t>ISO 20022 CR 1404</w:t>
      </w:r>
      <w:r>
        <w:t>: Integra</w:t>
      </w:r>
      <w:r w:rsidRPr="00827369">
        <w:t>tion</w:t>
      </w:r>
      <w:r>
        <w:t xml:space="preserve"> </w:t>
      </w:r>
      <w:r w:rsidRPr="00827369">
        <w:t>of</w:t>
      </w:r>
      <w:r>
        <w:t xml:space="preserve"> </w:t>
      </w:r>
      <w:r w:rsidRPr="00827369">
        <w:t>supl</w:t>
      </w:r>
      <w:r>
        <w:t>.</w:t>
      </w:r>
      <w:r w:rsidRPr="00827369">
        <w:t>021</w:t>
      </w:r>
      <w:r>
        <w:t xml:space="preserve"> </w:t>
      </w:r>
      <w:r w:rsidRPr="00827369">
        <w:t>in</w:t>
      </w:r>
      <w:r>
        <w:t xml:space="preserve"> </w:t>
      </w:r>
      <w:r w:rsidRPr="00827369">
        <w:t>camt</w:t>
      </w:r>
      <w:r>
        <w:t xml:space="preserve"> </w:t>
      </w:r>
      <w:r w:rsidRPr="00827369">
        <w:t>and</w:t>
      </w:r>
      <w:r>
        <w:t xml:space="preserve"> </w:t>
      </w:r>
      <w:r w:rsidRPr="00827369">
        <w:t>semt</w:t>
      </w:r>
      <w:r>
        <w:t xml:space="preserve"> </w:t>
      </w:r>
      <w:r w:rsidRPr="00827369">
        <w:t>T2S</w:t>
      </w:r>
      <w:r>
        <w:t xml:space="preserve"> </w:t>
      </w:r>
      <w:r w:rsidRPr="00827369">
        <w:t>Messages</w:t>
      </w:r>
      <w:bookmarkEnd w:id="59"/>
      <w:bookmarkEnd w:id="60"/>
    </w:p>
    <w:p w14:paraId="2D88D6EC" w14:textId="77777777" w:rsidR="003C4AD9" w:rsidRDefault="003C4AD9" w:rsidP="0001142C">
      <w:pPr>
        <w:pStyle w:val="Heading2"/>
        <w:numPr>
          <w:ilvl w:val="0"/>
          <w:numId w:val="33"/>
        </w:numPr>
      </w:pPr>
      <w:bookmarkStart w:id="61" w:name="_Toc176374420"/>
      <w:r>
        <w:t>Origin of the request:</w:t>
      </w:r>
      <w:bookmarkEnd w:id="61"/>
    </w:p>
    <w:p w14:paraId="75A9D7C0" w14:textId="77777777" w:rsidR="0004389E" w:rsidRPr="0004389E" w:rsidRDefault="0004389E" w:rsidP="0004389E">
      <w:pPr>
        <w:rPr>
          <w:szCs w:val="24"/>
          <w:lang w:val="en-GB"/>
        </w:rPr>
      </w:pPr>
      <w:r>
        <w:rPr>
          <w:i/>
          <w:szCs w:val="24"/>
          <w:lang w:val="en-GB"/>
        </w:rPr>
        <w:t>A.</w:t>
      </w:r>
      <w:r w:rsidRPr="0004389E">
        <w:rPr>
          <w:i/>
          <w:szCs w:val="24"/>
          <w:lang w:val="en-GB"/>
        </w:rPr>
        <w:t>1 Submitter</w:t>
      </w:r>
      <w:r w:rsidRPr="0004389E">
        <w:rPr>
          <w:szCs w:val="24"/>
          <w:lang w:val="en-GB"/>
        </w:rPr>
        <w:t xml:space="preserve">: </w:t>
      </w:r>
    </w:p>
    <w:p w14:paraId="0FC6CD8D"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Deutsche Bundesbank on behalf of the </w:t>
      </w:r>
      <w:proofErr w:type="spellStart"/>
      <w:r w:rsidRPr="0004389E">
        <w:rPr>
          <w:rFonts w:ascii="Times New Roman" w:hAnsi="Times New Roman"/>
          <w:sz w:val="24"/>
          <w:szCs w:val="24"/>
        </w:rPr>
        <w:t>Eurosystem</w:t>
      </w:r>
      <w:proofErr w:type="spellEnd"/>
      <w:r w:rsidRPr="0004389E">
        <w:rPr>
          <w:rFonts w:ascii="Times New Roman" w:hAnsi="Times New Roman"/>
          <w:sz w:val="24"/>
          <w:szCs w:val="24"/>
        </w:rPr>
        <w:t xml:space="preserve"> / 4CB</w:t>
      </w:r>
    </w:p>
    <w:p w14:paraId="58C843CF"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TARGET2-Securities</w:t>
      </w:r>
    </w:p>
    <w:p w14:paraId="15DE2EC6" w14:textId="77777777" w:rsidR="0004389E" w:rsidRPr="0004389E" w:rsidRDefault="0004389E" w:rsidP="0004389E">
      <w:pPr>
        <w:rPr>
          <w:szCs w:val="24"/>
          <w:lang w:val="en-GB"/>
        </w:rPr>
      </w:pPr>
      <w:r w:rsidRPr="0004389E">
        <w:rPr>
          <w:i/>
          <w:szCs w:val="24"/>
          <w:lang w:val="en-GB"/>
        </w:rPr>
        <w:t>A.2 Contact person:</w:t>
      </w:r>
      <w:r w:rsidRPr="0004389E">
        <w:rPr>
          <w:szCs w:val="24"/>
          <w:lang w:val="en-GB"/>
        </w:rPr>
        <w:t xml:space="preserve"> </w:t>
      </w:r>
    </w:p>
    <w:p w14:paraId="07B51BDA" w14:textId="77777777" w:rsidR="0004389E" w:rsidRPr="0004389E" w:rsidRDefault="0004389E" w:rsidP="0001142C">
      <w:pPr>
        <w:pStyle w:val="ListParagraph"/>
        <w:numPr>
          <w:ilvl w:val="0"/>
          <w:numId w:val="30"/>
        </w:numPr>
        <w:rPr>
          <w:rFonts w:ascii="Times New Roman" w:hAnsi="Times New Roman"/>
          <w:sz w:val="24"/>
          <w:szCs w:val="24"/>
          <w:lang w:val="fr-FR"/>
        </w:rPr>
      </w:pPr>
      <w:r w:rsidRPr="0004389E">
        <w:rPr>
          <w:rFonts w:ascii="Times New Roman" w:hAnsi="Times New Roman"/>
          <w:sz w:val="24"/>
          <w:szCs w:val="24"/>
          <w:lang w:val="fr-FR"/>
        </w:rPr>
        <w:t>Stéphanie Radet, stephanie.radet@bundesbank.de, +49 69 9566-33528</w:t>
      </w:r>
    </w:p>
    <w:p w14:paraId="49FA3D55" w14:textId="77777777" w:rsidR="0004389E" w:rsidRPr="00D4748B" w:rsidRDefault="0004389E" w:rsidP="0001142C">
      <w:pPr>
        <w:pStyle w:val="ListParagraph"/>
        <w:numPr>
          <w:ilvl w:val="0"/>
          <w:numId w:val="30"/>
        </w:numPr>
        <w:rPr>
          <w:rFonts w:ascii="Times New Roman" w:hAnsi="Times New Roman"/>
          <w:sz w:val="24"/>
          <w:szCs w:val="24"/>
          <w:lang w:val="nl-BE"/>
        </w:rPr>
      </w:pPr>
      <w:r w:rsidRPr="00D4748B">
        <w:rPr>
          <w:rFonts w:ascii="Times New Roman" w:hAnsi="Times New Roman"/>
          <w:sz w:val="24"/>
          <w:szCs w:val="24"/>
          <w:lang w:val="nl-BE"/>
        </w:rPr>
        <w:t>Ann-Kristin Gonska, ann-kristin.gonska@bundesbank.de, +49 69 9566-14278</w:t>
      </w:r>
    </w:p>
    <w:p w14:paraId="200FB621" w14:textId="77777777" w:rsidR="0004389E" w:rsidRPr="0004389E" w:rsidRDefault="0004389E" w:rsidP="0001142C">
      <w:pPr>
        <w:pStyle w:val="ListParagraph"/>
        <w:numPr>
          <w:ilvl w:val="0"/>
          <w:numId w:val="30"/>
        </w:numPr>
        <w:rPr>
          <w:rFonts w:ascii="Times New Roman" w:hAnsi="Times New Roman"/>
          <w:sz w:val="24"/>
          <w:szCs w:val="24"/>
        </w:rPr>
      </w:pPr>
      <w:r w:rsidRPr="0004389E">
        <w:rPr>
          <w:rFonts w:ascii="Times New Roman" w:hAnsi="Times New Roman"/>
          <w:sz w:val="24"/>
          <w:szCs w:val="24"/>
        </w:rPr>
        <w:t xml:space="preserve">t2s-fam@bundesbank.de </w:t>
      </w:r>
    </w:p>
    <w:p w14:paraId="15CAD812" w14:textId="77777777" w:rsidR="0004389E" w:rsidRPr="0004389E" w:rsidRDefault="0004389E" w:rsidP="0004389E">
      <w:pPr>
        <w:rPr>
          <w:szCs w:val="24"/>
          <w:lang w:val="en-GB"/>
        </w:rPr>
      </w:pPr>
      <w:r w:rsidRPr="0004389E">
        <w:rPr>
          <w:i/>
          <w:szCs w:val="24"/>
          <w:lang w:val="en-GB"/>
        </w:rPr>
        <w:t>A.3 Sponsors</w:t>
      </w:r>
      <w:r w:rsidRPr="0004389E">
        <w:rPr>
          <w:szCs w:val="24"/>
          <w:lang w:val="en-GB"/>
        </w:rPr>
        <w:t xml:space="preserve">: </w:t>
      </w:r>
    </w:p>
    <w:p w14:paraId="21CFFA57" w14:textId="77777777" w:rsidR="003C4AD9" w:rsidRPr="0004389E" w:rsidRDefault="0004389E" w:rsidP="0001142C">
      <w:pPr>
        <w:pStyle w:val="ListParagraph"/>
        <w:numPr>
          <w:ilvl w:val="0"/>
          <w:numId w:val="30"/>
        </w:numPr>
        <w:rPr>
          <w:szCs w:val="24"/>
        </w:rPr>
      </w:pPr>
      <w:r w:rsidRPr="0004389E">
        <w:rPr>
          <w:rFonts w:ascii="Times New Roman" w:hAnsi="Times New Roman"/>
          <w:sz w:val="24"/>
          <w:szCs w:val="24"/>
        </w:rPr>
        <w:t>Swift (</w:t>
      </w:r>
      <w:r w:rsidR="003C4AD9" w:rsidRPr="0004389E">
        <w:rPr>
          <w:szCs w:val="24"/>
        </w:rPr>
        <w:t>Karine TAQUET)</w:t>
      </w:r>
    </w:p>
    <w:p w14:paraId="42C3A03D" w14:textId="77777777" w:rsidR="003C4AD9" w:rsidRDefault="003C4AD9" w:rsidP="00D75C03">
      <w:pPr>
        <w:pStyle w:val="Heading2"/>
      </w:pPr>
      <w:bookmarkStart w:id="62" w:name="_Toc176374421"/>
      <w:r>
        <w:t>Related messages:</w:t>
      </w:r>
      <w:bookmarkEnd w:id="62"/>
    </w:p>
    <w:p w14:paraId="65E72CAF" w14:textId="77777777" w:rsidR="003C4AD9" w:rsidRDefault="003C4AD9" w:rsidP="003C4AD9">
      <w:pPr>
        <w:rPr>
          <w:szCs w:val="24"/>
          <w:lang w:val="en-GB"/>
        </w:rPr>
      </w:pPr>
      <w:r>
        <w:rPr>
          <w:szCs w:val="24"/>
          <w:lang w:val="en-GB"/>
        </w:rPr>
        <w:t>Impacted messages:</w:t>
      </w:r>
    </w:p>
    <w:p w14:paraId="70AA1E52" w14:textId="77777777" w:rsidR="003C4AD9" w:rsidRDefault="003C4AD9" w:rsidP="0004389E">
      <w:pPr>
        <w:pStyle w:val="MessageBullet"/>
        <w:rPr>
          <w:lang w:val="en-GB"/>
        </w:rPr>
      </w:pPr>
      <w:r>
        <w:rPr>
          <w:rStyle w:val="ng-binding"/>
        </w:rPr>
        <w:t xml:space="preserve">camt.067.001.02 </w:t>
      </w:r>
      <w:r w:rsidR="007950AC">
        <w:rPr>
          <w:rStyle w:val="ng-binding"/>
        </w:rPr>
        <w:t>IntraBalanceMovement</w:t>
      </w:r>
      <w:r>
        <w:rPr>
          <w:rStyle w:val="ng-binding"/>
        </w:rPr>
        <w:t xml:space="preserve">StatusAdviceV02 </w:t>
      </w:r>
    </w:p>
    <w:p w14:paraId="495A2D72" w14:textId="77777777" w:rsidR="003C4AD9" w:rsidRDefault="003C4AD9" w:rsidP="0004389E">
      <w:pPr>
        <w:pStyle w:val="MessageBullet"/>
        <w:rPr>
          <w:rStyle w:val="ng-binding"/>
        </w:rPr>
      </w:pPr>
      <w:r>
        <w:rPr>
          <w:rStyle w:val="ng-binding"/>
        </w:rPr>
        <w:t xml:space="preserve">camt.068.001.02 </w:t>
      </w:r>
      <w:proofErr w:type="spellStart"/>
      <w:r w:rsidR="007950AC">
        <w:rPr>
          <w:rStyle w:val="ng-binding"/>
        </w:rPr>
        <w:t>IntraBalanceMovement</w:t>
      </w:r>
      <w:proofErr w:type="spellEnd"/>
      <w:r>
        <w:rPr>
          <w:rStyle w:val="ng-binding"/>
        </w:rPr>
        <w:t xml:space="preserve"> ConfirmationV02</w:t>
      </w:r>
    </w:p>
    <w:p w14:paraId="238E396B" w14:textId="77777777" w:rsidR="003C4AD9" w:rsidRDefault="003C4AD9" w:rsidP="0004389E">
      <w:pPr>
        <w:pStyle w:val="MessageBullet"/>
        <w:rPr>
          <w:rStyle w:val="ng-binding"/>
        </w:rPr>
      </w:pPr>
      <w:r>
        <w:rPr>
          <w:rStyle w:val="ng-binding"/>
        </w:rPr>
        <w:t>semt.014.001.07 IntraPositionMovementStatusAdviceV07</w:t>
      </w:r>
    </w:p>
    <w:p w14:paraId="223D90E5" w14:textId="77777777" w:rsidR="003C4AD9" w:rsidRPr="00786AD7" w:rsidRDefault="003C4AD9" w:rsidP="0004389E">
      <w:pPr>
        <w:pStyle w:val="MessageBullet"/>
        <w:rPr>
          <w:lang w:val="fr-BE"/>
        </w:rPr>
      </w:pPr>
      <w:proofErr w:type="gramStart"/>
      <w:r>
        <w:rPr>
          <w:rStyle w:val="ng-binding"/>
          <w:lang w:val="fr-BE"/>
        </w:rPr>
        <w:t>semt</w:t>
      </w:r>
      <w:proofErr w:type="gramEnd"/>
      <w:r>
        <w:rPr>
          <w:rStyle w:val="ng-binding"/>
          <w:lang w:val="fr-BE"/>
        </w:rPr>
        <w:t>.015.001.09 IntraPositionMovementConfirmationV09</w:t>
      </w:r>
    </w:p>
    <w:p w14:paraId="2EEC5E8F" w14:textId="77777777" w:rsidR="003C4AD9" w:rsidRDefault="003C4AD9" w:rsidP="00D75C03">
      <w:pPr>
        <w:pStyle w:val="Heading2"/>
      </w:pPr>
      <w:bookmarkStart w:id="63" w:name="_Toc176374422"/>
      <w:r>
        <w:t>Description of the change request:</w:t>
      </w:r>
      <w:bookmarkEnd w:id="63"/>
    </w:p>
    <w:p w14:paraId="3CF464B9" w14:textId="77777777" w:rsidR="003C4AD9" w:rsidRDefault="003C4AD9" w:rsidP="00727A8B">
      <w:r>
        <w:t>Currently, the supplementary data element is used for camt.067, camt.068, semt.014 and semt.015 messages to report the reference of the underlying business instruction involved in a Conditional Securities Delivery (</w:t>
      </w:r>
      <w:proofErr w:type="spellStart"/>
      <w:r>
        <w:t>CoSD</w:t>
      </w:r>
      <w:proofErr w:type="spellEnd"/>
      <w:r>
        <w:t>) blocking scenario.</w:t>
      </w:r>
    </w:p>
    <w:p w14:paraId="06C8DFB5" w14:textId="77777777" w:rsidR="003C4AD9" w:rsidRDefault="003C4AD9" w:rsidP="00727A8B">
      <w:r>
        <w:t xml:space="preserve">The objective of this change request is to include the reference of the business instruction that triggered a </w:t>
      </w:r>
      <w:proofErr w:type="spellStart"/>
      <w:r>
        <w:t>CoSD</w:t>
      </w:r>
      <w:proofErr w:type="spellEnd"/>
      <w:r>
        <w:t xml:space="preserve"> procedure directly in the impacted messages mentioned above instead of using the supplementary data element of supl.021.</w:t>
      </w:r>
    </w:p>
    <w:p w14:paraId="633AD5B4" w14:textId="77777777" w:rsidR="003C4AD9" w:rsidRDefault="003C4AD9" w:rsidP="00727A8B">
      <w:r>
        <w:t>This request proposes to create:</w:t>
      </w:r>
    </w:p>
    <w:p w14:paraId="63254802" w14:textId="77777777" w:rsidR="003C4AD9" w:rsidRDefault="003C4AD9" w:rsidP="0001142C">
      <w:pPr>
        <w:numPr>
          <w:ilvl w:val="0"/>
          <w:numId w:val="30"/>
        </w:numPr>
      </w:pPr>
      <w:r>
        <w:t xml:space="preserve">A new Element “Related Transaction Identification” to report the reference of a transaction that is associated with the one of the </w:t>
      </w:r>
      <w:proofErr w:type="gramStart"/>
      <w:r>
        <w:t>message</w:t>
      </w:r>
      <w:proofErr w:type="gramEnd"/>
      <w:r>
        <w:t xml:space="preserve">, in case of T2S, to report the reference of the business instruction related to a </w:t>
      </w:r>
      <w:proofErr w:type="spellStart"/>
      <w:r>
        <w:t>CoSD</w:t>
      </w:r>
      <w:proofErr w:type="spellEnd"/>
      <w:r>
        <w:t xml:space="preserve"> blocking scenario. This new element is to be added in camt.067, camt.068, semt.014 and semt.015 messages as follows:</w:t>
      </w:r>
    </w:p>
    <w:p w14:paraId="28486AF7" w14:textId="77777777" w:rsidR="003C4AD9" w:rsidRDefault="003C4AD9" w:rsidP="0001142C">
      <w:pPr>
        <w:numPr>
          <w:ilvl w:val="1"/>
          <w:numId w:val="40"/>
        </w:numPr>
      </w:pPr>
      <w:r>
        <w:t>Camt.067 and Semt.014: Within the Transaction Identification block:</w:t>
      </w:r>
    </w:p>
    <w:p w14:paraId="7D3C5154" w14:textId="09CAA81E" w:rsidR="003C4AD9" w:rsidRDefault="00D4748B" w:rsidP="003C4AD9">
      <w:r>
        <w:rPr>
          <w:noProof/>
        </w:rPr>
        <w:lastRenderedPageBreak/>
        <mc:AlternateContent>
          <mc:Choice Requires="wps">
            <w:drawing>
              <wp:anchor distT="0" distB="0" distL="114300" distR="114300" simplePos="0" relativeHeight="251657216" behindDoc="0" locked="0" layoutInCell="1" allowOverlap="1" wp14:anchorId="43120CB3" wp14:editId="2CEC8C2F">
                <wp:simplePos x="0" y="0"/>
                <wp:positionH relativeFrom="column">
                  <wp:posOffset>217170</wp:posOffset>
                </wp:positionH>
                <wp:positionV relativeFrom="paragraph">
                  <wp:posOffset>1139190</wp:posOffset>
                </wp:positionV>
                <wp:extent cx="1562100" cy="108585"/>
                <wp:effectExtent l="0" t="0" r="0" b="5715"/>
                <wp:wrapNone/>
                <wp:docPr id="133542920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0858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C2CD8" id="Rectangle 6" o:spid="_x0000_s1026" style="position:absolute;margin-left:17.1pt;margin-top:89.7pt;width:123pt;height:8.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" filled="f" strokecolor="red" strokeweight="1pt">
                <v:path arrowok="t"/>
              </v:rect>
            </w:pict>
          </mc:Fallback>
        </mc:AlternateContent>
      </w:r>
      <w:r>
        <w:rPr>
          <w:noProof/>
          <w:lang w:val="en-GB" w:eastAsia="en-GB"/>
        </w:rPr>
        <w:drawing>
          <wp:inline distT="0" distB="0" distL="0" distR="0" wp14:anchorId="77A8FB78" wp14:editId="194EE564">
            <wp:extent cx="6233160" cy="1501140"/>
            <wp:effectExtent l="0" t="0" r="0" b="0"/>
            <wp:docPr id="11"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33160" cy="1501140"/>
                    </a:xfrm>
                    <a:prstGeom prst="rect">
                      <a:avLst/>
                    </a:prstGeom>
                    <a:noFill/>
                    <a:ln>
                      <a:noFill/>
                    </a:ln>
                  </pic:spPr>
                </pic:pic>
              </a:graphicData>
            </a:graphic>
          </wp:inline>
        </w:drawing>
      </w:r>
    </w:p>
    <w:p w14:paraId="0E090E49" w14:textId="67C20E94" w:rsidR="003C4AD9" w:rsidRDefault="00D4748B" w:rsidP="003C4AD9">
      <w:r>
        <w:rPr>
          <w:noProof/>
        </w:rPr>
        <mc:AlternateContent>
          <mc:Choice Requires="wps">
            <w:drawing>
              <wp:anchor distT="0" distB="0" distL="114300" distR="114300" simplePos="0" relativeHeight="251658240" behindDoc="0" locked="0" layoutInCell="1" allowOverlap="1" wp14:anchorId="267E159B" wp14:editId="393CACE8">
                <wp:simplePos x="0" y="0"/>
                <wp:positionH relativeFrom="column">
                  <wp:posOffset>217170</wp:posOffset>
                </wp:positionH>
                <wp:positionV relativeFrom="paragraph">
                  <wp:posOffset>1060450</wp:posOffset>
                </wp:positionV>
                <wp:extent cx="1562735" cy="108585"/>
                <wp:effectExtent l="0" t="0" r="0" b="5715"/>
                <wp:wrapNone/>
                <wp:docPr id="15730967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735" cy="10858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619E61" id="Rectangle 5" o:spid="_x0000_s1026" style="position:absolute;margin-left:17.1pt;margin-top:83.5pt;width:123.05pt;height: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" filled="f" strokecolor="red" strokeweight="1pt">
                <v:path arrowok="t"/>
              </v:rect>
            </w:pict>
          </mc:Fallback>
        </mc:AlternateContent>
      </w:r>
      <w:r>
        <w:rPr>
          <w:noProof/>
          <w:lang w:val="en-GB" w:eastAsia="en-GB"/>
        </w:rPr>
        <w:drawing>
          <wp:inline distT="0" distB="0" distL="0" distR="0" wp14:anchorId="28C415D2" wp14:editId="4A2B21D5">
            <wp:extent cx="6263640" cy="1455420"/>
            <wp:effectExtent l="0" t="0" r="0" b="0"/>
            <wp:docPr id="12"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63640" cy="1455420"/>
                    </a:xfrm>
                    <a:prstGeom prst="rect">
                      <a:avLst/>
                    </a:prstGeom>
                    <a:noFill/>
                    <a:ln>
                      <a:noFill/>
                    </a:ln>
                  </pic:spPr>
                </pic:pic>
              </a:graphicData>
            </a:graphic>
          </wp:inline>
        </w:drawing>
      </w:r>
    </w:p>
    <w:p w14:paraId="0C75C949" w14:textId="77777777" w:rsidR="003C4AD9" w:rsidRDefault="003C4AD9" w:rsidP="0001142C">
      <w:pPr>
        <w:numPr>
          <w:ilvl w:val="1"/>
          <w:numId w:val="40"/>
        </w:numPr>
      </w:pPr>
      <w:r>
        <w:t>Camt.068 and Semt.015: Within the Additional Parameters block:</w:t>
      </w:r>
    </w:p>
    <w:p w14:paraId="1DB7A2EE" w14:textId="3D77808F" w:rsidR="003C4AD9" w:rsidRDefault="00D4748B" w:rsidP="003C4AD9">
      <w:r>
        <w:rPr>
          <w:noProof/>
        </w:rPr>
        <mc:AlternateContent>
          <mc:Choice Requires="wps">
            <w:drawing>
              <wp:anchor distT="0" distB="0" distL="114300" distR="114300" simplePos="0" relativeHeight="251659264" behindDoc="0" locked="0" layoutInCell="1" allowOverlap="1" wp14:anchorId="4E0FA856" wp14:editId="05DE5535">
                <wp:simplePos x="0" y="0"/>
                <wp:positionH relativeFrom="column">
                  <wp:posOffset>217170</wp:posOffset>
                </wp:positionH>
                <wp:positionV relativeFrom="paragraph">
                  <wp:posOffset>1465580</wp:posOffset>
                </wp:positionV>
                <wp:extent cx="1562100" cy="108585"/>
                <wp:effectExtent l="0" t="0" r="0" b="5715"/>
                <wp:wrapNone/>
                <wp:docPr id="70615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0858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5E644B" id="Rectangle 4" o:spid="_x0000_s1026" style="position:absolute;margin-left:17.1pt;margin-top:115.4pt;width:123pt;height: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" filled="f" strokecolor="red" strokeweight="1pt">
                <v:path arrowok="t"/>
              </v:rect>
            </w:pict>
          </mc:Fallback>
        </mc:AlternateContent>
      </w:r>
      <w:r>
        <w:rPr>
          <w:noProof/>
          <w:lang w:val="en-GB" w:eastAsia="en-GB"/>
        </w:rPr>
        <w:drawing>
          <wp:inline distT="0" distB="0" distL="0" distR="0" wp14:anchorId="0585E100" wp14:editId="65370D97">
            <wp:extent cx="6141720" cy="1478280"/>
            <wp:effectExtent l="0" t="0" r="0" b="0"/>
            <wp:docPr id="13"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41720" cy="1478280"/>
                    </a:xfrm>
                    <a:prstGeom prst="rect">
                      <a:avLst/>
                    </a:prstGeom>
                    <a:noFill/>
                    <a:ln>
                      <a:noFill/>
                    </a:ln>
                  </pic:spPr>
                </pic:pic>
              </a:graphicData>
            </a:graphic>
          </wp:inline>
        </w:drawing>
      </w:r>
    </w:p>
    <w:p w14:paraId="28F23AC9" w14:textId="5A37D016" w:rsidR="003C4AD9" w:rsidRDefault="00D4748B" w:rsidP="003C4AD9">
      <w:pPr>
        <w:rPr>
          <w:szCs w:val="24"/>
          <w:lang w:val="en-GB"/>
        </w:rPr>
      </w:pPr>
      <w:r>
        <w:rPr>
          <w:noProof/>
        </w:rPr>
        <mc:AlternateContent>
          <mc:Choice Requires="wps">
            <w:drawing>
              <wp:anchor distT="0" distB="0" distL="114300" distR="114300" simplePos="0" relativeHeight="251660288" behindDoc="0" locked="0" layoutInCell="1" allowOverlap="1" wp14:anchorId="49B9BA97" wp14:editId="0995FDD7">
                <wp:simplePos x="0" y="0"/>
                <wp:positionH relativeFrom="column">
                  <wp:posOffset>217170</wp:posOffset>
                </wp:positionH>
                <wp:positionV relativeFrom="paragraph">
                  <wp:posOffset>1414145</wp:posOffset>
                </wp:positionV>
                <wp:extent cx="1562100" cy="108585"/>
                <wp:effectExtent l="0" t="0" r="0" b="5715"/>
                <wp:wrapNone/>
                <wp:docPr id="196269767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108585"/>
                        </a:xfrm>
                        <a:prstGeom prst="rect">
                          <a:avLst/>
                        </a:prstGeom>
                        <a:no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AECE2" id="Rectangle 3" o:spid="_x0000_s1026" style="position:absolute;margin-left:17.1pt;margin-top:111.35pt;width:123pt;height:8.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" filled="f" strokecolor="red" strokeweight="1pt">
                <v:path arrowok="t"/>
              </v:rect>
            </w:pict>
          </mc:Fallback>
        </mc:AlternateContent>
      </w:r>
      <w:r>
        <w:rPr>
          <w:noProof/>
          <w:lang w:val="en-GB" w:eastAsia="en-GB"/>
        </w:rPr>
        <w:drawing>
          <wp:inline distT="0" distB="0" distL="0" distR="0" wp14:anchorId="7C1569F4" wp14:editId="0410C3D9">
            <wp:extent cx="6202680" cy="1493520"/>
            <wp:effectExtent l="0" t="0" r="0" b="0"/>
            <wp:docPr id="14"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202680" cy="1493520"/>
                    </a:xfrm>
                    <a:prstGeom prst="rect">
                      <a:avLst/>
                    </a:prstGeom>
                    <a:noFill/>
                    <a:ln>
                      <a:noFill/>
                    </a:ln>
                  </pic:spPr>
                </pic:pic>
              </a:graphicData>
            </a:graphic>
          </wp:inline>
        </w:drawing>
      </w:r>
    </w:p>
    <w:p w14:paraId="6FC5FEF1" w14:textId="77777777" w:rsidR="003C4AD9" w:rsidRDefault="003C4AD9" w:rsidP="003C4AD9">
      <w:pPr>
        <w:rPr>
          <w:szCs w:val="24"/>
          <w:lang w:val="en-GB"/>
        </w:rPr>
      </w:pPr>
    </w:p>
    <w:p w14:paraId="19D26029" w14:textId="77777777" w:rsidR="003C4AD9" w:rsidRDefault="003C4AD9" w:rsidP="00D75C03">
      <w:pPr>
        <w:pStyle w:val="Heading2"/>
      </w:pPr>
      <w:bookmarkStart w:id="64" w:name="_Toc176374423"/>
      <w:r>
        <w:t>Purpose of the change:</w:t>
      </w:r>
      <w:bookmarkEnd w:id="64"/>
    </w:p>
    <w:p w14:paraId="36BFBB12" w14:textId="77777777" w:rsidR="003C4AD9" w:rsidRDefault="003C4AD9" w:rsidP="003C4AD9">
      <w:r>
        <w:t>Currently the reference of the business instruction related to a Conditional Securities Delivery (</w:t>
      </w:r>
      <w:proofErr w:type="spellStart"/>
      <w:r>
        <w:t>CoSD</w:t>
      </w:r>
      <w:proofErr w:type="spellEnd"/>
      <w:r>
        <w:t xml:space="preserve">) blocking scenario is reported using the supl.021 message as an additional block (Supplementary Data element) inside the messages listed above as of today, the related ISO messages do not have any element available to provide this type of </w:t>
      </w:r>
      <w:proofErr w:type="gramStart"/>
      <w:r>
        <w:t>information</w:t>
      </w:r>
      <w:proofErr w:type="gramEnd"/>
    </w:p>
    <w:p w14:paraId="74786186" w14:textId="77777777" w:rsidR="003C4AD9" w:rsidRDefault="003C4AD9" w:rsidP="003C4AD9">
      <w:r>
        <w:t xml:space="preserve">The purpose of this change is to adopt a more standardized way to report the reference of the business instruction related to a </w:t>
      </w:r>
      <w:proofErr w:type="spellStart"/>
      <w:r>
        <w:t>CoSD</w:t>
      </w:r>
      <w:proofErr w:type="spellEnd"/>
      <w:r>
        <w:t xml:space="preserve"> blocking scenario in case of intra balance (camt.067 and camt.068) and intra position (semt.014 and semt.015) movement messages, which is </w:t>
      </w:r>
      <w:r>
        <w:lastRenderedPageBreak/>
        <w:t>currently reported using a technical message component without a dedicated structured element inside the message.</w:t>
      </w:r>
    </w:p>
    <w:p w14:paraId="49425687" w14:textId="77777777" w:rsidR="003C4AD9" w:rsidRDefault="003C4AD9" w:rsidP="003C4AD9">
      <w:r>
        <w:t xml:space="preserve">This reference is the simplest way to identify the business Settlement Instructions responsible for the creation of the Settlement Restrictions created when a </w:t>
      </w:r>
      <w:proofErr w:type="spellStart"/>
      <w:r>
        <w:t>CoSD</w:t>
      </w:r>
      <w:proofErr w:type="spellEnd"/>
      <w:r>
        <w:t xml:space="preserve"> scenario is triggered, the detailed flow is explained hereafter:</w:t>
      </w:r>
    </w:p>
    <w:p w14:paraId="10FE54D5" w14:textId="77777777" w:rsidR="003C4AD9" w:rsidRDefault="003C4AD9" w:rsidP="0001142C">
      <w:pPr>
        <w:numPr>
          <w:ilvl w:val="0"/>
          <w:numId w:val="30"/>
        </w:numPr>
      </w:pPr>
      <w:r>
        <w:t>The conditional settlement process allows CSDs to settle instructions that require the fulfilment of a settlement condition outside T2S before allowing the securities settlement to take place in the system.</w:t>
      </w:r>
    </w:p>
    <w:p w14:paraId="0809366A" w14:textId="77777777" w:rsidR="003C4AD9" w:rsidRDefault="003C4AD9" w:rsidP="0001142C">
      <w:pPr>
        <w:numPr>
          <w:ilvl w:val="0"/>
          <w:numId w:val="30"/>
        </w:numPr>
      </w:pPr>
      <w:r>
        <w:t xml:space="preserve">To do so, T2S automatically detects and performs conditional settlement, based on </w:t>
      </w:r>
      <w:proofErr w:type="spellStart"/>
      <w:r>
        <w:t>CoSD</w:t>
      </w:r>
      <w:proofErr w:type="spellEnd"/>
      <w:r>
        <w:t xml:space="preserve"> rules defined and maintained by each CSD in static data. These rules identify the administering </w:t>
      </w:r>
      <w:proofErr w:type="gramStart"/>
      <w:r>
        <w:t>party;</w:t>
      </w:r>
      <w:proofErr w:type="gramEnd"/>
      <w:r>
        <w:t xml:space="preserve"> which will be the CSD in charge of managing the fulfilment of the external conditions.</w:t>
      </w:r>
    </w:p>
    <w:p w14:paraId="64793B79" w14:textId="77777777" w:rsidR="003C4AD9" w:rsidRDefault="003C4AD9" w:rsidP="0001142C">
      <w:pPr>
        <w:numPr>
          <w:ilvl w:val="0"/>
          <w:numId w:val="30"/>
        </w:numPr>
      </w:pPr>
      <w:r>
        <w:t xml:space="preserve">The system </w:t>
      </w:r>
      <w:proofErr w:type="gramStart"/>
      <w:r>
        <w:t>puts automatically</w:t>
      </w:r>
      <w:proofErr w:type="gramEnd"/>
      <w:r>
        <w:t xml:space="preserve"> the Settlement Instruction that meets a </w:t>
      </w:r>
      <w:proofErr w:type="spellStart"/>
      <w:r>
        <w:t>CoSD</w:t>
      </w:r>
      <w:proofErr w:type="spellEnd"/>
      <w:r>
        <w:t xml:space="preserve"> rule, on </w:t>
      </w:r>
      <w:proofErr w:type="spellStart"/>
      <w:r>
        <w:t>CoSD</w:t>
      </w:r>
      <w:proofErr w:type="spellEnd"/>
      <w:r>
        <w:t xml:space="preserve"> hold and blocks the relevant securities and/or cash depending on the </w:t>
      </w:r>
      <w:proofErr w:type="spellStart"/>
      <w:r>
        <w:t>CoSD</w:t>
      </w:r>
      <w:proofErr w:type="spellEnd"/>
      <w:r>
        <w:t xml:space="preserve"> rule.</w:t>
      </w:r>
    </w:p>
    <w:p w14:paraId="19EB8F4A" w14:textId="77777777" w:rsidR="003C4AD9" w:rsidRDefault="003C4AD9" w:rsidP="0001142C">
      <w:pPr>
        <w:numPr>
          <w:ilvl w:val="0"/>
          <w:numId w:val="30"/>
        </w:numPr>
      </w:pPr>
      <w:r>
        <w:t>To block the securities/cash a settlement restriction on securities/cash is created internally by T2S to move the securities/cash from a Deliverable to a provisional Blocking position.</w:t>
      </w:r>
    </w:p>
    <w:p w14:paraId="7CE4C6CC" w14:textId="77777777" w:rsidR="003C4AD9" w:rsidRDefault="003C4AD9" w:rsidP="0001142C">
      <w:pPr>
        <w:numPr>
          <w:ilvl w:val="0"/>
          <w:numId w:val="30"/>
        </w:numPr>
      </w:pPr>
      <w:r>
        <w:t xml:space="preserve">Once the Settlement Restrictions are created the related messages are </w:t>
      </w:r>
      <w:proofErr w:type="gramStart"/>
      <w:r>
        <w:t>generated;</w:t>
      </w:r>
      <w:proofErr w:type="gramEnd"/>
      <w:r>
        <w:t xml:space="preserve"> as the restrictions were created in a </w:t>
      </w:r>
      <w:proofErr w:type="spellStart"/>
      <w:r>
        <w:t>CoSD</w:t>
      </w:r>
      <w:proofErr w:type="spellEnd"/>
      <w:r>
        <w:t xml:space="preserve"> scenario the reference of the business instruction that triggered this </w:t>
      </w:r>
      <w:proofErr w:type="spellStart"/>
      <w:r>
        <w:t>CoSD</w:t>
      </w:r>
      <w:proofErr w:type="spellEnd"/>
      <w:r>
        <w:t xml:space="preserve"> rule is reported in the supplementary data element:</w:t>
      </w:r>
    </w:p>
    <w:p w14:paraId="6FAB73CC" w14:textId="77777777" w:rsidR="003C4AD9" w:rsidRDefault="003C4AD9" w:rsidP="0001142C">
      <w:pPr>
        <w:numPr>
          <w:ilvl w:val="1"/>
          <w:numId w:val="40"/>
        </w:numPr>
      </w:pPr>
      <w:r>
        <w:t xml:space="preserve">In case of cash settlement restrictions, camt.067 and camt.068 </w:t>
      </w:r>
      <w:proofErr w:type="spellStart"/>
      <w:r w:rsidR="007950AC">
        <w:t>IntraBalanceMovement</w:t>
      </w:r>
      <w:proofErr w:type="spellEnd"/>
      <w:r>
        <w:t xml:space="preserve"> messages, it will be the Reference of the related business instruction that debits the Dedicated Cash Account where the </w:t>
      </w:r>
      <w:proofErr w:type="spellStart"/>
      <w:r>
        <w:t>CoSD</w:t>
      </w:r>
      <w:proofErr w:type="spellEnd"/>
      <w:r>
        <w:t xml:space="preserve"> blocking occurs.</w:t>
      </w:r>
    </w:p>
    <w:p w14:paraId="1F864456" w14:textId="77777777" w:rsidR="003C4AD9" w:rsidRDefault="003C4AD9" w:rsidP="0001142C">
      <w:pPr>
        <w:numPr>
          <w:ilvl w:val="1"/>
          <w:numId w:val="40"/>
        </w:numPr>
      </w:pPr>
      <w:r>
        <w:t xml:space="preserve">In case of securities settlement restrictions, semt.014 and semt.015 intra position movement messages, it will be the Reference of the related delivering business instruction where the </w:t>
      </w:r>
      <w:proofErr w:type="spellStart"/>
      <w:r>
        <w:t>CoSD</w:t>
      </w:r>
      <w:proofErr w:type="spellEnd"/>
      <w:r>
        <w:t xml:space="preserve"> blocking occurs.</w:t>
      </w:r>
    </w:p>
    <w:p w14:paraId="7CF84804" w14:textId="77777777" w:rsidR="003C4AD9" w:rsidRDefault="003C4AD9" w:rsidP="0001142C">
      <w:pPr>
        <w:numPr>
          <w:ilvl w:val="0"/>
          <w:numId w:val="30"/>
        </w:numPr>
      </w:pPr>
      <w:r>
        <w:t xml:space="preserve">Once the external settlement conditions are fulfilled, the administering parties of the </w:t>
      </w:r>
      <w:proofErr w:type="spellStart"/>
      <w:r>
        <w:t>CoSD</w:t>
      </w:r>
      <w:proofErr w:type="spellEnd"/>
      <w:r>
        <w:t xml:space="preserve"> rule, trigger the release of the instruction. After the </w:t>
      </w:r>
      <w:proofErr w:type="spellStart"/>
      <w:r>
        <w:t>CoSD</w:t>
      </w:r>
      <w:proofErr w:type="spellEnd"/>
      <w:r>
        <w:t xml:space="preserve"> release is executed the securities/cash are delivered again to a Deliverable position and the business instruction finally settles. To move the securities/cash from the provisional blocking position, another Settlement Restriction is created, consequently, the reference of the business instruction will be reported again in the supplementary data block of the semt.015 or camt.068 messages generated for this end.</w:t>
      </w:r>
    </w:p>
    <w:p w14:paraId="5BEFCB2C" w14:textId="77777777" w:rsidR="003C4AD9" w:rsidRDefault="003C4AD9" w:rsidP="003C4AD9">
      <w:r>
        <w:t xml:space="preserve">If this element is not integrated into the relevant messages, it will continue to be reported in the Supplementary Data block, which is not the most appropriate way to report such information. </w:t>
      </w:r>
    </w:p>
    <w:p w14:paraId="19522B6E" w14:textId="77777777" w:rsidR="003C4AD9" w:rsidRDefault="003C4AD9" w:rsidP="00D75C03">
      <w:pPr>
        <w:pStyle w:val="Heading2"/>
      </w:pPr>
      <w:bookmarkStart w:id="65" w:name="_Toc176374424"/>
      <w:r>
        <w:t>Urgency of the request:</w:t>
      </w:r>
      <w:bookmarkEnd w:id="65"/>
    </w:p>
    <w:p w14:paraId="0058E9A4" w14:textId="77777777" w:rsidR="003C4AD9" w:rsidRDefault="003C4AD9" w:rsidP="003C4AD9">
      <w:pPr>
        <w:rPr>
          <w:szCs w:val="24"/>
          <w:lang w:val="en-GB"/>
        </w:rPr>
      </w:pPr>
      <w:r>
        <w:rPr>
          <w:szCs w:val="24"/>
          <w:lang w:val="en-GB"/>
        </w:rPr>
        <w:t>The Securities SEG is requested to consider this change request for the next maintenance cycle.</w:t>
      </w:r>
    </w:p>
    <w:p w14:paraId="6E07E169" w14:textId="77777777" w:rsidR="003C4AD9" w:rsidRDefault="003C4AD9" w:rsidP="00D75C03">
      <w:pPr>
        <w:pStyle w:val="Heading2"/>
      </w:pPr>
      <w:bookmarkStart w:id="66" w:name="_Toc176374425"/>
      <w:r>
        <w:lastRenderedPageBreak/>
        <w:t>Business examples:</w:t>
      </w:r>
      <w:bookmarkEnd w:id="66"/>
    </w:p>
    <w:p w14:paraId="3F5F7920" w14:textId="77777777" w:rsidR="003C4AD9" w:rsidRDefault="003C4AD9" w:rsidP="003C4AD9">
      <w:pPr>
        <w:rPr>
          <w:lang w:val="en-GB"/>
        </w:rPr>
      </w:pPr>
      <w:r>
        <w:rPr>
          <w:lang w:val="en-GB"/>
        </w:rPr>
        <w:t>Examples illustrating the change request.</w:t>
      </w:r>
    </w:p>
    <w:p w14:paraId="4CB68BC7" w14:textId="77777777" w:rsidR="003C4AD9" w:rsidRDefault="003C4AD9" w:rsidP="00D75C03">
      <w:pPr>
        <w:pStyle w:val="Heading2"/>
      </w:pPr>
      <w:bookmarkStart w:id="67" w:name="_Toc176374426"/>
      <w:r>
        <w:t>SEG/TSG recommendation:</w:t>
      </w:r>
      <w:bookmarkEnd w:id="67"/>
    </w:p>
    <w:p w14:paraId="121D3241" w14:textId="77777777" w:rsidR="003C4AD9" w:rsidRDefault="003C4AD9" w:rsidP="003C4AD9">
      <w:pPr>
        <w:rPr>
          <w:i/>
          <w:szCs w:val="24"/>
          <w:lang w:val="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14:paraId="416F1F83" w14:textId="77777777" w:rsidTr="00496B5B">
        <w:trPr>
          <w:gridAfter w:val="3"/>
          <w:wAfter w:w="5623" w:type="dxa"/>
        </w:trPr>
        <w:tc>
          <w:tcPr>
            <w:tcW w:w="1242" w:type="dxa"/>
            <w:gridSpan w:val="2"/>
            <w:tcBorders>
              <w:top w:val="single" w:sz="4" w:space="0" w:color="auto"/>
              <w:left w:val="single" w:sz="4" w:space="0" w:color="auto"/>
              <w:bottom w:val="single" w:sz="4" w:space="0" w:color="auto"/>
              <w:right w:val="single" w:sz="4" w:space="0" w:color="auto"/>
            </w:tcBorders>
            <w:hideMark/>
          </w:tcPr>
          <w:p w14:paraId="051D9CBE" w14:textId="77777777" w:rsidR="003C4AD9" w:rsidRDefault="003C4AD9" w:rsidP="00496B5B">
            <w:pPr>
              <w:rPr>
                <w:b/>
                <w:szCs w:val="24"/>
                <w:lang w:val="en-GB"/>
              </w:rPr>
            </w:pPr>
            <w:r>
              <w:rPr>
                <w:b/>
                <w:szCs w:val="24"/>
                <w:lang w:val="en-GB"/>
              </w:rPr>
              <w:t>Consider</w:t>
            </w:r>
          </w:p>
        </w:tc>
        <w:tc>
          <w:tcPr>
            <w:tcW w:w="567" w:type="dxa"/>
            <w:tcBorders>
              <w:top w:val="single" w:sz="4" w:space="0" w:color="auto"/>
              <w:left w:val="single" w:sz="4" w:space="0" w:color="auto"/>
              <w:bottom w:val="single" w:sz="4" w:space="0" w:color="auto"/>
              <w:right w:val="single" w:sz="4" w:space="0" w:color="auto"/>
            </w:tcBorders>
          </w:tcPr>
          <w:p w14:paraId="5C12D02E" w14:textId="77777777" w:rsidR="003C4AD9" w:rsidRDefault="00D75C03" w:rsidP="00496B5B">
            <w:pPr>
              <w:rPr>
                <w:color w:val="FF0000"/>
                <w:szCs w:val="24"/>
                <w:lang w:val="en-GB"/>
              </w:rPr>
            </w:pPr>
            <w:r>
              <w:rPr>
                <w:color w:val="FF0000"/>
                <w:szCs w:val="24"/>
                <w:lang w:val="en-GB"/>
              </w:rPr>
              <w:t>X</w:t>
            </w:r>
          </w:p>
        </w:tc>
        <w:tc>
          <w:tcPr>
            <w:tcW w:w="1701" w:type="dxa"/>
            <w:tcBorders>
              <w:top w:val="single" w:sz="4" w:space="0" w:color="auto"/>
              <w:left w:val="single" w:sz="4" w:space="0" w:color="auto"/>
              <w:bottom w:val="single" w:sz="4" w:space="0" w:color="auto"/>
              <w:right w:val="single" w:sz="4" w:space="0" w:color="auto"/>
            </w:tcBorders>
            <w:hideMark/>
          </w:tcPr>
          <w:p w14:paraId="58C96687" w14:textId="77777777" w:rsidR="003C4AD9" w:rsidRDefault="003C4AD9" w:rsidP="00496B5B">
            <w:pPr>
              <w:rPr>
                <w:b/>
                <w:szCs w:val="24"/>
                <w:lang w:val="en-GB"/>
              </w:rPr>
            </w:pPr>
            <w:r>
              <w:rPr>
                <w:b/>
                <w:szCs w:val="24"/>
                <w:lang w:val="en-GB"/>
              </w:rPr>
              <w:t>Timing</w:t>
            </w:r>
          </w:p>
        </w:tc>
      </w:tr>
      <w:tr w:rsidR="003C4AD9" w14:paraId="6C7F7570" w14:textId="77777777" w:rsidTr="00496B5B">
        <w:trPr>
          <w:gridBefore w:val="1"/>
          <w:gridAfter w:val="1"/>
          <w:wBefore w:w="1059" w:type="dxa"/>
          <w:wAfter w:w="945" w:type="dxa"/>
          <w:trHeight w:val="501"/>
        </w:trPr>
        <w:tc>
          <w:tcPr>
            <w:tcW w:w="750" w:type="dxa"/>
            <w:gridSpan w:val="2"/>
            <w:tcBorders>
              <w:top w:val="single" w:sz="4" w:space="0" w:color="auto"/>
              <w:left w:val="nil"/>
              <w:bottom w:val="nil"/>
              <w:right w:val="single" w:sz="4" w:space="0" w:color="auto"/>
            </w:tcBorders>
          </w:tcPr>
          <w:p w14:paraId="5F18AF97" w14:textId="77777777" w:rsidR="003C4AD9" w:rsidRDefault="003C4AD9" w:rsidP="00496B5B">
            <w:pPr>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51152D3D" w14:textId="77777777" w:rsidR="003C4AD9" w:rsidRDefault="003C4AD9" w:rsidP="00496B5B">
            <w:pPr>
              <w:spacing w:before="0"/>
              <w:rPr>
                <w:szCs w:val="24"/>
                <w:lang w:val="en-GB"/>
              </w:rPr>
            </w:pPr>
            <w:r>
              <w:rPr>
                <w:szCs w:val="24"/>
                <w:lang w:val="en-GB"/>
              </w:rPr>
              <w:t xml:space="preserve">- </w:t>
            </w:r>
            <w:r>
              <w:rPr>
                <w:b/>
                <w:szCs w:val="24"/>
                <w:lang w:val="en-GB"/>
              </w:rPr>
              <w:t>Next yearly cycle: 2024/2025</w:t>
            </w:r>
          </w:p>
          <w:p w14:paraId="347560E4" w14:textId="77777777" w:rsidR="003C4AD9"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top w:val="single" w:sz="4" w:space="0" w:color="auto"/>
              <w:left w:val="single" w:sz="4" w:space="0" w:color="auto"/>
              <w:bottom w:val="single" w:sz="4" w:space="0" w:color="auto"/>
              <w:right w:val="single" w:sz="4" w:space="0" w:color="auto"/>
            </w:tcBorders>
            <w:hideMark/>
          </w:tcPr>
          <w:p w14:paraId="1612DB9B" w14:textId="1D5367AE" w:rsidR="003C4AD9" w:rsidRDefault="003C4AD9" w:rsidP="00496B5B">
            <w:pPr>
              <w:spacing w:before="0"/>
              <w:jc w:val="both"/>
              <w:rPr>
                <w:color w:val="FF0000"/>
                <w:szCs w:val="24"/>
                <w:lang w:val="en-GB"/>
              </w:rPr>
            </w:pPr>
          </w:p>
        </w:tc>
      </w:tr>
      <w:tr w:rsidR="003C4AD9" w14:paraId="7FC7C403" w14:textId="77777777" w:rsidTr="00496B5B">
        <w:trPr>
          <w:gridBefore w:val="1"/>
          <w:gridAfter w:val="1"/>
          <w:wBefore w:w="1059" w:type="dxa"/>
          <w:wAfter w:w="945" w:type="dxa"/>
          <w:trHeight w:val="501"/>
        </w:trPr>
        <w:tc>
          <w:tcPr>
            <w:tcW w:w="750" w:type="dxa"/>
            <w:gridSpan w:val="2"/>
            <w:tcBorders>
              <w:top w:val="nil"/>
              <w:left w:val="nil"/>
              <w:bottom w:val="nil"/>
              <w:right w:val="single" w:sz="4" w:space="0" w:color="auto"/>
            </w:tcBorders>
          </w:tcPr>
          <w:p w14:paraId="70C9495D"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75106267" w14:textId="77777777" w:rsidR="003C4AD9" w:rsidRDefault="003C4AD9" w:rsidP="00496B5B">
            <w:pPr>
              <w:spacing w:before="0"/>
              <w:jc w:val="both"/>
              <w:rPr>
                <w:szCs w:val="24"/>
                <w:lang w:val="en-GB"/>
              </w:rPr>
            </w:pPr>
            <w:r>
              <w:rPr>
                <w:szCs w:val="24"/>
                <w:lang w:val="en-GB"/>
              </w:rPr>
              <w:t xml:space="preserve">- </w:t>
            </w:r>
            <w:r>
              <w:rPr>
                <w:b/>
                <w:szCs w:val="24"/>
                <w:lang w:val="en-GB"/>
              </w:rPr>
              <w:t>At the occasion of the next maintenance of the messages</w:t>
            </w:r>
          </w:p>
          <w:p w14:paraId="109BFFBC"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Borders>
              <w:top w:val="single" w:sz="4" w:space="0" w:color="auto"/>
              <w:left w:val="single" w:sz="4" w:space="0" w:color="auto"/>
              <w:bottom w:val="single" w:sz="4" w:space="0" w:color="auto"/>
              <w:right w:val="single" w:sz="4" w:space="0" w:color="auto"/>
            </w:tcBorders>
          </w:tcPr>
          <w:p w14:paraId="4BAE7B94" w14:textId="23BD4013" w:rsidR="003C4AD9" w:rsidRDefault="00D4748B" w:rsidP="00496B5B">
            <w:pPr>
              <w:spacing w:before="0"/>
              <w:jc w:val="center"/>
              <w:rPr>
                <w:color w:val="FF0000"/>
                <w:szCs w:val="24"/>
                <w:lang w:val="en-GB"/>
              </w:rPr>
            </w:pPr>
            <w:r w:rsidRPr="0052139E">
              <w:rPr>
                <w:color w:val="FF0000"/>
                <w:szCs w:val="24"/>
                <w:lang w:val="en-GB"/>
              </w:rPr>
              <w:t>X</w:t>
            </w:r>
          </w:p>
        </w:tc>
      </w:tr>
      <w:tr w:rsidR="003C4AD9" w14:paraId="635EE045" w14:textId="77777777" w:rsidTr="00496B5B">
        <w:trPr>
          <w:gridBefore w:val="1"/>
          <w:wBefore w:w="1059" w:type="dxa"/>
          <w:trHeight w:val="511"/>
        </w:trPr>
        <w:tc>
          <w:tcPr>
            <w:tcW w:w="750" w:type="dxa"/>
            <w:gridSpan w:val="2"/>
            <w:tcBorders>
              <w:top w:val="nil"/>
              <w:left w:val="nil"/>
              <w:bottom w:val="nil"/>
              <w:right w:val="single" w:sz="4" w:space="0" w:color="auto"/>
            </w:tcBorders>
          </w:tcPr>
          <w:p w14:paraId="2DB7B2D5"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7B546613" w14:textId="77777777" w:rsidR="003C4AD9" w:rsidRDefault="003C4AD9" w:rsidP="00496B5B">
            <w:pPr>
              <w:spacing w:before="0"/>
              <w:jc w:val="both"/>
              <w:rPr>
                <w:szCs w:val="24"/>
                <w:lang w:val="en-GB"/>
              </w:rPr>
            </w:pPr>
            <w:r>
              <w:rPr>
                <w:szCs w:val="24"/>
                <w:lang w:val="en-GB"/>
              </w:rPr>
              <w:t xml:space="preserve">- </w:t>
            </w:r>
            <w:r>
              <w:rPr>
                <w:b/>
                <w:szCs w:val="24"/>
                <w:lang w:val="en-GB"/>
              </w:rPr>
              <w:t>Urgent unscheduled</w:t>
            </w:r>
          </w:p>
          <w:p w14:paraId="6FDCD8CA"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Borders>
              <w:top w:val="single" w:sz="4" w:space="0" w:color="auto"/>
              <w:left w:val="single" w:sz="4" w:space="0" w:color="auto"/>
              <w:bottom w:val="single" w:sz="4" w:space="0" w:color="auto"/>
              <w:right w:val="single" w:sz="4" w:space="0" w:color="auto"/>
            </w:tcBorders>
          </w:tcPr>
          <w:p w14:paraId="0675C12F" w14:textId="77777777" w:rsidR="003C4AD9" w:rsidRDefault="003C4AD9" w:rsidP="00496B5B">
            <w:pPr>
              <w:jc w:val="center"/>
              <w:rPr>
                <w:color w:val="FF0000"/>
                <w:szCs w:val="24"/>
                <w:lang w:val="en-GB"/>
              </w:rPr>
            </w:pPr>
          </w:p>
        </w:tc>
        <w:tc>
          <w:tcPr>
            <w:tcW w:w="945" w:type="dxa"/>
            <w:tcBorders>
              <w:top w:val="nil"/>
              <w:left w:val="single" w:sz="4" w:space="0" w:color="auto"/>
              <w:bottom w:val="nil"/>
              <w:right w:val="nil"/>
            </w:tcBorders>
          </w:tcPr>
          <w:p w14:paraId="6E80EF07" w14:textId="77777777" w:rsidR="003C4AD9" w:rsidRDefault="003C4AD9" w:rsidP="00496B5B">
            <w:pPr>
              <w:ind w:left="360"/>
              <w:jc w:val="both"/>
              <w:rPr>
                <w:szCs w:val="24"/>
                <w:lang w:val="en-GB"/>
              </w:rPr>
            </w:pPr>
          </w:p>
        </w:tc>
      </w:tr>
      <w:tr w:rsidR="003C4AD9" w14:paraId="2360DFEA" w14:textId="77777777" w:rsidTr="00496B5B">
        <w:trPr>
          <w:gridBefore w:val="1"/>
          <w:wBefore w:w="1059" w:type="dxa"/>
          <w:trHeight w:val="511"/>
        </w:trPr>
        <w:tc>
          <w:tcPr>
            <w:tcW w:w="750" w:type="dxa"/>
            <w:gridSpan w:val="2"/>
            <w:tcBorders>
              <w:top w:val="nil"/>
              <w:left w:val="nil"/>
              <w:bottom w:val="nil"/>
              <w:right w:val="single" w:sz="4" w:space="0" w:color="auto"/>
            </w:tcBorders>
          </w:tcPr>
          <w:p w14:paraId="49CE934E" w14:textId="77777777" w:rsidR="003C4AD9" w:rsidRDefault="003C4AD9" w:rsidP="00496B5B">
            <w:pPr>
              <w:spacing w:before="0"/>
              <w:rPr>
                <w:szCs w:val="24"/>
                <w:lang w:val="en-GB"/>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14F5E1D1" w14:textId="77777777" w:rsidR="003C4AD9"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left w:val="single" w:sz="4" w:space="0" w:color="auto"/>
              <w:bottom w:val="nil"/>
              <w:right w:val="nil"/>
            </w:tcBorders>
          </w:tcPr>
          <w:p w14:paraId="37E4D788" w14:textId="77777777" w:rsidR="003C4AD9" w:rsidRDefault="003C4AD9" w:rsidP="00496B5B">
            <w:pPr>
              <w:ind w:left="360"/>
              <w:jc w:val="both"/>
              <w:rPr>
                <w:szCs w:val="24"/>
                <w:lang w:val="en-GB"/>
              </w:rPr>
            </w:pPr>
          </w:p>
          <w:p w14:paraId="612D569E" w14:textId="77777777" w:rsidR="003C4AD9" w:rsidRDefault="003C4AD9" w:rsidP="00496B5B">
            <w:pPr>
              <w:ind w:left="360"/>
              <w:jc w:val="both"/>
              <w:rPr>
                <w:szCs w:val="24"/>
                <w:lang w:val="en-GB"/>
              </w:rPr>
            </w:pPr>
          </w:p>
        </w:tc>
      </w:tr>
    </w:tbl>
    <w:p w14:paraId="567AD8CA" w14:textId="77777777" w:rsidR="003C4AD9" w:rsidRDefault="003C4AD9" w:rsidP="003C4AD9">
      <w:pPr>
        <w:rPr>
          <w:szCs w:val="24"/>
          <w:lang w:val="en-GB"/>
        </w:rPr>
      </w:pPr>
      <w:r>
        <w:rPr>
          <w:szCs w:val="24"/>
          <w:lang w:val="en-GB"/>
        </w:rPr>
        <w:t>Comments:</w:t>
      </w:r>
    </w:p>
    <w:p w14:paraId="41DBB3D8"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14:paraId="6976652B" w14:textId="77777777" w:rsidTr="00496B5B">
        <w:tc>
          <w:tcPr>
            <w:tcW w:w="1242" w:type="dxa"/>
            <w:tcBorders>
              <w:top w:val="single" w:sz="4" w:space="0" w:color="auto"/>
              <w:left w:val="single" w:sz="4" w:space="0" w:color="auto"/>
              <w:bottom w:val="single" w:sz="4" w:space="0" w:color="auto"/>
              <w:right w:val="single" w:sz="4" w:space="0" w:color="auto"/>
            </w:tcBorders>
            <w:hideMark/>
          </w:tcPr>
          <w:p w14:paraId="248F45FA" w14:textId="77777777" w:rsidR="003C4AD9" w:rsidRDefault="003C4AD9" w:rsidP="00496B5B">
            <w:pPr>
              <w:rPr>
                <w:b/>
                <w:szCs w:val="24"/>
                <w:lang w:val="en-GB"/>
              </w:rPr>
            </w:pPr>
            <w:r>
              <w:rPr>
                <w:b/>
                <w:szCs w:val="24"/>
                <w:lang w:val="en-GB"/>
              </w:rPr>
              <w:t>Reject</w:t>
            </w:r>
          </w:p>
        </w:tc>
        <w:tc>
          <w:tcPr>
            <w:tcW w:w="567" w:type="dxa"/>
            <w:tcBorders>
              <w:top w:val="single" w:sz="4" w:space="0" w:color="auto"/>
              <w:left w:val="single" w:sz="4" w:space="0" w:color="auto"/>
              <w:bottom w:val="single" w:sz="4" w:space="0" w:color="auto"/>
              <w:right w:val="single" w:sz="4" w:space="0" w:color="auto"/>
            </w:tcBorders>
          </w:tcPr>
          <w:p w14:paraId="277C5FDD" w14:textId="77777777" w:rsidR="003C4AD9" w:rsidRDefault="003C4AD9" w:rsidP="00496B5B">
            <w:pPr>
              <w:rPr>
                <w:color w:val="FF0000"/>
                <w:szCs w:val="24"/>
                <w:lang w:val="en-GB"/>
              </w:rPr>
            </w:pPr>
          </w:p>
        </w:tc>
      </w:tr>
    </w:tbl>
    <w:p w14:paraId="7E141230" w14:textId="77777777" w:rsidR="003C4AD9" w:rsidRDefault="003C4AD9" w:rsidP="003C4AD9">
      <w:pPr>
        <w:rPr>
          <w:szCs w:val="24"/>
          <w:lang w:val="en-GB"/>
        </w:rPr>
      </w:pPr>
      <w:r>
        <w:rPr>
          <w:szCs w:val="24"/>
          <w:lang w:val="en-GB"/>
        </w:rPr>
        <w:t>Reason for rejection:</w:t>
      </w:r>
    </w:p>
    <w:p w14:paraId="630AA708" w14:textId="77777777" w:rsidR="003C4AD9" w:rsidRDefault="003C4AD9" w:rsidP="003C4AD9"/>
    <w:p w14:paraId="2AB6D7D1" w14:textId="77777777" w:rsidR="003C4AD9" w:rsidRPr="00084481" w:rsidRDefault="003C4AD9" w:rsidP="00D75C03">
      <w:pPr>
        <w:pStyle w:val="Heading2"/>
      </w:pPr>
      <w:bookmarkStart w:id="68" w:name="_Toc176374427"/>
      <w:r w:rsidRPr="00084481">
        <w:t>Impact analysis and type of impact:</w:t>
      </w:r>
      <w:bookmarkEnd w:id="68"/>
    </w:p>
    <w:p w14:paraId="438234B5" w14:textId="77777777" w:rsidR="003C4AD9" w:rsidRPr="00084481" w:rsidRDefault="003C4AD9" w:rsidP="003C4AD9">
      <w:pPr>
        <w:rPr>
          <w:lang w:val="en-GB"/>
        </w:rPr>
      </w:pPr>
      <w:r w:rsidRPr="00084481">
        <w:rPr>
          <w:lang w:val="en-GB"/>
        </w:rPr>
        <w:t>The following Message Identifiers registered by T2S will be impacted:</w:t>
      </w:r>
    </w:p>
    <w:p w14:paraId="752CDE0A" w14:textId="77777777" w:rsidR="003C4AD9" w:rsidRPr="00084481" w:rsidRDefault="003C4AD9" w:rsidP="00D75C03">
      <w:pPr>
        <w:pStyle w:val="MessageBullet"/>
        <w:rPr>
          <w:lang w:val="en-GB"/>
        </w:rPr>
      </w:pPr>
      <w:r w:rsidRPr="00084481">
        <w:rPr>
          <w:b/>
          <w:lang w:val="en-GB"/>
        </w:rPr>
        <w:t>camt.067.001.02</w:t>
      </w:r>
      <w:r w:rsidRPr="00084481">
        <w:rPr>
          <w:lang w:val="en-GB"/>
        </w:rPr>
        <w:tab/>
        <w:t>IntrabalanceMovementStatusAdvice</w:t>
      </w:r>
      <w:r w:rsidR="00D75C03">
        <w:rPr>
          <w:lang w:val="en-GB"/>
        </w:rPr>
        <w:t>V02</w:t>
      </w:r>
    </w:p>
    <w:p w14:paraId="554F211D" w14:textId="77777777" w:rsidR="003C4AD9" w:rsidRPr="00084481" w:rsidRDefault="003C4AD9" w:rsidP="00D75C03">
      <w:pPr>
        <w:pStyle w:val="MessageBullet"/>
        <w:rPr>
          <w:lang w:val="en-GB"/>
        </w:rPr>
      </w:pPr>
      <w:r w:rsidRPr="00084481">
        <w:rPr>
          <w:b/>
          <w:lang w:val="en-GB"/>
        </w:rPr>
        <w:t>camt.068.001.02</w:t>
      </w:r>
      <w:r w:rsidRPr="00084481">
        <w:rPr>
          <w:lang w:val="en-GB"/>
        </w:rPr>
        <w:tab/>
        <w:t>IntrabalanceMovementConfirmation</w:t>
      </w:r>
      <w:r w:rsidR="00D75C03">
        <w:rPr>
          <w:lang w:val="en-GB"/>
        </w:rPr>
        <w:t>V02</w:t>
      </w:r>
    </w:p>
    <w:p w14:paraId="57B63C8F" w14:textId="77777777" w:rsidR="003C4AD9" w:rsidRPr="00084481" w:rsidRDefault="003C4AD9" w:rsidP="003C4AD9">
      <w:pPr>
        <w:rPr>
          <w:lang w:val="en-GB"/>
        </w:rPr>
      </w:pPr>
      <w:r w:rsidRPr="00084481">
        <w:rPr>
          <w:lang w:val="en-GB"/>
        </w:rPr>
        <w:t>While impact has also been identified on semt.014 and semt.015 messages, the implementation in those messages is assumed to be in SWIFT’s responsibility as they are the owner.</w:t>
      </w:r>
    </w:p>
    <w:p w14:paraId="053E30CA"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3C4AD9" w:rsidRPr="00084481" w14:paraId="32564C2A" w14:textId="77777777" w:rsidTr="00496B5B">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3DE26C02" w14:textId="77777777" w:rsidR="003C4AD9" w:rsidRPr="00084481" w:rsidRDefault="003C4AD9" w:rsidP="00496B5B">
            <w:pPr>
              <w:widowControl w:val="0"/>
              <w:spacing w:before="0"/>
              <w:rPr>
                <w:lang w:val="en-GB"/>
              </w:rPr>
            </w:pPr>
            <w:r w:rsidRPr="00084481">
              <w:rPr>
                <w:lang w:val="en-GB"/>
              </w:rPr>
              <w:t>Type of impact</w:t>
            </w:r>
          </w:p>
        </w:tc>
      </w:tr>
      <w:tr w:rsidR="003C4AD9" w:rsidRPr="00084481" w14:paraId="6F4792BF" w14:textId="77777777" w:rsidTr="00496B5B">
        <w:tc>
          <w:tcPr>
            <w:tcW w:w="720" w:type="dxa"/>
            <w:tcBorders>
              <w:top w:val="single" w:sz="4" w:space="0" w:color="auto"/>
              <w:left w:val="single" w:sz="4" w:space="0" w:color="auto"/>
              <w:bottom w:val="single" w:sz="4" w:space="0" w:color="auto"/>
              <w:right w:val="single" w:sz="4" w:space="0" w:color="auto"/>
            </w:tcBorders>
            <w:vAlign w:val="center"/>
          </w:tcPr>
          <w:p w14:paraId="33B4AD04"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355E506A" w14:textId="77777777" w:rsidR="003C4AD9" w:rsidRPr="00084481" w:rsidRDefault="003C4AD9" w:rsidP="00496B5B">
            <w:pPr>
              <w:widowControl w:val="0"/>
              <w:spacing w:before="0"/>
              <w:rPr>
                <w:lang w:val="en-GB"/>
              </w:rPr>
            </w:pPr>
            <w:r w:rsidRPr="00084481">
              <w:rPr>
                <w:lang w:val="en-GB"/>
              </w:rPr>
              <w:t>No impact</w:t>
            </w:r>
          </w:p>
        </w:tc>
        <w:tc>
          <w:tcPr>
            <w:tcW w:w="4680" w:type="dxa"/>
            <w:tcBorders>
              <w:top w:val="single" w:sz="4" w:space="0" w:color="auto"/>
              <w:left w:val="single" w:sz="4" w:space="0" w:color="auto"/>
              <w:bottom w:val="single" w:sz="4" w:space="0" w:color="auto"/>
              <w:right w:val="single" w:sz="4" w:space="0" w:color="auto"/>
            </w:tcBorders>
            <w:hideMark/>
          </w:tcPr>
          <w:p w14:paraId="7E3FC3CD" w14:textId="77777777" w:rsidR="003C4AD9" w:rsidRPr="00084481" w:rsidRDefault="003C4AD9" w:rsidP="00496B5B">
            <w:pPr>
              <w:widowControl w:val="0"/>
              <w:spacing w:before="0"/>
              <w:rPr>
                <w:lang w:val="en-GB"/>
              </w:rPr>
            </w:pPr>
            <w:r w:rsidRPr="00084481">
              <w:rPr>
                <w:lang w:val="en-GB"/>
              </w:rPr>
              <w:t xml:space="preserve">The change(s) will not impact the schema (the version number will not change) </w:t>
            </w:r>
            <w:proofErr w:type="gramStart"/>
            <w:r w:rsidRPr="00084481">
              <w:rPr>
                <w:lang w:val="en-GB"/>
              </w:rPr>
              <w:t>and  will</w:t>
            </w:r>
            <w:proofErr w:type="gramEnd"/>
            <w:r w:rsidRPr="00084481">
              <w:rPr>
                <w:lang w:val="en-GB"/>
              </w:rPr>
              <w:t xml:space="preserve"> not impact the business applications of any users, e.g. the clarification of a definition </w:t>
            </w:r>
          </w:p>
        </w:tc>
      </w:tr>
      <w:tr w:rsidR="003C4AD9" w:rsidRPr="00084481" w14:paraId="46B81DF5" w14:textId="77777777" w:rsidTr="00496B5B">
        <w:tc>
          <w:tcPr>
            <w:tcW w:w="720" w:type="dxa"/>
            <w:tcBorders>
              <w:top w:val="single" w:sz="4" w:space="0" w:color="auto"/>
              <w:left w:val="single" w:sz="4" w:space="0" w:color="auto"/>
              <w:bottom w:val="single" w:sz="4" w:space="0" w:color="auto"/>
              <w:right w:val="single" w:sz="4" w:space="0" w:color="auto"/>
            </w:tcBorders>
          </w:tcPr>
          <w:p w14:paraId="27D58C38" w14:textId="77777777" w:rsidR="003C4AD9" w:rsidRPr="00084481" w:rsidRDefault="003C4AD9" w:rsidP="00496B5B">
            <w:pPr>
              <w:rPr>
                <w:lang w:val="en-GB"/>
              </w:rPr>
            </w:pPr>
            <w:r w:rsidRPr="00084481">
              <w:rPr>
                <w:lang w:val="en-GB"/>
              </w:rPr>
              <w:lastRenderedPageBreak/>
              <w:t>X</w:t>
            </w:r>
          </w:p>
        </w:tc>
        <w:tc>
          <w:tcPr>
            <w:tcW w:w="1440" w:type="dxa"/>
            <w:tcBorders>
              <w:top w:val="single" w:sz="4" w:space="0" w:color="auto"/>
              <w:left w:val="single" w:sz="4" w:space="0" w:color="auto"/>
              <w:bottom w:val="single" w:sz="4" w:space="0" w:color="auto"/>
              <w:right w:val="single" w:sz="4" w:space="0" w:color="auto"/>
            </w:tcBorders>
            <w:hideMark/>
          </w:tcPr>
          <w:p w14:paraId="46710A4C" w14:textId="77777777" w:rsidR="003C4AD9" w:rsidRPr="00084481" w:rsidRDefault="003C4AD9" w:rsidP="00496B5B">
            <w:pPr>
              <w:rPr>
                <w:lang w:val="en-GB"/>
              </w:rPr>
            </w:pPr>
            <w:r w:rsidRPr="00084481">
              <w:rPr>
                <w:lang w:val="en-GB"/>
              </w:rPr>
              <w:t>Conditional</w:t>
            </w:r>
          </w:p>
        </w:tc>
        <w:tc>
          <w:tcPr>
            <w:tcW w:w="4680" w:type="dxa"/>
            <w:tcBorders>
              <w:top w:val="single" w:sz="4" w:space="0" w:color="auto"/>
              <w:left w:val="single" w:sz="4" w:space="0" w:color="auto"/>
              <w:bottom w:val="single" w:sz="4" w:space="0" w:color="auto"/>
              <w:right w:val="single" w:sz="4" w:space="0" w:color="auto"/>
            </w:tcBorders>
            <w:hideMark/>
          </w:tcPr>
          <w:p w14:paraId="79A4EA29" w14:textId="77777777" w:rsidR="003C4AD9" w:rsidRPr="00084481" w:rsidRDefault="003C4AD9" w:rsidP="00496B5B">
            <w:pPr>
              <w:rPr>
                <w:lang w:val="en-GB"/>
              </w:rPr>
            </w:pPr>
            <w:r w:rsidRPr="00084481">
              <w:rPr>
                <w:lang w:val="en-GB"/>
              </w:rPr>
              <w:t>The change(s) will impact the schema (at least the version number) and the business applications of certain users but not all, e.g. the addition of an optional component</w:t>
            </w:r>
          </w:p>
        </w:tc>
      </w:tr>
      <w:tr w:rsidR="003C4AD9" w:rsidRPr="00084481" w14:paraId="16ACF65F" w14:textId="77777777" w:rsidTr="00496B5B">
        <w:tc>
          <w:tcPr>
            <w:tcW w:w="720" w:type="dxa"/>
            <w:tcBorders>
              <w:top w:val="single" w:sz="4" w:space="0" w:color="auto"/>
              <w:left w:val="single" w:sz="4" w:space="0" w:color="auto"/>
              <w:bottom w:val="single" w:sz="4" w:space="0" w:color="auto"/>
              <w:right w:val="single" w:sz="4" w:space="0" w:color="auto"/>
            </w:tcBorders>
          </w:tcPr>
          <w:p w14:paraId="20620B9C"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6C641DB6" w14:textId="77777777" w:rsidR="003C4AD9" w:rsidRPr="00084481" w:rsidRDefault="003C4AD9" w:rsidP="00496B5B">
            <w:pPr>
              <w:rPr>
                <w:lang w:val="en-GB"/>
              </w:rPr>
            </w:pPr>
            <w:r w:rsidRPr="00084481">
              <w:rPr>
                <w:lang w:val="en-GB"/>
              </w:rPr>
              <w:t>Mandatory</w:t>
            </w:r>
          </w:p>
        </w:tc>
        <w:tc>
          <w:tcPr>
            <w:tcW w:w="4680" w:type="dxa"/>
            <w:tcBorders>
              <w:top w:val="single" w:sz="4" w:space="0" w:color="auto"/>
              <w:left w:val="single" w:sz="4" w:space="0" w:color="auto"/>
              <w:bottom w:val="single" w:sz="4" w:space="0" w:color="auto"/>
              <w:right w:val="single" w:sz="4" w:space="0" w:color="auto"/>
            </w:tcBorders>
            <w:hideMark/>
          </w:tcPr>
          <w:p w14:paraId="57D4B83E" w14:textId="77777777" w:rsidR="003C4AD9" w:rsidRPr="00084481" w:rsidRDefault="003C4AD9" w:rsidP="00496B5B">
            <w:pPr>
              <w:rPr>
                <w:lang w:val="en-GB"/>
              </w:rPr>
            </w:pPr>
            <w:r w:rsidRPr="00084481">
              <w:rPr>
                <w:lang w:val="en-GB"/>
              </w:rPr>
              <w:t>The change(s) will impact the schema and the business applications of all users, e.g. addition of a mandatory component.</w:t>
            </w:r>
          </w:p>
        </w:tc>
      </w:tr>
    </w:tbl>
    <w:p w14:paraId="047457CF" w14:textId="77777777" w:rsidR="003C4AD9" w:rsidRPr="00084481" w:rsidRDefault="003C4AD9" w:rsidP="003C4AD9">
      <w:pPr>
        <w:rPr>
          <w:b/>
          <w:lang w:val="en-GB"/>
        </w:rPr>
      </w:pPr>
    </w:p>
    <w:p w14:paraId="7E5943A3" w14:textId="77777777" w:rsidR="003C4AD9" w:rsidRPr="00084481" w:rsidRDefault="003C4AD9" w:rsidP="00D75C03">
      <w:pPr>
        <w:pStyle w:val="Heading2"/>
      </w:pPr>
      <w:bookmarkStart w:id="69" w:name="_Toc176374428"/>
      <w:r w:rsidRPr="00084481">
        <w:t>Proposed implementation:</w:t>
      </w:r>
      <w:bookmarkEnd w:id="69"/>
      <w:r w:rsidRPr="00084481">
        <w:t xml:space="preserve"> </w:t>
      </w:r>
    </w:p>
    <w:p w14:paraId="4184C132" w14:textId="77777777" w:rsidR="003C4AD9" w:rsidRPr="00084481" w:rsidRDefault="003C4AD9" w:rsidP="00727A8B">
      <w:r w:rsidRPr="00084481">
        <w:rPr>
          <w:lang w:val="en-GB"/>
        </w:rPr>
        <w:t>Addition of a new element named &lt;</w:t>
      </w:r>
      <w:r w:rsidRPr="00084481">
        <w:t>Related Transaction Identification&gt; with datatype “Max35Text” and multiplicity [</w:t>
      </w:r>
      <w:proofErr w:type="gramStart"/>
      <w:r w:rsidRPr="00084481">
        <w:t>0..</w:t>
      </w:r>
      <w:proofErr w:type="gramEnd"/>
      <w:r w:rsidRPr="00084481">
        <w:t>1] under the following path:</w:t>
      </w:r>
    </w:p>
    <w:p w14:paraId="1CF4741B" w14:textId="77777777" w:rsidR="003C4AD9" w:rsidRPr="00084481" w:rsidRDefault="003C4AD9" w:rsidP="00D75C03">
      <w:pPr>
        <w:pStyle w:val="MessageBullet"/>
      </w:pPr>
      <w:r w:rsidRPr="00084481">
        <w:t>In camt.067: /Document/</w:t>
      </w:r>
      <w:proofErr w:type="spellStart"/>
      <w:r w:rsidRPr="00084481">
        <w:t>IntraBalMvmntStsAdvc</w:t>
      </w:r>
      <w:proofErr w:type="spellEnd"/>
      <w:r w:rsidRPr="00084481">
        <w:t>/</w:t>
      </w:r>
      <w:proofErr w:type="spellStart"/>
      <w:r w:rsidRPr="00084481">
        <w:t>TxId</w:t>
      </w:r>
      <w:proofErr w:type="spellEnd"/>
    </w:p>
    <w:p w14:paraId="6916FA96" w14:textId="77777777" w:rsidR="003C4AD9" w:rsidRPr="00084481" w:rsidRDefault="003C4AD9" w:rsidP="00D75C03">
      <w:pPr>
        <w:pStyle w:val="MessageBullet"/>
      </w:pPr>
      <w:r w:rsidRPr="00084481">
        <w:t>In camt.068: /Document/</w:t>
      </w:r>
      <w:proofErr w:type="spellStart"/>
      <w:r w:rsidRPr="00084481">
        <w:t>IntraBalMvmntConf</w:t>
      </w:r>
      <w:proofErr w:type="spellEnd"/>
      <w:r w:rsidRPr="00084481">
        <w:t>/</w:t>
      </w:r>
      <w:proofErr w:type="spellStart"/>
      <w:r w:rsidRPr="00084481">
        <w:t>AddtlParams</w:t>
      </w:r>
      <w:proofErr w:type="spellEnd"/>
    </w:p>
    <w:p w14:paraId="319830F9" w14:textId="77777777" w:rsidR="003C4AD9" w:rsidRPr="00084481" w:rsidRDefault="003C4AD9" w:rsidP="00D75C03">
      <w:pPr>
        <w:pStyle w:val="Heading2"/>
      </w:pPr>
      <w:bookmarkStart w:id="70" w:name="_Toc176374429"/>
      <w:r w:rsidRPr="00084481">
        <w:t>Proposed timing:</w:t>
      </w:r>
      <w:bookmarkEnd w:id="70"/>
    </w:p>
    <w:p w14:paraId="369B8A30" w14:textId="77777777" w:rsidR="003C4AD9" w:rsidRDefault="003C4AD9" w:rsidP="003C4AD9">
      <w:pPr>
        <w:rPr>
          <w:szCs w:val="24"/>
          <w:lang w:val="en-GB"/>
        </w:rPr>
      </w:pPr>
      <w:r w:rsidRPr="00084481">
        <w:rPr>
          <w:szCs w:val="24"/>
          <w:lang w:val="en-GB"/>
        </w:rPr>
        <w:t>We confirm the implementation of this change request in the yearly maintenance cycle which starts in 2024 and completes with the publication of new message versions in the spring of 2025.</w:t>
      </w:r>
    </w:p>
    <w:p w14:paraId="147BE00E"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3C4AD9" w14:paraId="0E7F6C7C"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6F4F437D" w14:textId="77777777" w:rsidR="003C4AD9" w:rsidRPr="00084481" w:rsidRDefault="003C4AD9" w:rsidP="00496B5B">
            <w:pPr>
              <w:rPr>
                <w:szCs w:val="24"/>
                <w:lang w:val="en-GB"/>
              </w:rPr>
            </w:pPr>
            <w:r w:rsidRPr="00084481">
              <w:rPr>
                <w:szCs w:val="24"/>
                <w:lang w:val="en-GB"/>
              </w:rPr>
              <w:t>Timing</w:t>
            </w:r>
          </w:p>
        </w:tc>
        <w:tc>
          <w:tcPr>
            <w:tcW w:w="3543" w:type="dxa"/>
            <w:tcBorders>
              <w:top w:val="single" w:sz="4" w:space="0" w:color="auto"/>
              <w:left w:val="single" w:sz="4" w:space="0" w:color="auto"/>
              <w:bottom w:val="single" w:sz="4" w:space="0" w:color="auto"/>
              <w:right w:val="single" w:sz="4" w:space="0" w:color="auto"/>
            </w:tcBorders>
            <w:hideMark/>
          </w:tcPr>
          <w:p w14:paraId="4EDCFA69" w14:textId="77777777" w:rsidR="003C4AD9" w:rsidRPr="00084481" w:rsidRDefault="003C4AD9" w:rsidP="0001142C">
            <w:pPr>
              <w:numPr>
                <w:ilvl w:val="0"/>
                <w:numId w:val="14"/>
              </w:numPr>
              <w:jc w:val="both"/>
              <w:rPr>
                <w:szCs w:val="24"/>
                <w:lang w:val="en-GB"/>
              </w:rPr>
            </w:pPr>
            <w:r w:rsidRPr="00084481">
              <w:rPr>
                <w:szCs w:val="24"/>
                <w:lang w:val="en-GB"/>
              </w:rPr>
              <w:t xml:space="preserve">As </w:t>
            </w:r>
            <w:proofErr w:type="gramStart"/>
            <w:r w:rsidRPr="00084481">
              <w:rPr>
                <w:szCs w:val="24"/>
                <w:lang w:val="en-GB"/>
              </w:rPr>
              <w:t>requested</w:t>
            </w:r>
            <w:proofErr w:type="gramEnd"/>
          </w:p>
        </w:tc>
      </w:tr>
    </w:tbl>
    <w:p w14:paraId="49717875" w14:textId="77777777" w:rsidR="003C4AD9" w:rsidRDefault="003C4AD9" w:rsidP="00D75C03">
      <w:pPr>
        <w:pStyle w:val="Heading2"/>
      </w:pPr>
      <w:bookmarkStart w:id="71" w:name="_Toc176374430"/>
      <w:r>
        <w:t>Final decision of the SEG(s):</w:t>
      </w:r>
      <w:bookmarkEnd w:id="71"/>
    </w:p>
    <w:p w14:paraId="21270F2D" w14:textId="77777777" w:rsidR="003C4AD9" w:rsidRDefault="003C4AD9" w:rsidP="003C4AD9">
      <w:pPr>
        <w:rPr>
          <w:szCs w:val="24"/>
          <w:lang w:val="en-GB"/>
        </w:rPr>
      </w:pPr>
      <w:r>
        <w:rPr>
          <w:i/>
          <w:szCs w:val="24"/>
          <w:lang w:val="en-GB"/>
        </w:rPr>
        <w:t>This section is not to be taken care of by the submitting organization. It will be c</w:t>
      </w:r>
      <w:r w:rsidRPr="0052139E">
        <w:rPr>
          <w:i/>
          <w:szCs w:val="24"/>
          <w:lang w:val="en-GB"/>
        </w:rPr>
        <w:t xml:space="preserve"> </w:t>
      </w:r>
      <w:proofErr w:type="spellStart"/>
      <w:r>
        <w:rPr>
          <w:i/>
          <w:szCs w:val="24"/>
          <w:lang w:val="en-GB"/>
        </w:rPr>
        <w:t>ompleted</w:t>
      </w:r>
      <w:proofErr w:type="spellEnd"/>
      <w:r>
        <w:rPr>
          <w:i/>
          <w:szCs w:val="24"/>
          <w:lang w:val="en-GB"/>
        </w:rPr>
        <w:t xml:space="preserve">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7AEBF7C2"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727DEFAF" w14:textId="77777777" w:rsidR="003C4AD9" w:rsidRDefault="003C4AD9" w:rsidP="00496B5B">
            <w:pPr>
              <w:rPr>
                <w:szCs w:val="24"/>
                <w:lang w:val="en-GB"/>
              </w:rPr>
            </w:pPr>
            <w:r>
              <w:rPr>
                <w:szCs w:val="24"/>
                <w:lang w:val="en-GB"/>
              </w:rPr>
              <w:t>Approve</w:t>
            </w:r>
          </w:p>
        </w:tc>
        <w:tc>
          <w:tcPr>
            <w:tcW w:w="1559" w:type="dxa"/>
            <w:tcBorders>
              <w:top w:val="single" w:sz="4" w:space="0" w:color="auto"/>
              <w:left w:val="single" w:sz="4" w:space="0" w:color="auto"/>
              <w:bottom w:val="single" w:sz="4" w:space="0" w:color="auto"/>
              <w:right w:val="single" w:sz="4" w:space="0" w:color="auto"/>
            </w:tcBorders>
          </w:tcPr>
          <w:p w14:paraId="64611192" w14:textId="77777777" w:rsidR="003C4AD9" w:rsidRDefault="003C4AD9" w:rsidP="00496B5B">
            <w:pPr>
              <w:rPr>
                <w:szCs w:val="24"/>
                <w:lang w:val="en-GB"/>
              </w:rPr>
            </w:pPr>
          </w:p>
        </w:tc>
      </w:tr>
    </w:tbl>
    <w:p w14:paraId="498CD8FE" w14:textId="77777777" w:rsidR="003C4AD9" w:rsidRDefault="003C4AD9" w:rsidP="003C4AD9">
      <w:pPr>
        <w:rPr>
          <w:szCs w:val="24"/>
          <w:lang w:val="en-GB"/>
        </w:rPr>
      </w:pPr>
      <w:r>
        <w:rPr>
          <w:szCs w:val="24"/>
          <w:lang w:val="en-GB"/>
        </w:rPr>
        <w:t>Comments:</w:t>
      </w:r>
    </w:p>
    <w:p w14:paraId="3B6D6A81" w14:textId="77777777" w:rsidR="003C4AD9" w:rsidRDefault="003C4AD9" w:rsidP="003C4AD9">
      <w:pPr>
        <w:rPr>
          <w:szCs w:val="24"/>
          <w:lang w:val="en-GB"/>
        </w:rPr>
      </w:pPr>
    </w:p>
    <w:p w14:paraId="6F9BB5B8" w14:textId="77777777" w:rsidR="00727A8B" w:rsidRDefault="00727A8B"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179C2C93"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43975266" w14:textId="77777777" w:rsidR="003C4AD9" w:rsidRDefault="003C4AD9" w:rsidP="00496B5B">
            <w:pPr>
              <w:rPr>
                <w:szCs w:val="24"/>
                <w:lang w:val="en-GB"/>
              </w:rPr>
            </w:pPr>
            <w:r>
              <w:rPr>
                <w:szCs w:val="24"/>
                <w:lang w:val="en-GB"/>
              </w:rPr>
              <w:t>Reject</w:t>
            </w:r>
          </w:p>
        </w:tc>
        <w:tc>
          <w:tcPr>
            <w:tcW w:w="1559" w:type="dxa"/>
            <w:tcBorders>
              <w:top w:val="single" w:sz="4" w:space="0" w:color="auto"/>
              <w:left w:val="single" w:sz="4" w:space="0" w:color="auto"/>
              <w:bottom w:val="single" w:sz="4" w:space="0" w:color="auto"/>
              <w:right w:val="single" w:sz="4" w:space="0" w:color="auto"/>
            </w:tcBorders>
          </w:tcPr>
          <w:p w14:paraId="1F40E4F4" w14:textId="265262FB" w:rsidR="003C4AD9" w:rsidRDefault="00D4748B" w:rsidP="00496B5B">
            <w:pPr>
              <w:rPr>
                <w:szCs w:val="24"/>
                <w:lang w:val="en-GB"/>
              </w:rPr>
            </w:pPr>
            <w:r w:rsidRPr="0052139E">
              <w:rPr>
                <w:color w:val="FF0000"/>
                <w:szCs w:val="24"/>
                <w:lang w:val="en-GB"/>
              </w:rPr>
              <w:t>X</w:t>
            </w:r>
          </w:p>
        </w:tc>
      </w:tr>
    </w:tbl>
    <w:p w14:paraId="5D66C543" w14:textId="77777777" w:rsidR="003C4AD9" w:rsidRDefault="003C4AD9" w:rsidP="003C4AD9">
      <w:pPr>
        <w:rPr>
          <w:szCs w:val="24"/>
          <w:lang w:val="en-GB"/>
        </w:rPr>
      </w:pPr>
      <w:r>
        <w:rPr>
          <w:szCs w:val="24"/>
          <w:lang w:val="en-GB"/>
        </w:rPr>
        <w:t>Reason for rejection:</w:t>
      </w:r>
    </w:p>
    <w:p w14:paraId="5FBABA18" w14:textId="35253479" w:rsidR="00172710" w:rsidRPr="00105843" w:rsidRDefault="00172710" w:rsidP="00172710">
      <w:pPr>
        <w:rPr>
          <w:color w:val="FF0000"/>
          <w:szCs w:val="24"/>
          <w:lang w:val="en-GB"/>
        </w:rPr>
      </w:pPr>
      <w:r>
        <w:rPr>
          <w:color w:val="FF0000"/>
          <w:szCs w:val="24"/>
          <w:lang w:val="en-GB"/>
        </w:rPr>
        <w:t xml:space="preserve">Rejected </w:t>
      </w:r>
      <w:proofErr w:type="gramStart"/>
      <w:r>
        <w:rPr>
          <w:color w:val="FF0000"/>
          <w:szCs w:val="24"/>
          <w:lang w:val="en-GB"/>
        </w:rPr>
        <w:t>as  more</w:t>
      </w:r>
      <w:proofErr w:type="gramEnd"/>
      <w:r>
        <w:rPr>
          <w:color w:val="FF0000"/>
          <w:szCs w:val="24"/>
          <w:lang w:val="en-GB"/>
        </w:rPr>
        <w:t xml:space="preserve"> </w:t>
      </w:r>
      <w:r w:rsidRPr="00105843">
        <w:rPr>
          <w:color w:val="FF0000"/>
          <w:szCs w:val="24"/>
          <w:lang w:val="en-GB"/>
        </w:rPr>
        <w:t xml:space="preserve">input </w:t>
      </w:r>
      <w:r w:rsidR="008D36F6">
        <w:rPr>
          <w:color w:val="FF0000"/>
          <w:szCs w:val="24"/>
          <w:lang w:val="en-GB"/>
        </w:rPr>
        <w:t>is</w:t>
      </w:r>
      <w:r w:rsidRPr="00105843">
        <w:rPr>
          <w:color w:val="FF0000"/>
          <w:szCs w:val="24"/>
          <w:lang w:val="en-GB"/>
        </w:rPr>
        <w:t xml:space="preserve"> needed from the community. If </w:t>
      </w:r>
      <w:proofErr w:type="gramStart"/>
      <w:r w:rsidR="008D36F6">
        <w:rPr>
          <w:color w:val="FF0000"/>
          <w:szCs w:val="24"/>
          <w:lang w:val="en-GB"/>
        </w:rPr>
        <w:t>required</w:t>
      </w:r>
      <w:r w:rsidRPr="00105843">
        <w:rPr>
          <w:color w:val="FF0000"/>
          <w:szCs w:val="24"/>
          <w:lang w:val="en-GB"/>
        </w:rPr>
        <w:t xml:space="preserve">, </w:t>
      </w:r>
      <w:r w:rsidR="008D36F6">
        <w:rPr>
          <w:color w:val="FF0000"/>
          <w:szCs w:val="24"/>
          <w:lang w:val="en-GB"/>
        </w:rPr>
        <w:t xml:space="preserve"> reference</w:t>
      </w:r>
      <w:proofErr w:type="gramEnd"/>
      <w:r w:rsidR="008D36F6">
        <w:rPr>
          <w:color w:val="FF0000"/>
          <w:szCs w:val="24"/>
          <w:lang w:val="en-GB"/>
        </w:rPr>
        <w:t xml:space="preserve"> will be added </w:t>
      </w:r>
      <w:r w:rsidRPr="00105843">
        <w:rPr>
          <w:color w:val="FF0000"/>
          <w:szCs w:val="24"/>
          <w:lang w:val="en-GB"/>
        </w:rPr>
        <w:t xml:space="preserve"> in the payload by the next release (2026). In the meantime, as it will be implemented in the semt.014 and semt.015, the elements will be pruned and the </w:t>
      </w:r>
      <w:proofErr w:type="spellStart"/>
      <w:r w:rsidRPr="00105843">
        <w:rPr>
          <w:color w:val="FF0000"/>
          <w:szCs w:val="24"/>
          <w:lang w:val="en-GB"/>
        </w:rPr>
        <w:t>supl</w:t>
      </w:r>
      <w:proofErr w:type="spellEnd"/>
      <w:r w:rsidRPr="00105843">
        <w:rPr>
          <w:color w:val="FF0000"/>
          <w:szCs w:val="24"/>
          <w:lang w:val="en-GB"/>
        </w:rPr>
        <w:t xml:space="preserve"> data will be used until both families of messages can be aligned.</w:t>
      </w:r>
    </w:p>
    <w:p w14:paraId="0C2CAB8B" w14:textId="77777777" w:rsidR="00727A8B" w:rsidRDefault="00727A8B" w:rsidP="003C4AD9">
      <w:pPr>
        <w:spacing w:before="0" w:after="160" w:line="259" w:lineRule="auto"/>
        <w:rPr>
          <w:szCs w:val="24"/>
          <w:lang w:val="en-GB"/>
        </w:rPr>
      </w:pPr>
    </w:p>
    <w:p w14:paraId="28BDBCED" w14:textId="77777777" w:rsidR="003C4AD9" w:rsidRDefault="003C4AD9" w:rsidP="003C4AD9">
      <w:pPr>
        <w:pStyle w:val="Heading1"/>
        <w:rPr>
          <w:lang w:val="en-GB"/>
        </w:rPr>
      </w:pPr>
      <w:bookmarkStart w:id="72" w:name="_Toc174354611"/>
      <w:bookmarkStart w:id="73" w:name="_Toc176374431"/>
      <w:r>
        <w:rPr>
          <w:lang w:val="en-GB"/>
        </w:rPr>
        <w:lastRenderedPageBreak/>
        <w:t xml:space="preserve">ISO 20022 CR 1408: </w:t>
      </w:r>
      <w:r w:rsidRPr="00426439">
        <w:rPr>
          <w:lang w:val="en-GB"/>
        </w:rPr>
        <w:t>Change</w:t>
      </w:r>
      <w:r>
        <w:rPr>
          <w:lang w:val="en-GB"/>
        </w:rPr>
        <w:t xml:space="preserve"> </w:t>
      </w:r>
      <w:r w:rsidRPr="00426439">
        <w:rPr>
          <w:lang w:val="en-GB"/>
        </w:rPr>
        <w:t>of</w:t>
      </w:r>
      <w:r>
        <w:rPr>
          <w:lang w:val="en-GB"/>
        </w:rPr>
        <w:t xml:space="preserve"> </w:t>
      </w:r>
      <w:r w:rsidRPr="00426439">
        <w:rPr>
          <w:lang w:val="en-GB"/>
        </w:rPr>
        <w:t>UTI</w:t>
      </w:r>
      <w:r>
        <w:rPr>
          <w:lang w:val="en-GB"/>
        </w:rPr>
        <w:t xml:space="preserve"> implementation </w:t>
      </w:r>
      <w:r w:rsidRPr="00426439">
        <w:rPr>
          <w:lang w:val="en-GB"/>
        </w:rPr>
        <w:t>and</w:t>
      </w:r>
      <w:r>
        <w:rPr>
          <w:lang w:val="en-GB"/>
        </w:rPr>
        <w:t xml:space="preserve"> </w:t>
      </w:r>
      <w:r w:rsidRPr="00426439">
        <w:rPr>
          <w:lang w:val="en-GB"/>
        </w:rPr>
        <w:t>additions</w:t>
      </w:r>
      <w:bookmarkEnd w:id="72"/>
      <w:bookmarkEnd w:id="73"/>
    </w:p>
    <w:p w14:paraId="1205AA3D" w14:textId="77777777" w:rsidR="003C4AD9" w:rsidRDefault="003C4AD9" w:rsidP="0001142C">
      <w:pPr>
        <w:pStyle w:val="Heading2"/>
        <w:numPr>
          <w:ilvl w:val="0"/>
          <w:numId w:val="34"/>
        </w:numPr>
      </w:pPr>
      <w:bookmarkStart w:id="74" w:name="_Toc176374432"/>
      <w:r>
        <w:t>Origin of the request:</w:t>
      </w:r>
      <w:bookmarkEnd w:id="74"/>
    </w:p>
    <w:p w14:paraId="7E60AD57" w14:textId="77777777" w:rsidR="003C4AD9" w:rsidRDefault="003C4AD9" w:rsidP="003C4AD9">
      <w:pPr>
        <w:rPr>
          <w:szCs w:val="24"/>
          <w:lang w:val="en-GB"/>
        </w:rPr>
      </w:pPr>
      <w:r>
        <w:rPr>
          <w:i/>
          <w:szCs w:val="24"/>
          <w:lang w:val="en-GB"/>
        </w:rPr>
        <w:t>A.1 Submitter</w:t>
      </w:r>
      <w:r>
        <w:rPr>
          <w:szCs w:val="24"/>
          <w:lang w:val="en-GB"/>
        </w:rPr>
        <w:t xml:space="preserve">: SMPG Settlements &amp; Reconciliation Working Group represented by Robin Leary (UK&amp;IE Representative) and Karine Taquet (Swift Standards) </w:t>
      </w:r>
    </w:p>
    <w:p w14:paraId="5DE6D1DF" w14:textId="77777777" w:rsidR="003C4AD9" w:rsidRDefault="003C4AD9" w:rsidP="003C4AD9">
      <w:pPr>
        <w:rPr>
          <w:szCs w:val="24"/>
          <w:lang w:val="en-GB"/>
        </w:rPr>
      </w:pPr>
      <w:r>
        <w:rPr>
          <w:i/>
          <w:szCs w:val="24"/>
          <w:lang w:val="en-GB"/>
        </w:rPr>
        <w:t>A.2 Contact person:</w:t>
      </w:r>
      <w:r>
        <w:rPr>
          <w:szCs w:val="24"/>
          <w:lang w:val="en-GB"/>
        </w:rPr>
        <w:t xml:space="preserve"> Robin Leary (robin.leary@citi.com)</w:t>
      </w:r>
    </w:p>
    <w:p w14:paraId="7B0E4E2C" w14:textId="77777777" w:rsidR="003C4AD9" w:rsidRDefault="003C4AD9" w:rsidP="003C4AD9">
      <w:pPr>
        <w:rPr>
          <w:szCs w:val="24"/>
          <w:lang w:val="en-GB"/>
        </w:rPr>
      </w:pPr>
      <w:r>
        <w:rPr>
          <w:i/>
          <w:szCs w:val="24"/>
          <w:lang w:val="en-GB"/>
        </w:rPr>
        <w:t>A.3 Sponsors</w:t>
      </w:r>
      <w:r>
        <w:rPr>
          <w:szCs w:val="24"/>
          <w:lang w:val="en-GB"/>
        </w:rPr>
        <w:t>: SMPG Settlements &amp; Reconciliation Working Group</w:t>
      </w:r>
    </w:p>
    <w:p w14:paraId="6ED9D8FB" w14:textId="77777777" w:rsidR="003C4AD9" w:rsidRPr="00426439" w:rsidRDefault="003C4AD9" w:rsidP="00D75C03">
      <w:pPr>
        <w:pStyle w:val="Heading2"/>
      </w:pPr>
      <w:bookmarkStart w:id="75" w:name="_Toc176374433"/>
      <w:r>
        <w:t>Related messages:</w:t>
      </w:r>
      <w:bookmarkEnd w:id="75"/>
    </w:p>
    <w:p w14:paraId="3665FDB6" w14:textId="77777777" w:rsidR="003C4AD9" w:rsidRDefault="003C4AD9" w:rsidP="00D75C03">
      <w:pPr>
        <w:pStyle w:val="MessageSet"/>
      </w:pPr>
      <w:r>
        <w:t>Securities Management</w:t>
      </w:r>
      <w:r w:rsidR="00D75C03">
        <w:t xml:space="preserve"> Business Area:</w:t>
      </w:r>
    </w:p>
    <w:p w14:paraId="01C2F195" w14:textId="77777777" w:rsidR="003C4AD9" w:rsidRDefault="003C4AD9" w:rsidP="003C4AD9">
      <w:r>
        <w:t>semt.017, semt.018, semt.019, semt.022 (T2S UTI not included at all), sese.021, sese.023, sese.024, sese.025, sese.026, sese.028, sese.030, sese.031, sese.032, sese.033, sese.034, sese.035, sese.036, sese.038, sese.022, sese.041, sese.042</w:t>
      </w:r>
    </w:p>
    <w:p w14:paraId="2EBA9907" w14:textId="77777777" w:rsidR="003C4AD9" w:rsidRDefault="003C4AD9" w:rsidP="00D75C03">
      <w:pPr>
        <w:pStyle w:val="MessageSet"/>
      </w:pPr>
      <w:r>
        <w:t>Securities Trade (UTI not included must be)</w:t>
      </w:r>
      <w:r w:rsidR="00D75C03" w:rsidRPr="00D75C03">
        <w:t xml:space="preserve"> </w:t>
      </w:r>
      <w:r w:rsidR="00D75C03">
        <w:t>Business Area:</w:t>
      </w:r>
    </w:p>
    <w:p w14:paraId="478D685A" w14:textId="77777777" w:rsidR="003C4AD9" w:rsidRDefault="003C4AD9" w:rsidP="003C4AD9">
      <w:pPr>
        <w:rPr>
          <w:lang w:val="en-GB"/>
        </w:rPr>
      </w:pPr>
      <w:r>
        <w:rPr>
          <w:lang w:val="en-GB"/>
        </w:rPr>
        <w:t>setr.027, setr.030, setr.044, setr.029</w:t>
      </w:r>
    </w:p>
    <w:p w14:paraId="16E92821" w14:textId="77777777" w:rsidR="003C4AD9" w:rsidRDefault="003C4AD9" w:rsidP="00D75C03">
      <w:pPr>
        <w:pStyle w:val="MessageSet"/>
      </w:pPr>
      <w:r>
        <w:t xml:space="preserve">Collateral Management </w:t>
      </w:r>
      <w:r w:rsidR="00D75C03">
        <w:t>Business Area:</w:t>
      </w:r>
    </w:p>
    <w:p w14:paraId="09B52EE4" w14:textId="77777777" w:rsidR="003C4AD9" w:rsidRDefault="003C4AD9" w:rsidP="003C4AD9">
      <w:r>
        <w:t>colr.005,</w:t>
      </w:r>
      <w:r w:rsidR="00D75C03">
        <w:t xml:space="preserve"> </w:t>
      </w:r>
      <w:r>
        <w:t>colr.019, colr.020, colr.021, colr.022, colr.23, colr.024</w:t>
      </w:r>
    </w:p>
    <w:p w14:paraId="06D49D73" w14:textId="77777777" w:rsidR="003C4AD9" w:rsidRDefault="003C4AD9" w:rsidP="00D75C03">
      <w:pPr>
        <w:pStyle w:val="MessageSet"/>
      </w:pPr>
      <w:r>
        <w:t>Reference Data</w:t>
      </w:r>
      <w:r w:rsidR="00D75C03" w:rsidRPr="00D75C03">
        <w:t xml:space="preserve"> </w:t>
      </w:r>
      <w:r w:rsidR="00D75C03">
        <w:t>Business Area:</w:t>
      </w:r>
    </w:p>
    <w:p w14:paraId="25A8F63B" w14:textId="77777777" w:rsidR="003C4AD9" w:rsidRDefault="003C4AD9" w:rsidP="003C4AD9">
      <w:r>
        <w:t>reda.074</w:t>
      </w:r>
    </w:p>
    <w:p w14:paraId="5DFB0AC7" w14:textId="77777777" w:rsidR="003C4AD9" w:rsidRDefault="003C4AD9" w:rsidP="00D75C03">
      <w:pPr>
        <w:pStyle w:val="MessageSet"/>
      </w:pPr>
      <w:r>
        <w:t>Cash Management</w:t>
      </w:r>
      <w:r w:rsidR="00D75C03" w:rsidRPr="00D75C03">
        <w:t xml:space="preserve"> </w:t>
      </w:r>
      <w:r w:rsidR="00D75C03">
        <w:t>Business Area:</w:t>
      </w:r>
    </w:p>
    <w:p w14:paraId="02D949DD" w14:textId="77777777" w:rsidR="003C4AD9" w:rsidRPr="00426439" w:rsidRDefault="003C4AD9" w:rsidP="003C4AD9">
      <w:r>
        <w:t>camt.057, camt.111</w:t>
      </w:r>
    </w:p>
    <w:p w14:paraId="64F36765" w14:textId="77777777" w:rsidR="003C4AD9" w:rsidRDefault="003C4AD9" w:rsidP="00D75C03">
      <w:pPr>
        <w:pStyle w:val="MessageSet"/>
      </w:pPr>
      <w:r>
        <w:t>Payments Clearing and Settlement</w:t>
      </w:r>
      <w:r w:rsidR="00D75C03" w:rsidRPr="00D75C03">
        <w:t xml:space="preserve"> </w:t>
      </w:r>
      <w:r w:rsidR="00D75C03">
        <w:t>Business Area:</w:t>
      </w:r>
    </w:p>
    <w:p w14:paraId="68D26BCD" w14:textId="77777777" w:rsidR="003C4AD9" w:rsidRDefault="003C4AD9" w:rsidP="003C4AD9">
      <w:r>
        <w:t>pacs.009</w:t>
      </w:r>
    </w:p>
    <w:p w14:paraId="6B7E8DB5" w14:textId="77777777" w:rsidR="003C4AD9" w:rsidRDefault="003C4AD9" w:rsidP="00D75C03">
      <w:pPr>
        <w:pStyle w:val="MessageSet"/>
        <w:rPr>
          <w:bCs/>
        </w:rPr>
      </w:pPr>
      <w:r>
        <w:rPr>
          <w:bCs/>
        </w:rPr>
        <w:t>Authorities</w:t>
      </w:r>
      <w:r w:rsidR="00D75C03" w:rsidRPr="00D75C03">
        <w:t xml:space="preserve"> </w:t>
      </w:r>
      <w:r w:rsidR="00D75C03">
        <w:t>Business Area:</w:t>
      </w:r>
    </w:p>
    <w:p w14:paraId="710F4AB8" w14:textId="77777777" w:rsidR="003C4AD9" w:rsidRDefault="003C4AD9" w:rsidP="003C4AD9">
      <w:pPr>
        <w:rPr>
          <w:szCs w:val="24"/>
          <w:lang w:val="en-GB"/>
        </w:rPr>
      </w:pPr>
      <w:r>
        <w:t>auth.016, auth.029, auth.030, auth.052, auth.070, auth.078, auth.079, auth.080, auth.083, auth.084, auth.085, auth.090, auth.091, auth.092, auth.105, auth.106, auth.107, auth.108, auth.109, auth.113</w:t>
      </w:r>
      <w:r>
        <w:rPr>
          <w:szCs w:val="24"/>
          <w:lang w:val="en-GB"/>
        </w:rPr>
        <w:t xml:space="preserve"> </w:t>
      </w:r>
    </w:p>
    <w:p w14:paraId="72B25952" w14:textId="77777777" w:rsidR="003C4AD9" w:rsidRDefault="003C4AD9" w:rsidP="00D75C03">
      <w:pPr>
        <w:pStyle w:val="MessageSet"/>
      </w:pPr>
      <w:r>
        <w:t>Foreign Exchange Trade</w:t>
      </w:r>
      <w:r w:rsidR="00D75C03" w:rsidRPr="00D75C03">
        <w:t xml:space="preserve"> </w:t>
      </w:r>
      <w:r w:rsidR="00D75C03">
        <w:t>Business Area:</w:t>
      </w:r>
    </w:p>
    <w:p w14:paraId="3F198EF5" w14:textId="77777777" w:rsidR="003C4AD9" w:rsidRPr="00426439" w:rsidRDefault="003C4AD9" w:rsidP="003C4AD9">
      <w:r>
        <w:t>fxtr.008, fxtr.015, fxtr.016, fxtr.017, fxtr.014</w:t>
      </w:r>
    </w:p>
    <w:p w14:paraId="528E23B2" w14:textId="77777777" w:rsidR="003C4AD9" w:rsidRDefault="003C4AD9" w:rsidP="00D75C03">
      <w:pPr>
        <w:pStyle w:val="Heading2"/>
      </w:pPr>
      <w:bookmarkStart w:id="76" w:name="_Toc176374434"/>
      <w:r>
        <w:t>Description of the change request:</w:t>
      </w:r>
      <w:bookmarkEnd w:id="76"/>
    </w:p>
    <w:p w14:paraId="31FC4393" w14:textId="77777777" w:rsidR="003C4AD9" w:rsidRDefault="003C4AD9" w:rsidP="003C4AD9">
      <w:pPr>
        <w:rPr>
          <w:lang w:val="en-GB"/>
        </w:rPr>
      </w:pPr>
      <w:r>
        <w:rPr>
          <w:lang w:val="en-GB"/>
        </w:rPr>
        <w:t>As part of SR2019 (CR 001448), the UTI was added to numerous MT messages and, as part of co-existence, all equivalent ISO 20022 messages. In ISO 15022, this was done by adding a new 20U format option in qualifier TRRF (Deal Reference) and in ISO 20022, the Trade Identification element was made repetitive, and the length increased from 35 characters to 52 characters.</w:t>
      </w:r>
    </w:p>
    <w:p w14:paraId="35B92510" w14:textId="77777777" w:rsidR="003C4AD9" w:rsidRDefault="003C4AD9" w:rsidP="003C4AD9">
      <w:pPr>
        <w:rPr>
          <w:lang w:val="en-GB"/>
        </w:rPr>
      </w:pPr>
      <w:r>
        <w:rPr>
          <w:lang w:val="en-GB"/>
        </w:rPr>
        <w:lastRenderedPageBreak/>
        <w:t>Whilst the ISO 15022 addition is easily distinguished between a traditional Deal Reference (:20</w:t>
      </w:r>
      <w:proofErr w:type="gramStart"/>
      <w:r>
        <w:rPr>
          <w:lang w:val="en-GB"/>
        </w:rPr>
        <w:t>C::</w:t>
      </w:r>
      <w:proofErr w:type="gramEnd"/>
      <w:r>
        <w:rPr>
          <w:lang w:val="en-GB"/>
        </w:rPr>
        <w:t>TRRF) and UTI (:20U::TRRF), the ISO 20022 element does not easily distinguish between the two and can lead to confusion.</w:t>
      </w:r>
    </w:p>
    <w:p w14:paraId="1ACF954E" w14:textId="77777777" w:rsidR="003C4AD9" w:rsidRDefault="003C4AD9" w:rsidP="003C4AD9">
      <w:pPr>
        <w:rPr>
          <w:lang w:val="en-GB"/>
        </w:rPr>
      </w:pPr>
      <w:r>
        <w:rPr>
          <w:lang w:val="en-GB"/>
        </w:rPr>
        <w:t>The proposal is to create a new element in ISO 20022 for the UTI in the Trade Details sequence and revert the Trade Identification element to its original form (non-repetitive and 35 characters). The ISO 15022 use will remain as is.</w:t>
      </w:r>
    </w:p>
    <w:p w14:paraId="289F978C" w14:textId="77777777" w:rsidR="003C4AD9" w:rsidRDefault="003C4AD9" w:rsidP="003C4AD9">
      <w:pPr>
        <w:rPr>
          <w:lang w:val="en-GB"/>
        </w:rPr>
      </w:pPr>
      <w:r>
        <w:rPr>
          <w:lang w:val="en-GB"/>
        </w:rPr>
        <w:t>In the ISO 20022 messages where the UTI is not present, I must be added.</w:t>
      </w:r>
    </w:p>
    <w:p w14:paraId="0D8590E8" w14:textId="77777777" w:rsidR="003C4AD9" w:rsidRDefault="003C4AD9" w:rsidP="003C4AD9">
      <w:pPr>
        <w:rPr>
          <w:szCs w:val="24"/>
          <w:lang w:val="en-GB"/>
        </w:rPr>
      </w:pPr>
      <w:r>
        <w:rPr>
          <w:lang w:val="en-GB"/>
        </w:rPr>
        <w:t>Given there's not a huge usage of the UTI in ISO 20022 messages at present, the change should be low impact.</w:t>
      </w:r>
    </w:p>
    <w:p w14:paraId="5814CCDA" w14:textId="77777777" w:rsidR="003C4AD9" w:rsidRDefault="003C4AD9" w:rsidP="00D75C03">
      <w:pPr>
        <w:pStyle w:val="Heading2"/>
      </w:pPr>
      <w:bookmarkStart w:id="77" w:name="_Toc176374435"/>
      <w:r>
        <w:t>Purpose of the change:</w:t>
      </w:r>
      <w:bookmarkEnd w:id="77"/>
    </w:p>
    <w:p w14:paraId="3103A65B" w14:textId="77777777" w:rsidR="003C4AD9" w:rsidRDefault="003C4AD9" w:rsidP="003C4AD9">
      <w:pPr>
        <w:rPr>
          <w:lang w:val="en-GB"/>
        </w:rPr>
      </w:pPr>
      <w:r>
        <w:rPr>
          <w:lang w:val="en-GB"/>
        </w:rPr>
        <w:t>Create a new "Unique Transaction Identifier" element in the Trade Details sequence (or other relevant sequences) in all impacted ISO 20022 messages (where the change was made in SR2019). The new element should be optional, non-repetitive and up to 52 characters in length.</w:t>
      </w:r>
    </w:p>
    <w:p w14:paraId="7411BEC2" w14:textId="77777777" w:rsidR="003C4AD9" w:rsidRDefault="003C4AD9" w:rsidP="003C4AD9">
      <w:pPr>
        <w:rPr>
          <w:lang w:val="en-GB"/>
        </w:rPr>
      </w:pPr>
      <w:r>
        <w:rPr>
          <w:lang w:val="en-GB"/>
        </w:rPr>
        <w:t>The "Trade Identification" element should be changed to revert to being non-repetitive and up to 35 characters in length.</w:t>
      </w:r>
    </w:p>
    <w:p w14:paraId="67D0002D" w14:textId="77777777" w:rsidR="003C4AD9" w:rsidRDefault="003C4AD9" w:rsidP="003C4AD9">
      <w:pPr>
        <w:rPr>
          <w:lang w:val="en-GB"/>
        </w:rPr>
      </w:pPr>
      <w:r>
        <w:rPr>
          <w:lang w:val="en-GB"/>
        </w:rPr>
        <w:t>From a translation perspective, :20</w:t>
      </w:r>
      <w:proofErr w:type="gramStart"/>
      <w:r>
        <w:rPr>
          <w:lang w:val="en-GB"/>
        </w:rPr>
        <w:t>C::</w:t>
      </w:r>
      <w:proofErr w:type="gramEnd"/>
      <w:r>
        <w:rPr>
          <w:lang w:val="en-GB"/>
        </w:rPr>
        <w:t>TRRF would align to the Trade Identification element and :20U::TRRF would align to the new Unique Transaction Identifier element.</w:t>
      </w:r>
    </w:p>
    <w:p w14:paraId="31A3A72C" w14:textId="77777777" w:rsidR="003C4AD9" w:rsidRDefault="003C4AD9" w:rsidP="003C4AD9">
      <w:r>
        <w:rPr>
          <w:lang w:val="en-GB"/>
        </w:rPr>
        <w:t>No changes are expected to the ISO 15022 MT messages.</w:t>
      </w:r>
      <w:r>
        <w:t xml:space="preserve"> </w:t>
      </w:r>
    </w:p>
    <w:p w14:paraId="6E51213E" w14:textId="77777777" w:rsidR="00D75C03" w:rsidRDefault="00D75C03" w:rsidP="003C4AD9"/>
    <w:p w14:paraId="397534B2" w14:textId="77777777" w:rsidR="003C4AD9" w:rsidRDefault="003C4AD9" w:rsidP="003C4AD9">
      <w:r>
        <w:t>In the ISO 20022 messages where the UTI is missing, it must be added.</w:t>
      </w:r>
    </w:p>
    <w:p w14:paraId="60735D2A" w14:textId="77777777" w:rsidR="003C4AD9" w:rsidRDefault="003C4AD9" w:rsidP="00D75C03">
      <w:pPr>
        <w:pStyle w:val="Heading2"/>
      </w:pPr>
      <w:bookmarkStart w:id="78" w:name="_Toc176374436"/>
      <w:r>
        <w:t>Urgency of the request:</w:t>
      </w:r>
      <w:bookmarkEnd w:id="78"/>
    </w:p>
    <w:p w14:paraId="44C9FF8E" w14:textId="77777777" w:rsidR="003C4AD9" w:rsidRPr="00426439" w:rsidRDefault="003C4AD9" w:rsidP="003C4AD9">
      <w:pPr>
        <w:rPr>
          <w:iCs/>
          <w:szCs w:val="24"/>
          <w:lang w:val="en-GB"/>
        </w:rPr>
      </w:pPr>
      <w:r>
        <w:rPr>
          <w:iCs/>
          <w:szCs w:val="24"/>
          <w:lang w:val="en-GB"/>
        </w:rPr>
        <w:t>Cycle 2024-2025</w:t>
      </w:r>
    </w:p>
    <w:p w14:paraId="145DC8A0" w14:textId="77777777" w:rsidR="003C4AD9" w:rsidRDefault="003C4AD9" w:rsidP="00D75C03">
      <w:pPr>
        <w:pStyle w:val="Heading2"/>
      </w:pPr>
      <w:bookmarkStart w:id="79" w:name="_Toc176374437"/>
      <w:r>
        <w:t>Business examples:</w:t>
      </w:r>
      <w:bookmarkEnd w:id="79"/>
    </w:p>
    <w:p w14:paraId="6CE65406" w14:textId="77777777" w:rsidR="003C4AD9" w:rsidRDefault="003C4AD9" w:rsidP="003C4AD9">
      <w:pPr>
        <w:rPr>
          <w:lang w:val="en-GB"/>
        </w:rPr>
      </w:pPr>
      <w:r>
        <w:rPr>
          <w:lang w:val="en-GB"/>
        </w:rPr>
        <w:t>Examples illustrating the change request.</w:t>
      </w:r>
    </w:p>
    <w:p w14:paraId="5B326955" w14:textId="77777777" w:rsidR="003C4AD9" w:rsidRDefault="003C4AD9" w:rsidP="00D75C03">
      <w:pPr>
        <w:pStyle w:val="Heading2"/>
      </w:pPr>
      <w:bookmarkStart w:id="80" w:name="_Toc176374438"/>
      <w:r>
        <w:t>SEG/TSG recommendation:</w:t>
      </w:r>
      <w:bookmarkEnd w:id="80"/>
    </w:p>
    <w:p w14:paraId="37FFC529" w14:textId="77777777" w:rsidR="003C4AD9" w:rsidRPr="00786AD7" w:rsidRDefault="003C4AD9" w:rsidP="003C4AD9">
      <w:pPr>
        <w:rPr>
          <w:b/>
          <w:lang w:val="en-G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3C4AD9" w14:paraId="12CD986A" w14:textId="77777777" w:rsidTr="00496B5B">
        <w:trPr>
          <w:gridAfter w:val="3"/>
          <w:wAfter w:w="5623" w:type="dxa"/>
        </w:trPr>
        <w:tc>
          <w:tcPr>
            <w:tcW w:w="1242" w:type="dxa"/>
            <w:gridSpan w:val="2"/>
            <w:tcBorders>
              <w:top w:val="single" w:sz="4" w:space="0" w:color="auto"/>
              <w:left w:val="single" w:sz="4" w:space="0" w:color="auto"/>
              <w:bottom w:val="single" w:sz="4" w:space="0" w:color="auto"/>
              <w:right w:val="single" w:sz="4" w:space="0" w:color="auto"/>
            </w:tcBorders>
            <w:hideMark/>
          </w:tcPr>
          <w:p w14:paraId="6A3B8338" w14:textId="77777777" w:rsidR="003C4AD9" w:rsidRDefault="003C4AD9" w:rsidP="00496B5B">
            <w:pPr>
              <w:rPr>
                <w:b/>
                <w:szCs w:val="24"/>
                <w:lang w:val="en-GB"/>
              </w:rPr>
            </w:pPr>
            <w:r>
              <w:rPr>
                <w:b/>
                <w:szCs w:val="24"/>
                <w:lang w:val="en-GB"/>
              </w:rPr>
              <w:t>Consider</w:t>
            </w:r>
          </w:p>
        </w:tc>
        <w:tc>
          <w:tcPr>
            <w:tcW w:w="567" w:type="dxa"/>
            <w:tcBorders>
              <w:top w:val="single" w:sz="4" w:space="0" w:color="auto"/>
              <w:left w:val="single" w:sz="4" w:space="0" w:color="auto"/>
              <w:bottom w:val="single" w:sz="4" w:space="0" w:color="auto"/>
              <w:right w:val="single" w:sz="4" w:space="0" w:color="auto"/>
            </w:tcBorders>
            <w:hideMark/>
          </w:tcPr>
          <w:p w14:paraId="0825E692" w14:textId="77777777" w:rsidR="003C4AD9" w:rsidRDefault="003C4AD9" w:rsidP="00496B5B">
            <w:pPr>
              <w:rPr>
                <w:color w:val="FF0000"/>
                <w:szCs w:val="24"/>
                <w:lang w:val="en-GB"/>
              </w:rPr>
            </w:pPr>
            <w:r>
              <w:rPr>
                <w:color w:val="FF0000"/>
                <w:szCs w:val="24"/>
                <w:lang w:val="en-GB"/>
              </w:rPr>
              <w:t>X</w:t>
            </w:r>
          </w:p>
        </w:tc>
        <w:tc>
          <w:tcPr>
            <w:tcW w:w="1701" w:type="dxa"/>
            <w:tcBorders>
              <w:top w:val="single" w:sz="4" w:space="0" w:color="auto"/>
              <w:left w:val="single" w:sz="4" w:space="0" w:color="auto"/>
              <w:bottom w:val="single" w:sz="4" w:space="0" w:color="auto"/>
              <w:right w:val="single" w:sz="4" w:space="0" w:color="auto"/>
            </w:tcBorders>
            <w:hideMark/>
          </w:tcPr>
          <w:p w14:paraId="310B1FBE" w14:textId="77777777" w:rsidR="003C4AD9" w:rsidRDefault="003C4AD9" w:rsidP="00496B5B">
            <w:pPr>
              <w:rPr>
                <w:b/>
                <w:szCs w:val="24"/>
                <w:lang w:val="en-GB"/>
              </w:rPr>
            </w:pPr>
            <w:r>
              <w:rPr>
                <w:b/>
                <w:szCs w:val="24"/>
                <w:lang w:val="en-GB"/>
              </w:rPr>
              <w:t>Timing</w:t>
            </w:r>
          </w:p>
        </w:tc>
      </w:tr>
      <w:tr w:rsidR="003C4AD9" w14:paraId="44CF4B50" w14:textId="77777777" w:rsidTr="00496B5B">
        <w:trPr>
          <w:gridBefore w:val="1"/>
          <w:gridAfter w:val="1"/>
          <w:wBefore w:w="1059" w:type="dxa"/>
          <w:wAfter w:w="945" w:type="dxa"/>
          <w:trHeight w:val="501"/>
        </w:trPr>
        <w:tc>
          <w:tcPr>
            <w:tcW w:w="750" w:type="dxa"/>
            <w:gridSpan w:val="2"/>
            <w:tcBorders>
              <w:top w:val="single" w:sz="4" w:space="0" w:color="auto"/>
              <w:left w:val="nil"/>
              <w:bottom w:val="nil"/>
              <w:right w:val="single" w:sz="4" w:space="0" w:color="auto"/>
            </w:tcBorders>
          </w:tcPr>
          <w:p w14:paraId="745CCC8F" w14:textId="77777777" w:rsidR="003C4AD9" w:rsidRDefault="003C4AD9" w:rsidP="00496B5B">
            <w:pPr>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272070AE" w14:textId="77777777" w:rsidR="003C4AD9" w:rsidRDefault="003C4AD9" w:rsidP="00496B5B">
            <w:pPr>
              <w:spacing w:before="0"/>
              <w:rPr>
                <w:szCs w:val="24"/>
                <w:lang w:val="en-GB"/>
              </w:rPr>
            </w:pPr>
            <w:r>
              <w:rPr>
                <w:szCs w:val="24"/>
                <w:lang w:val="en-GB"/>
              </w:rPr>
              <w:t xml:space="preserve">- </w:t>
            </w:r>
            <w:r>
              <w:rPr>
                <w:b/>
                <w:szCs w:val="24"/>
                <w:lang w:val="en-GB"/>
              </w:rPr>
              <w:t>Next yearly cycle: 2024/2025</w:t>
            </w:r>
          </w:p>
          <w:p w14:paraId="228F77E3" w14:textId="77777777" w:rsidR="003C4AD9" w:rsidRDefault="003C4AD9" w:rsidP="00496B5B">
            <w:pPr>
              <w:spacing w:before="0"/>
              <w:rPr>
                <w:szCs w:val="24"/>
                <w:lang w:val="en-GB"/>
              </w:rPr>
            </w:pPr>
            <w:r>
              <w:rPr>
                <w:szCs w:val="24"/>
                <w:lang w:val="en-GB"/>
              </w:rPr>
              <w:t>(the change will be considered for implementation in the yearly maintenance cycle which starts in 2024 and completes with the publication of new message versions in the spring of 2025)</w:t>
            </w:r>
          </w:p>
        </w:tc>
        <w:tc>
          <w:tcPr>
            <w:tcW w:w="425" w:type="dxa"/>
            <w:tcBorders>
              <w:top w:val="single" w:sz="4" w:space="0" w:color="auto"/>
              <w:left w:val="single" w:sz="4" w:space="0" w:color="auto"/>
              <w:bottom w:val="single" w:sz="4" w:space="0" w:color="auto"/>
              <w:right w:val="single" w:sz="4" w:space="0" w:color="auto"/>
            </w:tcBorders>
          </w:tcPr>
          <w:p w14:paraId="74F70D8A" w14:textId="77777777" w:rsidR="003C4AD9" w:rsidRDefault="003C4AD9" w:rsidP="00496B5B">
            <w:pPr>
              <w:spacing w:before="0"/>
              <w:jc w:val="both"/>
              <w:rPr>
                <w:color w:val="FF0000"/>
                <w:szCs w:val="24"/>
                <w:lang w:val="en-GB"/>
              </w:rPr>
            </w:pPr>
          </w:p>
        </w:tc>
      </w:tr>
      <w:tr w:rsidR="003C4AD9" w14:paraId="34F0DFFC" w14:textId="77777777" w:rsidTr="00496B5B">
        <w:trPr>
          <w:gridBefore w:val="1"/>
          <w:gridAfter w:val="1"/>
          <w:wBefore w:w="1059" w:type="dxa"/>
          <w:wAfter w:w="945" w:type="dxa"/>
          <w:trHeight w:val="501"/>
        </w:trPr>
        <w:tc>
          <w:tcPr>
            <w:tcW w:w="750" w:type="dxa"/>
            <w:gridSpan w:val="2"/>
            <w:tcBorders>
              <w:top w:val="nil"/>
              <w:left w:val="nil"/>
              <w:bottom w:val="nil"/>
              <w:right w:val="single" w:sz="4" w:space="0" w:color="auto"/>
            </w:tcBorders>
          </w:tcPr>
          <w:p w14:paraId="5F89105B"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28455A29" w14:textId="77777777" w:rsidR="003C4AD9" w:rsidRDefault="003C4AD9" w:rsidP="00496B5B">
            <w:pPr>
              <w:spacing w:before="0"/>
              <w:jc w:val="both"/>
              <w:rPr>
                <w:szCs w:val="24"/>
                <w:lang w:val="en-GB"/>
              </w:rPr>
            </w:pPr>
            <w:r>
              <w:rPr>
                <w:szCs w:val="24"/>
                <w:lang w:val="en-GB"/>
              </w:rPr>
              <w:t xml:space="preserve">- </w:t>
            </w:r>
            <w:r>
              <w:rPr>
                <w:b/>
                <w:szCs w:val="24"/>
                <w:lang w:val="en-GB"/>
              </w:rPr>
              <w:t>At the occasion of the next maintenance of the messages</w:t>
            </w:r>
          </w:p>
          <w:p w14:paraId="07A0AE57" w14:textId="77777777" w:rsidR="003C4AD9" w:rsidRDefault="003C4AD9" w:rsidP="00496B5B">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Borders>
              <w:top w:val="single" w:sz="4" w:space="0" w:color="auto"/>
              <w:left w:val="single" w:sz="4" w:space="0" w:color="auto"/>
              <w:bottom w:val="single" w:sz="4" w:space="0" w:color="auto"/>
              <w:right w:val="single" w:sz="4" w:space="0" w:color="auto"/>
            </w:tcBorders>
            <w:hideMark/>
          </w:tcPr>
          <w:p w14:paraId="3A4CF21C" w14:textId="77777777" w:rsidR="003C4AD9" w:rsidRDefault="003C4AD9" w:rsidP="00496B5B">
            <w:pPr>
              <w:spacing w:before="0"/>
              <w:jc w:val="center"/>
              <w:rPr>
                <w:color w:val="FF0000"/>
                <w:szCs w:val="24"/>
                <w:lang w:val="en-GB"/>
              </w:rPr>
            </w:pPr>
            <w:r>
              <w:rPr>
                <w:color w:val="FF0000"/>
                <w:szCs w:val="24"/>
                <w:lang w:val="en-GB"/>
              </w:rPr>
              <w:t>X</w:t>
            </w:r>
          </w:p>
        </w:tc>
      </w:tr>
      <w:tr w:rsidR="003C4AD9" w14:paraId="78F7D120" w14:textId="77777777" w:rsidTr="00496B5B">
        <w:trPr>
          <w:gridBefore w:val="1"/>
          <w:wBefore w:w="1059" w:type="dxa"/>
          <w:trHeight w:val="511"/>
        </w:trPr>
        <w:tc>
          <w:tcPr>
            <w:tcW w:w="750" w:type="dxa"/>
            <w:gridSpan w:val="2"/>
            <w:tcBorders>
              <w:top w:val="nil"/>
              <w:left w:val="nil"/>
              <w:bottom w:val="nil"/>
              <w:right w:val="single" w:sz="4" w:space="0" w:color="auto"/>
            </w:tcBorders>
          </w:tcPr>
          <w:p w14:paraId="17CD88C9" w14:textId="77777777" w:rsidR="003C4AD9" w:rsidRDefault="003C4AD9" w:rsidP="00496B5B">
            <w:pPr>
              <w:spacing w:before="0"/>
              <w:rPr>
                <w:szCs w:val="24"/>
                <w:lang w:val="en-GB"/>
              </w:rPr>
            </w:pPr>
          </w:p>
        </w:tc>
        <w:tc>
          <w:tcPr>
            <w:tcW w:w="5954" w:type="dxa"/>
            <w:gridSpan w:val="2"/>
            <w:tcBorders>
              <w:top w:val="single" w:sz="4" w:space="0" w:color="auto"/>
              <w:left w:val="single" w:sz="4" w:space="0" w:color="auto"/>
              <w:bottom w:val="single" w:sz="4" w:space="0" w:color="auto"/>
              <w:right w:val="single" w:sz="4" w:space="0" w:color="auto"/>
            </w:tcBorders>
            <w:hideMark/>
          </w:tcPr>
          <w:p w14:paraId="43055060" w14:textId="77777777" w:rsidR="003C4AD9" w:rsidRDefault="003C4AD9" w:rsidP="00496B5B">
            <w:pPr>
              <w:spacing w:before="0"/>
              <w:jc w:val="both"/>
              <w:rPr>
                <w:szCs w:val="24"/>
                <w:lang w:val="en-GB"/>
              </w:rPr>
            </w:pPr>
            <w:r>
              <w:rPr>
                <w:szCs w:val="24"/>
                <w:lang w:val="en-GB"/>
              </w:rPr>
              <w:t xml:space="preserve">- </w:t>
            </w:r>
            <w:r>
              <w:rPr>
                <w:b/>
                <w:szCs w:val="24"/>
                <w:lang w:val="en-GB"/>
              </w:rPr>
              <w:t>Urgent unscheduled</w:t>
            </w:r>
          </w:p>
          <w:p w14:paraId="3DE9460C" w14:textId="77777777" w:rsidR="003C4AD9" w:rsidRDefault="003C4AD9" w:rsidP="00496B5B">
            <w:pPr>
              <w:spacing w:before="0"/>
              <w:rPr>
                <w:szCs w:val="24"/>
                <w:lang w:val="en-GB"/>
              </w:rPr>
            </w:pPr>
            <w:r>
              <w:rPr>
                <w:szCs w:val="24"/>
                <w:lang w:val="en-GB"/>
              </w:rPr>
              <w:t>(the change justifies an urgent implementation outside of the normal yearly cycle)</w:t>
            </w:r>
          </w:p>
        </w:tc>
        <w:tc>
          <w:tcPr>
            <w:tcW w:w="425" w:type="dxa"/>
            <w:tcBorders>
              <w:top w:val="single" w:sz="4" w:space="0" w:color="auto"/>
              <w:left w:val="single" w:sz="4" w:space="0" w:color="auto"/>
              <w:bottom w:val="single" w:sz="4" w:space="0" w:color="auto"/>
              <w:right w:val="single" w:sz="4" w:space="0" w:color="auto"/>
            </w:tcBorders>
          </w:tcPr>
          <w:p w14:paraId="393105AA" w14:textId="77777777" w:rsidR="003C4AD9" w:rsidRDefault="003C4AD9" w:rsidP="00496B5B">
            <w:pPr>
              <w:jc w:val="center"/>
              <w:rPr>
                <w:color w:val="FF0000"/>
                <w:szCs w:val="24"/>
                <w:lang w:val="en-GB"/>
              </w:rPr>
            </w:pPr>
          </w:p>
        </w:tc>
        <w:tc>
          <w:tcPr>
            <w:tcW w:w="945" w:type="dxa"/>
            <w:tcBorders>
              <w:top w:val="nil"/>
              <w:left w:val="single" w:sz="4" w:space="0" w:color="auto"/>
              <w:bottom w:val="nil"/>
              <w:right w:val="nil"/>
            </w:tcBorders>
          </w:tcPr>
          <w:p w14:paraId="28B3134A" w14:textId="77777777" w:rsidR="003C4AD9" w:rsidRDefault="003C4AD9" w:rsidP="00496B5B">
            <w:pPr>
              <w:ind w:left="360"/>
              <w:jc w:val="both"/>
              <w:rPr>
                <w:szCs w:val="24"/>
                <w:lang w:val="en-GB"/>
              </w:rPr>
            </w:pPr>
          </w:p>
        </w:tc>
      </w:tr>
      <w:tr w:rsidR="003C4AD9" w14:paraId="196FE7A8" w14:textId="77777777" w:rsidTr="00496B5B">
        <w:trPr>
          <w:gridBefore w:val="1"/>
          <w:wBefore w:w="1059" w:type="dxa"/>
          <w:trHeight w:val="511"/>
        </w:trPr>
        <w:tc>
          <w:tcPr>
            <w:tcW w:w="750" w:type="dxa"/>
            <w:gridSpan w:val="2"/>
            <w:tcBorders>
              <w:top w:val="nil"/>
              <w:left w:val="nil"/>
              <w:bottom w:val="nil"/>
              <w:right w:val="single" w:sz="4" w:space="0" w:color="auto"/>
            </w:tcBorders>
          </w:tcPr>
          <w:p w14:paraId="561EB142" w14:textId="77777777" w:rsidR="003C4AD9" w:rsidRDefault="003C4AD9" w:rsidP="00496B5B">
            <w:pPr>
              <w:spacing w:before="0"/>
              <w:rPr>
                <w:szCs w:val="24"/>
                <w:lang w:val="en-GB"/>
              </w:rPr>
            </w:pPr>
          </w:p>
        </w:tc>
        <w:tc>
          <w:tcPr>
            <w:tcW w:w="6379" w:type="dxa"/>
            <w:gridSpan w:val="3"/>
            <w:tcBorders>
              <w:top w:val="single" w:sz="4" w:space="0" w:color="auto"/>
              <w:left w:val="single" w:sz="4" w:space="0" w:color="auto"/>
              <w:bottom w:val="single" w:sz="4" w:space="0" w:color="auto"/>
              <w:right w:val="single" w:sz="4" w:space="0" w:color="auto"/>
            </w:tcBorders>
            <w:hideMark/>
          </w:tcPr>
          <w:p w14:paraId="72831BE5" w14:textId="77777777" w:rsidR="003C4AD9" w:rsidRDefault="003C4AD9" w:rsidP="00496B5B">
            <w:pPr>
              <w:rPr>
                <w:color w:val="FF0000"/>
                <w:szCs w:val="24"/>
                <w:lang w:val="en-GB"/>
              </w:rPr>
            </w:pPr>
            <w:r>
              <w:rPr>
                <w:szCs w:val="24"/>
                <w:lang w:val="en-GB"/>
              </w:rPr>
              <w:t xml:space="preserve">- </w:t>
            </w:r>
            <w:r>
              <w:rPr>
                <w:b/>
                <w:szCs w:val="24"/>
                <w:lang w:val="en-GB"/>
              </w:rPr>
              <w:t>Other timing:</w:t>
            </w:r>
          </w:p>
        </w:tc>
        <w:tc>
          <w:tcPr>
            <w:tcW w:w="945" w:type="dxa"/>
            <w:tcBorders>
              <w:top w:val="nil"/>
              <w:left w:val="single" w:sz="4" w:space="0" w:color="auto"/>
              <w:bottom w:val="nil"/>
              <w:right w:val="nil"/>
            </w:tcBorders>
          </w:tcPr>
          <w:p w14:paraId="2AD2281D" w14:textId="77777777" w:rsidR="003C4AD9" w:rsidRDefault="003C4AD9" w:rsidP="00496B5B">
            <w:pPr>
              <w:ind w:left="360"/>
              <w:jc w:val="both"/>
              <w:rPr>
                <w:szCs w:val="24"/>
                <w:lang w:val="en-GB"/>
              </w:rPr>
            </w:pPr>
          </w:p>
          <w:p w14:paraId="5B59A731" w14:textId="77777777" w:rsidR="003C4AD9" w:rsidRDefault="003C4AD9" w:rsidP="00496B5B">
            <w:pPr>
              <w:ind w:left="360"/>
              <w:jc w:val="both"/>
              <w:rPr>
                <w:szCs w:val="24"/>
                <w:lang w:val="en-GB"/>
              </w:rPr>
            </w:pPr>
          </w:p>
        </w:tc>
      </w:tr>
    </w:tbl>
    <w:p w14:paraId="7516DE3C" w14:textId="77777777" w:rsidR="003C4AD9" w:rsidRDefault="003C4AD9" w:rsidP="003C4AD9">
      <w:pPr>
        <w:rPr>
          <w:szCs w:val="24"/>
          <w:lang w:val="en-GB"/>
        </w:rPr>
      </w:pPr>
      <w:r>
        <w:rPr>
          <w:szCs w:val="24"/>
          <w:lang w:val="en-GB"/>
        </w:rPr>
        <w:t>Comments:</w:t>
      </w:r>
    </w:p>
    <w:p w14:paraId="0958AB92" w14:textId="77777777" w:rsidR="003C4AD9" w:rsidRPr="008D36F6" w:rsidRDefault="003C4AD9" w:rsidP="003C4AD9">
      <w:pPr>
        <w:rPr>
          <w:szCs w:val="24"/>
          <w:lang w:val="en-GB"/>
        </w:rPr>
      </w:pPr>
      <w:r w:rsidRPr="008D36F6">
        <w:rPr>
          <w:szCs w:val="24"/>
          <w:lang w:val="en-GB"/>
        </w:rPr>
        <w:t>There is no urgency for the FX changes. However, most of the messages will anyway be maintained as part of the maintenance cycle 2024/2025, as part of CR 1393, so this UTI change will be implemented alongside that.</w:t>
      </w:r>
    </w:p>
    <w:p w14:paraId="29BAB89D" w14:textId="77777777" w:rsidR="003C4AD9" w:rsidRPr="008D36F6" w:rsidRDefault="003C4AD9" w:rsidP="003C4AD9">
      <w:pPr>
        <w:rPr>
          <w:szCs w:val="24"/>
          <w:lang w:val="en-GB"/>
        </w:rPr>
      </w:pPr>
      <w:r w:rsidRPr="008D36F6">
        <w:rPr>
          <w:szCs w:val="24"/>
          <w:lang w:val="en-GB"/>
        </w:rPr>
        <w:t>It was noted that the UTI message component traces to type Max35Text in the business model, and that this will have to be changed.</w:t>
      </w:r>
    </w:p>
    <w:p w14:paraId="7B4917D4" w14:textId="77777777" w:rsidR="003C4AD9" w:rsidRDefault="003C4AD9"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3C4AD9" w14:paraId="25370E6E" w14:textId="77777777" w:rsidTr="00496B5B">
        <w:tc>
          <w:tcPr>
            <w:tcW w:w="1242" w:type="dxa"/>
            <w:tcBorders>
              <w:top w:val="single" w:sz="4" w:space="0" w:color="auto"/>
              <w:left w:val="single" w:sz="4" w:space="0" w:color="auto"/>
              <w:bottom w:val="single" w:sz="4" w:space="0" w:color="auto"/>
              <w:right w:val="single" w:sz="4" w:space="0" w:color="auto"/>
            </w:tcBorders>
            <w:hideMark/>
          </w:tcPr>
          <w:p w14:paraId="3E241414" w14:textId="77777777" w:rsidR="003C4AD9" w:rsidRDefault="003C4AD9" w:rsidP="00496B5B">
            <w:pPr>
              <w:rPr>
                <w:b/>
                <w:szCs w:val="24"/>
                <w:lang w:val="en-GB"/>
              </w:rPr>
            </w:pPr>
            <w:r>
              <w:rPr>
                <w:b/>
                <w:szCs w:val="24"/>
                <w:lang w:val="en-GB"/>
              </w:rPr>
              <w:t>Reject</w:t>
            </w:r>
          </w:p>
        </w:tc>
        <w:tc>
          <w:tcPr>
            <w:tcW w:w="567" w:type="dxa"/>
            <w:tcBorders>
              <w:top w:val="single" w:sz="4" w:space="0" w:color="auto"/>
              <w:left w:val="single" w:sz="4" w:space="0" w:color="auto"/>
              <w:bottom w:val="single" w:sz="4" w:space="0" w:color="auto"/>
              <w:right w:val="single" w:sz="4" w:space="0" w:color="auto"/>
            </w:tcBorders>
          </w:tcPr>
          <w:p w14:paraId="09232B0C" w14:textId="77777777" w:rsidR="003C4AD9" w:rsidRDefault="003C4AD9" w:rsidP="00496B5B">
            <w:pPr>
              <w:rPr>
                <w:color w:val="FF0000"/>
                <w:szCs w:val="24"/>
                <w:lang w:val="en-GB"/>
              </w:rPr>
            </w:pPr>
          </w:p>
        </w:tc>
      </w:tr>
    </w:tbl>
    <w:p w14:paraId="4C3145BC" w14:textId="77777777" w:rsidR="003C4AD9" w:rsidRDefault="003C4AD9" w:rsidP="003C4AD9">
      <w:pPr>
        <w:rPr>
          <w:szCs w:val="24"/>
          <w:lang w:val="en-GB"/>
        </w:rPr>
      </w:pPr>
      <w:r>
        <w:rPr>
          <w:szCs w:val="24"/>
          <w:lang w:val="en-GB"/>
        </w:rPr>
        <w:t>Reason for rejection:</w:t>
      </w:r>
    </w:p>
    <w:p w14:paraId="194D2AD8" w14:textId="77777777" w:rsidR="003C4AD9" w:rsidRDefault="003C4AD9" w:rsidP="003C4AD9">
      <w:pPr>
        <w:rPr>
          <w:szCs w:val="24"/>
          <w:lang w:val="en-GB"/>
        </w:rPr>
      </w:pPr>
    </w:p>
    <w:p w14:paraId="40716960" w14:textId="77777777" w:rsidR="003C4AD9" w:rsidRPr="00084481" w:rsidRDefault="003C4AD9" w:rsidP="00D75C03">
      <w:pPr>
        <w:pStyle w:val="Heading2"/>
      </w:pPr>
      <w:bookmarkStart w:id="81" w:name="_Toc176374439"/>
      <w:r w:rsidRPr="00084481">
        <w:t>Impact analysis and type of impact:</w:t>
      </w:r>
      <w:bookmarkEnd w:id="81"/>
    </w:p>
    <w:p w14:paraId="59E45799" w14:textId="77777777" w:rsidR="003C4AD9" w:rsidRPr="00084481" w:rsidRDefault="003C4AD9" w:rsidP="003C4AD9">
      <w:pPr>
        <w:rPr>
          <w:lang w:val="en-GB"/>
        </w:rPr>
      </w:pPr>
      <w:r w:rsidRPr="00084481">
        <w:rPr>
          <w:lang w:val="en-GB"/>
        </w:rPr>
        <w:t>The following Message Identifiers registered by T2S as co-submitter will be impacted:</w:t>
      </w:r>
    </w:p>
    <w:p w14:paraId="28016C9D" w14:textId="77777777" w:rsidR="003C4AD9" w:rsidRPr="00084481" w:rsidRDefault="003C4AD9" w:rsidP="00D75C03">
      <w:pPr>
        <w:pStyle w:val="MessageBullet"/>
        <w:rPr>
          <w:lang w:val="en-GB"/>
        </w:rPr>
      </w:pPr>
      <w:r w:rsidRPr="00084481">
        <w:rPr>
          <w:b/>
          <w:lang w:val="en-GB"/>
        </w:rPr>
        <w:t>semt.022.001.05</w:t>
      </w:r>
      <w:r w:rsidRPr="00084481">
        <w:rPr>
          <w:lang w:val="en-GB"/>
        </w:rPr>
        <w:tab/>
        <w:t>SecuritiesSettlementTransactionAuditTrailReport</w:t>
      </w:r>
      <w:r w:rsidR="00D75C03">
        <w:rPr>
          <w:lang w:val="en-GB"/>
        </w:rPr>
        <w:t>V05</w:t>
      </w:r>
    </w:p>
    <w:p w14:paraId="59B08951" w14:textId="77777777"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440"/>
        <w:gridCol w:w="4680"/>
      </w:tblGrid>
      <w:tr w:rsidR="003C4AD9" w:rsidRPr="00084481" w14:paraId="22A7234A" w14:textId="77777777" w:rsidTr="00496B5B">
        <w:tc>
          <w:tcPr>
            <w:tcW w:w="6840" w:type="dxa"/>
            <w:gridSpan w:val="3"/>
            <w:tcBorders>
              <w:top w:val="single" w:sz="4" w:space="0" w:color="auto"/>
              <w:left w:val="single" w:sz="4" w:space="0" w:color="auto"/>
              <w:bottom w:val="single" w:sz="4" w:space="0" w:color="auto"/>
              <w:right w:val="single" w:sz="4" w:space="0" w:color="auto"/>
            </w:tcBorders>
            <w:vAlign w:val="center"/>
            <w:hideMark/>
          </w:tcPr>
          <w:p w14:paraId="6490D0CD" w14:textId="77777777" w:rsidR="003C4AD9" w:rsidRPr="00084481" w:rsidRDefault="003C4AD9" w:rsidP="00496B5B">
            <w:pPr>
              <w:widowControl w:val="0"/>
              <w:spacing w:before="0"/>
              <w:rPr>
                <w:lang w:val="en-GB"/>
              </w:rPr>
            </w:pPr>
            <w:r w:rsidRPr="00084481">
              <w:rPr>
                <w:lang w:val="en-GB"/>
              </w:rPr>
              <w:t>Type of impact</w:t>
            </w:r>
          </w:p>
        </w:tc>
      </w:tr>
      <w:tr w:rsidR="003C4AD9" w:rsidRPr="00084481" w14:paraId="71C07D4E" w14:textId="77777777" w:rsidTr="00496B5B">
        <w:tc>
          <w:tcPr>
            <w:tcW w:w="720" w:type="dxa"/>
            <w:tcBorders>
              <w:top w:val="single" w:sz="4" w:space="0" w:color="auto"/>
              <w:left w:val="single" w:sz="4" w:space="0" w:color="auto"/>
              <w:bottom w:val="single" w:sz="4" w:space="0" w:color="auto"/>
              <w:right w:val="single" w:sz="4" w:space="0" w:color="auto"/>
            </w:tcBorders>
            <w:vAlign w:val="center"/>
          </w:tcPr>
          <w:p w14:paraId="0101870F"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32A6EE44" w14:textId="77777777" w:rsidR="003C4AD9" w:rsidRPr="00084481" w:rsidRDefault="003C4AD9" w:rsidP="00496B5B">
            <w:pPr>
              <w:widowControl w:val="0"/>
              <w:spacing w:before="0"/>
              <w:rPr>
                <w:lang w:val="en-GB"/>
              </w:rPr>
            </w:pPr>
            <w:r w:rsidRPr="00084481">
              <w:rPr>
                <w:lang w:val="en-GB"/>
              </w:rPr>
              <w:t>No impact</w:t>
            </w:r>
          </w:p>
        </w:tc>
        <w:tc>
          <w:tcPr>
            <w:tcW w:w="4680" w:type="dxa"/>
            <w:tcBorders>
              <w:top w:val="single" w:sz="4" w:space="0" w:color="auto"/>
              <w:left w:val="single" w:sz="4" w:space="0" w:color="auto"/>
              <w:bottom w:val="single" w:sz="4" w:space="0" w:color="auto"/>
              <w:right w:val="single" w:sz="4" w:space="0" w:color="auto"/>
            </w:tcBorders>
            <w:hideMark/>
          </w:tcPr>
          <w:p w14:paraId="490F79CD" w14:textId="77777777" w:rsidR="003C4AD9" w:rsidRPr="00084481" w:rsidRDefault="003C4AD9" w:rsidP="00496B5B">
            <w:pPr>
              <w:widowControl w:val="0"/>
              <w:spacing w:before="0"/>
              <w:rPr>
                <w:lang w:val="en-GB"/>
              </w:rPr>
            </w:pPr>
            <w:r w:rsidRPr="00084481">
              <w:rPr>
                <w:lang w:val="en-GB"/>
              </w:rPr>
              <w:t xml:space="preserve">The change(s) will not impact the schema (the version number will not change) </w:t>
            </w:r>
            <w:proofErr w:type="gramStart"/>
            <w:r w:rsidRPr="00084481">
              <w:rPr>
                <w:lang w:val="en-GB"/>
              </w:rPr>
              <w:t>and  will</w:t>
            </w:r>
            <w:proofErr w:type="gramEnd"/>
            <w:r w:rsidRPr="00084481">
              <w:rPr>
                <w:lang w:val="en-GB"/>
              </w:rPr>
              <w:t xml:space="preserve"> not impact the business applications of any users, e.g. the clarification of a definition </w:t>
            </w:r>
          </w:p>
        </w:tc>
      </w:tr>
      <w:tr w:rsidR="003C4AD9" w:rsidRPr="00084481" w14:paraId="2CFA5E65" w14:textId="77777777" w:rsidTr="00496B5B">
        <w:tc>
          <w:tcPr>
            <w:tcW w:w="720" w:type="dxa"/>
            <w:tcBorders>
              <w:top w:val="single" w:sz="4" w:space="0" w:color="auto"/>
              <w:left w:val="single" w:sz="4" w:space="0" w:color="auto"/>
              <w:bottom w:val="single" w:sz="4" w:space="0" w:color="auto"/>
              <w:right w:val="single" w:sz="4" w:space="0" w:color="auto"/>
            </w:tcBorders>
          </w:tcPr>
          <w:p w14:paraId="00941AF7" w14:textId="77777777" w:rsidR="003C4AD9" w:rsidRPr="00084481" w:rsidRDefault="003C4AD9" w:rsidP="00496B5B">
            <w:pPr>
              <w:rPr>
                <w:lang w:val="en-GB"/>
              </w:rPr>
            </w:pPr>
            <w:r w:rsidRPr="00084481">
              <w:rPr>
                <w:lang w:val="en-GB"/>
              </w:rPr>
              <w:t>X</w:t>
            </w:r>
          </w:p>
        </w:tc>
        <w:tc>
          <w:tcPr>
            <w:tcW w:w="1440" w:type="dxa"/>
            <w:tcBorders>
              <w:top w:val="single" w:sz="4" w:space="0" w:color="auto"/>
              <w:left w:val="single" w:sz="4" w:space="0" w:color="auto"/>
              <w:bottom w:val="single" w:sz="4" w:space="0" w:color="auto"/>
              <w:right w:val="single" w:sz="4" w:space="0" w:color="auto"/>
            </w:tcBorders>
            <w:hideMark/>
          </w:tcPr>
          <w:p w14:paraId="4CDB327F" w14:textId="77777777" w:rsidR="003C4AD9" w:rsidRPr="00084481" w:rsidRDefault="003C4AD9" w:rsidP="00496B5B">
            <w:pPr>
              <w:rPr>
                <w:lang w:val="en-GB"/>
              </w:rPr>
            </w:pPr>
            <w:r w:rsidRPr="00084481">
              <w:rPr>
                <w:lang w:val="en-GB"/>
              </w:rPr>
              <w:t>Conditional</w:t>
            </w:r>
          </w:p>
        </w:tc>
        <w:tc>
          <w:tcPr>
            <w:tcW w:w="4680" w:type="dxa"/>
            <w:tcBorders>
              <w:top w:val="single" w:sz="4" w:space="0" w:color="auto"/>
              <w:left w:val="single" w:sz="4" w:space="0" w:color="auto"/>
              <w:bottom w:val="single" w:sz="4" w:space="0" w:color="auto"/>
              <w:right w:val="single" w:sz="4" w:space="0" w:color="auto"/>
            </w:tcBorders>
            <w:hideMark/>
          </w:tcPr>
          <w:p w14:paraId="102D17E5" w14:textId="77777777" w:rsidR="003C4AD9" w:rsidRPr="00084481" w:rsidRDefault="003C4AD9" w:rsidP="00496B5B">
            <w:pPr>
              <w:rPr>
                <w:lang w:val="en-GB"/>
              </w:rPr>
            </w:pPr>
            <w:r w:rsidRPr="00084481">
              <w:rPr>
                <w:lang w:val="en-GB"/>
              </w:rPr>
              <w:t>The change(s) will impact the schema (at least the version number) and the business applications of certain users but not all, e.g. the addition of an optional component</w:t>
            </w:r>
          </w:p>
        </w:tc>
      </w:tr>
      <w:tr w:rsidR="003C4AD9" w:rsidRPr="00084481" w14:paraId="776BE907" w14:textId="77777777" w:rsidTr="00496B5B">
        <w:tc>
          <w:tcPr>
            <w:tcW w:w="720" w:type="dxa"/>
            <w:tcBorders>
              <w:top w:val="single" w:sz="4" w:space="0" w:color="auto"/>
              <w:left w:val="single" w:sz="4" w:space="0" w:color="auto"/>
              <w:bottom w:val="single" w:sz="4" w:space="0" w:color="auto"/>
              <w:right w:val="single" w:sz="4" w:space="0" w:color="auto"/>
            </w:tcBorders>
          </w:tcPr>
          <w:p w14:paraId="1C0416FE" w14:textId="77777777" w:rsidR="003C4AD9" w:rsidRPr="00084481" w:rsidRDefault="003C4AD9" w:rsidP="00496B5B">
            <w:pPr>
              <w:rPr>
                <w:lang w:val="en-GB"/>
              </w:rPr>
            </w:pPr>
          </w:p>
        </w:tc>
        <w:tc>
          <w:tcPr>
            <w:tcW w:w="1440" w:type="dxa"/>
            <w:tcBorders>
              <w:top w:val="single" w:sz="4" w:space="0" w:color="auto"/>
              <w:left w:val="single" w:sz="4" w:space="0" w:color="auto"/>
              <w:bottom w:val="single" w:sz="4" w:space="0" w:color="auto"/>
              <w:right w:val="single" w:sz="4" w:space="0" w:color="auto"/>
            </w:tcBorders>
            <w:hideMark/>
          </w:tcPr>
          <w:p w14:paraId="63F2E0FE" w14:textId="77777777" w:rsidR="003C4AD9" w:rsidRPr="00084481" w:rsidRDefault="003C4AD9" w:rsidP="00496B5B">
            <w:pPr>
              <w:rPr>
                <w:lang w:val="en-GB"/>
              </w:rPr>
            </w:pPr>
            <w:r w:rsidRPr="00084481">
              <w:rPr>
                <w:lang w:val="en-GB"/>
              </w:rPr>
              <w:t>Mandatory</w:t>
            </w:r>
          </w:p>
        </w:tc>
        <w:tc>
          <w:tcPr>
            <w:tcW w:w="4680" w:type="dxa"/>
            <w:tcBorders>
              <w:top w:val="single" w:sz="4" w:space="0" w:color="auto"/>
              <w:left w:val="single" w:sz="4" w:space="0" w:color="auto"/>
              <w:bottom w:val="single" w:sz="4" w:space="0" w:color="auto"/>
              <w:right w:val="single" w:sz="4" w:space="0" w:color="auto"/>
            </w:tcBorders>
            <w:hideMark/>
          </w:tcPr>
          <w:p w14:paraId="77AE5E7D" w14:textId="77777777" w:rsidR="003C4AD9" w:rsidRPr="00084481" w:rsidRDefault="003C4AD9" w:rsidP="00496B5B">
            <w:pPr>
              <w:rPr>
                <w:lang w:val="en-GB"/>
              </w:rPr>
            </w:pPr>
            <w:r w:rsidRPr="00084481">
              <w:rPr>
                <w:lang w:val="en-GB"/>
              </w:rPr>
              <w:t>The change(s) will impact the schema and the business applications of all users, e.g. addition of a mandatory component.</w:t>
            </w:r>
          </w:p>
        </w:tc>
      </w:tr>
    </w:tbl>
    <w:p w14:paraId="01D7A90F" w14:textId="77777777" w:rsidR="003C4AD9" w:rsidRPr="00084481" w:rsidRDefault="003C4AD9" w:rsidP="00D75C03">
      <w:pPr>
        <w:pStyle w:val="Heading2"/>
      </w:pPr>
      <w:bookmarkStart w:id="82" w:name="_Toc176374440"/>
      <w:r w:rsidRPr="00084481">
        <w:t>Proposed implementation:</w:t>
      </w:r>
      <w:bookmarkEnd w:id="82"/>
      <w:r w:rsidRPr="00084481">
        <w:t xml:space="preserve"> </w:t>
      </w:r>
    </w:p>
    <w:p w14:paraId="497D4D23" w14:textId="77777777" w:rsidR="003C4AD9" w:rsidRPr="00084481" w:rsidRDefault="003C4AD9" w:rsidP="003C4AD9">
      <w:pPr>
        <w:rPr>
          <w:lang w:val="en-GB"/>
        </w:rPr>
      </w:pPr>
      <w:r w:rsidRPr="00084481">
        <w:rPr>
          <w:lang w:val="en-GB"/>
        </w:rPr>
        <w:t>Addition of new element &lt;Unique Transaction Identifier&gt; with multiplicity [</w:t>
      </w:r>
      <w:proofErr w:type="gramStart"/>
      <w:r w:rsidRPr="00084481">
        <w:rPr>
          <w:lang w:val="en-GB"/>
        </w:rPr>
        <w:t>0..</w:t>
      </w:r>
      <w:proofErr w:type="gramEnd"/>
      <w:r w:rsidRPr="00084481">
        <w:rPr>
          <w:lang w:val="en-GB"/>
        </w:rPr>
        <w:t>1] and datatype Max52Text under the following path in semt.022:</w:t>
      </w:r>
    </w:p>
    <w:p w14:paraId="67050365" w14:textId="77777777" w:rsidR="003C4AD9" w:rsidRPr="00084481" w:rsidRDefault="003C4AD9" w:rsidP="0001142C">
      <w:pPr>
        <w:pStyle w:val="ListParagraph"/>
        <w:numPr>
          <w:ilvl w:val="0"/>
          <w:numId w:val="14"/>
        </w:numPr>
        <w:spacing w:before="140"/>
      </w:pPr>
      <w:r w:rsidRPr="00084481">
        <w:t>/Document/</w:t>
      </w:r>
      <w:proofErr w:type="spellStart"/>
      <w:r w:rsidRPr="00084481">
        <w:t>SctiesSttlmTxAudtTrlRpt</w:t>
      </w:r>
      <w:proofErr w:type="spellEnd"/>
      <w:r w:rsidRPr="00084481">
        <w:t>/</w:t>
      </w:r>
      <w:proofErr w:type="spellStart"/>
      <w:r w:rsidRPr="00084481">
        <w:t>TxId</w:t>
      </w:r>
      <w:proofErr w:type="spellEnd"/>
    </w:p>
    <w:p w14:paraId="466015B4" w14:textId="77777777" w:rsidR="003C4AD9" w:rsidRPr="00084481" w:rsidRDefault="003C4AD9" w:rsidP="003C4AD9">
      <w:pPr>
        <w:rPr>
          <w:b/>
          <w:lang w:val="en-GB"/>
        </w:rPr>
      </w:pPr>
    </w:p>
    <w:p w14:paraId="6F2D7653" w14:textId="77777777" w:rsidR="003C4AD9" w:rsidRPr="00084481" w:rsidRDefault="003C4AD9" w:rsidP="00D75C03">
      <w:pPr>
        <w:pStyle w:val="Heading2"/>
      </w:pPr>
      <w:bookmarkStart w:id="83" w:name="_Toc176374441"/>
      <w:r w:rsidRPr="00084481">
        <w:lastRenderedPageBreak/>
        <w:t>Proposed timing:</w:t>
      </w:r>
      <w:bookmarkEnd w:id="83"/>
    </w:p>
    <w:p w14:paraId="3E21497C" w14:textId="77777777" w:rsidR="003C4AD9" w:rsidRDefault="003C4AD9" w:rsidP="003C4AD9">
      <w:pPr>
        <w:rPr>
          <w:szCs w:val="24"/>
          <w:lang w:val="en-GB"/>
        </w:rPr>
      </w:pPr>
      <w:r w:rsidRPr="00084481">
        <w:rPr>
          <w:szCs w:val="24"/>
          <w:lang w:val="en-GB"/>
        </w:rPr>
        <w:t>We confirm the implementation of this change request in the yearly maintenance cycle which starts in 2024 and completes with the publication of new message versions in the spring of 2025, since more critical impact on semt.022 has been identified due to ISO 20022 CR 1372 during this maintenance cycle.</w:t>
      </w:r>
    </w:p>
    <w:p w14:paraId="71DE1E2B" w14:textId="0C202898" w:rsidR="003C4AD9" w:rsidRPr="00084481" w:rsidRDefault="003C4AD9" w:rsidP="003C4AD9">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3543"/>
      </w:tblGrid>
      <w:tr w:rsidR="003C4AD9" w:rsidRPr="00CB7664" w14:paraId="5FE3E504"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713851FA" w14:textId="77777777" w:rsidR="003C4AD9" w:rsidRPr="00084481" w:rsidRDefault="003C4AD9" w:rsidP="00496B5B">
            <w:pPr>
              <w:rPr>
                <w:szCs w:val="24"/>
                <w:lang w:val="en-GB"/>
              </w:rPr>
            </w:pPr>
            <w:r w:rsidRPr="00084481">
              <w:rPr>
                <w:szCs w:val="24"/>
                <w:lang w:val="en-GB"/>
              </w:rPr>
              <w:t>Timing</w:t>
            </w:r>
          </w:p>
        </w:tc>
        <w:tc>
          <w:tcPr>
            <w:tcW w:w="3543" w:type="dxa"/>
            <w:tcBorders>
              <w:top w:val="single" w:sz="4" w:space="0" w:color="auto"/>
              <w:left w:val="single" w:sz="4" w:space="0" w:color="auto"/>
              <w:bottom w:val="single" w:sz="4" w:space="0" w:color="auto"/>
              <w:right w:val="single" w:sz="4" w:space="0" w:color="auto"/>
            </w:tcBorders>
            <w:hideMark/>
          </w:tcPr>
          <w:p w14:paraId="18ADD57D" w14:textId="77777777" w:rsidR="003C4AD9" w:rsidRPr="00084481" w:rsidRDefault="003C4AD9" w:rsidP="0001142C">
            <w:pPr>
              <w:numPr>
                <w:ilvl w:val="0"/>
                <w:numId w:val="14"/>
              </w:numPr>
              <w:jc w:val="both"/>
              <w:rPr>
                <w:szCs w:val="24"/>
                <w:lang w:val="en-GB"/>
              </w:rPr>
            </w:pPr>
            <w:r w:rsidRPr="00084481">
              <w:rPr>
                <w:szCs w:val="24"/>
                <w:lang w:val="en-GB"/>
              </w:rPr>
              <w:t xml:space="preserve">As </w:t>
            </w:r>
            <w:proofErr w:type="gramStart"/>
            <w:r w:rsidRPr="00084481">
              <w:rPr>
                <w:szCs w:val="24"/>
                <w:lang w:val="en-GB"/>
              </w:rPr>
              <w:t>requested</w:t>
            </w:r>
            <w:proofErr w:type="gramEnd"/>
            <w:r w:rsidRPr="00084481">
              <w:rPr>
                <w:szCs w:val="24"/>
                <w:lang w:val="en-GB"/>
              </w:rPr>
              <w:t xml:space="preserve"> (next maintenance of the impacted message is 2024/2025)</w:t>
            </w:r>
          </w:p>
        </w:tc>
      </w:tr>
    </w:tbl>
    <w:p w14:paraId="44D5A4AB" w14:textId="77777777" w:rsidR="003C4AD9" w:rsidRDefault="003C4AD9" w:rsidP="003C4AD9">
      <w:pPr>
        <w:rPr>
          <w:b/>
          <w:lang w:val="en-GB"/>
        </w:rPr>
      </w:pPr>
    </w:p>
    <w:p w14:paraId="531B0245" w14:textId="77777777" w:rsidR="003C4AD9" w:rsidRDefault="003C4AD9" w:rsidP="00D75C03">
      <w:pPr>
        <w:pStyle w:val="Heading2"/>
      </w:pPr>
      <w:bookmarkStart w:id="84" w:name="_Toc176374442"/>
      <w:r>
        <w:t>Final decision of the SEG(s):</w:t>
      </w:r>
      <w:bookmarkEnd w:id="84"/>
    </w:p>
    <w:p w14:paraId="4E32FC37" w14:textId="77777777" w:rsidR="003C4AD9" w:rsidRDefault="003C4AD9" w:rsidP="003C4AD9">
      <w:pPr>
        <w:rPr>
          <w:szCs w:val="24"/>
          <w:lang w:val="en-GB"/>
        </w:rPr>
      </w:pPr>
      <w:r>
        <w:rPr>
          <w:i/>
          <w:szCs w:val="24"/>
          <w:lang w:val="en-GB"/>
        </w:rPr>
        <w:t xml:space="preserve">This section is not to be taken care of by the submitting organization. It will be </w:t>
      </w:r>
      <w:r w:rsidR="00A4513E">
        <w:rPr>
          <w:i/>
          <w:szCs w:val="24"/>
          <w:lang w:val="en-GB"/>
        </w:rPr>
        <w:t>c</w:t>
      </w:r>
      <w:r>
        <w:rPr>
          <w:i/>
          <w:szCs w:val="24"/>
          <w:lang w:val="en-GB"/>
        </w:rPr>
        <w:t>ompleted in due time by the SEG(s) in charge of the related ISO 20022 messages.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1BC570F9"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15029A15" w14:textId="77777777" w:rsidR="003C4AD9" w:rsidRDefault="003C4AD9" w:rsidP="00496B5B">
            <w:pPr>
              <w:rPr>
                <w:szCs w:val="24"/>
                <w:lang w:val="en-GB"/>
              </w:rPr>
            </w:pPr>
            <w:r>
              <w:rPr>
                <w:szCs w:val="24"/>
                <w:lang w:val="en-GB"/>
              </w:rPr>
              <w:t>Approve</w:t>
            </w:r>
          </w:p>
        </w:tc>
        <w:tc>
          <w:tcPr>
            <w:tcW w:w="1559" w:type="dxa"/>
            <w:tcBorders>
              <w:top w:val="single" w:sz="4" w:space="0" w:color="auto"/>
              <w:left w:val="single" w:sz="4" w:space="0" w:color="auto"/>
              <w:bottom w:val="single" w:sz="4" w:space="0" w:color="auto"/>
              <w:right w:val="single" w:sz="4" w:space="0" w:color="auto"/>
            </w:tcBorders>
          </w:tcPr>
          <w:p w14:paraId="1FDDD1C7" w14:textId="48C21594" w:rsidR="003C4AD9" w:rsidRDefault="008D36F6" w:rsidP="00496B5B">
            <w:pPr>
              <w:rPr>
                <w:szCs w:val="24"/>
                <w:lang w:val="en-GB"/>
              </w:rPr>
            </w:pPr>
            <w:r>
              <w:rPr>
                <w:szCs w:val="24"/>
                <w:lang w:val="en-GB"/>
              </w:rPr>
              <w:t>X</w:t>
            </w:r>
          </w:p>
        </w:tc>
      </w:tr>
    </w:tbl>
    <w:p w14:paraId="008BC459" w14:textId="77777777" w:rsidR="003C4AD9" w:rsidRDefault="003C4AD9" w:rsidP="003C4AD9">
      <w:pPr>
        <w:rPr>
          <w:szCs w:val="24"/>
          <w:lang w:val="en-GB"/>
        </w:rPr>
      </w:pPr>
      <w:r>
        <w:rPr>
          <w:szCs w:val="24"/>
          <w:lang w:val="en-GB"/>
        </w:rPr>
        <w:t>Comments:</w:t>
      </w:r>
    </w:p>
    <w:p w14:paraId="0CF82D2D" w14:textId="7B622100" w:rsidR="003C4AD9" w:rsidRPr="008D36F6" w:rsidRDefault="008D36F6" w:rsidP="003C4AD9">
      <w:pPr>
        <w:rPr>
          <w:szCs w:val="24"/>
          <w:lang w:val="en-GB"/>
        </w:rPr>
      </w:pPr>
      <w:r w:rsidRPr="008D36F6">
        <w:rPr>
          <w:szCs w:val="24"/>
          <w:highlight w:val="yellow"/>
          <w:lang w:val="en-GB"/>
        </w:rPr>
        <w:t>The change will be done by Swift as the semt.022 is considered as a “Pillar 2” message.</w:t>
      </w:r>
    </w:p>
    <w:p w14:paraId="3C445114" w14:textId="77777777" w:rsidR="008D36F6" w:rsidRDefault="008D36F6" w:rsidP="003C4AD9">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559"/>
      </w:tblGrid>
      <w:tr w:rsidR="003C4AD9" w14:paraId="5278D7C7" w14:textId="77777777" w:rsidTr="00496B5B">
        <w:tc>
          <w:tcPr>
            <w:tcW w:w="1101" w:type="dxa"/>
            <w:tcBorders>
              <w:top w:val="single" w:sz="4" w:space="0" w:color="auto"/>
              <w:left w:val="single" w:sz="4" w:space="0" w:color="auto"/>
              <w:bottom w:val="single" w:sz="4" w:space="0" w:color="auto"/>
              <w:right w:val="single" w:sz="4" w:space="0" w:color="auto"/>
            </w:tcBorders>
            <w:hideMark/>
          </w:tcPr>
          <w:p w14:paraId="27E9DC96" w14:textId="77777777" w:rsidR="003C4AD9" w:rsidRDefault="003C4AD9" w:rsidP="00496B5B">
            <w:pPr>
              <w:rPr>
                <w:szCs w:val="24"/>
                <w:lang w:val="en-GB"/>
              </w:rPr>
            </w:pPr>
            <w:r>
              <w:rPr>
                <w:szCs w:val="24"/>
                <w:lang w:val="en-GB"/>
              </w:rPr>
              <w:t>Reject</w:t>
            </w:r>
          </w:p>
        </w:tc>
        <w:tc>
          <w:tcPr>
            <w:tcW w:w="1559" w:type="dxa"/>
            <w:tcBorders>
              <w:top w:val="single" w:sz="4" w:space="0" w:color="auto"/>
              <w:left w:val="single" w:sz="4" w:space="0" w:color="auto"/>
              <w:bottom w:val="single" w:sz="4" w:space="0" w:color="auto"/>
              <w:right w:val="single" w:sz="4" w:space="0" w:color="auto"/>
            </w:tcBorders>
          </w:tcPr>
          <w:p w14:paraId="51C01F2D" w14:textId="77777777" w:rsidR="003C4AD9" w:rsidRDefault="003C4AD9" w:rsidP="00496B5B">
            <w:pPr>
              <w:rPr>
                <w:szCs w:val="24"/>
                <w:lang w:val="en-GB"/>
              </w:rPr>
            </w:pPr>
          </w:p>
        </w:tc>
      </w:tr>
    </w:tbl>
    <w:p w14:paraId="00FAC7F6" w14:textId="77777777" w:rsidR="003C4AD9" w:rsidRDefault="003C4AD9" w:rsidP="003C4AD9">
      <w:pPr>
        <w:rPr>
          <w:szCs w:val="24"/>
          <w:lang w:val="en-GB"/>
        </w:rPr>
      </w:pPr>
      <w:r>
        <w:rPr>
          <w:szCs w:val="24"/>
          <w:lang w:val="en-GB"/>
        </w:rPr>
        <w:t>Reason for rejection:</w:t>
      </w:r>
    </w:p>
    <w:p w14:paraId="2FD5D39A" w14:textId="77777777" w:rsidR="003C4AD9" w:rsidRDefault="003C4AD9" w:rsidP="003C4AD9">
      <w:pPr>
        <w:spacing w:before="0" w:after="160" w:line="259" w:lineRule="auto"/>
        <w:rPr>
          <w:b/>
          <w:lang w:val="en-GB"/>
        </w:rPr>
      </w:pPr>
    </w:p>
    <w:sectPr w:rsidR="003C4AD9" w:rsidSect="00AC6F9B">
      <w:footerReference w:type="default" r:id="rId29"/>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122B7" w14:textId="77777777" w:rsidR="00BA038B" w:rsidRDefault="00BA038B">
      <w:r>
        <w:separator/>
      </w:r>
    </w:p>
  </w:endnote>
  <w:endnote w:type="continuationSeparator" w:id="0">
    <w:p w14:paraId="279BA421" w14:textId="77777777" w:rsidR="00BA038B" w:rsidRDefault="00BA0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8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nt126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altName w:val="Arial"/>
    <w:charset w:val="00"/>
    <w:family w:val="swiss"/>
    <w:pitch w:val="variable"/>
    <w:sig w:usb0="E0000AFF" w:usb1="500078FF" w:usb2="00000021" w:usb3="00000000" w:csb0="000001BF" w:csb1="00000000"/>
  </w:font>
  <w:font w:name="Noto Sans">
    <w:panose1 w:val="020B0502040504020204"/>
    <w:charset w:val="00"/>
    <w:family w:val="swiss"/>
    <w:pitch w:val="variable"/>
    <w:sig w:usb0="E00082FF" w:usb1="400078FF" w:usb2="00000021" w:usb3="00000000" w:csb0="0000019F" w:csb1="00000000"/>
  </w:font>
  <w:font w:name="FreeSans">
    <w:altName w:val="Calibri"/>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6C9C" w14:textId="1784CEFF" w:rsidR="000D0016" w:rsidRPr="00BB1031" w:rsidRDefault="000D0016">
    <w:pPr>
      <w:pStyle w:val="Footer"/>
      <w:rPr>
        <w:rStyle w:val="PageNumber"/>
        <w:sz w:val="16"/>
        <w:szCs w:val="16"/>
      </w:rPr>
    </w:pPr>
    <w:r w:rsidRPr="00BB1031">
      <w:rPr>
        <w:sz w:val="16"/>
        <w:szCs w:val="16"/>
      </w:rPr>
      <w:fldChar w:fldCharType="begin"/>
    </w:r>
    <w:r w:rsidRPr="00BB1031">
      <w:rPr>
        <w:sz w:val="16"/>
        <w:szCs w:val="16"/>
      </w:rPr>
      <w:instrText xml:space="preserve"> FILENAME \* MERGEFORMAT </w:instrText>
    </w:r>
    <w:r w:rsidRPr="00BB1031">
      <w:rPr>
        <w:sz w:val="16"/>
        <w:szCs w:val="16"/>
      </w:rPr>
      <w:fldChar w:fldCharType="separate"/>
    </w:r>
    <w:r w:rsidR="00A4513E">
      <w:rPr>
        <w:noProof/>
        <w:sz w:val="16"/>
        <w:szCs w:val="16"/>
      </w:rPr>
      <w:t>ISO20022MCR_T2S_Maint_2024_2025_v</w:t>
    </w:r>
    <w:r w:rsidR="00172710">
      <w:rPr>
        <w:noProof/>
        <w:sz w:val="16"/>
        <w:szCs w:val="16"/>
      </w:rPr>
      <w:t>3</w:t>
    </w:r>
    <w:r w:rsidRPr="00BB1031">
      <w:rPr>
        <w:sz w:val="16"/>
        <w:szCs w:val="16"/>
      </w:rPr>
      <w:fldChar w:fldCharType="end"/>
    </w:r>
    <w:r w:rsidRPr="00BB1031">
      <w:rPr>
        <w:sz w:val="16"/>
        <w:szCs w:val="16"/>
      </w:rPr>
      <w:tab/>
      <w:t xml:space="preserve">Produced by </w:t>
    </w:r>
    <w:r w:rsidR="003C4AD9">
      <w:rPr>
        <w:sz w:val="16"/>
        <w:szCs w:val="16"/>
      </w:rPr>
      <w:t>4CB</w:t>
    </w:r>
    <w:r w:rsidRPr="00BB1031">
      <w:rPr>
        <w:sz w:val="16"/>
        <w:szCs w:val="16"/>
      </w:rPr>
      <w:tab/>
      <w:t xml:space="preserve">Page </w:t>
    </w:r>
    <w:r w:rsidRPr="00BB1031">
      <w:rPr>
        <w:rStyle w:val="PageNumber"/>
        <w:sz w:val="16"/>
        <w:szCs w:val="16"/>
      </w:rPr>
      <w:fldChar w:fldCharType="begin"/>
    </w:r>
    <w:r w:rsidRPr="00BB1031">
      <w:rPr>
        <w:rStyle w:val="PageNumber"/>
        <w:sz w:val="16"/>
        <w:szCs w:val="16"/>
      </w:rPr>
      <w:instrText xml:space="preserve"> PAGE </w:instrText>
    </w:r>
    <w:r w:rsidRPr="00BB1031">
      <w:rPr>
        <w:rStyle w:val="PageNumber"/>
        <w:sz w:val="16"/>
        <w:szCs w:val="16"/>
      </w:rPr>
      <w:fldChar w:fldCharType="separate"/>
    </w:r>
    <w:r w:rsidR="00392C12">
      <w:rPr>
        <w:rStyle w:val="PageNumber"/>
        <w:noProof/>
        <w:sz w:val="16"/>
        <w:szCs w:val="16"/>
      </w:rPr>
      <w:t>2</w:t>
    </w:r>
    <w:r w:rsidRPr="00BB1031">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9C7B" w14:textId="77777777" w:rsidR="00BA038B" w:rsidRDefault="00BA038B">
      <w:r>
        <w:separator/>
      </w:r>
    </w:p>
  </w:footnote>
  <w:footnote w:type="continuationSeparator" w:id="0">
    <w:p w14:paraId="1083A744" w14:textId="77777777" w:rsidR="00BA038B" w:rsidRDefault="00BA03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Times New Roman" w:hAnsi="Times New Roman" w:cs="Times New Roman" w:hint="default"/>
        <w:b w:val="0"/>
        <w:i w:val="0"/>
        <w:sz w:val="20"/>
      </w:rPr>
    </w:lvl>
  </w:abstractNum>
  <w:abstractNum w:abstractNumId="4" w15:restartNumberingAfterBreak="0">
    <w:nsid w:val="00000003"/>
    <w:multiLevelType w:val="singleLevel"/>
    <w:tmpl w:val="00000003"/>
    <w:name w:val="WW8Num3"/>
    <w:lvl w:ilvl="0">
      <w:start w:val="1"/>
      <w:numFmt w:val="lowerLetter"/>
      <w:lvlText w:val="%1)"/>
      <w:lvlJc w:val="left"/>
      <w:pPr>
        <w:tabs>
          <w:tab w:val="num" w:pos="360"/>
        </w:tabs>
        <w:ind w:left="360" w:hanging="360"/>
      </w:pPr>
    </w:lvl>
  </w:abstractNum>
  <w:abstractNum w:abstractNumId="5"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s="Symbol" w:hint="default"/>
      </w:rPr>
    </w:lvl>
  </w:abstractNum>
  <w:abstractNum w:abstractNumId="6" w15:restartNumberingAfterBreak="0">
    <w:nsid w:val="00000005"/>
    <w:multiLevelType w:val="singleLevel"/>
    <w:tmpl w:val="00000005"/>
    <w:name w:val="WW8Num5"/>
    <w:lvl w:ilvl="0">
      <w:start w:val="1"/>
      <w:numFmt w:val="upperLetter"/>
      <w:lvlText w:val="%1."/>
      <w:lvlJc w:val="left"/>
      <w:pPr>
        <w:tabs>
          <w:tab w:val="num" w:pos="360"/>
        </w:tabs>
        <w:ind w:left="360" w:hanging="360"/>
      </w:pPr>
      <w:rPr>
        <w:rFonts w:hint="default"/>
        <w:b w:val="0"/>
        <w:i w:val="0"/>
      </w:rPr>
    </w:lvl>
  </w:abstractNum>
  <w:abstractNum w:abstractNumId="7" w15:restartNumberingAfterBreak="0">
    <w:nsid w:val="00000006"/>
    <w:multiLevelType w:val="multilevel"/>
    <w:tmpl w:val="00000006"/>
    <w:name w:val="WW8Num6"/>
    <w:styleLink w:val="WW8Num91"/>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00000007"/>
    <w:multiLevelType w:val="singleLevel"/>
    <w:tmpl w:val="00000007"/>
    <w:name w:val="WW8Num7"/>
    <w:styleLink w:val="WW8Num101"/>
    <w:lvl w:ilvl="0">
      <w:start w:val="15"/>
      <w:numFmt w:val="bullet"/>
      <w:lvlText w:val="-"/>
      <w:lvlJc w:val="left"/>
      <w:pPr>
        <w:tabs>
          <w:tab w:val="num" w:pos="0"/>
        </w:tabs>
        <w:ind w:left="360" w:hanging="360"/>
      </w:pPr>
      <w:rPr>
        <w:rFonts w:ascii="Times New Roman" w:hAnsi="Times New Roman" w:cs="Times New Roman" w:hint="default"/>
      </w:rPr>
    </w:lvl>
  </w:abstractNum>
  <w:abstractNum w:abstractNumId="9" w15:restartNumberingAfterBreak="0">
    <w:nsid w:val="00000008"/>
    <w:multiLevelType w:val="singleLevel"/>
    <w:tmpl w:val="00000008"/>
    <w:styleLink w:val="WW8Num131"/>
    <w:lvl w:ilvl="0">
      <w:start w:val="1"/>
      <w:numFmt w:val="upperLetter"/>
      <w:pStyle w:val="MyTitle1"/>
      <w:lvlText w:val="%1."/>
      <w:lvlJc w:val="left"/>
      <w:pPr>
        <w:tabs>
          <w:tab w:val="num" w:pos="360"/>
        </w:tabs>
        <w:ind w:left="360" w:hanging="360"/>
      </w:pPr>
    </w:lvl>
  </w:abstractNum>
  <w:abstractNum w:abstractNumId="10"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0000000F"/>
    <w:multiLevelType w:val="multilevel"/>
    <w:tmpl w:val="0000000F"/>
    <w:name w:val="WW8Num15"/>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00000010"/>
    <w:multiLevelType w:val="multilevel"/>
    <w:tmpl w:val="00000010"/>
    <w:name w:val="WW8Num16"/>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1"/>
    <w:multiLevelType w:val="multilevel"/>
    <w:tmpl w:val="00000011"/>
    <w:name w:val="WW8Num17"/>
    <w:lvl w:ilvl="0">
      <w:start w:val="1"/>
      <w:numFmt w:val="upperLett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0000012"/>
    <w:multiLevelType w:val="multilevel"/>
    <w:tmpl w:val="00000012"/>
    <w:name w:val="WW8Num18"/>
    <w:lvl w:ilvl="0">
      <w:start w:val="1"/>
      <w:numFmt w:val="upperLetter"/>
      <w:lvlText w:val="%1."/>
      <w:lvlJc w:val="left"/>
      <w:pPr>
        <w:tabs>
          <w:tab w:val="num" w:pos="360"/>
        </w:tabs>
        <w:ind w:left="360" w:hanging="360"/>
      </w:pPr>
      <w:rPr>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1"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2" w15:restartNumberingAfterBreak="0">
    <w:nsid w:val="00000015"/>
    <w:multiLevelType w:val="multilevel"/>
    <w:tmpl w:val="00000015"/>
    <w:name w:val="WW8Num2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6"/>
    <w:multiLevelType w:val="multilevel"/>
    <w:tmpl w:val="00000016"/>
    <w:name w:val="WW8Num22"/>
    <w:lvl w:ilvl="0">
      <w:start w:val="1"/>
      <w:numFmt w:val="decimal"/>
      <w:lvlText w:val="%1."/>
      <w:lvlJc w:val="left"/>
      <w:pPr>
        <w:tabs>
          <w:tab w:val="num" w:pos="0"/>
        </w:tabs>
        <w:ind w:left="720" w:hanging="360"/>
      </w:pPr>
      <w:rPr>
        <w:rFonts w:cs="Symbol"/>
      </w:rPr>
    </w:lvl>
    <w:lvl w:ilvl="1">
      <w:start w:val="1"/>
      <w:numFmt w:val="lowerLetter"/>
      <w:lvlText w:val="%2."/>
      <w:lvlJc w:val="left"/>
      <w:pPr>
        <w:tabs>
          <w:tab w:val="num" w:pos="0"/>
        </w:tabs>
        <w:ind w:left="1440" w:hanging="360"/>
      </w:pPr>
      <w:rPr>
        <w:rFonts w:cs="OpenSymbol"/>
      </w:rPr>
    </w:lvl>
    <w:lvl w:ilvl="2">
      <w:start w:val="1"/>
      <w:numFmt w:val="lowerRoman"/>
      <w:lvlText w:val="%3."/>
      <w:lvlJc w:val="right"/>
      <w:pPr>
        <w:tabs>
          <w:tab w:val="num" w:pos="0"/>
        </w:tabs>
        <w:ind w:left="2160" w:hanging="180"/>
      </w:pPr>
      <w:rPr>
        <w:rFonts w:cs="OpenSymbol"/>
      </w:rPr>
    </w:lvl>
    <w:lvl w:ilvl="3">
      <w:start w:val="1"/>
      <w:numFmt w:val="decimal"/>
      <w:lvlText w:val="%4."/>
      <w:lvlJc w:val="left"/>
      <w:pPr>
        <w:tabs>
          <w:tab w:val="num" w:pos="0"/>
        </w:tabs>
        <w:ind w:left="2880" w:hanging="360"/>
      </w:pPr>
      <w:rPr>
        <w:rFonts w:cs="Symbol"/>
      </w:rPr>
    </w:lvl>
    <w:lvl w:ilvl="4">
      <w:start w:val="1"/>
      <w:numFmt w:val="lowerLetter"/>
      <w:lvlText w:val="%5."/>
      <w:lvlJc w:val="left"/>
      <w:pPr>
        <w:tabs>
          <w:tab w:val="num" w:pos="0"/>
        </w:tabs>
        <w:ind w:left="3600" w:hanging="360"/>
      </w:pPr>
      <w:rPr>
        <w:rFonts w:cs="OpenSymbol"/>
      </w:rPr>
    </w:lvl>
    <w:lvl w:ilvl="5">
      <w:start w:val="1"/>
      <w:numFmt w:val="lowerRoman"/>
      <w:lvlText w:val="%6."/>
      <w:lvlJc w:val="right"/>
      <w:pPr>
        <w:tabs>
          <w:tab w:val="num" w:pos="0"/>
        </w:tabs>
        <w:ind w:left="4320" w:hanging="180"/>
      </w:pPr>
      <w:rPr>
        <w:rFonts w:cs="OpenSymbol"/>
      </w:rPr>
    </w:lvl>
    <w:lvl w:ilvl="6">
      <w:start w:val="1"/>
      <w:numFmt w:val="decimal"/>
      <w:lvlText w:val="%7."/>
      <w:lvlJc w:val="left"/>
      <w:pPr>
        <w:tabs>
          <w:tab w:val="num" w:pos="0"/>
        </w:tabs>
        <w:ind w:left="5040" w:hanging="360"/>
      </w:pPr>
      <w:rPr>
        <w:rFonts w:cs="Symbol"/>
      </w:rPr>
    </w:lvl>
    <w:lvl w:ilvl="7">
      <w:start w:val="1"/>
      <w:numFmt w:val="lowerLetter"/>
      <w:lvlText w:val="%8."/>
      <w:lvlJc w:val="left"/>
      <w:pPr>
        <w:tabs>
          <w:tab w:val="num" w:pos="0"/>
        </w:tabs>
        <w:ind w:left="5760" w:hanging="360"/>
      </w:pPr>
      <w:rPr>
        <w:rFonts w:cs="OpenSymbol"/>
      </w:rPr>
    </w:lvl>
    <w:lvl w:ilvl="8">
      <w:start w:val="1"/>
      <w:numFmt w:val="lowerRoman"/>
      <w:lvlText w:val="%9."/>
      <w:lvlJc w:val="right"/>
      <w:pPr>
        <w:tabs>
          <w:tab w:val="num" w:pos="0"/>
        </w:tabs>
        <w:ind w:left="6480" w:hanging="180"/>
      </w:pPr>
      <w:rPr>
        <w:rFonts w:cs="OpenSymbol"/>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5" w15:restartNumberingAfterBreak="0">
    <w:nsid w:val="0000001A"/>
    <w:multiLevelType w:val="multilevel"/>
    <w:tmpl w:val="0000001A"/>
    <w:name w:val="WW8Num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0000001B"/>
    <w:multiLevelType w:val="multilevel"/>
    <w:tmpl w:val="0000001B"/>
    <w:name w:val="WW8Num27"/>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Symbol" w:hAnsi="Symbol" w:cs="Symbol"/>
        <w:sz w:val="20"/>
      </w:rPr>
    </w:lvl>
    <w:lvl w:ilvl="1">
      <w:start w:val="1"/>
      <w:numFmt w:val="bullet"/>
      <w:lvlText w:val=""/>
      <w:lvlJc w:val="left"/>
      <w:pPr>
        <w:tabs>
          <w:tab w:val="num" w:pos="1440"/>
        </w:tabs>
        <w:ind w:left="1440" w:hanging="360"/>
      </w:pPr>
      <w:rPr>
        <w:rFonts w:ascii="Symbol" w:hAnsi="Symbol" w:cs="Symbol"/>
        <w:sz w:val="20"/>
      </w:rPr>
    </w:lvl>
    <w:lvl w:ilvl="2">
      <w:start w:val="1"/>
      <w:numFmt w:val="bullet"/>
      <w:lvlText w:val=""/>
      <w:lvlJc w:val="left"/>
      <w:pPr>
        <w:tabs>
          <w:tab w:val="num" w:pos="2160"/>
        </w:tabs>
        <w:ind w:left="2160" w:hanging="360"/>
      </w:pPr>
      <w:rPr>
        <w:rFonts w:ascii="Symbol" w:hAnsi="Symbol" w:cs="Symbol"/>
        <w:sz w:val="20"/>
      </w:rPr>
    </w:lvl>
    <w:lvl w:ilvl="3">
      <w:start w:val="1"/>
      <w:numFmt w:val="bullet"/>
      <w:lvlText w:val=""/>
      <w:lvlJc w:val="left"/>
      <w:pPr>
        <w:tabs>
          <w:tab w:val="num" w:pos="2880"/>
        </w:tabs>
        <w:ind w:left="2880" w:hanging="360"/>
      </w:pPr>
      <w:rPr>
        <w:rFonts w:ascii="Symbol" w:hAnsi="Symbol" w:cs="Symbol"/>
        <w:sz w:val="20"/>
      </w:rPr>
    </w:lvl>
    <w:lvl w:ilvl="4">
      <w:start w:val="1"/>
      <w:numFmt w:val="bullet"/>
      <w:lvlText w:val=""/>
      <w:lvlJc w:val="left"/>
      <w:pPr>
        <w:tabs>
          <w:tab w:val="num" w:pos="3600"/>
        </w:tabs>
        <w:ind w:left="3600" w:hanging="360"/>
      </w:pPr>
      <w:rPr>
        <w:rFonts w:ascii="Symbol" w:hAnsi="Symbol" w:cs="Symbol"/>
        <w:sz w:val="20"/>
      </w:rPr>
    </w:lvl>
    <w:lvl w:ilvl="5">
      <w:start w:val="1"/>
      <w:numFmt w:val="bullet"/>
      <w:lvlText w:val=""/>
      <w:lvlJc w:val="left"/>
      <w:pPr>
        <w:tabs>
          <w:tab w:val="num" w:pos="4320"/>
        </w:tabs>
        <w:ind w:left="4320" w:hanging="360"/>
      </w:pPr>
      <w:rPr>
        <w:rFonts w:ascii="Symbol" w:hAnsi="Symbol" w:cs="Symbol"/>
        <w:sz w:val="20"/>
      </w:rPr>
    </w:lvl>
    <w:lvl w:ilvl="6">
      <w:start w:val="1"/>
      <w:numFmt w:val="bullet"/>
      <w:lvlText w:val=""/>
      <w:lvlJc w:val="left"/>
      <w:pPr>
        <w:tabs>
          <w:tab w:val="num" w:pos="5040"/>
        </w:tabs>
        <w:ind w:left="5040" w:hanging="360"/>
      </w:pPr>
      <w:rPr>
        <w:rFonts w:ascii="Symbol" w:hAnsi="Symbol" w:cs="Symbol"/>
        <w:sz w:val="20"/>
      </w:rPr>
    </w:lvl>
    <w:lvl w:ilvl="7">
      <w:start w:val="1"/>
      <w:numFmt w:val="bullet"/>
      <w:lvlText w:val=""/>
      <w:lvlJc w:val="left"/>
      <w:pPr>
        <w:tabs>
          <w:tab w:val="num" w:pos="5760"/>
        </w:tabs>
        <w:ind w:left="5760" w:hanging="360"/>
      </w:pPr>
      <w:rPr>
        <w:rFonts w:ascii="Symbol" w:hAnsi="Symbol" w:cs="Symbol"/>
        <w:sz w:val="20"/>
      </w:rPr>
    </w:lvl>
    <w:lvl w:ilvl="8">
      <w:start w:val="1"/>
      <w:numFmt w:val="bullet"/>
      <w:lvlText w:val=""/>
      <w:lvlJc w:val="left"/>
      <w:pPr>
        <w:tabs>
          <w:tab w:val="num" w:pos="6480"/>
        </w:tabs>
        <w:ind w:left="6480" w:hanging="360"/>
      </w:pPr>
      <w:rPr>
        <w:rFonts w:ascii="Symbol" w:hAnsi="Symbol" w:cs="Symbol"/>
        <w:sz w:val="20"/>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9" w15:restartNumberingAfterBreak="0">
    <w:nsid w:val="0000001E"/>
    <w:multiLevelType w:val="multilevel"/>
    <w:tmpl w:val="0000001E"/>
    <w:name w:val="WW8Num30"/>
    <w:lvl w:ilvl="0">
      <w:start w:val="1"/>
      <w:numFmt w:val="bullet"/>
      <w:lvlText w:val=""/>
      <w:lvlJc w:val="left"/>
      <w:pPr>
        <w:tabs>
          <w:tab w:val="num" w:pos="780"/>
        </w:tabs>
        <w:ind w:left="780" w:hanging="360"/>
      </w:pPr>
      <w:rPr>
        <w:rFonts w:ascii="Symbol" w:hAnsi="Symbol" w:cs="OpenSymbol"/>
      </w:rPr>
    </w:lvl>
    <w:lvl w:ilvl="1">
      <w:start w:val="1"/>
      <w:numFmt w:val="bullet"/>
      <w:lvlText w:val="◦"/>
      <w:lvlJc w:val="left"/>
      <w:pPr>
        <w:tabs>
          <w:tab w:val="num" w:pos="1140"/>
        </w:tabs>
        <w:ind w:left="1140" w:hanging="360"/>
      </w:pPr>
      <w:rPr>
        <w:rFonts w:ascii="OpenSymbol" w:hAnsi="OpenSymbol" w:cs="OpenSymbol"/>
      </w:rPr>
    </w:lvl>
    <w:lvl w:ilvl="2">
      <w:start w:val="1"/>
      <w:numFmt w:val="bullet"/>
      <w:lvlText w:val="▪"/>
      <w:lvlJc w:val="left"/>
      <w:pPr>
        <w:tabs>
          <w:tab w:val="num" w:pos="1500"/>
        </w:tabs>
        <w:ind w:left="1500" w:hanging="360"/>
      </w:pPr>
      <w:rPr>
        <w:rFonts w:ascii="OpenSymbol" w:hAnsi="OpenSymbol" w:cs="OpenSymbol"/>
      </w:rPr>
    </w:lvl>
    <w:lvl w:ilvl="3">
      <w:start w:val="1"/>
      <w:numFmt w:val="bullet"/>
      <w:lvlText w:val=""/>
      <w:lvlJc w:val="left"/>
      <w:pPr>
        <w:tabs>
          <w:tab w:val="num" w:pos="1860"/>
        </w:tabs>
        <w:ind w:left="1860" w:hanging="360"/>
      </w:pPr>
      <w:rPr>
        <w:rFonts w:ascii="Symbol" w:hAnsi="Symbol" w:cs="OpenSymbol"/>
      </w:rPr>
    </w:lvl>
    <w:lvl w:ilvl="4">
      <w:start w:val="1"/>
      <w:numFmt w:val="bullet"/>
      <w:lvlText w:val="◦"/>
      <w:lvlJc w:val="left"/>
      <w:pPr>
        <w:tabs>
          <w:tab w:val="num" w:pos="2220"/>
        </w:tabs>
        <w:ind w:left="2220" w:hanging="360"/>
      </w:pPr>
      <w:rPr>
        <w:rFonts w:ascii="OpenSymbol" w:hAnsi="OpenSymbol" w:cs="OpenSymbol"/>
      </w:rPr>
    </w:lvl>
    <w:lvl w:ilvl="5">
      <w:start w:val="1"/>
      <w:numFmt w:val="bullet"/>
      <w:lvlText w:val="▪"/>
      <w:lvlJc w:val="left"/>
      <w:pPr>
        <w:tabs>
          <w:tab w:val="num" w:pos="2580"/>
        </w:tabs>
        <w:ind w:left="2580" w:hanging="360"/>
      </w:pPr>
      <w:rPr>
        <w:rFonts w:ascii="OpenSymbol" w:hAnsi="OpenSymbol" w:cs="OpenSymbol"/>
      </w:rPr>
    </w:lvl>
    <w:lvl w:ilvl="6">
      <w:start w:val="1"/>
      <w:numFmt w:val="bullet"/>
      <w:lvlText w:val=""/>
      <w:lvlJc w:val="left"/>
      <w:pPr>
        <w:tabs>
          <w:tab w:val="num" w:pos="2940"/>
        </w:tabs>
        <w:ind w:left="2940" w:hanging="360"/>
      </w:pPr>
      <w:rPr>
        <w:rFonts w:ascii="Symbol" w:hAnsi="Symbol" w:cs="OpenSymbol"/>
      </w:rPr>
    </w:lvl>
    <w:lvl w:ilvl="7">
      <w:start w:val="1"/>
      <w:numFmt w:val="bullet"/>
      <w:lvlText w:val="◦"/>
      <w:lvlJc w:val="left"/>
      <w:pPr>
        <w:tabs>
          <w:tab w:val="num" w:pos="3300"/>
        </w:tabs>
        <w:ind w:left="3300" w:hanging="360"/>
      </w:pPr>
      <w:rPr>
        <w:rFonts w:ascii="OpenSymbol" w:hAnsi="OpenSymbol" w:cs="OpenSymbol"/>
      </w:rPr>
    </w:lvl>
    <w:lvl w:ilvl="8">
      <w:start w:val="1"/>
      <w:numFmt w:val="bullet"/>
      <w:lvlText w:val="▪"/>
      <w:lvlJc w:val="left"/>
      <w:pPr>
        <w:tabs>
          <w:tab w:val="num" w:pos="3660"/>
        </w:tabs>
        <w:ind w:left="3660" w:hanging="360"/>
      </w:pPr>
      <w:rPr>
        <w:rFonts w:ascii="OpenSymbol" w:hAnsi="OpenSymbol" w:cs="OpenSymbol"/>
      </w:rPr>
    </w:lvl>
  </w:abstractNum>
  <w:abstractNum w:abstractNumId="30" w15:restartNumberingAfterBreak="0">
    <w:nsid w:val="00000020"/>
    <w:multiLevelType w:val="multilevel"/>
    <w:tmpl w:val="00000020"/>
    <w:name w:val="WWNum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1" w15:restartNumberingAfterBreak="0">
    <w:nsid w:val="00000021"/>
    <w:multiLevelType w:val="multilevel"/>
    <w:tmpl w:val="00000021"/>
    <w:name w:val="WWNum4"/>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32" w15:restartNumberingAfterBreak="0">
    <w:nsid w:val="00000022"/>
    <w:multiLevelType w:val="multilevel"/>
    <w:tmpl w:val="00000022"/>
    <w:name w:val="WWNum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09B93E5B"/>
    <w:multiLevelType w:val="hybridMultilevel"/>
    <w:tmpl w:val="E7DC6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CCC169B"/>
    <w:multiLevelType w:val="multilevel"/>
    <w:tmpl w:val="02F488A6"/>
    <w:lvl w:ilvl="0">
      <w:start w:val="1"/>
      <w:numFmt w:val="decimal"/>
      <w:pStyle w:val="MMTopic1"/>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06E7132"/>
    <w:multiLevelType w:val="multilevel"/>
    <w:tmpl w:val="98080658"/>
    <w:styleLink w:val="GliederungNummerierung"/>
    <w:lvl w:ilvl="0">
      <w:start w:val="1"/>
      <w:numFmt w:val="decimal"/>
      <w:pStyle w:val="GliederungmitNummerierung"/>
      <w:lvlText w:val="%1"/>
      <w:lvlJc w:val="left"/>
      <w:pPr>
        <w:tabs>
          <w:tab w:val="num" w:pos="357"/>
        </w:tabs>
        <w:ind w:left="360" w:hanging="360"/>
      </w:pPr>
      <w:rPr>
        <w:rFonts w:ascii="Aptos" w:hAnsi="Aptos" w:hint="default"/>
        <w:sz w:val="22"/>
      </w:rPr>
    </w:lvl>
    <w:lvl w:ilvl="1">
      <w:start w:val="1"/>
      <w:numFmt w:val="decimal"/>
      <w:lvlText w:val="%1.%2"/>
      <w:lvlJc w:val="left"/>
      <w:pPr>
        <w:tabs>
          <w:tab w:val="num" w:pos="794"/>
        </w:tabs>
        <w:ind w:left="794" w:hanging="434"/>
      </w:pPr>
      <w:rPr>
        <w:rFonts w:hint="default"/>
      </w:rPr>
    </w:lvl>
    <w:lvl w:ilvl="2">
      <w:start w:val="1"/>
      <w:numFmt w:val="decimal"/>
      <w:lvlText w:val="%1.%2.%3"/>
      <w:lvlJc w:val="left"/>
      <w:pPr>
        <w:tabs>
          <w:tab w:val="num" w:pos="1361"/>
        </w:tabs>
        <w:ind w:left="1361" w:hanging="567"/>
      </w:pPr>
      <w:rPr>
        <w:rFonts w:hint="default"/>
      </w:rPr>
    </w:lvl>
    <w:lvl w:ilvl="3">
      <w:start w:val="1"/>
      <w:numFmt w:val="decimal"/>
      <w:lvlText w:val="%1.%2.%3.%4"/>
      <w:lvlJc w:val="left"/>
      <w:pPr>
        <w:tabs>
          <w:tab w:val="num" w:pos="1440"/>
        </w:tabs>
        <w:ind w:left="2098" w:hanging="737"/>
      </w:pPr>
      <w:rPr>
        <w:rFonts w:hint="default"/>
      </w:rPr>
    </w:lvl>
    <w:lvl w:ilvl="4">
      <w:start w:val="1"/>
      <w:numFmt w:val="decimal"/>
      <w:lvlText w:val="%1.%2.%3.%4.%5"/>
      <w:lvlJc w:val="left"/>
      <w:pPr>
        <w:tabs>
          <w:tab w:val="num" w:pos="2098"/>
        </w:tabs>
        <w:ind w:left="3062" w:hanging="964"/>
      </w:pPr>
      <w:rPr>
        <w:rFonts w:hint="default"/>
      </w:rPr>
    </w:lvl>
    <w:lvl w:ilvl="5">
      <w:start w:val="1"/>
      <w:numFmt w:val="none"/>
      <w:lvlRestart w:val="0"/>
      <w:lvlText w:val=""/>
      <w:lvlJc w:val="left"/>
      <w:pPr>
        <w:ind w:left="0" w:firstLine="0"/>
      </w:pPr>
      <w:rPr>
        <w:rFonts w:hint="default"/>
      </w:rPr>
    </w:lvl>
    <w:lvl w:ilvl="6">
      <w:start w:val="1"/>
      <w:numFmt w:val="none"/>
      <w:lvlRestart w:val="0"/>
      <w:lvlText w:val="%7"/>
      <w:lvlJc w:val="left"/>
      <w:pPr>
        <w:ind w:left="0" w:firstLine="0"/>
      </w:pPr>
      <w:rPr>
        <w:rFonts w:hint="default"/>
      </w:rPr>
    </w:lvl>
    <w:lvl w:ilvl="7">
      <w:start w:val="1"/>
      <w:numFmt w:val="none"/>
      <w:lvlRestart w:val="0"/>
      <w:lvlText w:val="%8"/>
      <w:lvlJc w:val="left"/>
      <w:pPr>
        <w:ind w:left="0" w:firstLine="0"/>
      </w:pPr>
      <w:rPr>
        <w:rFonts w:hint="default"/>
      </w:rPr>
    </w:lvl>
    <w:lvl w:ilvl="8">
      <w:start w:val="1"/>
      <w:numFmt w:val="none"/>
      <w:lvlRestart w:val="0"/>
      <w:lvlText w:val="%9"/>
      <w:lvlJc w:val="left"/>
      <w:pPr>
        <w:ind w:left="0" w:firstLine="0"/>
      </w:pPr>
      <w:rPr>
        <w:rFonts w:hint="default"/>
      </w:rPr>
    </w:lvl>
  </w:abstractNum>
  <w:abstractNum w:abstractNumId="36" w15:restartNumberingAfterBreak="0">
    <w:nsid w:val="17670C10"/>
    <w:multiLevelType w:val="hybridMultilevel"/>
    <w:tmpl w:val="D7349BC2"/>
    <w:lvl w:ilvl="0" w:tplc="717E7552">
      <w:start w:val="1"/>
      <w:numFmt w:val="decimal"/>
      <w:pStyle w:val="Nummerierung2"/>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1D336054"/>
    <w:multiLevelType w:val="hybridMultilevel"/>
    <w:tmpl w:val="5E5201AE"/>
    <w:lvl w:ilvl="0" w:tplc="E9A28230">
      <w:start w:val="1"/>
      <w:numFmt w:val="decimal"/>
      <w:pStyle w:val="Nummerierung1"/>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27AB7929"/>
    <w:multiLevelType w:val="hybridMultilevel"/>
    <w:tmpl w:val="87684764"/>
    <w:lvl w:ilvl="0" w:tplc="08090001">
      <w:start w:val="1"/>
      <w:numFmt w:val="bullet"/>
      <w:lvlText w:val=""/>
      <w:lvlJc w:val="left"/>
      <w:pPr>
        <w:ind w:left="720" w:hanging="360"/>
      </w:pPr>
      <w:rPr>
        <w:rFonts w:ascii="Symbol" w:hAnsi="Symbol" w:hint="default"/>
      </w:rPr>
    </w:lvl>
    <w:lvl w:ilvl="1" w:tplc="2AB85A62">
      <w:start w:val="1"/>
      <w:numFmt w:val="bullet"/>
      <w:pStyle w:val="MessageId"/>
      <w:lvlText w:val="o"/>
      <w:lvlJc w:val="left"/>
      <w:pPr>
        <w:ind w:left="1440" w:hanging="360"/>
      </w:pPr>
      <w:rPr>
        <w:rFonts w:ascii="Courier New" w:hAnsi="Courier New" w:cs="Courier New" w:hint="default"/>
      </w:rPr>
    </w:lvl>
    <w:lvl w:ilvl="2" w:tplc="09B0EFA6">
      <w:numFmt w:val="bullet"/>
      <w:lvlText w:val="·"/>
      <w:lvlJc w:val="left"/>
      <w:pPr>
        <w:ind w:left="2160" w:hanging="360"/>
      </w:pPr>
      <w:rPr>
        <w:rFonts w:ascii="Times New Roman" w:eastAsia="Times"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E0F2443"/>
    <w:multiLevelType w:val="multilevel"/>
    <w:tmpl w:val="A24CEB62"/>
    <w:numStyleLink w:val="GliederungAufzhlung"/>
  </w:abstractNum>
  <w:abstractNum w:abstractNumId="40" w15:restartNumberingAfterBreak="0">
    <w:nsid w:val="2E5D5438"/>
    <w:multiLevelType w:val="hybridMultilevel"/>
    <w:tmpl w:val="6FA0E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ED42E28"/>
    <w:multiLevelType w:val="hybridMultilevel"/>
    <w:tmpl w:val="F9BA0FF6"/>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2" w15:restartNumberingAfterBreak="0">
    <w:nsid w:val="31FB2AAE"/>
    <w:multiLevelType w:val="multilevel"/>
    <w:tmpl w:val="17381B24"/>
    <w:styleLink w:val="WW8Num13"/>
    <w:lvl w:ilvl="0">
      <w:numFmt w:val="bullet"/>
      <w:lvlText w:val=""/>
      <w:lvlJc w:val="left"/>
      <w:pPr>
        <w:ind w:left="720" w:hanging="360"/>
      </w:pPr>
      <w:rPr>
        <w:rFonts w:ascii="Symbol" w:eastAsia="Times"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3" w15:restartNumberingAfterBreak="0">
    <w:nsid w:val="337E2D2C"/>
    <w:multiLevelType w:val="hybridMultilevel"/>
    <w:tmpl w:val="DFCE96C6"/>
    <w:lvl w:ilvl="0" w:tplc="980A441C">
      <w:start w:val="1"/>
      <w:numFmt w:val="bullet"/>
      <w:pStyle w:val="Aufzhlungszeichen2"/>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pStyle w:val="Heading9"/>
      <w:lvlText w:val=""/>
      <w:lvlJc w:val="left"/>
      <w:pPr>
        <w:ind w:left="6480" w:hanging="360"/>
      </w:pPr>
      <w:rPr>
        <w:rFonts w:ascii="Wingdings" w:hAnsi="Wingdings" w:hint="default"/>
      </w:rPr>
    </w:lvl>
  </w:abstractNum>
  <w:abstractNum w:abstractNumId="44" w15:restartNumberingAfterBreak="0">
    <w:nsid w:val="34706EF3"/>
    <w:multiLevelType w:val="hybridMultilevel"/>
    <w:tmpl w:val="A704C5F8"/>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3484705A"/>
    <w:multiLevelType w:val="hybridMultilevel"/>
    <w:tmpl w:val="37120E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381007D9"/>
    <w:multiLevelType w:val="hybridMultilevel"/>
    <w:tmpl w:val="B8C282AC"/>
    <w:lvl w:ilvl="0" w:tplc="49F26078">
      <w:start w:val="15"/>
      <w:numFmt w:val="bullet"/>
      <w:lvlText w:val="-"/>
      <w:lvlJc w:val="left"/>
      <w:pPr>
        <w:ind w:left="360" w:hanging="360"/>
      </w:pPr>
      <w:rPr>
        <w:rFonts w:ascii="Times New Roman" w:eastAsia="Times"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7" w15:restartNumberingAfterBreak="0">
    <w:nsid w:val="39D26677"/>
    <w:multiLevelType w:val="multilevel"/>
    <w:tmpl w:val="A24CEB62"/>
    <w:styleLink w:val="GliederungAufzhlung"/>
    <w:lvl w:ilvl="0">
      <w:start w:val="1"/>
      <w:numFmt w:val="bullet"/>
      <w:pStyle w:val="GliederungmitAufzhlung"/>
      <w:lvlText w:val=""/>
      <w:lvlJc w:val="left"/>
      <w:pPr>
        <w:tabs>
          <w:tab w:val="num" w:pos="284"/>
        </w:tabs>
        <w:ind w:left="284" w:hanging="284"/>
      </w:pPr>
      <w:rPr>
        <w:rFonts w:ascii="Symbol" w:hAnsi="Symbol" w:hint="default"/>
        <w:sz w:val="22"/>
      </w:rPr>
    </w:lvl>
    <w:lvl w:ilvl="1">
      <w:start w:val="1"/>
      <w:numFmt w:val="bullet"/>
      <w:lvlText w:val=""/>
      <w:lvlJc w:val="left"/>
      <w:pPr>
        <w:tabs>
          <w:tab w:val="num" w:pos="567"/>
        </w:tabs>
        <w:ind w:left="567" w:hanging="283"/>
      </w:pPr>
      <w:rPr>
        <w:rFonts w:ascii="Wingdings" w:hAnsi="Wingdings" w:hint="default"/>
      </w:rPr>
    </w:lvl>
    <w:lvl w:ilvl="2">
      <w:start w:val="1"/>
      <w:numFmt w:val="bullet"/>
      <w:lvlText w:val=""/>
      <w:lvlJc w:val="left"/>
      <w:pPr>
        <w:tabs>
          <w:tab w:val="num" w:pos="851"/>
        </w:tabs>
        <w:ind w:left="851" w:hanging="284"/>
      </w:pPr>
      <w:rPr>
        <w:rFonts w:ascii="Symbol" w:hAnsi="Symbol" w:hint="default"/>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Wingdings" w:hAnsi="Wingdings" w:hint="default"/>
      </w:rPr>
    </w:lvl>
    <w:lvl w:ilvl="5">
      <w:start w:val="1"/>
      <w:numFmt w:val="bullet"/>
      <w:lvlText w:val=""/>
      <w:lvlJc w:val="left"/>
      <w:pPr>
        <w:tabs>
          <w:tab w:val="num" w:pos="1701"/>
        </w:tabs>
        <w:ind w:left="1701" w:hanging="283"/>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432C3794"/>
    <w:multiLevelType w:val="hybridMultilevel"/>
    <w:tmpl w:val="8E6C3DFE"/>
    <w:lvl w:ilvl="0" w:tplc="165E733E">
      <w:start w:val="1"/>
      <w:numFmt w:val="upperLetter"/>
      <w:pStyle w:val="Heading2"/>
      <w:lvlText w:val="%1."/>
      <w:lvlJc w:val="left"/>
      <w:pPr>
        <w:tabs>
          <w:tab w:val="num" w:pos="360"/>
        </w:tabs>
        <w:ind w:left="360" w:hanging="360"/>
      </w:p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9" w15:restartNumberingAfterBreak="0">
    <w:nsid w:val="4CE65198"/>
    <w:multiLevelType w:val="hybridMultilevel"/>
    <w:tmpl w:val="D318C9F6"/>
    <w:lvl w:ilvl="0" w:tplc="7C4C06EE">
      <w:start w:val="1"/>
      <w:numFmt w:val="upperRoman"/>
      <w:pStyle w:val="Nummerierung3"/>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0" w15:restartNumberingAfterBreak="0">
    <w:nsid w:val="54F61B90"/>
    <w:multiLevelType w:val="multilevel"/>
    <w:tmpl w:val="3578C722"/>
    <w:styleLink w:val="WW8Num10"/>
    <w:lvl w:ilvl="0">
      <w:start w:val="1"/>
      <w:numFmt w:val="upperLetter"/>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56663C3F"/>
    <w:multiLevelType w:val="hybridMultilevel"/>
    <w:tmpl w:val="B2F04386"/>
    <w:lvl w:ilvl="0" w:tplc="C2F8164C">
      <w:start w:val="1"/>
      <w:numFmt w:val="bullet"/>
      <w:pStyle w:val="Aufzhlungszeichen1"/>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2" w15:restartNumberingAfterBreak="0">
    <w:nsid w:val="596E20A0"/>
    <w:multiLevelType w:val="hybridMultilevel"/>
    <w:tmpl w:val="AECEA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9E5352"/>
    <w:multiLevelType w:val="hybridMultilevel"/>
    <w:tmpl w:val="D9729186"/>
    <w:lvl w:ilvl="0" w:tplc="53C89F24">
      <w:start w:val="1"/>
      <w:numFmt w:val="bullet"/>
      <w:pStyle w:val="Aufzhlungszeichen3"/>
      <w:lvlText w:val=""/>
      <w:lvlJc w:val="left"/>
      <w:pPr>
        <w:ind w:left="36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4" w15:restartNumberingAfterBreak="0">
    <w:nsid w:val="6C4E2FBC"/>
    <w:multiLevelType w:val="hybridMultilevel"/>
    <w:tmpl w:val="91D08340"/>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5" w15:restartNumberingAfterBreak="0">
    <w:nsid w:val="6DFD4BE2"/>
    <w:multiLevelType w:val="hybridMultilevel"/>
    <w:tmpl w:val="A3C8A884"/>
    <w:lvl w:ilvl="0" w:tplc="04090001">
      <w:start w:val="1"/>
      <w:numFmt w:val="bullet"/>
      <w:lvlText w:val=""/>
      <w:lvlJc w:val="left"/>
      <w:pPr>
        <w:ind w:left="720" w:hanging="360"/>
      </w:pPr>
      <w:rPr>
        <w:rFonts w:ascii="Symbol" w:hAnsi="Symbol" w:hint="default"/>
      </w:rPr>
    </w:lvl>
    <w:lvl w:ilvl="1" w:tplc="27566D7C">
      <w:numFmt w:val="bullet"/>
      <w:lvlText w:val="-"/>
      <w:lvlJc w:val="left"/>
      <w:pPr>
        <w:ind w:left="1440" w:hanging="360"/>
      </w:pPr>
      <w:rPr>
        <w:rFonts w:ascii="Times New Roman" w:eastAsia="Times"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0F24041"/>
    <w:multiLevelType w:val="hybridMultilevel"/>
    <w:tmpl w:val="CFB2802E"/>
    <w:lvl w:ilvl="0" w:tplc="E12AC474">
      <w:start w:val="1"/>
      <w:numFmt w:val="low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F05DB6"/>
    <w:multiLevelType w:val="multilevel"/>
    <w:tmpl w:val="98080658"/>
    <w:numStyleLink w:val="GliederungNummerierung"/>
  </w:abstractNum>
  <w:abstractNum w:abstractNumId="58" w15:restartNumberingAfterBreak="0">
    <w:nsid w:val="746D5400"/>
    <w:multiLevelType w:val="hybridMultilevel"/>
    <w:tmpl w:val="17C64B84"/>
    <w:lvl w:ilvl="0" w:tplc="31ACDECC">
      <w:start w:val="1"/>
      <w:numFmt w:val="lowerLetter"/>
      <w:pStyle w:val="Nummerierung4"/>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9" w15:restartNumberingAfterBreak="0">
    <w:nsid w:val="75396728"/>
    <w:multiLevelType w:val="multilevel"/>
    <w:tmpl w:val="51DCD22E"/>
    <w:styleLink w:val="WW8Num9"/>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60" w15:restartNumberingAfterBreak="0">
    <w:nsid w:val="7D1A1A5E"/>
    <w:multiLevelType w:val="hybridMultilevel"/>
    <w:tmpl w:val="7ED2B114"/>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680175">
    <w:abstractNumId w:val="2"/>
  </w:num>
  <w:num w:numId="2" w16cid:durableId="2028752411">
    <w:abstractNumId w:val="0"/>
  </w:num>
  <w:num w:numId="3" w16cid:durableId="958603533">
    <w:abstractNumId w:val="1"/>
  </w:num>
  <w:num w:numId="4" w16cid:durableId="1181047971">
    <w:abstractNumId w:val="54"/>
  </w:num>
  <w:num w:numId="5" w16cid:durableId="643585055">
    <w:abstractNumId w:val="38"/>
  </w:num>
  <w:num w:numId="6" w16cid:durableId="1177886255">
    <w:abstractNumId w:val="34"/>
  </w:num>
  <w:num w:numId="7" w16cid:durableId="603927145">
    <w:abstractNumId w:val="7"/>
  </w:num>
  <w:num w:numId="8" w16cid:durableId="435098823">
    <w:abstractNumId w:val="8"/>
  </w:num>
  <w:num w:numId="9" w16cid:durableId="1142577369">
    <w:abstractNumId w:val="9"/>
  </w:num>
  <w:num w:numId="10" w16cid:durableId="1463116659">
    <w:abstractNumId w:val="59"/>
  </w:num>
  <w:num w:numId="11" w16cid:durableId="1812281253">
    <w:abstractNumId w:val="50"/>
  </w:num>
  <w:num w:numId="12" w16cid:durableId="28183863">
    <w:abstractNumId w:val="42"/>
  </w:num>
  <w:num w:numId="13" w16cid:durableId="1655839800">
    <w:abstractNumId w:val="37"/>
  </w:num>
  <w:num w:numId="14" w16cid:durableId="1401900954">
    <w:abstractNumId w:val="46"/>
  </w:num>
  <w:num w:numId="15" w16cid:durableId="456489189">
    <w:abstractNumId w:val="43"/>
  </w:num>
  <w:num w:numId="16" w16cid:durableId="1057318474">
    <w:abstractNumId w:val="35"/>
  </w:num>
  <w:num w:numId="17" w16cid:durableId="1631326198">
    <w:abstractNumId w:val="47"/>
  </w:num>
  <w:num w:numId="18" w16cid:durableId="2132362215">
    <w:abstractNumId w:val="51"/>
  </w:num>
  <w:num w:numId="19" w16cid:durableId="1065493537">
    <w:abstractNumId w:val="53"/>
  </w:num>
  <w:num w:numId="20" w16cid:durableId="761486775">
    <w:abstractNumId w:val="36"/>
  </w:num>
  <w:num w:numId="21" w16cid:durableId="236676122">
    <w:abstractNumId w:val="49"/>
  </w:num>
  <w:num w:numId="22" w16cid:durableId="224535416">
    <w:abstractNumId w:val="58"/>
  </w:num>
  <w:num w:numId="23" w16cid:durableId="1792742075">
    <w:abstractNumId w:val="39"/>
  </w:num>
  <w:num w:numId="24" w16cid:durableId="1361278579">
    <w:abstractNumId w:val="57"/>
  </w:num>
  <w:num w:numId="25" w16cid:durableId="1582250658">
    <w:abstractNumId w:val="45"/>
  </w:num>
  <w:num w:numId="26" w16cid:durableId="280306902">
    <w:abstractNumId w:val="41"/>
  </w:num>
  <w:num w:numId="27" w16cid:durableId="1780249721">
    <w:abstractNumId w:val="60"/>
  </w:num>
  <w:num w:numId="28" w16cid:durableId="451636639">
    <w:abstractNumId w:val="52"/>
  </w:num>
  <w:num w:numId="29" w16cid:durableId="1061756985">
    <w:abstractNumId w:val="40"/>
  </w:num>
  <w:num w:numId="30" w16cid:durableId="1424179819">
    <w:abstractNumId w:val="55"/>
  </w:num>
  <w:num w:numId="31" w16cid:durableId="1094589053">
    <w:abstractNumId w:val="48"/>
    <w:lvlOverride w:ilvl="0">
      <w:startOverride w:val="1"/>
    </w:lvlOverride>
  </w:num>
  <w:num w:numId="32" w16cid:durableId="1672682861">
    <w:abstractNumId w:val="48"/>
    <w:lvlOverride w:ilvl="0">
      <w:startOverride w:val="1"/>
    </w:lvlOverride>
  </w:num>
  <w:num w:numId="33" w16cid:durableId="190997706">
    <w:abstractNumId w:val="48"/>
    <w:lvlOverride w:ilvl="0">
      <w:startOverride w:val="1"/>
    </w:lvlOverride>
  </w:num>
  <w:num w:numId="34" w16cid:durableId="1441602711">
    <w:abstractNumId w:val="48"/>
    <w:lvlOverride w:ilvl="0">
      <w:startOverride w:val="1"/>
    </w:lvlOverride>
  </w:num>
  <w:num w:numId="35" w16cid:durableId="1061253436">
    <w:abstractNumId w:val="48"/>
  </w:num>
  <w:num w:numId="36" w16cid:durableId="615335520">
    <w:abstractNumId w:val="56"/>
  </w:num>
  <w:num w:numId="37" w16cid:durableId="1566405017">
    <w:abstractNumId w:val="48"/>
    <w:lvlOverride w:ilvl="0">
      <w:startOverride w:val="1"/>
    </w:lvlOverride>
  </w:num>
  <w:num w:numId="38" w16cid:durableId="967321746">
    <w:abstractNumId w:val="56"/>
    <w:lvlOverride w:ilvl="0">
      <w:startOverride w:val="1"/>
    </w:lvlOverride>
  </w:num>
  <w:num w:numId="39" w16cid:durableId="766583067">
    <w:abstractNumId w:val="33"/>
  </w:num>
  <w:num w:numId="40" w16cid:durableId="916670846">
    <w:abstractNumId w:val="4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AU"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032C5"/>
    <w:rsid w:val="0001142C"/>
    <w:rsid w:val="000127ED"/>
    <w:rsid w:val="00017ABF"/>
    <w:rsid w:val="00017E01"/>
    <w:rsid w:val="00021C86"/>
    <w:rsid w:val="000319CF"/>
    <w:rsid w:val="0003395A"/>
    <w:rsid w:val="00034083"/>
    <w:rsid w:val="00034356"/>
    <w:rsid w:val="00040210"/>
    <w:rsid w:val="00041661"/>
    <w:rsid w:val="0004389E"/>
    <w:rsid w:val="000472A4"/>
    <w:rsid w:val="000477BE"/>
    <w:rsid w:val="00050E4E"/>
    <w:rsid w:val="0005123F"/>
    <w:rsid w:val="00051B98"/>
    <w:rsid w:val="00052B57"/>
    <w:rsid w:val="000558EF"/>
    <w:rsid w:val="00057821"/>
    <w:rsid w:val="00061A7B"/>
    <w:rsid w:val="00063526"/>
    <w:rsid w:val="00070308"/>
    <w:rsid w:val="00076962"/>
    <w:rsid w:val="00080D3A"/>
    <w:rsid w:val="000823AA"/>
    <w:rsid w:val="00082743"/>
    <w:rsid w:val="000837C7"/>
    <w:rsid w:val="00083C96"/>
    <w:rsid w:val="000924B6"/>
    <w:rsid w:val="00092B8E"/>
    <w:rsid w:val="000A11DE"/>
    <w:rsid w:val="000A20E4"/>
    <w:rsid w:val="000B1814"/>
    <w:rsid w:val="000B65C7"/>
    <w:rsid w:val="000C015D"/>
    <w:rsid w:val="000C7227"/>
    <w:rsid w:val="000D0016"/>
    <w:rsid w:val="000D0831"/>
    <w:rsid w:val="000D1509"/>
    <w:rsid w:val="000D5357"/>
    <w:rsid w:val="000D68A5"/>
    <w:rsid w:val="000E2471"/>
    <w:rsid w:val="000E2BA3"/>
    <w:rsid w:val="000E4041"/>
    <w:rsid w:val="000E6DAD"/>
    <w:rsid w:val="000F3C8B"/>
    <w:rsid w:val="000F43E3"/>
    <w:rsid w:val="000F689D"/>
    <w:rsid w:val="001007BF"/>
    <w:rsid w:val="00101212"/>
    <w:rsid w:val="00105843"/>
    <w:rsid w:val="00110FDA"/>
    <w:rsid w:val="001119A4"/>
    <w:rsid w:val="001156BC"/>
    <w:rsid w:val="00116557"/>
    <w:rsid w:val="00120D54"/>
    <w:rsid w:val="00122969"/>
    <w:rsid w:val="00122E90"/>
    <w:rsid w:val="00122F63"/>
    <w:rsid w:val="00125799"/>
    <w:rsid w:val="001328C2"/>
    <w:rsid w:val="001332AB"/>
    <w:rsid w:val="00137BFA"/>
    <w:rsid w:val="0014379C"/>
    <w:rsid w:val="00144858"/>
    <w:rsid w:val="00152807"/>
    <w:rsid w:val="00153ED1"/>
    <w:rsid w:val="00154A45"/>
    <w:rsid w:val="00154D24"/>
    <w:rsid w:val="00156B57"/>
    <w:rsid w:val="00164B35"/>
    <w:rsid w:val="00166030"/>
    <w:rsid w:val="00166CB6"/>
    <w:rsid w:val="001711D3"/>
    <w:rsid w:val="00171840"/>
    <w:rsid w:val="00172710"/>
    <w:rsid w:val="00173E15"/>
    <w:rsid w:val="00176660"/>
    <w:rsid w:val="00185453"/>
    <w:rsid w:val="001860DB"/>
    <w:rsid w:val="001865B8"/>
    <w:rsid w:val="00190705"/>
    <w:rsid w:val="00191F3C"/>
    <w:rsid w:val="001B119F"/>
    <w:rsid w:val="001B385B"/>
    <w:rsid w:val="001D0D1B"/>
    <w:rsid w:val="001D176B"/>
    <w:rsid w:val="001D1B5E"/>
    <w:rsid w:val="001D20B3"/>
    <w:rsid w:val="001E23BC"/>
    <w:rsid w:val="001E287E"/>
    <w:rsid w:val="001E2B1C"/>
    <w:rsid w:val="001E3BCF"/>
    <w:rsid w:val="001E3FC2"/>
    <w:rsid w:val="001E486C"/>
    <w:rsid w:val="001E4E64"/>
    <w:rsid w:val="001E75D1"/>
    <w:rsid w:val="001F1EC0"/>
    <w:rsid w:val="001F5142"/>
    <w:rsid w:val="001F5E40"/>
    <w:rsid w:val="001F6B65"/>
    <w:rsid w:val="002022B6"/>
    <w:rsid w:val="00217122"/>
    <w:rsid w:val="00222BC0"/>
    <w:rsid w:val="00225243"/>
    <w:rsid w:val="00225AA9"/>
    <w:rsid w:val="00230574"/>
    <w:rsid w:val="00233ED7"/>
    <w:rsid w:val="0024467D"/>
    <w:rsid w:val="002472D9"/>
    <w:rsid w:val="002509A2"/>
    <w:rsid w:val="00270DE9"/>
    <w:rsid w:val="002711E6"/>
    <w:rsid w:val="00277A1C"/>
    <w:rsid w:val="002904C8"/>
    <w:rsid w:val="00293017"/>
    <w:rsid w:val="00293BE3"/>
    <w:rsid w:val="002A175F"/>
    <w:rsid w:val="002A420B"/>
    <w:rsid w:val="002A74C0"/>
    <w:rsid w:val="002B7447"/>
    <w:rsid w:val="002C0ECF"/>
    <w:rsid w:val="002C40AA"/>
    <w:rsid w:val="002C72C1"/>
    <w:rsid w:val="002D3961"/>
    <w:rsid w:val="002D549A"/>
    <w:rsid w:val="002E05E8"/>
    <w:rsid w:val="002E4C22"/>
    <w:rsid w:val="002F165A"/>
    <w:rsid w:val="002F2BBE"/>
    <w:rsid w:val="002F423E"/>
    <w:rsid w:val="003006F2"/>
    <w:rsid w:val="00301A11"/>
    <w:rsid w:val="0030261D"/>
    <w:rsid w:val="00303E94"/>
    <w:rsid w:val="00304151"/>
    <w:rsid w:val="00304D2D"/>
    <w:rsid w:val="00306899"/>
    <w:rsid w:val="00307E2F"/>
    <w:rsid w:val="0031036A"/>
    <w:rsid w:val="0031249B"/>
    <w:rsid w:val="003145B1"/>
    <w:rsid w:val="00316F04"/>
    <w:rsid w:val="00320A89"/>
    <w:rsid w:val="0032312D"/>
    <w:rsid w:val="00323D92"/>
    <w:rsid w:val="00324C6F"/>
    <w:rsid w:val="00331A6E"/>
    <w:rsid w:val="003322EC"/>
    <w:rsid w:val="003328FE"/>
    <w:rsid w:val="00336209"/>
    <w:rsid w:val="00336ED6"/>
    <w:rsid w:val="003449BF"/>
    <w:rsid w:val="00346011"/>
    <w:rsid w:val="0035042B"/>
    <w:rsid w:val="00356216"/>
    <w:rsid w:val="00360300"/>
    <w:rsid w:val="003647C9"/>
    <w:rsid w:val="003705A8"/>
    <w:rsid w:val="00377710"/>
    <w:rsid w:val="00380928"/>
    <w:rsid w:val="00386B78"/>
    <w:rsid w:val="00386D4E"/>
    <w:rsid w:val="003871D4"/>
    <w:rsid w:val="0039149C"/>
    <w:rsid w:val="00392C12"/>
    <w:rsid w:val="00393452"/>
    <w:rsid w:val="003949DD"/>
    <w:rsid w:val="003A3CBC"/>
    <w:rsid w:val="003A3D7D"/>
    <w:rsid w:val="003B0753"/>
    <w:rsid w:val="003B1954"/>
    <w:rsid w:val="003B2071"/>
    <w:rsid w:val="003B46A8"/>
    <w:rsid w:val="003B5832"/>
    <w:rsid w:val="003C0213"/>
    <w:rsid w:val="003C025A"/>
    <w:rsid w:val="003C0267"/>
    <w:rsid w:val="003C3840"/>
    <w:rsid w:val="003C4AD9"/>
    <w:rsid w:val="003D0282"/>
    <w:rsid w:val="003D407E"/>
    <w:rsid w:val="003D505E"/>
    <w:rsid w:val="003D56E3"/>
    <w:rsid w:val="003E2B7F"/>
    <w:rsid w:val="003E59BF"/>
    <w:rsid w:val="003E67E5"/>
    <w:rsid w:val="003F1457"/>
    <w:rsid w:val="003F547E"/>
    <w:rsid w:val="003F57CE"/>
    <w:rsid w:val="003F6B05"/>
    <w:rsid w:val="00401998"/>
    <w:rsid w:val="0040698A"/>
    <w:rsid w:val="00407467"/>
    <w:rsid w:val="004133DF"/>
    <w:rsid w:val="00416809"/>
    <w:rsid w:val="00420DE4"/>
    <w:rsid w:val="00420E06"/>
    <w:rsid w:val="00421A18"/>
    <w:rsid w:val="004220C2"/>
    <w:rsid w:val="004242A1"/>
    <w:rsid w:val="00427966"/>
    <w:rsid w:val="004329EB"/>
    <w:rsid w:val="00433B59"/>
    <w:rsid w:val="0043742D"/>
    <w:rsid w:val="00437785"/>
    <w:rsid w:val="00446B25"/>
    <w:rsid w:val="004475F9"/>
    <w:rsid w:val="00451986"/>
    <w:rsid w:val="00452C04"/>
    <w:rsid w:val="00454A91"/>
    <w:rsid w:val="00456102"/>
    <w:rsid w:val="00462051"/>
    <w:rsid w:val="00465900"/>
    <w:rsid w:val="00467C82"/>
    <w:rsid w:val="00470941"/>
    <w:rsid w:val="00475EAA"/>
    <w:rsid w:val="00485942"/>
    <w:rsid w:val="00493D5F"/>
    <w:rsid w:val="00496B5B"/>
    <w:rsid w:val="004A539C"/>
    <w:rsid w:val="004A65DE"/>
    <w:rsid w:val="004A7EE0"/>
    <w:rsid w:val="004A7F27"/>
    <w:rsid w:val="004B51AB"/>
    <w:rsid w:val="004B5A22"/>
    <w:rsid w:val="004B64AC"/>
    <w:rsid w:val="004B76DD"/>
    <w:rsid w:val="004C063D"/>
    <w:rsid w:val="004C6FA1"/>
    <w:rsid w:val="004C7380"/>
    <w:rsid w:val="004D2743"/>
    <w:rsid w:val="004D570E"/>
    <w:rsid w:val="004D6740"/>
    <w:rsid w:val="004E1C47"/>
    <w:rsid w:val="004E1F21"/>
    <w:rsid w:val="004F0578"/>
    <w:rsid w:val="004F0BAA"/>
    <w:rsid w:val="004F1AD7"/>
    <w:rsid w:val="004F61D5"/>
    <w:rsid w:val="004F7365"/>
    <w:rsid w:val="0050171A"/>
    <w:rsid w:val="0050761D"/>
    <w:rsid w:val="00517495"/>
    <w:rsid w:val="00523CBF"/>
    <w:rsid w:val="005246BE"/>
    <w:rsid w:val="0054072D"/>
    <w:rsid w:val="005439E5"/>
    <w:rsid w:val="00547A97"/>
    <w:rsid w:val="00560A5F"/>
    <w:rsid w:val="00563FFF"/>
    <w:rsid w:val="005677B8"/>
    <w:rsid w:val="005749B9"/>
    <w:rsid w:val="00577BCC"/>
    <w:rsid w:val="005810CA"/>
    <w:rsid w:val="00581FF8"/>
    <w:rsid w:val="00591962"/>
    <w:rsid w:val="0059290C"/>
    <w:rsid w:val="00595180"/>
    <w:rsid w:val="005960E2"/>
    <w:rsid w:val="00596453"/>
    <w:rsid w:val="005966BD"/>
    <w:rsid w:val="005A627F"/>
    <w:rsid w:val="005A7F37"/>
    <w:rsid w:val="005B353E"/>
    <w:rsid w:val="005B36F7"/>
    <w:rsid w:val="005B56F2"/>
    <w:rsid w:val="005B602E"/>
    <w:rsid w:val="005C2834"/>
    <w:rsid w:val="005C3F98"/>
    <w:rsid w:val="005C4C5F"/>
    <w:rsid w:val="005D06FE"/>
    <w:rsid w:val="005E1210"/>
    <w:rsid w:val="005E2379"/>
    <w:rsid w:val="005E3285"/>
    <w:rsid w:val="005E3784"/>
    <w:rsid w:val="005E46E4"/>
    <w:rsid w:val="005F05DB"/>
    <w:rsid w:val="005F3BA6"/>
    <w:rsid w:val="005F4F0A"/>
    <w:rsid w:val="005F5BC6"/>
    <w:rsid w:val="00600358"/>
    <w:rsid w:val="006043A9"/>
    <w:rsid w:val="00606F10"/>
    <w:rsid w:val="00607035"/>
    <w:rsid w:val="0061006D"/>
    <w:rsid w:val="00610B1B"/>
    <w:rsid w:val="00610F9A"/>
    <w:rsid w:val="00612A20"/>
    <w:rsid w:val="00612BFF"/>
    <w:rsid w:val="0062508A"/>
    <w:rsid w:val="006270C6"/>
    <w:rsid w:val="00627930"/>
    <w:rsid w:val="00631A43"/>
    <w:rsid w:val="006406AE"/>
    <w:rsid w:val="006419B0"/>
    <w:rsid w:val="00656CE3"/>
    <w:rsid w:val="00657D56"/>
    <w:rsid w:val="006631EA"/>
    <w:rsid w:val="006643DC"/>
    <w:rsid w:val="006726BB"/>
    <w:rsid w:val="00680966"/>
    <w:rsid w:val="00683A04"/>
    <w:rsid w:val="0068453C"/>
    <w:rsid w:val="00685D5F"/>
    <w:rsid w:val="00691091"/>
    <w:rsid w:val="00695DAE"/>
    <w:rsid w:val="00695FF5"/>
    <w:rsid w:val="006A04FC"/>
    <w:rsid w:val="006A0D9F"/>
    <w:rsid w:val="006A3892"/>
    <w:rsid w:val="006A4DFD"/>
    <w:rsid w:val="006A79CE"/>
    <w:rsid w:val="006A7B96"/>
    <w:rsid w:val="006B20DC"/>
    <w:rsid w:val="006B5B0B"/>
    <w:rsid w:val="006C192F"/>
    <w:rsid w:val="006C236F"/>
    <w:rsid w:val="006C7BC2"/>
    <w:rsid w:val="006D117D"/>
    <w:rsid w:val="006D540A"/>
    <w:rsid w:val="006D705B"/>
    <w:rsid w:val="006D7FF8"/>
    <w:rsid w:val="006E0715"/>
    <w:rsid w:val="006E1E56"/>
    <w:rsid w:val="006E53AA"/>
    <w:rsid w:val="006E76DD"/>
    <w:rsid w:val="006F6C6E"/>
    <w:rsid w:val="0070065C"/>
    <w:rsid w:val="00700FE3"/>
    <w:rsid w:val="007015F1"/>
    <w:rsid w:val="0070242D"/>
    <w:rsid w:val="007030B3"/>
    <w:rsid w:val="00711D41"/>
    <w:rsid w:val="00715B83"/>
    <w:rsid w:val="00717797"/>
    <w:rsid w:val="00723DE0"/>
    <w:rsid w:val="007248AA"/>
    <w:rsid w:val="00727A8B"/>
    <w:rsid w:val="00732595"/>
    <w:rsid w:val="007359A3"/>
    <w:rsid w:val="00743342"/>
    <w:rsid w:val="0074349F"/>
    <w:rsid w:val="007476CF"/>
    <w:rsid w:val="00747BC2"/>
    <w:rsid w:val="00751EB1"/>
    <w:rsid w:val="00751FC6"/>
    <w:rsid w:val="00753B39"/>
    <w:rsid w:val="0075466C"/>
    <w:rsid w:val="00757B9D"/>
    <w:rsid w:val="00762073"/>
    <w:rsid w:val="00766974"/>
    <w:rsid w:val="00766D7B"/>
    <w:rsid w:val="00771AF2"/>
    <w:rsid w:val="00771B60"/>
    <w:rsid w:val="0077369D"/>
    <w:rsid w:val="00774921"/>
    <w:rsid w:val="007828B0"/>
    <w:rsid w:val="00783891"/>
    <w:rsid w:val="00783D0B"/>
    <w:rsid w:val="00786F19"/>
    <w:rsid w:val="00793A8E"/>
    <w:rsid w:val="007950AC"/>
    <w:rsid w:val="007A0121"/>
    <w:rsid w:val="007A1592"/>
    <w:rsid w:val="007B66FF"/>
    <w:rsid w:val="007B7F82"/>
    <w:rsid w:val="007C5661"/>
    <w:rsid w:val="007C7CD2"/>
    <w:rsid w:val="007C7D10"/>
    <w:rsid w:val="007D69B5"/>
    <w:rsid w:val="007D6A9F"/>
    <w:rsid w:val="007E1F51"/>
    <w:rsid w:val="007E64D9"/>
    <w:rsid w:val="007E7E77"/>
    <w:rsid w:val="007F0A87"/>
    <w:rsid w:val="007F3AED"/>
    <w:rsid w:val="007F6A8C"/>
    <w:rsid w:val="00801219"/>
    <w:rsid w:val="00812324"/>
    <w:rsid w:val="00814A08"/>
    <w:rsid w:val="00816040"/>
    <w:rsid w:val="0082275A"/>
    <w:rsid w:val="008270CD"/>
    <w:rsid w:val="008270DF"/>
    <w:rsid w:val="00834F3B"/>
    <w:rsid w:val="00837533"/>
    <w:rsid w:val="00842192"/>
    <w:rsid w:val="0084244C"/>
    <w:rsid w:val="008432FE"/>
    <w:rsid w:val="00843FE8"/>
    <w:rsid w:val="008459E0"/>
    <w:rsid w:val="008508B6"/>
    <w:rsid w:val="00861DA2"/>
    <w:rsid w:val="008656A6"/>
    <w:rsid w:val="00865C2F"/>
    <w:rsid w:val="008704F8"/>
    <w:rsid w:val="00874E2C"/>
    <w:rsid w:val="00875210"/>
    <w:rsid w:val="008869D6"/>
    <w:rsid w:val="00886E8D"/>
    <w:rsid w:val="008A7F65"/>
    <w:rsid w:val="008B0A2D"/>
    <w:rsid w:val="008C099B"/>
    <w:rsid w:val="008C3E93"/>
    <w:rsid w:val="008C4E70"/>
    <w:rsid w:val="008C798D"/>
    <w:rsid w:val="008D36F6"/>
    <w:rsid w:val="008D5F94"/>
    <w:rsid w:val="008E2B33"/>
    <w:rsid w:val="008E6EE5"/>
    <w:rsid w:val="008F2686"/>
    <w:rsid w:val="009000A1"/>
    <w:rsid w:val="00905275"/>
    <w:rsid w:val="00906C6A"/>
    <w:rsid w:val="00914273"/>
    <w:rsid w:val="0091511B"/>
    <w:rsid w:val="0092523D"/>
    <w:rsid w:val="009279BF"/>
    <w:rsid w:val="0093562A"/>
    <w:rsid w:val="00937D26"/>
    <w:rsid w:val="00944CFA"/>
    <w:rsid w:val="00946B10"/>
    <w:rsid w:val="00951556"/>
    <w:rsid w:val="00951C86"/>
    <w:rsid w:val="00951CF1"/>
    <w:rsid w:val="00956D7A"/>
    <w:rsid w:val="00962B12"/>
    <w:rsid w:val="00963951"/>
    <w:rsid w:val="00972647"/>
    <w:rsid w:val="009841BE"/>
    <w:rsid w:val="00990A03"/>
    <w:rsid w:val="009A3D57"/>
    <w:rsid w:val="009A4742"/>
    <w:rsid w:val="009A7C26"/>
    <w:rsid w:val="009C0DEE"/>
    <w:rsid w:val="009C1445"/>
    <w:rsid w:val="009C1D61"/>
    <w:rsid w:val="009C32B1"/>
    <w:rsid w:val="009C7799"/>
    <w:rsid w:val="009D129E"/>
    <w:rsid w:val="009D16EF"/>
    <w:rsid w:val="009E17B3"/>
    <w:rsid w:val="009E288F"/>
    <w:rsid w:val="009E4F06"/>
    <w:rsid w:val="009F03FF"/>
    <w:rsid w:val="009F1A9E"/>
    <w:rsid w:val="00A015D6"/>
    <w:rsid w:val="00A13125"/>
    <w:rsid w:val="00A16A51"/>
    <w:rsid w:val="00A2020A"/>
    <w:rsid w:val="00A20367"/>
    <w:rsid w:val="00A21B8D"/>
    <w:rsid w:val="00A226FA"/>
    <w:rsid w:val="00A25B84"/>
    <w:rsid w:val="00A277B4"/>
    <w:rsid w:val="00A3510E"/>
    <w:rsid w:val="00A377E7"/>
    <w:rsid w:val="00A40FA6"/>
    <w:rsid w:val="00A43284"/>
    <w:rsid w:val="00A4513E"/>
    <w:rsid w:val="00A46877"/>
    <w:rsid w:val="00A47C6F"/>
    <w:rsid w:val="00A5492F"/>
    <w:rsid w:val="00A6012C"/>
    <w:rsid w:val="00A60DC3"/>
    <w:rsid w:val="00A70942"/>
    <w:rsid w:val="00A80BC9"/>
    <w:rsid w:val="00A825B0"/>
    <w:rsid w:val="00A8317C"/>
    <w:rsid w:val="00A8725C"/>
    <w:rsid w:val="00A875A9"/>
    <w:rsid w:val="00A91F56"/>
    <w:rsid w:val="00AA2813"/>
    <w:rsid w:val="00AA5731"/>
    <w:rsid w:val="00AA72F1"/>
    <w:rsid w:val="00AB10AA"/>
    <w:rsid w:val="00AC363E"/>
    <w:rsid w:val="00AC558F"/>
    <w:rsid w:val="00AC6F9B"/>
    <w:rsid w:val="00AD3B56"/>
    <w:rsid w:val="00AD65BC"/>
    <w:rsid w:val="00AD79A9"/>
    <w:rsid w:val="00AE0A90"/>
    <w:rsid w:val="00AE22F7"/>
    <w:rsid w:val="00AE2F57"/>
    <w:rsid w:val="00AE33CB"/>
    <w:rsid w:val="00AE435E"/>
    <w:rsid w:val="00AE5B3E"/>
    <w:rsid w:val="00AE7DD0"/>
    <w:rsid w:val="00AF09E1"/>
    <w:rsid w:val="00AF2EBF"/>
    <w:rsid w:val="00B05B94"/>
    <w:rsid w:val="00B06CA8"/>
    <w:rsid w:val="00B11F36"/>
    <w:rsid w:val="00B211D3"/>
    <w:rsid w:val="00B21761"/>
    <w:rsid w:val="00B22AFD"/>
    <w:rsid w:val="00B22C6F"/>
    <w:rsid w:val="00B24C0C"/>
    <w:rsid w:val="00B252DB"/>
    <w:rsid w:val="00B303DD"/>
    <w:rsid w:val="00B3068E"/>
    <w:rsid w:val="00B315ED"/>
    <w:rsid w:val="00B357BD"/>
    <w:rsid w:val="00B35C12"/>
    <w:rsid w:val="00B4407B"/>
    <w:rsid w:val="00B44DEE"/>
    <w:rsid w:val="00B45490"/>
    <w:rsid w:val="00B51555"/>
    <w:rsid w:val="00B528DD"/>
    <w:rsid w:val="00B54BDA"/>
    <w:rsid w:val="00B5520C"/>
    <w:rsid w:val="00B60268"/>
    <w:rsid w:val="00B63962"/>
    <w:rsid w:val="00B66F31"/>
    <w:rsid w:val="00B70B84"/>
    <w:rsid w:val="00B76999"/>
    <w:rsid w:val="00B76BF1"/>
    <w:rsid w:val="00B774C5"/>
    <w:rsid w:val="00B77C6B"/>
    <w:rsid w:val="00B81FFA"/>
    <w:rsid w:val="00B8336E"/>
    <w:rsid w:val="00B865DB"/>
    <w:rsid w:val="00B90ED9"/>
    <w:rsid w:val="00B921E0"/>
    <w:rsid w:val="00B93049"/>
    <w:rsid w:val="00BA038B"/>
    <w:rsid w:val="00BA04E6"/>
    <w:rsid w:val="00BA1600"/>
    <w:rsid w:val="00BA4C70"/>
    <w:rsid w:val="00BA611B"/>
    <w:rsid w:val="00BB013E"/>
    <w:rsid w:val="00BB0309"/>
    <w:rsid w:val="00BB1031"/>
    <w:rsid w:val="00BB7F97"/>
    <w:rsid w:val="00BC19B3"/>
    <w:rsid w:val="00BC4D68"/>
    <w:rsid w:val="00BD19A6"/>
    <w:rsid w:val="00BD2D07"/>
    <w:rsid w:val="00BD6786"/>
    <w:rsid w:val="00BE056F"/>
    <w:rsid w:val="00BE236B"/>
    <w:rsid w:val="00BE586A"/>
    <w:rsid w:val="00BE67A2"/>
    <w:rsid w:val="00BF0C46"/>
    <w:rsid w:val="00BF0F2B"/>
    <w:rsid w:val="00BF7A58"/>
    <w:rsid w:val="00C05836"/>
    <w:rsid w:val="00C05A04"/>
    <w:rsid w:val="00C06496"/>
    <w:rsid w:val="00C122AE"/>
    <w:rsid w:val="00C14732"/>
    <w:rsid w:val="00C163A6"/>
    <w:rsid w:val="00C17665"/>
    <w:rsid w:val="00C17A0B"/>
    <w:rsid w:val="00C2360C"/>
    <w:rsid w:val="00C32DF8"/>
    <w:rsid w:val="00C33B0E"/>
    <w:rsid w:val="00C34502"/>
    <w:rsid w:val="00C34B49"/>
    <w:rsid w:val="00C4119F"/>
    <w:rsid w:val="00C42C21"/>
    <w:rsid w:val="00C46C5A"/>
    <w:rsid w:val="00C6434F"/>
    <w:rsid w:val="00C656B1"/>
    <w:rsid w:val="00C71C2A"/>
    <w:rsid w:val="00C77093"/>
    <w:rsid w:val="00CA114B"/>
    <w:rsid w:val="00CB3C20"/>
    <w:rsid w:val="00CB3E95"/>
    <w:rsid w:val="00CB7C2C"/>
    <w:rsid w:val="00CC062F"/>
    <w:rsid w:val="00CC1318"/>
    <w:rsid w:val="00CC1516"/>
    <w:rsid w:val="00CC2DF6"/>
    <w:rsid w:val="00CC4B46"/>
    <w:rsid w:val="00CC5B94"/>
    <w:rsid w:val="00CD0745"/>
    <w:rsid w:val="00CD0E0D"/>
    <w:rsid w:val="00CD3C90"/>
    <w:rsid w:val="00CE091A"/>
    <w:rsid w:val="00CE3D3A"/>
    <w:rsid w:val="00CF0812"/>
    <w:rsid w:val="00CF3495"/>
    <w:rsid w:val="00CF6CDD"/>
    <w:rsid w:val="00D00B54"/>
    <w:rsid w:val="00D0190A"/>
    <w:rsid w:val="00D01E7A"/>
    <w:rsid w:val="00D03BC9"/>
    <w:rsid w:val="00D052C8"/>
    <w:rsid w:val="00D05B91"/>
    <w:rsid w:val="00D062CF"/>
    <w:rsid w:val="00D123C1"/>
    <w:rsid w:val="00D157C3"/>
    <w:rsid w:val="00D21A86"/>
    <w:rsid w:val="00D234FD"/>
    <w:rsid w:val="00D25172"/>
    <w:rsid w:val="00D35564"/>
    <w:rsid w:val="00D41EF1"/>
    <w:rsid w:val="00D4748B"/>
    <w:rsid w:val="00D51B61"/>
    <w:rsid w:val="00D56571"/>
    <w:rsid w:val="00D56E38"/>
    <w:rsid w:val="00D62C84"/>
    <w:rsid w:val="00D67217"/>
    <w:rsid w:val="00D67DE0"/>
    <w:rsid w:val="00D74F66"/>
    <w:rsid w:val="00D75C03"/>
    <w:rsid w:val="00D76AEE"/>
    <w:rsid w:val="00D803DA"/>
    <w:rsid w:val="00D85481"/>
    <w:rsid w:val="00D9324F"/>
    <w:rsid w:val="00D9338F"/>
    <w:rsid w:val="00D9391D"/>
    <w:rsid w:val="00D93DD9"/>
    <w:rsid w:val="00D9582C"/>
    <w:rsid w:val="00D97541"/>
    <w:rsid w:val="00DA043A"/>
    <w:rsid w:val="00DA116C"/>
    <w:rsid w:val="00DA22C9"/>
    <w:rsid w:val="00DA32BA"/>
    <w:rsid w:val="00DA49DE"/>
    <w:rsid w:val="00DA4FC4"/>
    <w:rsid w:val="00DA658C"/>
    <w:rsid w:val="00DB117A"/>
    <w:rsid w:val="00DB419A"/>
    <w:rsid w:val="00DB73EA"/>
    <w:rsid w:val="00DC195F"/>
    <w:rsid w:val="00DC2715"/>
    <w:rsid w:val="00DC51ED"/>
    <w:rsid w:val="00DC68D5"/>
    <w:rsid w:val="00DD0884"/>
    <w:rsid w:val="00DD256E"/>
    <w:rsid w:val="00DD37B4"/>
    <w:rsid w:val="00DE4D94"/>
    <w:rsid w:val="00DE53BB"/>
    <w:rsid w:val="00DF3A32"/>
    <w:rsid w:val="00E038C0"/>
    <w:rsid w:val="00E04B6B"/>
    <w:rsid w:val="00E11D29"/>
    <w:rsid w:val="00E1588B"/>
    <w:rsid w:val="00E23E00"/>
    <w:rsid w:val="00E27AEE"/>
    <w:rsid w:val="00E363AF"/>
    <w:rsid w:val="00E435D2"/>
    <w:rsid w:val="00E43B10"/>
    <w:rsid w:val="00E5111B"/>
    <w:rsid w:val="00E57F07"/>
    <w:rsid w:val="00E64CF4"/>
    <w:rsid w:val="00E65C35"/>
    <w:rsid w:val="00E7537D"/>
    <w:rsid w:val="00E76E17"/>
    <w:rsid w:val="00E81DB6"/>
    <w:rsid w:val="00E84516"/>
    <w:rsid w:val="00E845AB"/>
    <w:rsid w:val="00E8579D"/>
    <w:rsid w:val="00E91778"/>
    <w:rsid w:val="00EA0E35"/>
    <w:rsid w:val="00EA1D1D"/>
    <w:rsid w:val="00EA246B"/>
    <w:rsid w:val="00EA3454"/>
    <w:rsid w:val="00EB2786"/>
    <w:rsid w:val="00EC78B2"/>
    <w:rsid w:val="00ED0B2E"/>
    <w:rsid w:val="00ED1FC8"/>
    <w:rsid w:val="00ED43BB"/>
    <w:rsid w:val="00ED6247"/>
    <w:rsid w:val="00EE2480"/>
    <w:rsid w:val="00EE5F13"/>
    <w:rsid w:val="00EF1E93"/>
    <w:rsid w:val="00EF3F75"/>
    <w:rsid w:val="00EF6661"/>
    <w:rsid w:val="00F00239"/>
    <w:rsid w:val="00F069B3"/>
    <w:rsid w:val="00F06F37"/>
    <w:rsid w:val="00F11174"/>
    <w:rsid w:val="00F12B10"/>
    <w:rsid w:val="00F15382"/>
    <w:rsid w:val="00F25441"/>
    <w:rsid w:val="00F31C7E"/>
    <w:rsid w:val="00F31EA2"/>
    <w:rsid w:val="00F32219"/>
    <w:rsid w:val="00F33643"/>
    <w:rsid w:val="00F3751B"/>
    <w:rsid w:val="00F4188F"/>
    <w:rsid w:val="00F434CF"/>
    <w:rsid w:val="00F44E02"/>
    <w:rsid w:val="00F464D2"/>
    <w:rsid w:val="00F470D6"/>
    <w:rsid w:val="00F56866"/>
    <w:rsid w:val="00F61D62"/>
    <w:rsid w:val="00F620F6"/>
    <w:rsid w:val="00F62A6F"/>
    <w:rsid w:val="00F6410E"/>
    <w:rsid w:val="00F74EB6"/>
    <w:rsid w:val="00F8024E"/>
    <w:rsid w:val="00F85527"/>
    <w:rsid w:val="00F91208"/>
    <w:rsid w:val="00F91D83"/>
    <w:rsid w:val="00F91F93"/>
    <w:rsid w:val="00F93A64"/>
    <w:rsid w:val="00F94A2A"/>
    <w:rsid w:val="00FA112C"/>
    <w:rsid w:val="00FA6E7A"/>
    <w:rsid w:val="00FB56E2"/>
    <w:rsid w:val="00FC1400"/>
    <w:rsid w:val="00FC5011"/>
    <w:rsid w:val="00FD0B96"/>
    <w:rsid w:val="00FD0DA8"/>
    <w:rsid w:val="00FD2BEC"/>
    <w:rsid w:val="00FD5197"/>
    <w:rsid w:val="00FD54A5"/>
    <w:rsid w:val="00FD58BE"/>
    <w:rsid w:val="00FE4524"/>
    <w:rsid w:val="00FE6405"/>
    <w:rsid w:val="00FF0D86"/>
    <w:rsid w:val="00FF276B"/>
    <w:rsid w:val="00FF560A"/>
    <w:rsid w:val="00FF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05FE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1"/>
    <w:lsdException w:name="caption" w:semiHidden="1" w:unhideWhenUsed="1" w:qFormat="1"/>
    <w:lsdException w:name="annotation reference" w:uiPriority="99"/>
    <w:lsdException w:name="endnote reference" w:uiPriority="99"/>
    <w:lsdException w:name="endnote text"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Code"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64D2"/>
    <w:pPr>
      <w:spacing w:before="140"/>
    </w:pPr>
    <w:rPr>
      <w:rFonts w:ascii="Times New Roman" w:hAnsi="Times New Roman"/>
      <w:sz w:val="24"/>
    </w:rPr>
  </w:style>
  <w:style w:type="paragraph" w:styleId="Heading1">
    <w:name w:val="heading 1"/>
    <w:next w:val="Normal"/>
    <w:link w:val="Heading1Char"/>
    <w:qFormat/>
    <w:rsid w:val="008508B6"/>
    <w:pPr>
      <w:keepNext/>
      <w:pageBreakBefore/>
      <w:spacing w:before="300" w:after="60"/>
      <w:ind w:left="448" w:hanging="448"/>
      <w:outlineLvl w:val="0"/>
    </w:pPr>
    <w:rPr>
      <w:rFonts w:ascii="Arial" w:hAnsi="Arial"/>
      <w:b/>
      <w:noProof/>
      <w:kern w:val="28"/>
      <w:sz w:val="28"/>
    </w:rPr>
  </w:style>
  <w:style w:type="paragraph" w:styleId="Heading2">
    <w:name w:val="heading 2"/>
    <w:next w:val="Normal"/>
    <w:link w:val="Heading2Char"/>
    <w:uiPriority w:val="9"/>
    <w:qFormat/>
    <w:rsid w:val="00E76E17"/>
    <w:pPr>
      <w:keepNext/>
      <w:numPr>
        <w:numId w:val="35"/>
      </w:numPr>
      <w:tabs>
        <w:tab w:val="left" w:pos="567"/>
      </w:tabs>
      <w:spacing w:before="300" w:after="60"/>
      <w:outlineLvl w:val="1"/>
    </w:pPr>
    <w:rPr>
      <w:rFonts w:ascii="Times New Roman" w:hAnsi="Times New Roman"/>
      <w:b/>
      <w:noProof/>
      <w:sz w:val="24"/>
      <w:szCs w:val="24"/>
      <w:lang w:val="en-GB"/>
    </w:rPr>
  </w:style>
  <w:style w:type="paragraph" w:styleId="Heading3">
    <w:name w:val="heading 3"/>
    <w:next w:val="Normal"/>
    <w:link w:val="Heading3Char"/>
    <w:uiPriority w:val="9"/>
    <w:qFormat/>
    <w:rsid w:val="00A16A51"/>
    <w:pPr>
      <w:keepNext/>
      <w:numPr>
        <w:numId w:val="36"/>
      </w:numPr>
      <w:spacing w:before="240" w:after="60"/>
      <w:outlineLvl w:val="2"/>
    </w:pPr>
    <w:rPr>
      <w:rFonts w:ascii="Arial" w:hAnsi="Arial"/>
      <w:b/>
      <w:noProof/>
      <w:sz w:val="24"/>
      <w:lang w:val="en-GB"/>
    </w:rPr>
  </w:style>
  <w:style w:type="paragraph" w:styleId="Heading4">
    <w:name w:val="heading 4"/>
    <w:basedOn w:val="Normal"/>
    <w:next w:val="Normal"/>
    <w:link w:val="Heading4Char"/>
    <w:uiPriority w:val="9"/>
    <w:unhideWhenUsed/>
    <w:qFormat/>
    <w:rsid w:val="00AE2F57"/>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0032C5"/>
    <w:pPr>
      <w:keepNext/>
      <w:keepLines/>
      <w:suppressAutoHyphens/>
      <w:spacing w:before="40"/>
      <w:jc w:val="both"/>
      <w:outlineLvl w:val="4"/>
    </w:pPr>
    <w:rPr>
      <w:rFonts w:ascii="Calibri Light" w:eastAsia="font1266" w:hAnsi="Calibri Light" w:cs="font1266"/>
      <w:color w:val="2F5496"/>
      <w:lang w:val="en-GB" w:eastAsia="en-GB"/>
    </w:rPr>
  </w:style>
  <w:style w:type="paragraph" w:styleId="Heading6">
    <w:name w:val="heading 6"/>
    <w:basedOn w:val="Normal"/>
    <w:next w:val="Normal"/>
    <w:link w:val="Heading6Char"/>
    <w:uiPriority w:val="9"/>
    <w:semiHidden/>
    <w:qFormat/>
    <w:rsid w:val="003C4AD9"/>
    <w:pPr>
      <w:keepNext/>
      <w:keepLines/>
      <w:spacing w:before="40"/>
      <w:ind w:left="1152" w:hanging="1152"/>
      <w:outlineLvl w:val="5"/>
    </w:pPr>
    <w:rPr>
      <w:rFonts w:ascii="Arial" w:eastAsia="Times New Roman" w:hAnsi="Arial"/>
      <w:color w:val="003050"/>
    </w:rPr>
  </w:style>
  <w:style w:type="paragraph" w:styleId="Heading7">
    <w:name w:val="heading 7"/>
    <w:basedOn w:val="Normal"/>
    <w:next w:val="Normal"/>
    <w:link w:val="Heading7Char"/>
    <w:uiPriority w:val="9"/>
    <w:semiHidden/>
    <w:unhideWhenUsed/>
    <w:qFormat/>
    <w:rsid w:val="003C4AD9"/>
    <w:pPr>
      <w:keepNext/>
      <w:keepLines/>
      <w:spacing w:before="40"/>
      <w:ind w:left="1296" w:hanging="1296"/>
      <w:outlineLvl w:val="6"/>
    </w:pPr>
    <w:rPr>
      <w:rFonts w:ascii="Arial" w:eastAsia="Times New Roman" w:hAnsi="Arial"/>
      <w:i/>
      <w:iCs/>
      <w:color w:val="003050"/>
    </w:rPr>
  </w:style>
  <w:style w:type="paragraph" w:styleId="Heading8">
    <w:name w:val="heading 8"/>
    <w:basedOn w:val="Normal"/>
    <w:next w:val="Normal"/>
    <w:link w:val="Heading8Char"/>
    <w:uiPriority w:val="9"/>
    <w:semiHidden/>
    <w:unhideWhenUsed/>
    <w:qFormat/>
    <w:rsid w:val="003C4AD9"/>
    <w:pPr>
      <w:keepNext/>
      <w:keepLines/>
      <w:spacing w:before="40"/>
      <w:ind w:left="1440" w:hanging="1440"/>
      <w:outlineLvl w:val="7"/>
    </w:pPr>
    <w:rPr>
      <w:rFonts w:ascii="Arial" w:eastAsia="Times New Roman" w:hAnsi="Arial"/>
      <w:color w:val="272727"/>
      <w:sz w:val="21"/>
      <w:szCs w:val="21"/>
    </w:rPr>
  </w:style>
  <w:style w:type="paragraph" w:styleId="Heading9">
    <w:name w:val="heading 9"/>
    <w:basedOn w:val="Normal"/>
    <w:next w:val="Normal"/>
    <w:link w:val="Heading9Char"/>
    <w:uiPriority w:val="9"/>
    <w:semiHidden/>
    <w:unhideWhenUsed/>
    <w:qFormat/>
    <w:rsid w:val="003C4AD9"/>
    <w:pPr>
      <w:keepNext/>
      <w:keepLines/>
      <w:numPr>
        <w:ilvl w:val="8"/>
        <w:numId w:val="15"/>
      </w:numPr>
      <w:spacing w:before="40"/>
      <w:ind w:left="1584" w:hanging="1584"/>
      <w:outlineLvl w:val="8"/>
    </w:pPr>
    <w:rPr>
      <w:rFonts w:ascii="Arial" w:eastAsia="Times New Roman" w:hAnsi="Arial"/>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rPr>
  </w:style>
  <w:style w:type="paragraph" w:styleId="ListNumber">
    <w:name w:val="List Number"/>
    <w:pPr>
      <w:numPr>
        <w:numId w:val="3"/>
      </w:numPr>
      <w:spacing w:before="60" w:after="20"/>
    </w:pPr>
    <w:rPr>
      <w:rFonts w:ascii="Times New Roman" w:hAnsi="Times New Roman"/>
      <w:noProof/>
      <w:sz w:val="24"/>
    </w:rPr>
  </w:style>
  <w:style w:type="paragraph" w:styleId="Footer">
    <w:name w:val="footer"/>
    <w:basedOn w:val="Normal"/>
    <w:link w:val="FooterChar"/>
    <w:uiPriority w:val="1"/>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uiPriority w:val="99"/>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uiPriority w:val="99"/>
    <w:rsid w:val="007D69B5"/>
    <w:rPr>
      <w:sz w:val="20"/>
    </w:rPr>
  </w:style>
  <w:style w:type="paragraph" w:styleId="CommentSubject">
    <w:name w:val="annotation subject"/>
    <w:basedOn w:val="CommentText"/>
    <w:next w:val="CommentText"/>
    <w:link w:val="CommentSubjectChar"/>
    <w:uiPriority w:val="99"/>
    <w:rsid w:val="007D69B5"/>
    <w:rPr>
      <w:b/>
      <w:bCs/>
    </w:rPr>
  </w:style>
  <w:style w:type="paragraph" w:styleId="BalloonText">
    <w:name w:val="Balloon Text"/>
    <w:basedOn w:val="Normal"/>
    <w:link w:val="BalloonTextChar"/>
    <w:uiPriority w:val="99"/>
    <w:rsid w:val="007D69B5"/>
    <w:rPr>
      <w:rFonts w:ascii="Tahoma" w:hAnsi="Tahoma" w:cs="Tahoma"/>
      <w:sz w:val="16"/>
      <w:szCs w:val="16"/>
    </w:rPr>
  </w:style>
  <w:style w:type="character" w:styleId="Hyperlink">
    <w:name w:val="Hyperlink"/>
    <w:uiPriority w:val="99"/>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Default">
    <w:name w:val="Default"/>
    <w:rsid w:val="004E1C47"/>
    <w:pPr>
      <w:autoSpaceDE w:val="0"/>
      <w:autoSpaceDN w:val="0"/>
      <w:adjustRightInd w:val="0"/>
    </w:pPr>
    <w:rPr>
      <w:rFonts w:ascii="Arial" w:hAnsi="Arial" w:cs="Arial"/>
      <w:color w:val="000000"/>
      <w:sz w:val="24"/>
      <w:szCs w:val="24"/>
      <w:lang w:val="en-GB" w:eastAsia="en-GB"/>
    </w:rPr>
  </w:style>
  <w:style w:type="paragraph" w:styleId="ListParagraph">
    <w:name w:val="List Paragraph"/>
    <w:basedOn w:val="Normal"/>
    <w:link w:val="ListParagraphChar"/>
    <w:uiPriority w:val="34"/>
    <w:qFormat/>
    <w:rsid w:val="004E1C47"/>
    <w:pPr>
      <w:spacing w:before="80"/>
      <w:ind w:left="720"/>
      <w:contextualSpacing/>
    </w:pPr>
    <w:rPr>
      <w:rFonts w:ascii="Arial" w:hAnsi="Arial"/>
      <w:sz w:val="20"/>
      <w:lang w:val="en-GB"/>
    </w:rPr>
  </w:style>
  <w:style w:type="paragraph" w:styleId="FootnoteText">
    <w:name w:val="footnote text"/>
    <w:basedOn w:val="Normal"/>
    <w:link w:val="FootnoteTextChar"/>
    <w:rsid w:val="004E1C47"/>
    <w:rPr>
      <w:sz w:val="20"/>
    </w:rPr>
  </w:style>
  <w:style w:type="character" w:customStyle="1" w:styleId="FootnoteTextChar">
    <w:name w:val="Footnote Text Char"/>
    <w:link w:val="FootnoteText"/>
    <w:rsid w:val="004E1C47"/>
    <w:rPr>
      <w:rFonts w:ascii="Times New Roman" w:hAnsi="Times New Roman"/>
      <w:lang w:val="en-US" w:eastAsia="en-US"/>
    </w:rPr>
  </w:style>
  <w:style w:type="character" w:styleId="FootnoteReference">
    <w:name w:val="footnote reference"/>
    <w:rsid w:val="004E1C47"/>
    <w:rPr>
      <w:vertAlign w:val="superscript"/>
    </w:rPr>
  </w:style>
  <w:style w:type="character" w:customStyle="1" w:styleId="HeaderChar">
    <w:name w:val="Header Char"/>
    <w:link w:val="Header"/>
    <w:uiPriority w:val="99"/>
    <w:rsid w:val="006419B0"/>
    <w:rPr>
      <w:rFonts w:ascii="Times New Roman" w:hAnsi="Times New Roman"/>
      <w:sz w:val="24"/>
      <w:lang w:val="en-US" w:eastAsia="en-US"/>
    </w:rPr>
  </w:style>
  <w:style w:type="paragraph" w:customStyle="1" w:styleId="MessageBullet">
    <w:name w:val="MessageBullet"/>
    <w:basedOn w:val="Normal"/>
    <w:link w:val="MessageBulletChar"/>
    <w:qFormat/>
    <w:rsid w:val="004C7380"/>
    <w:pPr>
      <w:numPr>
        <w:numId w:val="4"/>
      </w:numPr>
      <w:spacing w:before="120"/>
      <w:ind w:left="680" w:hanging="340"/>
    </w:pPr>
    <w:rPr>
      <w:szCs w:val="24"/>
      <w:lang w:eastAsia="en-GB"/>
    </w:rPr>
  </w:style>
  <w:style w:type="character" w:styleId="PlaceholderText">
    <w:name w:val="Placeholder Text"/>
    <w:uiPriority w:val="99"/>
    <w:semiHidden/>
    <w:rsid w:val="00BB1031"/>
    <w:rPr>
      <w:color w:val="808080"/>
    </w:rPr>
  </w:style>
  <w:style w:type="character" w:customStyle="1" w:styleId="MessageBulletChar">
    <w:name w:val="MessageBullet Char"/>
    <w:link w:val="MessageBullet"/>
    <w:rsid w:val="004C7380"/>
    <w:rPr>
      <w:rFonts w:ascii="Times New Roman" w:hAnsi="Times New Roman"/>
      <w:sz w:val="24"/>
      <w:szCs w:val="24"/>
      <w:lang w:eastAsia="en-GB"/>
    </w:rPr>
  </w:style>
  <w:style w:type="paragraph" w:customStyle="1" w:styleId="MessageSet">
    <w:name w:val="MessageSet"/>
    <w:basedOn w:val="Normal"/>
    <w:qFormat/>
    <w:rsid w:val="000C7227"/>
    <w:rPr>
      <w:b/>
      <w:color w:val="FF0000"/>
      <w:szCs w:val="24"/>
      <w:lang w:val="en-GB"/>
    </w:rPr>
  </w:style>
  <w:style w:type="paragraph" w:customStyle="1" w:styleId="MessageId">
    <w:name w:val="MessageId"/>
    <w:basedOn w:val="Normal"/>
    <w:qFormat/>
    <w:rsid w:val="00AD3B56"/>
    <w:pPr>
      <w:numPr>
        <w:ilvl w:val="1"/>
        <w:numId w:val="5"/>
      </w:numPr>
      <w:spacing w:before="0"/>
    </w:pPr>
    <w:rPr>
      <w:lang w:val="en-GB"/>
    </w:rPr>
  </w:style>
  <w:style w:type="paragraph" w:styleId="Revision">
    <w:name w:val="Revision"/>
    <w:hidden/>
    <w:uiPriority w:val="99"/>
    <w:semiHidden/>
    <w:rsid w:val="0082275A"/>
    <w:rPr>
      <w:rFonts w:ascii="Times New Roman" w:hAnsi="Times New Roman"/>
      <w:sz w:val="24"/>
    </w:rPr>
  </w:style>
  <w:style w:type="character" w:customStyle="1" w:styleId="ng-binding">
    <w:name w:val="ng-binding"/>
    <w:rsid w:val="00691091"/>
  </w:style>
  <w:style w:type="paragraph" w:styleId="Title">
    <w:name w:val="Title"/>
    <w:basedOn w:val="Normal"/>
    <w:next w:val="Normal"/>
    <w:link w:val="TitleChar"/>
    <w:qFormat/>
    <w:rsid w:val="00B77C6B"/>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B77C6B"/>
    <w:rPr>
      <w:rFonts w:ascii="Calibri Light" w:eastAsia="Times New Roman" w:hAnsi="Calibri Light" w:cs="Times New Roman"/>
      <w:b/>
      <w:bCs/>
      <w:kern w:val="28"/>
      <w:sz w:val="32"/>
      <w:szCs w:val="32"/>
      <w:lang w:val="en-US" w:eastAsia="en-US"/>
    </w:rPr>
  </w:style>
  <w:style w:type="character" w:styleId="Strong">
    <w:name w:val="Strong"/>
    <w:qFormat/>
    <w:rsid w:val="00B77C6B"/>
    <w:rPr>
      <w:b/>
      <w:bCs/>
    </w:rPr>
  </w:style>
  <w:style w:type="character" w:styleId="IntenseReference">
    <w:name w:val="Intense Reference"/>
    <w:uiPriority w:val="32"/>
    <w:qFormat/>
    <w:rsid w:val="00E65C35"/>
    <w:rPr>
      <w:b/>
      <w:bCs/>
      <w:smallCaps/>
      <w:color w:val="5B9BD5"/>
      <w:spacing w:val="5"/>
    </w:rPr>
  </w:style>
  <w:style w:type="paragraph" w:customStyle="1" w:styleId="MMTitle">
    <w:name w:val="MM Title"/>
    <w:basedOn w:val="Title"/>
    <w:link w:val="MMTitleZchn"/>
    <w:rsid w:val="00CF0812"/>
    <w:pPr>
      <w:pBdr>
        <w:bottom w:val="single" w:sz="8" w:space="4" w:color="4F81BD"/>
      </w:pBdr>
      <w:spacing w:before="0" w:after="300"/>
      <w:contextualSpacing/>
      <w:jc w:val="left"/>
      <w:outlineLvl w:val="9"/>
    </w:pPr>
    <w:rPr>
      <w:rFonts w:ascii="Cambria" w:eastAsia="MS Gothic" w:hAnsi="Cambria"/>
      <w:b w:val="0"/>
      <w:bCs w:val="0"/>
      <w:color w:val="17365D"/>
      <w:spacing w:val="5"/>
      <w:sz w:val="52"/>
      <w:szCs w:val="52"/>
      <w:lang w:val="de-CH" w:eastAsia="ja-JP"/>
    </w:rPr>
  </w:style>
  <w:style w:type="character" w:customStyle="1" w:styleId="MMTitleZchn">
    <w:name w:val="MM Title Zchn"/>
    <w:link w:val="MMTitle"/>
    <w:rsid w:val="00CF0812"/>
    <w:rPr>
      <w:rFonts w:ascii="Cambria" w:eastAsia="MS Gothic" w:hAnsi="Cambria"/>
      <w:color w:val="17365D"/>
      <w:spacing w:val="5"/>
      <w:kern w:val="28"/>
      <w:sz w:val="52"/>
      <w:szCs w:val="52"/>
      <w:lang w:val="de-CH" w:eastAsia="ja-JP"/>
    </w:rPr>
  </w:style>
  <w:style w:type="paragraph" w:customStyle="1" w:styleId="MMTopic1">
    <w:name w:val="MM Topic 1"/>
    <w:basedOn w:val="Heading1"/>
    <w:link w:val="MMTopic1Zchn"/>
    <w:rsid w:val="00CF0812"/>
    <w:pPr>
      <w:keepLines/>
      <w:numPr>
        <w:numId w:val="6"/>
      </w:numPr>
      <w:spacing w:before="480" w:after="0" w:line="276" w:lineRule="auto"/>
    </w:pPr>
    <w:rPr>
      <w:rFonts w:ascii="Cambria" w:eastAsia="MS Gothic" w:hAnsi="Cambria"/>
      <w:bCs/>
      <w:noProof w:val="0"/>
      <w:color w:val="365F91"/>
      <w:kern w:val="0"/>
      <w:szCs w:val="28"/>
      <w:lang w:val="de-CH" w:eastAsia="ja-JP"/>
    </w:rPr>
  </w:style>
  <w:style w:type="character" w:customStyle="1" w:styleId="MMTopic1Zchn">
    <w:name w:val="MM Topic 1 Zchn"/>
    <w:link w:val="MMTopic1"/>
    <w:rsid w:val="00CF0812"/>
    <w:rPr>
      <w:rFonts w:ascii="Cambria" w:eastAsia="MS Gothic" w:hAnsi="Cambria"/>
      <w:b/>
      <w:bCs/>
      <w:color w:val="365F91"/>
      <w:sz w:val="28"/>
      <w:szCs w:val="28"/>
      <w:lang w:val="de-CH" w:eastAsia="ja-JP"/>
    </w:rPr>
  </w:style>
  <w:style w:type="paragraph" w:customStyle="1" w:styleId="MMTopic2">
    <w:name w:val="MM Topic 2"/>
    <w:basedOn w:val="Heading2"/>
    <w:rsid w:val="00CF0812"/>
    <w:pPr>
      <w:keepLines/>
      <w:numPr>
        <w:ilvl w:val="1"/>
        <w:numId w:val="6"/>
      </w:numPr>
      <w:tabs>
        <w:tab w:val="clear" w:pos="567"/>
        <w:tab w:val="num" w:pos="360"/>
      </w:tabs>
      <w:spacing w:before="200" w:after="0" w:line="276" w:lineRule="auto"/>
      <w:ind w:left="360" w:hanging="360"/>
    </w:pPr>
    <w:rPr>
      <w:rFonts w:ascii="Cambria" w:eastAsia="MS Gothic" w:hAnsi="Cambria"/>
      <w:bCs/>
      <w:noProof w:val="0"/>
      <w:color w:val="4F81BD"/>
      <w:sz w:val="26"/>
      <w:szCs w:val="26"/>
      <w:lang w:val="de-CH" w:eastAsia="ja-JP"/>
    </w:rPr>
  </w:style>
  <w:style w:type="paragraph" w:customStyle="1" w:styleId="MMTopic3">
    <w:name w:val="MM Topic 3"/>
    <w:basedOn w:val="Heading3"/>
    <w:rsid w:val="00CF0812"/>
    <w:pPr>
      <w:keepLines/>
      <w:numPr>
        <w:ilvl w:val="2"/>
        <w:numId w:val="6"/>
      </w:numPr>
      <w:tabs>
        <w:tab w:val="num" w:pos="360"/>
      </w:tabs>
      <w:spacing w:before="200" w:after="0" w:line="276" w:lineRule="auto"/>
      <w:ind w:left="360" w:hanging="360"/>
    </w:pPr>
    <w:rPr>
      <w:rFonts w:ascii="Cambria" w:eastAsia="MS Gothic" w:hAnsi="Cambria"/>
      <w:bCs/>
      <w:noProof w:val="0"/>
      <w:color w:val="4F81BD"/>
      <w:sz w:val="22"/>
      <w:szCs w:val="22"/>
      <w:lang w:val="de-CH" w:eastAsia="ja-JP"/>
    </w:rPr>
  </w:style>
  <w:style w:type="character" w:styleId="IntenseEmphasis">
    <w:name w:val="Intense Emphasis"/>
    <w:uiPriority w:val="21"/>
    <w:qFormat/>
    <w:rsid w:val="00CF0812"/>
    <w:rPr>
      <w:i/>
      <w:iCs/>
      <w:color w:val="5B9BD5"/>
    </w:rPr>
  </w:style>
  <w:style w:type="paragraph" w:styleId="IntenseQuote">
    <w:name w:val="Intense Quote"/>
    <w:basedOn w:val="Normal"/>
    <w:next w:val="Normal"/>
    <w:link w:val="IntenseQuoteChar"/>
    <w:uiPriority w:val="30"/>
    <w:qFormat/>
    <w:rsid w:val="008432FE"/>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8432FE"/>
    <w:rPr>
      <w:rFonts w:ascii="Times New Roman" w:hAnsi="Times New Roman"/>
      <w:i/>
      <w:iCs/>
      <w:color w:val="5B9BD5"/>
      <w:sz w:val="24"/>
      <w:lang w:val="en-US" w:eastAsia="en-US"/>
    </w:rPr>
  </w:style>
  <w:style w:type="paragraph" w:styleId="Quote">
    <w:name w:val="Quote"/>
    <w:basedOn w:val="Normal"/>
    <w:next w:val="Normal"/>
    <w:link w:val="QuoteChar"/>
    <w:uiPriority w:val="29"/>
    <w:qFormat/>
    <w:rsid w:val="008432FE"/>
    <w:pPr>
      <w:spacing w:before="200" w:after="160"/>
      <w:ind w:left="864" w:right="864"/>
      <w:jc w:val="center"/>
    </w:pPr>
    <w:rPr>
      <w:i/>
      <w:iCs/>
      <w:color w:val="404040"/>
    </w:rPr>
  </w:style>
  <w:style w:type="character" w:customStyle="1" w:styleId="QuoteChar">
    <w:name w:val="Quote Char"/>
    <w:link w:val="Quote"/>
    <w:uiPriority w:val="29"/>
    <w:rsid w:val="008432FE"/>
    <w:rPr>
      <w:rFonts w:ascii="Times New Roman" w:hAnsi="Times New Roman"/>
      <w:i/>
      <w:iCs/>
      <w:color w:val="404040"/>
      <w:sz w:val="24"/>
      <w:lang w:val="en-US" w:eastAsia="en-US"/>
    </w:rPr>
  </w:style>
  <w:style w:type="character" w:styleId="Emphasis">
    <w:name w:val="Emphasis"/>
    <w:qFormat/>
    <w:rsid w:val="00CC4B46"/>
    <w:rPr>
      <w:i/>
      <w:iCs/>
    </w:rPr>
  </w:style>
  <w:style w:type="character" w:customStyle="1" w:styleId="Heading4Char">
    <w:name w:val="Heading 4 Char"/>
    <w:link w:val="Heading4"/>
    <w:uiPriority w:val="9"/>
    <w:rsid w:val="00AE2F57"/>
    <w:rPr>
      <w:rFonts w:ascii="Calibri" w:eastAsia="Times New Roman" w:hAnsi="Calibri"/>
      <w:b/>
      <w:bCs/>
      <w:sz w:val="28"/>
      <w:szCs w:val="28"/>
      <w:lang w:val="en-US" w:eastAsia="en-US"/>
    </w:rPr>
  </w:style>
  <w:style w:type="paragraph" w:styleId="NoSpacing">
    <w:name w:val="No Spacing"/>
    <w:uiPriority w:val="1"/>
    <w:qFormat/>
    <w:rsid w:val="00B22AFD"/>
    <w:rPr>
      <w:rFonts w:ascii="Times New Roman" w:hAnsi="Times New Roman"/>
      <w:sz w:val="24"/>
    </w:rPr>
  </w:style>
  <w:style w:type="character" w:customStyle="1" w:styleId="Heading5Char">
    <w:name w:val="Heading 5 Char"/>
    <w:link w:val="Heading5"/>
    <w:uiPriority w:val="9"/>
    <w:rsid w:val="000032C5"/>
    <w:rPr>
      <w:rFonts w:ascii="Calibri Light" w:eastAsia="font1266" w:hAnsi="Calibri Light" w:cs="font1266"/>
      <w:color w:val="2F5496"/>
      <w:sz w:val="24"/>
      <w:lang w:val="en-GB" w:eastAsia="en-GB"/>
    </w:rPr>
  </w:style>
  <w:style w:type="character" w:customStyle="1" w:styleId="WW8Num2z0">
    <w:name w:val="WW8Num2z0"/>
    <w:rsid w:val="000032C5"/>
    <w:rPr>
      <w:rFonts w:ascii="Times New Roman" w:hAnsi="Times New Roman" w:cs="Times New Roman" w:hint="default"/>
      <w:b w:val="0"/>
      <w:i w:val="0"/>
      <w:sz w:val="20"/>
    </w:rPr>
  </w:style>
  <w:style w:type="character" w:customStyle="1" w:styleId="WW8Num4z0">
    <w:name w:val="WW8Num4z0"/>
    <w:rsid w:val="000032C5"/>
    <w:rPr>
      <w:rFonts w:ascii="Symbol" w:hAnsi="Symbol" w:cs="Symbol" w:hint="default"/>
    </w:rPr>
  </w:style>
  <w:style w:type="character" w:customStyle="1" w:styleId="WW8Num5z0">
    <w:name w:val="WW8Num5z0"/>
    <w:rsid w:val="000032C5"/>
    <w:rPr>
      <w:rFonts w:hint="default"/>
      <w:b w:val="0"/>
      <w:i w:val="0"/>
    </w:rPr>
  </w:style>
  <w:style w:type="character" w:customStyle="1" w:styleId="WW8Num7z0">
    <w:name w:val="WW8Num7z0"/>
    <w:rsid w:val="000032C5"/>
    <w:rPr>
      <w:rFonts w:ascii="Times New Roman" w:hAnsi="Times New Roman" w:cs="Times New Roman" w:hint="default"/>
    </w:rPr>
  </w:style>
  <w:style w:type="character" w:customStyle="1" w:styleId="WW8Num9z0">
    <w:name w:val="WW8Num9z0"/>
    <w:rsid w:val="000032C5"/>
    <w:rPr>
      <w:rFonts w:ascii="Symbol" w:hAnsi="Symbol" w:cs="OpenSymbol"/>
    </w:rPr>
  </w:style>
  <w:style w:type="character" w:customStyle="1" w:styleId="WW8Num9z1">
    <w:name w:val="WW8Num9z1"/>
    <w:rsid w:val="000032C5"/>
    <w:rPr>
      <w:rFonts w:ascii="OpenSymbol" w:hAnsi="OpenSymbol" w:cs="OpenSymbol"/>
    </w:rPr>
  </w:style>
  <w:style w:type="character" w:customStyle="1" w:styleId="WW8Num10z0">
    <w:name w:val="WW8Num10z0"/>
    <w:rsid w:val="000032C5"/>
    <w:rPr>
      <w:rFonts w:ascii="Symbol" w:hAnsi="Symbol" w:cs="OpenSymbol"/>
    </w:rPr>
  </w:style>
  <w:style w:type="character" w:customStyle="1" w:styleId="WW8Num10z1">
    <w:name w:val="WW8Num10z1"/>
    <w:rsid w:val="000032C5"/>
    <w:rPr>
      <w:rFonts w:ascii="OpenSymbol" w:hAnsi="OpenSymbol" w:cs="OpenSymbol"/>
    </w:rPr>
  </w:style>
  <w:style w:type="character" w:customStyle="1" w:styleId="WW8Num11z0">
    <w:name w:val="WW8Num11z0"/>
    <w:rsid w:val="000032C5"/>
    <w:rPr>
      <w:rFonts w:ascii="Symbol" w:hAnsi="Symbol" w:cs="OpenSymbol"/>
    </w:rPr>
  </w:style>
  <w:style w:type="character" w:customStyle="1" w:styleId="WW8Num11z1">
    <w:name w:val="WW8Num11z1"/>
    <w:rsid w:val="000032C5"/>
    <w:rPr>
      <w:rFonts w:ascii="OpenSymbol" w:hAnsi="OpenSymbol" w:cs="OpenSymbol"/>
    </w:rPr>
  </w:style>
  <w:style w:type="character" w:customStyle="1" w:styleId="WW8Num12z0">
    <w:name w:val="WW8Num12z0"/>
    <w:rsid w:val="000032C5"/>
    <w:rPr>
      <w:rFonts w:ascii="Symbol" w:hAnsi="Symbol" w:cs="OpenSymbol"/>
    </w:rPr>
  </w:style>
  <w:style w:type="character" w:customStyle="1" w:styleId="WW8Num12z1">
    <w:name w:val="WW8Num12z1"/>
    <w:rsid w:val="000032C5"/>
    <w:rPr>
      <w:rFonts w:ascii="OpenSymbol" w:hAnsi="OpenSymbol" w:cs="OpenSymbol"/>
    </w:rPr>
  </w:style>
  <w:style w:type="character" w:customStyle="1" w:styleId="WW8Num13z0">
    <w:name w:val="WW8Num13z0"/>
    <w:rsid w:val="000032C5"/>
    <w:rPr>
      <w:rFonts w:ascii="Symbol" w:hAnsi="Symbol" w:cs="Symbol"/>
    </w:rPr>
  </w:style>
  <w:style w:type="character" w:customStyle="1" w:styleId="WW8Num13z1">
    <w:name w:val="WW8Num13z1"/>
    <w:rsid w:val="000032C5"/>
    <w:rPr>
      <w:rFonts w:ascii="OpenSymbol" w:hAnsi="OpenSymbol" w:cs="OpenSymbol"/>
    </w:rPr>
  </w:style>
  <w:style w:type="character" w:customStyle="1" w:styleId="WW8Num18z0">
    <w:name w:val="WW8Num18z0"/>
    <w:rsid w:val="000032C5"/>
    <w:rPr>
      <w:b w:val="0"/>
      <w:i w:val="0"/>
    </w:rPr>
  </w:style>
  <w:style w:type="character" w:customStyle="1" w:styleId="WW8Num19z0">
    <w:name w:val="WW8Num19z0"/>
    <w:rsid w:val="000032C5"/>
    <w:rPr>
      <w:rFonts w:ascii="Symbol" w:hAnsi="Symbol" w:cs="Symbol"/>
    </w:rPr>
  </w:style>
  <w:style w:type="character" w:customStyle="1" w:styleId="WW8Num19z1">
    <w:name w:val="WW8Num19z1"/>
    <w:rsid w:val="000032C5"/>
    <w:rPr>
      <w:rFonts w:ascii="OpenSymbol" w:hAnsi="OpenSymbol" w:cs="OpenSymbol"/>
    </w:rPr>
  </w:style>
  <w:style w:type="character" w:customStyle="1" w:styleId="WW8Num20z0">
    <w:name w:val="WW8Num20z0"/>
    <w:rsid w:val="000032C5"/>
    <w:rPr>
      <w:rFonts w:ascii="Symbol" w:hAnsi="Symbol" w:cs="Symbol"/>
    </w:rPr>
  </w:style>
  <w:style w:type="character" w:customStyle="1" w:styleId="WW8Num20z1">
    <w:name w:val="WW8Num20z1"/>
    <w:rsid w:val="000032C5"/>
    <w:rPr>
      <w:rFonts w:ascii="OpenSymbol" w:hAnsi="OpenSymbol" w:cs="OpenSymbol"/>
    </w:rPr>
  </w:style>
  <w:style w:type="character" w:customStyle="1" w:styleId="WW8Num22z0">
    <w:name w:val="WW8Num22z0"/>
    <w:rsid w:val="000032C5"/>
    <w:rPr>
      <w:rFonts w:cs="Symbol"/>
    </w:rPr>
  </w:style>
  <w:style w:type="character" w:customStyle="1" w:styleId="WW8Num22z1">
    <w:name w:val="WW8Num22z1"/>
    <w:rsid w:val="000032C5"/>
    <w:rPr>
      <w:rFonts w:cs="OpenSymbol"/>
    </w:rPr>
  </w:style>
  <w:style w:type="character" w:customStyle="1" w:styleId="WW8Num24z0">
    <w:name w:val="WW8Num24z0"/>
    <w:rsid w:val="000032C5"/>
    <w:rPr>
      <w:rFonts w:ascii="Symbol" w:hAnsi="Symbol" w:cs="Symbol"/>
      <w:sz w:val="20"/>
    </w:rPr>
  </w:style>
  <w:style w:type="character" w:customStyle="1" w:styleId="WW8Num25z0">
    <w:name w:val="WW8Num25z0"/>
    <w:rsid w:val="000032C5"/>
    <w:rPr>
      <w:rFonts w:ascii="Symbol" w:hAnsi="Symbol" w:cs="Symbol"/>
      <w:sz w:val="20"/>
    </w:rPr>
  </w:style>
  <w:style w:type="character" w:customStyle="1" w:styleId="WW8Num27z0">
    <w:name w:val="WW8Num27z0"/>
    <w:rsid w:val="000032C5"/>
    <w:rPr>
      <w:rFonts w:ascii="Symbol" w:hAnsi="Symbol" w:cs="Symbol"/>
      <w:sz w:val="20"/>
    </w:rPr>
  </w:style>
  <w:style w:type="character" w:customStyle="1" w:styleId="WW8Num28z0">
    <w:name w:val="WW8Num28z0"/>
    <w:rsid w:val="000032C5"/>
    <w:rPr>
      <w:rFonts w:ascii="Symbol" w:hAnsi="Symbol" w:cs="Symbol"/>
      <w:sz w:val="20"/>
    </w:rPr>
  </w:style>
  <w:style w:type="character" w:customStyle="1" w:styleId="WW8Num29z0">
    <w:name w:val="WW8Num29z0"/>
    <w:rsid w:val="000032C5"/>
    <w:rPr>
      <w:rFonts w:ascii="Symbol" w:hAnsi="Symbol" w:cs="OpenSymbol"/>
    </w:rPr>
  </w:style>
  <w:style w:type="character" w:customStyle="1" w:styleId="WW8Num29z1">
    <w:name w:val="WW8Num29z1"/>
    <w:rsid w:val="000032C5"/>
    <w:rPr>
      <w:rFonts w:ascii="OpenSymbol" w:hAnsi="OpenSymbol" w:cs="OpenSymbol"/>
    </w:rPr>
  </w:style>
  <w:style w:type="character" w:customStyle="1" w:styleId="WW8Num30z0">
    <w:name w:val="WW8Num30z0"/>
    <w:rsid w:val="000032C5"/>
    <w:rPr>
      <w:rFonts w:ascii="Symbol" w:hAnsi="Symbol" w:cs="OpenSymbol"/>
    </w:rPr>
  </w:style>
  <w:style w:type="character" w:customStyle="1" w:styleId="WW8Num30z1">
    <w:name w:val="WW8Num30z1"/>
    <w:rsid w:val="000032C5"/>
    <w:rPr>
      <w:rFonts w:ascii="OpenSymbol" w:hAnsi="OpenSymbol" w:cs="OpenSymbol"/>
    </w:rPr>
  </w:style>
  <w:style w:type="character" w:customStyle="1" w:styleId="WW8Num6z0">
    <w:name w:val="WW8Num6z0"/>
    <w:rsid w:val="000032C5"/>
    <w:rPr>
      <w:rFonts w:hint="default"/>
      <w:b w:val="0"/>
      <w:i w:val="0"/>
    </w:rPr>
  </w:style>
  <w:style w:type="character" w:customStyle="1" w:styleId="WW8Num8z0">
    <w:name w:val="WW8Num8z0"/>
    <w:rsid w:val="000032C5"/>
    <w:rPr>
      <w:rFonts w:ascii="Times New Roman" w:hAnsi="Times New Roman" w:cs="Times New Roman" w:hint="default"/>
    </w:rPr>
  </w:style>
  <w:style w:type="character" w:customStyle="1" w:styleId="WW8Num14z0">
    <w:name w:val="WW8Num14z0"/>
    <w:rsid w:val="000032C5"/>
    <w:rPr>
      <w:rFonts w:hint="default"/>
      <w:b w:val="0"/>
      <w:i w:val="0"/>
    </w:rPr>
  </w:style>
  <w:style w:type="character" w:customStyle="1" w:styleId="WW8Num15z0">
    <w:name w:val="WW8Num15z0"/>
    <w:rsid w:val="000032C5"/>
    <w:rPr>
      <w:rFonts w:hint="default"/>
      <w:b w:val="0"/>
      <w:i w:val="0"/>
    </w:rPr>
  </w:style>
  <w:style w:type="character" w:customStyle="1" w:styleId="WW8Num1z0">
    <w:name w:val="WW8Num1z0"/>
    <w:rsid w:val="000032C5"/>
    <w:rPr>
      <w:rFonts w:ascii="Times New Roman" w:hAnsi="Times New Roman" w:cs="Times New Roman" w:hint="default"/>
      <w:b w:val="0"/>
      <w:i w:val="0"/>
      <w:sz w:val="20"/>
    </w:rPr>
  </w:style>
  <w:style w:type="character" w:customStyle="1" w:styleId="WW8Num3z0">
    <w:name w:val="WW8Num3z0"/>
    <w:rsid w:val="000032C5"/>
    <w:rPr>
      <w:rFonts w:ascii="Symbol" w:hAnsi="Symbol" w:cs="Symbol" w:hint="default"/>
    </w:rPr>
  </w:style>
  <w:style w:type="character" w:customStyle="1" w:styleId="WW8Num8z1">
    <w:name w:val="WW8Num8z1"/>
    <w:rsid w:val="000032C5"/>
    <w:rPr>
      <w:rFonts w:ascii="Courier New" w:hAnsi="Courier New" w:cs="Courier New" w:hint="default"/>
    </w:rPr>
  </w:style>
  <w:style w:type="character" w:customStyle="1" w:styleId="WW8Num8z2">
    <w:name w:val="WW8Num8z2"/>
    <w:rsid w:val="000032C5"/>
    <w:rPr>
      <w:rFonts w:ascii="Wingdings" w:hAnsi="Wingdings" w:cs="Wingdings" w:hint="default"/>
    </w:rPr>
  </w:style>
  <w:style w:type="character" w:customStyle="1" w:styleId="WW8Num10z2">
    <w:name w:val="WW8Num10z2"/>
    <w:rsid w:val="000032C5"/>
    <w:rPr>
      <w:rFonts w:ascii="Wingdings" w:hAnsi="Wingdings" w:cs="Wingdings" w:hint="default"/>
    </w:rPr>
  </w:style>
  <w:style w:type="character" w:customStyle="1" w:styleId="WW8Num10z3">
    <w:name w:val="WW8Num10z3"/>
    <w:rsid w:val="000032C5"/>
    <w:rPr>
      <w:rFonts w:ascii="Symbol" w:hAnsi="Symbol" w:cs="Symbol" w:hint="default"/>
    </w:rPr>
  </w:style>
  <w:style w:type="character" w:customStyle="1" w:styleId="WW8Num12z2">
    <w:name w:val="WW8Num12z2"/>
    <w:rsid w:val="000032C5"/>
    <w:rPr>
      <w:rFonts w:ascii="Wingdings" w:hAnsi="Wingdings" w:cs="Wingdings" w:hint="default"/>
    </w:rPr>
  </w:style>
  <w:style w:type="character" w:customStyle="1" w:styleId="WW8Num12z3">
    <w:name w:val="WW8Num12z3"/>
    <w:rsid w:val="000032C5"/>
    <w:rPr>
      <w:rFonts w:ascii="Symbol" w:hAnsi="Symbol" w:cs="Symbol" w:hint="default"/>
    </w:rPr>
  </w:style>
  <w:style w:type="character" w:customStyle="1" w:styleId="WW8Num12z4">
    <w:name w:val="WW8Num12z4"/>
    <w:rsid w:val="000032C5"/>
    <w:rPr>
      <w:rFonts w:ascii="Courier New" w:hAnsi="Courier New" w:cs="Courier New" w:hint="default"/>
    </w:rPr>
  </w:style>
  <w:style w:type="character" w:customStyle="1" w:styleId="WW8Num13z2">
    <w:name w:val="WW8Num13z2"/>
    <w:rsid w:val="000032C5"/>
    <w:rPr>
      <w:rFonts w:ascii="Wingdings" w:hAnsi="Wingdings" w:cs="Wingdings" w:hint="default"/>
    </w:rPr>
  </w:style>
  <w:style w:type="character" w:customStyle="1" w:styleId="WW8Num13z3">
    <w:name w:val="WW8Num13z3"/>
    <w:rsid w:val="000032C5"/>
    <w:rPr>
      <w:rFonts w:ascii="Symbol" w:hAnsi="Symbol" w:cs="Symbol" w:hint="default"/>
    </w:rPr>
  </w:style>
  <w:style w:type="character" w:customStyle="1" w:styleId="WW8Num13z4">
    <w:name w:val="WW8Num13z4"/>
    <w:rsid w:val="000032C5"/>
    <w:rPr>
      <w:rFonts w:ascii="Courier New" w:hAnsi="Courier New" w:cs="Courier New" w:hint="default"/>
    </w:rPr>
  </w:style>
  <w:style w:type="character" w:customStyle="1" w:styleId="DefaultParagraphFont1">
    <w:name w:val="Default Paragraph Font1"/>
    <w:rsid w:val="000032C5"/>
  </w:style>
  <w:style w:type="character" w:customStyle="1" w:styleId="Sautdindex">
    <w:name w:val="Saut d'index"/>
    <w:rsid w:val="000032C5"/>
  </w:style>
  <w:style w:type="character" w:customStyle="1" w:styleId="Puces">
    <w:name w:val="Puces"/>
    <w:rsid w:val="000032C5"/>
    <w:rPr>
      <w:rFonts w:ascii="OpenSymbol" w:eastAsia="OpenSymbol" w:hAnsi="OpenSymbol" w:cs="OpenSymbol"/>
    </w:rPr>
  </w:style>
  <w:style w:type="character" w:customStyle="1" w:styleId="ListLabel1">
    <w:name w:val="ListLabel 1"/>
    <w:rsid w:val="000032C5"/>
    <w:rPr>
      <w:b w:val="0"/>
      <w:i w:val="0"/>
    </w:rPr>
  </w:style>
  <w:style w:type="character" w:customStyle="1" w:styleId="ListLabel2">
    <w:name w:val="ListLabel 2"/>
    <w:rsid w:val="000032C5"/>
  </w:style>
  <w:style w:type="character" w:customStyle="1" w:styleId="ListLabel3">
    <w:name w:val="ListLabel 3"/>
    <w:rsid w:val="000032C5"/>
  </w:style>
  <w:style w:type="character" w:customStyle="1" w:styleId="ListLabel4">
    <w:name w:val="ListLabel 4"/>
    <w:rsid w:val="000032C5"/>
  </w:style>
  <w:style w:type="character" w:customStyle="1" w:styleId="ListLabel5">
    <w:name w:val="ListLabel 5"/>
    <w:rsid w:val="000032C5"/>
  </w:style>
  <w:style w:type="character" w:customStyle="1" w:styleId="ListLabel6">
    <w:name w:val="ListLabel 6"/>
    <w:rsid w:val="000032C5"/>
  </w:style>
  <w:style w:type="character" w:customStyle="1" w:styleId="ListLabel7">
    <w:name w:val="ListLabel 7"/>
    <w:rsid w:val="000032C5"/>
  </w:style>
  <w:style w:type="character" w:customStyle="1" w:styleId="ListLabel8">
    <w:name w:val="ListLabel 8"/>
    <w:rsid w:val="000032C5"/>
  </w:style>
  <w:style w:type="character" w:customStyle="1" w:styleId="ListLabel9">
    <w:name w:val="ListLabel 9"/>
    <w:rsid w:val="000032C5"/>
  </w:style>
  <w:style w:type="character" w:customStyle="1" w:styleId="ListLabel19">
    <w:name w:val="ListLabel 19"/>
    <w:rsid w:val="000032C5"/>
    <w:rPr>
      <w:rFonts w:cs="Symbol"/>
    </w:rPr>
  </w:style>
  <w:style w:type="character" w:customStyle="1" w:styleId="ListLabel20">
    <w:name w:val="ListLabel 20"/>
    <w:rsid w:val="000032C5"/>
    <w:rPr>
      <w:rFonts w:cs="OpenSymbol"/>
    </w:rPr>
  </w:style>
  <w:style w:type="character" w:customStyle="1" w:styleId="ListLabel21">
    <w:name w:val="ListLabel 21"/>
    <w:rsid w:val="000032C5"/>
    <w:rPr>
      <w:rFonts w:cs="OpenSymbol"/>
    </w:rPr>
  </w:style>
  <w:style w:type="character" w:customStyle="1" w:styleId="ListLabel22">
    <w:name w:val="ListLabel 22"/>
    <w:rsid w:val="000032C5"/>
    <w:rPr>
      <w:rFonts w:cs="Symbol"/>
    </w:rPr>
  </w:style>
  <w:style w:type="character" w:customStyle="1" w:styleId="ListLabel23">
    <w:name w:val="ListLabel 23"/>
    <w:rsid w:val="000032C5"/>
    <w:rPr>
      <w:rFonts w:cs="OpenSymbol"/>
    </w:rPr>
  </w:style>
  <w:style w:type="character" w:customStyle="1" w:styleId="ListLabel24">
    <w:name w:val="ListLabel 24"/>
    <w:rsid w:val="000032C5"/>
    <w:rPr>
      <w:rFonts w:cs="OpenSymbol"/>
    </w:rPr>
  </w:style>
  <w:style w:type="character" w:customStyle="1" w:styleId="ListLabel25">
    <w:name w:val="ListLabel 25"/>
    <w:rsid w:val="000032C5"/>
    <w:rPr>
      <w:rFonts w:cs="Symbol"/>
    </w:rPr>
  </w:style>
  <w:style w:type="character" w:customStyle="1" w:styleId="ListLabel26">
    <w:name w:val="ListLabel 26"/>
    <w:rsid w:val="000032C5"/>
    <w:rPr>
      <w:rFonts w:cs="OpenSymbol"/>
    </w:rPr>
  </w:style>
  <w:style w:type="character" w:customStyle="1" w:styleId="ListLabel27">
    <w:name w:val="ListLabel 27"/>
    <w:rsid w:val="000032C5"/>
    <w:rPr>
      <w:rFonts w:cs="OpenSymbol"/>
    </w:rPr>
  </w:style>
  <w:style w:type="character" w:customStyle="1" w:styleId="ListLabel10">
    <w:name w:val="ListLabel 10"/>
    <w:rsid w:val="000032C5"/>
  </w:style>
  <w:style w:type="character" w:customStyle="1" w:styleId="ListLabel11">
    <w:name w:val="ListLabel 11"/>
    <w:rsid w:val="000032C5"/>
  </w:style>
  <w:style w:type="character" w:customStyle="1" w:styleId="ListLabel12">
    <w:name w:val="ListLabel 12"/>
    <w:rsid w:val="000032C5"/>
  </w:style>
  <w:style w:type="character" w:customStyle="1" w:styleId="ListLabel13">
    <w:name w:val="ListLabel 13"/>
    <w:rsid w:val="000032C5"/>
  </w:style>
  <w:style w:type="character" w:customStyle="1" w:styleId="ListLabel14">
    <w:name w:val="ListLabel 14"/>
    <w:rsid w:val="000032C5"/>
  </w:style>
  <w:style w:type="character" w:customStyle="1" w:styleId="ListLabel15">
    <w:name w:val="ListLabel 15"/>
    <w:rsid w:val="000032C5"/>
  </w:style>
  <w:style w:type="character" w:customStyle="1" w:styleId="ListLabel16">
    <w:name w:val="ListLabel 16"/>
    <w:rsid w:val="000032C5"/>
  </w:style>
  <w:style w:type="character" w:customStyle="1" w:styleId="ListLabel17">
    <w:name w:val="ListLabel 17"/>
    <w:rsid w:val="000032C5"/>
  </w:style>
  <w:style w:type="character" w:customStyle="1" w:styleId="ListLabel18">
    <w:name w:val="ListLabel 18"/>
    <w:rsid w:val="000032C5"/>
  </w:style>
  <w:style w:type="character" w:customStyle="1" w:styleId="Caractresdenotedebasdepage">
    <w:name w:val="Caractères de note de bas de page"/>
    <w:rsid w:val="000032C5"/>
  </w:style>
  <w:style w:type="character" w:customStyle="1" w:styleId="Caractresdenotedefin">
    <w:name w:val="Caractères de note de fin"/>
    <w:rsid w:val="000032C5"/>
    <w:rPr>
      <w:vertAlign w:val="superscript"/>
    </w:rPr>
  </w:style>
  <w:style w:type="character" w:customStyle="1" w:styleId="WW-Caractresdenotedefin">
    <w:name w:val="WW-Caractères de note de fin"/>
    <w:rsid w:val="000032C5"/>
  </w:style>
  <w:style w:type="character" w:customStyle="1" w:styleId="ListLabel82">
    <w:name w:val="ListLabel 82"/>
    <w:rsid w:val="000032C5"/>
    <w:rPr>
      <w:rFonts w:cs="Symbol"/>
    </w:rPr>
  </w:style>
  <w:style w:type="character" w:customStyle="1" w:styleId="ListLabel83">
    <w:name w:val="ListLabel 83"/>
    <w:rsid w:val="000032C5"/>
    <w:rPr>
      <w:rFonts w:cs="OpenSymbol"/>
    </w:rPr>
  </w:style>
  <w:style w:type="character" w:customStyle="1" w:styleId="ListLabel84">
    <w:name w:val="ListLabel 84"/>
    <w:rsid w:val="000032C5"/>
    <w:rPr>
      <w:rFonts w:cs="OpenSymbol"/>
    </w:rPr>
  </w:style>
  <w:style w:type="character" w:customStyle="1" w:styleId="ListLabel85">
    <w:name w:val="ListLabel 85"/>
    <w:rsid w:val="000032C5"/>
    <w:rPr>
      <w:rFonts w:cs="Symbol"/>
    </w:rPr>
  </w:style>
  <w:style w:type="character" w:customStyle="1" w:styleId="ListLabel86">
    <w:name w:val="ListLabel 86"/>
    <w:rsid w:val="000032C5"/>
    <w:rPr>
      <w:rFonts w:cs="OpenSymbol"/>
    </w:rPr>
  </w:style>
  <w:style w:type="character" w:customStyle="1" w:styleId="ListLabel87">
    <w:name w:val="ListLabel 87"/>
    <w:rsid w:val="000032C5"/>
    <w:rPr>
      <w:rFonts w:cs="OpenSymbol"/>
    </w:rPr>
  </w:style>
  <w:style w:type="character" w:customStyle="1" w:styleId="ListLabel88">
    <w:name w:val="ListLabel 88"/>
    <w:rsid w:val="000032C5"/>
    <w:rPr>
      <w:rFonts w:cs="Symbol"/>
    </w:rPr>
  </w:style>
  <w:style w:type="character" w:customStyle="1" w:styleId="ListLabel89">
    <w:name w:val="ListLabel 89"/>
    <w:rsid w:val="000032C5"/>
    <w:rPr>
      <w:rFonts w:cs="OpenSymbol"/>
    </w:rPr>
  </w:style>
  <w:style w:type="character" w:customStyle="1" w:styleId="ListLabel90">
    <w:name w:val="ListLabel 90"/>
    <w:rsid w:val="000032C5"/>
    <w:rPr>
      <w:rFonts w:cs="OpenSymbol"/>
    </w:rPr>
  </w:style>
  <w:style w:type="character" w:customStyle="1" w:styleId="ListLabel91">
    <w:name w:val="ListLabel 91"/>
    <w:rsid w:val="000032C5"/>
    <w:rPr>
      <w:rFonts w:cs="Symbol"/>
    </w:rPr>
  </w:style>
  <w:style w:type="character" w:customStyle="1" w:styleId="ListLabel92">
    <w:name w:val="ListLabel 92"/>
    <w:rsid w:val="000032C5"/>
    <w:rPr>
      <w:rFonts w:cs="OpenSymbol"/>
    </w:rPr>
  </w:style>
  <w:style w:type="character" w:customStyle="1" w:styleId="ListLabel93">
    <w:name w:val="ListLabel 93"/>
    <w:rsid w:val="000032C5"/>
    <w:rPr>
      <w:rFonts w:cs="OpenSymbol"/>
    </w:rPr>
  </w:style>
  <w:style w:type="character" w:customStyle="1" w:styleId="ListLabel94">
    <w:name w:val="ListLabel 94"/>
    <w:rsid w:val="000032C5"/>
    <w:rPr>
      <w:rFonts w:cs="Symbol"/>
    </w:rPr>
  </w:style>
  <w:style w:type="character" w:customStyle="1" w:styleId="ListLabel95">
    <w:name w:val="ListLabel 95"/>
    <w:rsid w:val="000032C5"/>
    <w:rPr>
      <w:rFonts w:cs="OpenSymbol"/>
    </w:rPr>
  </w:style>
  <w:style w:type="character" w:customStyle="1" w:styleId="ListLabel96">
    <w:name w:val="ListLabel 96"/>
    <w:rsid w:val="000032C5"/>
    <w:rPr>
      <w:rFonts w:cs="OpenSymbol"/>
    </w:rPr>
  </w:style>
  <w:style w:type="character" w:customStyle="1" w:styleId="ListLabel97">
    <w:name w:val="ListLabel 97"/>
    <w:rsid w:val="000032C5"/>
    <w:rPr>
      <w:rFonts w:cs="Symbol"/>
    </w:rPr>
  </w:style>
  <w:style w:type="character" w:customStyle="1" w:styleId="ListLabel98">
    <w:name w:val="ListLabel 98"/>
    <w:rsid w:val="000032C5"/>
    <w:rPr>
      <w:rFonts w:cs="OpenSymbol"/>
    </w:rPr>
  </w:style>
  <w:style w:type="character" w:customStyle="1" w:styleId="ListLabel99">
    <w:name w:val="ListLabel 99"/>
    <w:rsid w:val="000032C5"/>
    <w:rPr>
      <w:rFonts w:cs="OpenSymbol"/>
    </w:rPr>
  </w:style>
  <w:style w:type="character" w:styleId="HTMLCode">
    <w:name w:val="HTML Code"/>
    <w:uiPriority w:val="99"/>
    <w:rsid w:val="000032C5"/>
    <w:rPr>
      <w:rFonts w:ascii="Courier New" w:eastAsia="Times New Roman" w:hAnsi="Courier New" w:cs="Courier New"/>
      <w:sz w:val="20"/>
      <w:szCs w:val="20"/>
    </w:rPr>
  </w:style>
  <w:style w:type="character" w:customStyle="1" w:styleId="token">
    <w:name w:val="token"/>
    <w:basedOn w:val="DefaultParagraphFont1"/>
    <w:rsid w:val="000032C5"/>
  </w:style>
  <w:style w:type="character" w:customStyle="1" w:styleId="ListLabel28">
    <w:name w:val="ListLabel 28"/>
    <w:rsid w:val="000032C5"/>
  </w:style>
  <w:style w:type="character" w:customStyle="1" w:styleId="ListLabel29">
    <w:name w:val="ListLabel 29"/>
    <w:rsid w:val="000032C5"/>
  </w:style>
  <w:style w:type="character" w:customStyle="1" w:styleId="ListLabel30">
    <w:name w:val="ListLabel 30"/>
    <w:rsid w:val="000032C5"/>
  </w:style>
  <w:style w:type="character" w:customStyle="1" w:styleId="ListLabel31">
    <w:name w:val="ListLabel 31"/>
    <w:rsid w:val="000032C5"/>
  </w:style>
  <w:style w:type="character" w:customStyle="1" w:styleId="ListLabel32">
    <w:name w:val="ListLabel 32"/>
    <w:rsid w:val="000032C5"/>
  </w:style>
  <w:style w:type="character" w:customStyle="1" w:styleId="ListLabel33">
    <w:name w:val="ListLabel 33"/>
    <w:rsid w:val="000032C5"/>
  </w:style>
  <w:style w:type="character" w:customStyle="1" w:styleId="ListLabel34">
    <w:name w:val="ListLabel 34"/>
    <w:rsid w:val="000032C5"/>
  </w:style>
  <w:style w:type="character" w:customStyle="1" w:styleId="ListLabel35">
    <w:name w:val="ListLabel 35"/>
    <w:rsid w:val="000032C5"/>
  </w:style>
  <w:style w:type="character" w:customStyle="1" w:styleId="ListLabel36">
    <w:name w:val="ListLabel 36"/>
    <w:rsid w:val="000032C5"/>
  </w:style>
  <w:style w:type="character" w:customStyle="1" w:styleId="ListLabel37">
    <w:name w:val="ListLabel 37"/>
    <w:rsid w:val="000032C5"/>
    <w:rPr>
      <w:rFonts w:cs="Symbol"/>
      <w:sz w:val="20"/>
    </w:rPr>
  </w:style>
  <w:style w:type="character" w:customStyle="1" w:styleId="ListLabel38">
    <w:name w:val="ListLabel 38"/>
    <w:rsid w:val="000032C5"/>
    <w:rPr>
      <w:rFonts w:cs="Symbol"/>
      <w:sz w:val="20"/>
    </w:rPr>
  </w:style>
  <w:style w:type="character" w:customStyle="1" w:styleId="ListLabel39">
    <w:name w:val="ListLabel 39"/>
    <w:rsid w:val="000032C5"/>
    <w:rPr>
      <w:rFonts w:cs="Symbol"/>
      <w:sz w:val="20"/>
    </w:rPr>
  </w:style>
  <w:style w:type="character" w:customStyle="1" w:styleId="ListLabel40">
    <w:name w:val="ListLabel 40"/>
    <w:rsid w:val="000032C5"/>
    <w:rPr>
      <w:rFonts w:cs="Symbol"/>
      <w:sz w:val="20"/>
    </w:rPr>
  </w:style>
  <w:style w:type="character" w:customStyle="1" w:styleId="ListLabel41">
    <w:name w:val="ListLabel 41"/>
    <w:rsid w:val="000032C5"/>
    <w:rPr>
      <w:rFonts w:cs="Symbol"/>
      <w:sz w:val="20"/>
    </w:rPr>
  </w:style>
  <w:style w:type="character" w:customStyle="1" w:styleId="ListLabel42">
    <w:name w:val="ListLabel 42"/>
    <w:rsid w:val="000032C5"/>
    <w:rPr>
      <w:rFonts w:cs="Symbol"/>
      <w:sz w:val="20"/>
    </w:rPr>
  </w:style>
  <w:style w:type="character" w:customStyle="1" w:styleId="ListLabel43">
    <w:name w:val="ListLabel 43"/>
    <w:rsid w:val="000032C5"/>
    <w:rPr>
      <w:rFonts w:cs="Symbol"/>
      <w:sz w:val="20"/>
    </w:rPr>
  </w:style>
  <w:style w:type="character" w:customStyle="1" w:styleId="ListLabel44">
    <w:name w:val="ListLabel 44"/>
    <w:rsid w:val="000032C5"/>
    <w:rPr>
      <w:rFonts w:cs="Symbol"/>
      <w:sz w:val="20"/>
    </w:rPr>
  </w:style>
  <w:style w:type="character" w:customStyle="1" w:styleId="ListLabel45">
    <w:name w:val="ListLabel 45"/>
    <w:rsid w:val="000032C5"/>
    <w:rPr>
      <w:rFonts w:cs="Symbol"/>
      <w:sz w:val="20"/>
    </w:rPr>
  </w:style>
  <w:style w:type="character" w:customStyle="1" w:styleId="ListLabel46">
    <w:name w:val="ListLabel 46"/>
    <w:rsid w:val="000032C5"/>
    <w:rPr>
      <w:rFonts w:cs="Symbol"/>
      <w:sz w:val="20"/>
    </w:rPr>
  </w:style>
  <w:style w:type="character" w:customStyle="1" w:styleId="ListLabel47">
    <w:name w:val="ListLabel 47"/>
    <w:rsid w:val="000032C5"/>
    <w:rPr>
      <w:rFonts w:cs="Symbol"/>
      <w:sz w:val="20"/>
    </w:rPr>
  </w:style>
  <w:style w:type="character" w:customStyle="1" w:styleId="ListLabel48">
    <w:name w:val="ListLabel 48"/>
    <w:rsid w:val="000032C5"/>
    <w:rPr>
      <w:rFonts w:cs="Symbol"/>
      <w:sz w:val="20"/>
    </w:rPr>
  </w:style>
  <w:style w:type="character" w:customStyle="1" w:styleId="ListLabel49">
    <w:name w:val="ListLabel 49"/>
    <w:rsid w:val="000032C5"/>
    <w:rPr>
      <w:rFonts w:cs="Symbol"/>
      <w:sz w:val="20"/>
    </w:rPr>
  </w:style>
  <w:style w:type="character" w:customStyle="1" w:styleId="ListLabel50">
    <w:name w:val="ListLabel 50"/>
    <w:rsid w:val="000032C5"/>
    <w:rPr>
      <w:rFonts w:cs="Symbol"/>
      <w:sz w:val="20"/>
    </w:rPr>
  </w:style>
  <w:style w:type="character" w:customStyle="1" w:styleId="ListLabel51">
    <w:name w:val="ListLabel 51"/>
    <w:rsid w:val="000032C5"/>
    <w:rPr>
      <w:rFonts w:cs="Symbol"/>
      <w:sz w:val="20"/>
    </w:rPr>
  </w:style>
  <w:style w:type="character" w:customStyle="1" w:styleId="ListLabel52">
    <w:name w:val="ListLabel 52"/>
    <w:rsid w:val="000032C5"/>
    <w:rPr>
      <w:rFonts w:cs="Symbol"/>
      <w:sz w:val="20"/>
    </w:rPr>
  </w:style>
  <w:style w:type="character" w:customStyle="1" w:styleId="ListLabel53">
    <w:name w:val="ListLabel 53"/>
    <w:rsid w:val="000032C5"/>
    <w:rPr>
      <w:rFonts w:cs="Symbol"/>
      <w:sz w:val="20"/>
    </w:rPr>
  </w:style>
  <w:style w:type="character" w:customStyle="1" w:styleId="ListLabel54">
    <w:name w:val="ListLabel 54"/>
    <w:rsid w:val="000032C5"/>
    <w:rPr>
      <w:rFonts w:cs="Symbol"/>
      <w:sz w:val="20"/>
    </w:rPr>
  </w:style>
  <w:style w:type="character" w:customStyle="1" w:styleId="ListLabel55">
    <w:name w:val="ListLabel 55"/>
    <w:rsid w:val="000032C5"/>
  </w:style>
  <w:style w:type="character" w:customStyle="1" w:styleId="ListLabel56">
    <w:name w:val="ListLabel 56"/>
    <w:rsid w:val="000032C5"/>
  </w:style>
  <w:style w:type="character" w:customStyle="1" w:styleId="ListLabel57">
    <w:name w:val="ListLabel 57"/>
    <w:rsid w:val="000032C5"/>
  </w:style>
  <w:style w:type="character" w:customStyle="1" w:styleId="ListLabel58">
    <w:name w:val="ListLabel 58"/>
    <w:rsid w:val="000032C5"/>
  </w:style>
  <w:style w:type="character" w:customStyle="1" w:styleId="ListLabel59">
    <w:name w:val="ListLabel 59"/>
    <w:rsid w:val="000032C5"/>
  </w:style>
  <w:style w:type="character" w:customStyle="1" w:styleId="ListLabel60">
    <w:name w:val="ListLabel 60"/>
    <w:rsid w:val="000032C5"/>
  </w:style>
  <w:style w:type="character" w:customStyle="1" w:styleId="ListLabel61">
    <w:name w:val="ListLabel 61"/>
    <w:rsid w:val="000032C5"/>
  </w:style>
  <w:style w:type="character" w:customStyle="1" w:styleId="ListLabel62">
    <w:name w:val="ListLabel 62"/>
    <w:rsid w:val="000032C5"/>
  </w:style>
  <w:style w:type="character" w:customStyle="1" w:styleId="ListLabel63">
    <w:name w:val="ListLabel 63"/>
    <w:rsid w:val="000032C5"/>
  </w:style>
  <w:style w:type="character" w:customStyle="1" w:styleId="ListLabel64">
    <w:name w:val="ListLabel 64"/>
    <w:rsid w:val="000032C5"/>
    <w:rPr>
      <w:rFonts w:cs="Symbol"/>
      <w:sz w:val="20"/>
    </w:rPr>
  </w:style>
  <w:style w:type="character" w:customStyle="1" w:styleId="ListLabel65">
    <w:name w:val="ListLabel 65"/>
    <w:rsid w:val="000032C5"/>
    <w:rPr>
      <w:rFonts w:cs="Symbol"/>
      <w:sz w:val="20"/>
    </w:rPr>
  </w:style>
  <w:style w:type="character" w:customStyle="1" w:styleId="ListLabel66">
    <w:name w:val="ListLabel 66"/>
    <w:rsid w:val="000032C5"/>
    <w:rPr>
      <w:rFonts w:cs="Symbol"/>
      <w:sz w:val="20"/>
    </w:rPr>
  </w:style>
  <w:style w:type="character" w:customStyle="1" w:styleId="ListLabel67">
    <w:name w:val="ListLabel 67"/>
    <w:rsid w:val="000032C5"/>
    <w:rPr>
      <w:rFonts w:cs="Symbol"/>
      <w:sz w:val="20"/>
    </w:rPr>
  </w:style>
  <w:style w:type="character" w:customStyle="1" w:styleId="ListLabel68">
    <w:name w:val="ListLabel 68"/>
    <w:rsid w:val="000032C5"/>
    <w:rPr>
      <w:rFonts w:cs="Symbol"/>
      <w:sz w:val="20"/>
    </w:rPr>
  </w:style>
  <w:style w:type="character" w:customStyle="1" w:styleId="ListLabel69">
    <w:name w:val="ListLabel 69"/>
    <w:rsid w:val="000032C5"/>
    <w:rPr>
      <w:rFonts w:cs="Symbol"/>
      <w:sz w:val="20"/>
    </w:rPr>
  </w:style>
  <w:style w:type="character" w:customStyle="1" w:styleId="ListLabel70">
    <w:name w:val="ListLabel 70"/>
    <w:rsid w:val="000032C5"/>
    <w:rPr>
      <w:rFonts w:cs="Symbol"/>
      <w:sz w:val="20"/>
    </w:rPr>
  </w:style>
  <w:style w:type="character" w:customStyle="1" w:styleId="ListLabel71">
    <w:name w:val="ListLabel 71"/>
    <w:rsid w:val="000032C5"/>
    <w:rPr>
      <w:rFonts w:cs="Symbol"/>
      <w:sz w:val="20"/>
    </w:rPr>
  </w:style>
  <w:style w:type="character" w:customStyle="1" w:styleId="ListLabel72">
    <w:name w:val="ListLabel 72"/>
    <w:rsid w:val="000032C5"/>
    <w:rPr>
      <w:rFonts w:cs="Symbol"/>
      <w:sz w:val="20"/>
    </w:rPr>
  </w:style>
  <w:style w:type="character" w:customStyle="1" w:styleId="ListLabel73">
    <w:name w:val="ListLabel 73"/>
    <w:rsid w:val="000032C5"/>
    <w:rPr>
      <w:rFonts w:cs="Symbol"/>
      <w:sz w:val="20"/>
    </w:rPr>
  </w:style>
  <w:style w:type="character" w:customStyle="1" w:styleId="ListLabel74">
    <w:name w:val="ListLabel 74"/>
    <w:rsid w:val="000032C5"/>
    <w:rPr>
      <w:rFonts w:cs="Symbol"/>
      <w:sz w:val="20"/>
    </w:rPr>
  </w:style>
  <w:style w:type="character" w:customStyle="1" w:styleId="ListLabel75">
    <w:name w:val="ListLabel 75"/>
    <w:rsid w:val="000032C5"/>
    <w:rPr>
      <w:rFonts w:cs="Symbol"/>
      <w:sz w:val="20"/>
    </w:rPr>
  </w:style>
  <w:style w:type="character" w:customStyle="1" w:styleId="ListLabel76">
    <w:name w:val="ListLabel 76"/>
    <w:rsid w:val="000032C5"/>
    <w:rPr>
      <w:rFonts w:cs="Symbol"/>
      <w:sz w:val="20"/>
    </w:rPr>
  </w:style>
  <w:style w:type="character" w:customStyle="1" w:styleId="ListLabel77">
    <w:name w:val="ListLabel 77"/>
    <w:rsid w:val="000032C5"/>
    <w:rPr>
      <w:rFonts w:cs="Symbol"/>
      <w:sz w:val="20"/>
    </w:rPr>
  </w:style>
  <w:style w:type="character" w:customStyle="1" w:styleId="ListLabel78">
    <w:name w:val="ListLabel 78"/>
    <w:rsid w:val="000032C5"/>
    <w:rPr>
      <w:rFonts w:cs="Symbol"/>
      <w:sz w:val="20"/>
    </w:rPr>
  </w:style>
  <w:style w:type="character" w:customStyle="1" w:styleId="ListLabel79">
    <w:name w:val="ListLabel 79"/>
    <w:rsid w:val="000032C5"/>
    <w:rPr>
      <w:rFonts w:cs="Symbol"/>
      <w:sz w:val="20"/>
    </w:rPr>
  </w:style>
  <w:style w:type="character" w:customStyle="1" w:styleId="ListLabel80">
    <w:name w:val="ListLabel 80"/>
    <w:rsid w:val="000032C5"/>
    <w:rPr>
      <w:rFonts w:cs="Symbol"/>
      <w:sz w:val="20"/>
    </w:rPr>
  </w:style>
  <w:style w:type="character" w:customStyle="1" w:styleId="ListLabel81">
    <w:name w:val="ListLabel 81"/>
    <w:rsid w:val="000032C5"/>
    <w:rPr>
      <w:rFonts w:cs="Symbol"/>
      <w:sz w:val="20"/>
    </w:rPr>
  </w:style>
  <w:style w:type="character" w:styleId="EndnoteReference">
    <w:name w:val="endnote reference"/>
    <w:uiPriority w:val="99"/>
    <w:rsid w:val="000032C5"/>
    <w:rPr>
      <w:vertAlign w:val="superscript"/>
    </w:rPr>
  </w:style>
  <w:style w:type="paragraph" w:customStyle="1" w:styleId="Titre">
    <w:name w:val="Titre"/>
    <w:basedOn w:val="Normal"/>
    <w:next w:val="BodyText"/>
    <w:rsid w:val="000032C5"/>
    <w:pPr>
      <w:keepNext/>
      <w:suppressAutoHyphens/>
      <w:spacing w:before="240" w:after="120"/>
      <w:jc w:val="both"/>
    </w:pPr>
    <w:rPr>
      <w:rFonts w:ascii="Liberation Sans" w:eastAsia="Noto Sans" w:hAnsi="Liberation Sans" w:cs="FreeSans"/>
      <w:sz w:val="28"/>
      <w:szCs w:val="28"/>
      <w:lang w:val="en-GB" w:eastAsia="en-GB"/>
    </w:rPr>
  </w:style>
  <w:style w:type="paragraph" w:styleId="BodyText">
    <w:name w:val="Body Text"/>
    <w:basedOn w:val="Normal"/>
    <w:link w:val="BodyTextChar"/>
    <w:rsid w:val="000032C5"/>
    <w:pPr>
      <w:suppressAutoHyphens/>
      <w:spacing w:before="0" w:after="140" w:line="276" w:lineRule="auto"/>
      <w:jc w:val="both"/>
    </w:pPr>
    <w:rPr>
      <w:lang w:val="en-GB" w:eastAsia="en-GB"/>
    </w:rPr>
  </w:style>
  <w:style w:type="character" w:customStyle="1" w:styleId="BodyTextChar">
    <w:name w:val="Body Text Char"/>
    <w:link w:val="BodyText"/>
    <w:rsid w:val="000032C5"/>
    <w:rPr>
      <w:rFonts w:ascii="Times New Roman" w:hAnsi="Times New Roman"/>
      <w:sz w:val="24"/>
      <w:lang w:val="en-GB" w:eastAsia="en-GB"/>
    </w:rPr>
  </w:style>
  <w:style w:type="paragraph" w:styleId="List">
    <w:name w:val="List"/>
    <w:basedOn w:val="BodyText"/>
    <w:rsid w:val="000032C5"/>
    <w:rPr>
      <w:rFonts w:cs="FreeSans"/>
    </w:rPr>
  </w:style>
  <w:style w:type="paragraph" w:styleId="Caption">
    <w:name w:val="caption"/>
    <w:basedOn w:val="Normal"/>
    <w:qFormat/>
    <w:rsid w:val="000032C5"/>
    <w:pPr>
      <w:suppressLineNumbers/>
      <w:suppressAutoHyphens/>
      <w:spacing w:before="120" w:after="120"/>
      <w:jc w:val="both"/>
    </w:pPr>
    <w:rPr>
      <w:rFonts w:cs="FreeSans"/>
      <w:i/>
      <w:iCs/>
      <w:szCs w:val="24"/>
      <w:lang w:val="en-GB" w:eastAsia="en-GB"/>
    </w:rPr>
  </w:style>
  <w:style w:type="paragraph" w:customStyle="1" w:styleId="Index">
    <w:name w:val="Index"/>
    <w:basedOn w:val="Normal"/>
    <w:rsid w:val="000032C5"/>
    <w:pPr>
      <w:suppressLineNumbers/>
      <w:suppressAutoHyphens/>
      <w:jc w:val="both"/>
    </w:pPr>
    <w:rPr>
      <w:rFonts w:cs="FreeSans"/>
      <w:lang w:val="en-GB" w:eastAsia="en-GB"/>
    </w:rPr>
  </w:style>
  <w:style w:type="paragraph" w:customStyle="1" w:styleId="En-tteetpieddepage">
    <w:name w:val="En-tête et pied de page"/>
    <w:basedOn w:val="Normal"/>
    <w:rsid w:val="000032C5"/>
    <w:pPr>
      <w:suppressLineNumbers/>
      <w:tabs>
        <w:tab w:val="center" w:pos="4819"/>
        <w:tab w:val="right" w:pos="9638"/>
      </w:tabs>
      <w:suppressAutoHyphens/>
      <w:jc w:val="both"/>
    </w:pPr>
    <w:rPr>
      <w:lang w:val="en-GB" w:eastAsia="en-GB"/>
    </w:rPr>
  </w:style>
  <w:style w:type="paragraph" w:customStyle="1" w:styleId="Contenudetableau">
    <w:name w:val="Contenu de tableau"/>
    <w:basedOn w:val="Normal"/>
    <w:rsid w:val="000032C5"/>
    <w:pPr>
      <w:widowControl w:val="0"/>
      <w:suppressLineNumbers/>
      <w:suppressAutoHyphens/>
      <w:jc w:val="both"/>
    </w:pPr>
    <w:rPr>
      <w:lang w:val="en-GB" w:eastAsia="en-GB"/>
    </w:rPr>
  </w:style>
  <w:style w:type="paragraph" w:customStyle="1" w:styleId="Titredetableau">
    <w:name w:val="Titre de tableau"/>
    <w:basedOn w:val="Contenudetableau"/>
    <w:rsid w:val="000032C5"/>
    <w:pPr>
      <w:jc w:val="center"/>
    </w:pPr>
    <w:rPr>
      <w:b/>
      <w:bCs/>
    </w:rPr>
  </w:style>
  <w:style w:type="paragraph" w:styleId="Index1">
    <w:name w:val="index 1"/>
    <w:basedOn w:val="Normal"/>
    <w:next w:val="Normal"/>
    <w:autoRedefine/>
    <w:rsid w:val="000032C5"/>
    <w:pPr>
      <w:ind w:left="240" w:hanging="240"/>
    </w:pPr>
  </w:style>
  <w:style w:type="paragraph" w:styleId="IndexHeading">
    <w:name w:val="index heading"/>
    <w:basedOn w:val="Titre"/>
    <w:rsid w:val="000032C5"/>
    <w:pPr>
      <w:suppressLineNumbers/>
    </w:pPr>
    <w:rPr>
      <w:b/>
      <w:bCs/>
      <w:sz w:val="32"/>
      <w:szCs w:val="32"/>
    </w:rPr>
  </w:style>
  <w:style w:type="paragraph" w:styleId="TOAHeading">
    <w:name w:val="toa heading"/>
    <w:basedOn w:val="IndexHeading"/>
    <w:rsid w:val="000032C5"/>
  </w:style>
  <w:style w:type="paragraph" w:styleId="TOC1">
    <w:name w:val="toc 1"/>
    <w:basedOn w:val="Index"/>
    <w:uiPriority w:val="39"/>
    <w:rsid w:val="000032C5"/>
    <w:pPr>
      <w:tabs>
        <w:tab w:val="right" w:leader="dot" w:pos="8975"/>
      </w:tabs>
    </w:pPr>
  </w:style>
  <w:style w:type="paragraph" w:customStyle="1" w:styleId="MyTitle1">
    <w:name w:val="MyTitle1"/>
    <w:basedOn w:val="Normal"/>
    <w:rsid w:val="000032C5"/>
    <w:pPr>
      <w:numPr>
        <w:numId w:val="9"/>
      </w:numPr>
      <w:suppressAutoHyphens/>
      <w:jc w:val="both"/>
    </w:pPr>
    <w:rPr>
      <w:b/>
      <w:lang w:val="en-GB" w:eastAsia="en-GB"/>
    </w:rPr>
  </w:style>
  <w:style w:type="paragraph" w:styleId="NormalWeb">
    <w:name w:val="Normal (Web)"/>
    <w:basedOn w:val="Normal"/>
    <w:uiPriority w:val="99"/>
    <w:rsid w:val="000032C5"/>
    <w:pPr>
      <w:suppressAutoHyphens/>
      <w:spacing w:before="280" w:after="280"/>
      <w:jc w:val="both"/>
    </w:pPr>
    <w:rPr>
      <w:rFonts w:eastAsia="Times New Roman"/>
      <w:szCs w:val="24"/>
      <w:lang w:val="en-GB" w:eastAsia="en-GB"/>
    </w:rPr>
  </w:style>
  <w:style w:type="paragraph" w:styleId="TOC2">
    <w:name w:val="toc 2"/>
    <w:basedOn w:val="Normal"/>
    <w:next w:val="Normal"/>
    <w:autoRedefine/>
    <w:uiPriority w:val="39"/>
    <w:unhideWhenUsed/>
    <w:rsid w:val="000032C5"/>
    <w:pPr>
      <w:suppressAutoHyphens/>
      <w:ind w:left="240"/>
      <w:jc w:val="both"/>
    </w:pPr>
    <w:rPr>
      <w:lang w:val="en-GB" w:eastAsia="en-GB"/>
    </w:rPr>
  </w:style>
  <w:style w:type="paragraph" w:styleId="TOC3">
    <w:name w:val="toc 3"/>
    <w:basedOn w:val="Normal"/>
    <w:next w:val="Normal"/>
    <w:autoRedefine/>
    <w:uiPriority w:val="39"/>
    <w:unhideWhenUsed/>
    <w:rsid w:val="000032C5"/>
    <w:pPr>
      <w:suppressAutoHyphens/>
      <w:ind w:left="480"/>
      <w:jc w:val="both"/>
    </w:pPr>
    <w:rPr>
      <w:lang w:val="en-GB" w:eastAsia="en-GB"/>
    </w:rPr>
  </w:style>
  <w:style w:type="paragraph" w:styleId="TOC4">
    <w:name w:val="toc 4"/>
    <w:basedOn w:val="Normal"/>
    <w:next w:val="Normal"/>
    <w:autoRedefine/>
    <w:uiPriority w:val="39"/>
    <w:unhideWhenUsed/>
    <w:rsid w:val="000032C5"/>
    <w:pPr>
      <w:suppressAutoHyphens/>
      <w:ind w:left="720"/>
      <w:jc w:val="both"/>
    </w:pPr>
    <w:rPr>
      <w:lang w:val="en-GB" w:eastAsia="en-GB"/>
    </w:rPr>
  </w:style>
  <w:style w:type="paragraph" w:styleId="TOC5">
    <w:name w:val="toc 5"/>
    <w:basedOn w:val="Normal"/>
    <w:next w:val="Normal"/>
    <w:autoRedefine/>
    <w:uiPriority w:val="39"/>
    <w:unhideWhenUsed/>
    <w:rsid w:val="000032C5"/>
    <w:pPr>
      <w:suppressAutoHyphens/>
      <w:ind w:left="960"/>
      <w:jc w:val="both"/>
    </w:pPr>
    <w:rPr>
      <w:lang w:val="en-GB" w:eastAsia="en-GB"/>
    </w:rPr>
  </w:style>
  <w:style w:type="paragraph" w:styleId="TOC6">
    <w:name w:val="toc 6"/>
    <w:basedOn w:val="Normal"/>
    <w:next w:val="Normal"/>
    <w:autoRedefine/>
    <w:uiPriority w:val="39"/>
    <w:unhideWhenUsed/>
    <w:rsid w:val="000032C5"/>
    <w:pPr>
      <w:spacing w:before="0" w:after="100" w:line="259" w:lineRule="auto"/>
      <w:ind w:left="1100"/>
      <w:jc w:val="both"/>
    </w:pPr>
    <w:rPr>
      <w:rFonts w:ascii="Calibri" w:eastAsia="Times New Roman" w:hAnsi="Calibri"/>
      <w:kern w:val="2"/>
      <w:sz w:val="22"/>
      <w:szCs w:val="22"/>
      <w:lang w:val="fr-FR" w:eastAsia="fr-FR"/>
    </w:rPr>
  </w:style>
  <w:style w:type="paragraph" w:styleId="TOC7">
    <w:name w:val="toc 7"/>
    <w:basedOn w:val="Normal"/>
    <w:next w:val="Normal"/>
    <w:autoRedefine/>
    <w:uiPriority w:val="39"/>
    <w:unhideWhenUsed/>
    <w:rsid w:val="000032C5"/>
    <w:pPr>
      <w:spacing w:before="0" w:after="100" w:line="259" w:lineRule="auto"/>
      <w:ind w:left="1320"/>
      <w:jc w:val="both"/>
    </w:pPr>
    <w:rPr>
      <w:rFonts w:ascii="Calibri" w:eastAsia="Times New Roman" w:hAnsi="Calibri"/>
      <w:kern w:val="2"/>
      <w:sz w:val="22"/>
      <w:szCs w:val="22"/>
      <w:lang w:val="fr-FR" w:eastAsia="fr-FR"/>
    </w:rPr>
  </w:style>
  <w:style w:type="paragraph" w:styleId="TOC8">
    <w:name w:val="toc 8"/>
    <w:basedOn w:val="Normal"/>
    <w:next w:val="Normal"/>
    <w:autoRedefine/>
    <w:uiPriority w:val="39"/>
    <w:unhideWhenUsed/>
    <w:rsid w:val="000032C5"/>
    <w:pPr>
      <w:spacing w:before="0" w:after="100" w:line="259" w:lineRule="auto"/>
      <w:ind w:left="1540"/>
      <w:jc w:val="both"/>
    </w:pPr>
    <w:rPr>
      <w:rFonts w:ascii="Calibri" w:eastAsia="Times New Roman" w:hAnsi="Calibri"/>
      <w:kern w:val="2"/>
      <w:sz w:val="22"/>
      <w:szCs w:val="22"/>
      <w:lang w:val="fr-FR" w:eastAsia="fr-FR"/>
    </w:rPr>
  </w:style>
  <w:style w:type="paragraph" w:styleId="TOC9">
    <w:name w:val="toc 9"/>
    <w:basedOn w:val="Normal"/>
    <w:next w:val="Normal"/>
    <w:autoRedefine/>
    <w:uiPriority w:val="39"/>
    <w:unhideWhenUsed/>
    <w:rsid w:val="000032C5"/>
    <w:pPr>
      <w:spacing w:before="0" w:after="100" w:line="259" w:lineRule="auto"/>
      <w:ind w:left="1760"/>
      <w:jc w:val="both"/>
    </w:pPr>
    <w:rPr>
      <w:rFonts w:ascii="Calibri" w:eastAsia="Times New Roman" w:hAnsi="Calibri"/>
      <w:kern w:val="2"/>
      <w:sz w:val="22"/>
      <w:szCs w:val="22"/>
      <w:lang w:val="fr-FR" w:eastAsia="fr-FR"/>
    </w:rPr>
  </w:style>
  <w:style w:type="character" w:styleId="UnresolvedMention">
    <w:name w:val="Unresolved Mention"/>
    <w:uiPriority w:val="99"/>
    <w:semiHidden/>
    <w:unhideWhenUsed/>
    <w:rsid w:val="000032C5"/>
    <w:rPr>
      <w:color w:val="605E5C"/>
      <w:shd w:val="clear" w:color="auto" w:fill="E1DFDD"/>
    </w:rPr>
  </w:style>
  <w:style w:type="paragraph" w:customStyle="1" w:styleId="Standard">
    <w:name w:val="Standard"/>
    <w:rsid w:val="000032C5"/>
    <w:pPr>
      <w:suppressAutoHyphens/>
      <w:autoSpaceDN w:val="0"/>
      <w:spacing w:before="140"/>
      <w:textAlignment w:val="baseline"/>
    </w:pPr>
    <w:rPr>
      <w:rFonts w:ascii="Times New Roman" w:hAnsi="Times New Roman"/>
      <w:kern w:val="3"/>
      <w:sz w:val="24"/>
      <w:lang w:eastAsia="zh-CN"/>
    </w:rPr>
  </w:style>
  <w:style w:type="paragraph" w:customStyle="1" w:styleId="TableContents">
    <w:name w:val="Table Contents"/>
    <w:basedOn w:val="Standard"/>
    <w:rsid w:val="000032C5"/>
    <w:pPr>
      <w:widowControl w:val="0"/>
      <w:suppressLineNumbers/>
    </w:pPr>
  </w:style>
  <w:style w:type="character" w:customStyle="1" w:styleId="Internetlink">
    <w:name w:val="Internet link"/>
    <w:rsid w:val="000032C5"/>
    <w:rPr>
      <w:color w:val="0000FF"/>
      <w:u w:val="single"/>
    </w:rPr>
  </w:style>
  <w:style w:type="numbering" w:customStyle="1" w:styleId="WW8Num9">
    <w:name w:val="WW8Num9"/>
    <w:basedOn w:val="NoList"/>
    <w:rsid w:val="000032C5"/>
    <w:pPr>
      <w:numPr>
        <w:numId w:val="10"/>
      </w:numPr>
    </w:pPr>
  </w:style>
  <w:style w:type="numbering" w:customStyle="1" w:styleId="WW8Num10">
    <w:name w:val="WW8Num10"/>
    <w:basedOn w:val="NoList"/>
    <w:rsid w:val="000032C5"/>
    <w:pPr>
      <w:numPr>
        <w:numId w:val="11"/>
      </w:numPr>
    </w:pPr>
  </w:style>
  <w:style w:type="numbering" w:customStyle="1" w:styleId="WW8Num13">
    <w:name w:val="WW8Num13"/>
    <w:basedOn w:val="NoList"/>
    <w:rsid w:val="000032C5"/>
    <w:pPr>
      <w:numPr>
        <w:numId w:val="12"/>
      </w:numPr>
    </w:pPr>
  </w:style>
  <w:style w:type="character" w:customStyle="1" w:styleId="Heading1Char">
    <w:name w:val="Heading 1 Char"/>
    <w:link w:val="Heading1"/>
    <w:rsid w:val="008508B6"/>
    <w:rPr>
      <w:rFonts w:ascii="Arial" w:hAnsi="Arial"/>
      <w:b/>
      <w:noProof/>
      <w:kern w:val="28"/>
      <w:sz w:val="28"/>
    </w:rPr>
  </w:style>
  <w:style w:type="character" w:customStyle="1" w:styleId="Heading2Char">
    <w:name w:val="Heading 2 Char"/>
    <w:link w:val="Heading2"/>
    <w:uiPriority w:val="9"/>
    <w:rsid w:val="00BE236B"/>
    <w:rPr>
      <w:rFonts w:ascii="Times New Roman" w:hAnsi="Times New Roman"/>
      <w:b/>
      <w:noProof/>
      <w:sz w:val="24"/>
      <w:szCs w:val="24"/>
      <w:lang w:val="en-GB"/>
    </w:rPr>
  </w:style>
  <w:style w:type="character" w:customStyle="1" w:styleId="Heading3Char">
    <w:name w:val="Heading 3 Char"/>
    <w:link w:val="Heading3"/>
    <w:uiPriority w:val="9"/>
    <w:rsid w:val="00A16A51"/>
    <w:rPr>
      <w:rFonts w:ascii="Arial" w:hAnsi="Arial"/>
      <w:b/>
      <w:noProof/>
      <w:sz w:val="24"/>
      <w:lang w:val="en-GB"/>
    </w:rPr>
  </w:style>
  <w:style w:type="character" w:customStyle="1" w:styleId="FooterChar">
    <w:name w:val="Footer Char"/>
    <w:link w:val="Footer"/>
    <w:uiPriority w:val="1"/>
    <w:rsid w:val="00BE236B"/>
    <w:rPr>
      <w:rFonts w:ascii="Times New Roman" w:eastAsia="Times New Roman" w:hAnsi="Times New Roman"/>
    </w:rPr>
  </w:style>
  <w:style w:type="character" w:customStyle="1" w:styleId="CommentTextChar">
    <w:name w:val="Comment Text Char"/>
    <w:link w:val="CommentText"/>
    <w:uiPriority w:val="99"/>
    <w:rsid w:val="00BE236B"/>
    <w:rPr>
      <w:rFonts w:ascii="Times New Roman" w:hAnsi="Times New Roman"/>
    </w:rPr>
  </w:style>
  <w:style w:type="character" w:customStyle="1" w:styleId="CommentSubjectChar">
    <w:name w:val="Comment Subject Char"/>
    <w:link w:val="CommentSubject"/>
    <w:uiPriority w:val="99"/>
    <w:rsid w:val="00BE236B"/>
    <w:rPr>
      <w:rFonts w:ascii="Times New Roman" w:hAnsi="Times New Roman"/>
      <w:b/>
      <w:bCs/>
    </w:rPr>
  </w:style>
  <w:style w:type="character" w:customStyle="1" w:styleId="BalloonTextChar">
    <w:name w:val="Balloon Text Char"/>
    <w:link w:val="BalloonText"/>
    <w:uiPriority w:val="99"/>
    <w:rsid w:val="00BE236B"/>
    <w:rPr>
      <w:rFonts w:ascii="Tahoma" w:hAnsi="Tahoma" w:cs="Tahoma"/>
      <w:sz w:val="16"/>
      <w:szCs w:val="16"/>
    </w:rPr>
  </w:style>
  <w:style w:type="numbering" w:customStyle="1" w:styleId="WW8Num91">
    <w:name w:val="WW8Num91"/>
    <w:basedOn w:val="NoList"/>
    <w:rsid w:val="00BE236B"/>
    <w:pPr>
      <w:numPr>
        <w:numId w:val="7"/>
      </w:numPr>
    </w:pPr>
  </w:style>
  <w:style w:type="numbering" w:customStyle="1" w:styleId="WW8Num101">
    <w:name w:val="WW8Num101"/>
    <w:basedOn w:val="NoList"/>
    <w:rsid w:val="00BE236B"/>
    <w:pPr>
      <w:numPr>
        <w:numId w:val="8"/>
      </w:numPr>
    </w:pPr>
  </w:style>
  <w:style w:type="numbering" w:customStyle="1" w:styleId="WW8Num131">
    <w:name w:val="WW8Num131"/>
    <w:basedOn w:val="NoList"/>
    <w:rsid w:val="00BE236B"/>
    <w:pPr>
      <w:numPr>
        <w:numId w:val="9"/>
      </w:numPr>
    </w:pPr>
  </w:style>
  <w:style w:type="paragraph" w:customStyle="1" w:styleId="BLockHeading">
    <w:name w:val="BLockHeading"/>
    <w:basedOn w:val="Normal"/>
    <w:link w:val="BLockHeadingChar"/>
    <w:qFormat/>
    <w:rsid w:val="00751EB1"/>
    <w:pPr>
      <w:keepNext/>
      <w:spacing w:after="120"/>
    </w:pPr>
    <w:rPr>
      <w:rFonts w:ascii="Arial" w:hAnsi="Arial"/>
      <w:b/>
    </w:rPr>
  </w:style>
  <w:style w:type="character" w:customStyle="1" w:styleId="BLockHeadingChar">
    <w:name w:val="BLockHeading Char"/>
    <w:link w:val="BLockHeading"/>
    <w:rsid w:val="00751EB1"/>
    <w:rPr>
      <w:rFonts w:ascii="Arial" w:eastAsia="Times New Roman" w:hAnsi="Arial"/>
      <w:b/>
      <w:bCs w:val="0"/>
      <w:sz w:val="24"/>
      <w:szCs w:val="28"/>
      <w:lang w:val="en-US" w:eastAsia="en-US"/>
    </w:rPr>
  </w:style>
  <w:style w:type="paragraph" w:customStyle="1" w:styleId="TableOfContent">
    <w:name w:val="TableOfContent"/>
    <w:basedOn w:val="Heading1"/>
    <w:link w:val="TableOfContentChar"/>
    <w:qFormat/>
    <w:rsid w:val="008508B6"/>
    <w:pPr>
      <w:pageBreakBefore w:val="0"/>
    </w:pPr>
  </w:style>
  <w:style w:type="character" w:customStyle="1" w:styleId="TableOfContentChar">
    <w:name w:val="TableOfContent Char"/>
    <w:basedOn w:val="Heading1Char"/>
    <w:link w:val="TableOfContent"/>
    <w:rsid w:val="008508B6"/>
    <w:rPr>
      <w:rFonts w:ascii="Arial" w:hAnsi="Arial"/>
      <w:b/>
      <w:noProof/>
      <w:kern w:val="28"/>
      <w:sz w:val="28"/>
    </w:rPr>
  </w:style>
  <w:style w:type="paragraph" w:customStyle="1" w:styleId="Nummerierung1">
    <w:name w:val="Nummerierung1"/>
    <w:basedOn w:val="Normal"/>
    <w:rsid w:val="003C4AD9"/>
    <w:pPr>
      <w:numPr>
        <w:numId w:val="13"/>
      </w:numPr>
      <w:spacing w:after="120"/>
      <w:ind w:left="357" w:hanging="357"/>
    </w:pPr>
  </w:style>
  <w:style w:type="character" w:customStyle="1" w:styleId="ListParagraphChar">
    <w:name w:val="List Paragraph Char"/>
    <w:link w:val="ListParagraph"/>
    <w:uiPriority w:val="34"/>
    <w:rsid w:val="003C4AD9"/>
    <w:rPr>
      <w:rFonts w:ascii="Arial" w:hAnsi="Arial"/>
      <w:lang w:val="en-GB"/>
    </w:rPr>
  </w:style>
  <w:style w:type="character" w:customStyle="1" w:styleId="Heading6Char">
    <w:name w:val="Heading 6 Char"/>
    <w:link w:val="Heading6"/>
    <w:uiPriority w:val="9"/>
    <w:semiHidden/>
    <w:rsid w:val="003C4AD9"/>
    <w:rPr>
      <w:rFonts w:ascii="Arial" w:eastAsia="Times New Roman" w:hAnsi="Arial"/>
      <w:color w:val="003050"/>
      <w:sz w:val="24"/>
    </w:rPr>
  </w:style>
  <w:style w:type="character" w:customStyle="1" w:styleId="Heading7Char">
    <w:name w:val="Heading 7 Char"/>
    <w:link w:val="Heading7"/>
    <w:uiPriority w:val="9"/>
    <w:semiHidden/>
    <w:rsid w:val="003C4AD9"/>
    <w:rPr>
      <w:rFonts w:ascii="Arial" w:eastAsia="Times New Roman" w:hAnsi="Arial"/>
      <w:i/>
      <w:iCs/>
      <w:color w:val="003050"/>
      <w:sz w:val="24"/>
    </w:rPr>
  </w:style>
  <w:style w:type="character" w:customStyle="1" w:styleId="Heading8Char">
    <w:name w:val="Heading 8 Char"/>
    <w:link w:val="Heading8"/>
    <w:uiPriority w:val="9"/>
    <w:semiHidden/>
    <w:rsid w:val="003C4AD9"/>
    <w:rPr>
      <w:rFonts w:ascii="Arial" w:eastAsia="Times New Roman" w:hAnsi="Arial"/>
      <w:color w:val="272727"/>
      <w:sz w:val="21"/>
      <w:szCs w:val="21"/>
    </w:rPr>
  </w:style>
  <w:style w:type="character" w:customStyle="1" w:styleId="Heading9Char">
    <w:name w:val="Heading 9 Char"/>
    <w:link w:val="Heading9"/>
    <w:uiPriority w:val="9"/>
    <w:semiHidden/>
    <w:rsid w:val="003C4AD9"/>
    <w:rPr>
      <w:rFonts w:ascii="Arial" w:eastAsia="Times New Roman" w:hAnsi="Arial"/>
      <w:i/>
      <w:iCs/>
      <w:color w:val="272727"/>
      <w:sz w:val="21"/>
      <w:szCs w:val="21"/>
    </w:rPr>
  </w:style>
  <w:style w:type="paragraph" w:customStyle="1" w:styleId="Aufzhlungszeichen1">
    <w:name w:val="Aufzählungszeichen1"/>
    <w:basedOn w:val="Normal"/>
    <w:rsid w:val="003C4AD9"/>
    <w:pPr>
      <w:numPr>
        <w:numId w:val="18"/>
      </w:numPr>
      <w:spacing w:after="120"/>
      <w:ind w:left="357" w:hanging="357"/>
    </w:pPr>
  </w:style>
  <w:style w:type="paragraph" w:customStyle="1" w:styleId="Aufzhlungszeichen2">
    <w:name w:val="Aufzählungszeichen2"/>
    <w:basedOn w:val="Normal"/>
    <w:rsid w:val="003C4AD9"/>
    <w:pPr>
      <w:numPr>
        <w:numId w:val="15"/>
      </w:numPr>
      <w:spacing w:after="120"/>
    </w:pPr>
  </w:style>
  <w:style w:type="paragraph" w:customStyle="1" w:styleId="Aufzhlungszeichen3">
    <w:name w:val="Aufzählungszeichen3"/>
    <w:basedOn w:val="Normal"/>
    <w:rsid w:val="003C4AD9"/>
    <w:pPr>
      <w:numPr>
        <w:numId w:val="19"/>
      </w:numPr>
      <w:spacing w:after="120"/>
    </w:pPr>
  </w:style>
  <w:style w:type="paragraph" w:customStyle="1" w:styleId="HngEinrckung1">
    <w:name w:val="Häng.Einrückung1"/>
    <w:basedOn w:val="Normal"/>
    <w:rsid w:val="003C4AD9"/>
    <w:pPr>
      <w:ind w:left="567" w:hanging="567"/>
    </w:pPr>
  </w:style>
  <w:style w:type="paragraph" w:customStyle="1" w:styleId="HngEinrckung2">
    <w:name w:val="Häng.Einrückung2"/>
    <w:basedOn w:val="HngEinrckung1"/>
    <w:rsid w:val="003C4AD9"/>
    <w:pPr>
      <w:ind w:left="1134"/>
    </w:pPr>
  </w:style>
  <w:style w:type="paragraph" w:customStyle="1" w:styleId="HngEinrckung3">
    <w:name w:val="Häng.Einrückung3"/>
    <w:basedOn w:val="HngEinrckung2"/>
    <w:rsid w:val="003C4AD9"/>
    <w:pPr>
      <w:ind w:left="1701"/>
    </w:pPr>
  </w:style>
  <w:style w:type="paragraph" w:customStyle="1" w:styleId="Nummerierung2">
    <w:name w:val="Nummerierung2"/>
    <w:basedOn w:val="Normal"/>
    <w:rsid w:val="003C4AD9"/>
    <w:pPr>
      <w:numPr>
        <w:numId w:val="20"/>
      </w:numPr>
      <w:spacing w:after="120"/>
      <w:ind w:left="357" w:hanging="357"/>
    </w:pPr>
  </w:style>
  <w:style w:type="paragraph" w:customStyle="1" w:styleId="Nummerierung3">
    <w:name w:val="Nummerierung3"/>
    <w:basedOn w:val="Normal"/>
    <w:rsid w:val="003C4AD9"/>
    <w:pPr>
      <w:numPr>
        <w:numId w:val="21"/>
      </w:numPr>
      <w:spacing w:after="120"/>
    </w:pPr>
  </w:style>
  <w:style w:type="paragraph" w:customStyle="1" w:styleId="Nummerierung4">
    <w:name w:val="Nummerierung4"/>
    <w:basedOn w:val="Normal"/>
    <w:rsid w:val="003C4AD9"/>
    <w:pPr>
      <w:numPr>
        <w:numId w:val="22"/>
      </w:numPr>
      <w:spacing w:after="120"/>
      <w:ind w:left="357" w:hanging="357"/>
    </w:pPr>
  </w:style>
  <w:style w:type="paragraph" w:styleId="EndnoteText">
    <w:name w:val="endnote text"/>
    <w:basedOn w:val="Normal"/>
    <w:link w:val="EndnoteTextChar"/>
    <w:uiPriority w:val="99"/>
    <w:rsid w:val="003C4AD9"/>
    <w:pPr>
      <w:spacing w:before="20" w:line="180" w:lineRule="exact"/>
      <w:ind w:left="142" w:hanging="142"/>
    </w:pPr>
    <w:rPr>
      <w:sz w:val="16"/>
    </w:rPr>
  </w:style>
  <w:style w:type="character" w:customStyle="1" w:styleId="EndnoteTextChar">
    <w:name w:val="Endnote Text Char"/>
    <w:link w:val="EndnoteText"/>
    <w:uiPriority w:val="99"/>
    <w:rsid w:val="003C4AD9"/>
    <w:rPr>
      <w:rFonts w:ascii="Times New Roman" w:hAnsi="Times New Roman"/>
      <w:sz w:val="16"/>
    </w:rPr>
  </w:style>
  <w:style w:type="paragraph" w:customStyle="1" w:styleId="Marginalspalte">
    <w:name w:val="Marginalspalte"/>
    <w:basedOn w:val="Normal"/>
    <w:next w:val="Normal"/>
    <w:rsid w:val="003C4AD9"/>
    <w:pPr>
      <w:framePr w:w="851" w:h="851" w:hRule="exact" w:hSpace="284" w:wrap="around" w:vAnchor="text" w:hAnchor="page" w:y="1"/>
    </w:pPr>
    <w:rPr>
      <w:i/>
      <w:sz w:val="20"/>
    </w:rPr>
  </w:style>
  <w:style w:type="numbering" w:customStyle="1" w:styleId="GliederungNummerierung">
    <w:name w:val="GliederungNummerierung"/>
    <w:uiPriority w:val="99"/>
    <w:rsid w:val="003C4AD9"/>
    <w:pPr>
      <w:numPr>
        <w:numId w:val="16"/>
      </w:numPr>
    </w:pPr>
  </w:style>
  <w:style w:type="paragraph" w:customStyle="1" w:styleId="GliederungmitNummerierung">
    <w:name w:val="Gliederung mit Nummerierung"/>
    <w:basedOn w:val="ListParagraph"/>
    <w:link w:val="GliederungmitNummerierungZchn"/>
    <w:rsid w:val="003C4AD9"/>
    <w:pPr>
      <w:numPr>
        <w:numId w:val="24"/>
      </w:numPr>
      <w:spacing w:before="140"/>
    </w:pPr>
    <w:rPr>
      <w:rFonts w:ascii="Times New Roman" w:hAnsi="Times New Roman"/>
      <w:sz w:val="24"/>
      <w:lang w:val="en-US"/>
    </w:rPr>
  </w:style>
  <w:style w:type="numbering" w:customStyle="1" w:styleId="GliederungAufzhlung">
    <w:name w:val="GliederungAufzählung"/>
    <w:uiPriority w:val="99"/>
    <w:rsid w:val="003C4AD9"/>
    <w:pPr>
      <w:numPr>
        <w:numId w:val="17"/>
      </w:numPr>
    </w:pPr>
  </w:style>
  <w:style w:type="character" w:customStyle="1" w:styleId="GliederungmitNummerierungZchn">
    <w:name w:val="Gliederung mit Nummerierung Zchn"/>
    <w:link w:val="GliederungmitNummerierung"/>
    <w:rsid w:val="003C4AD9"/>
    <w:rPr>
      <w:rFonts w:ascii="Times New Roman" w:hAnsi="Times New Roman"/>
      <w:sz w:val="24"/>
    </w:rPr>
  </w:style>
  <w:style w:type="paragraph" w:customStyle="1" w:styleId="GliederungmitAufzhlung">
    <w:name w:val="Gliederung mit Aufzählung"/>
    <w:basedOn w:val="ListParagraph"/>
    <w:link w:val="GliederungmitAufzhlungZchn"/>
    <w:rsid w:val="003C4AD9"/>
    <w:pPr>
      <w:numPr>
        <w:numId w:val="23"/>
      </w:numPr>
      <w:spacing w:before="140"/>
    </w:pPr>
    <w:rPr>
      <w:rFonts w:ascii="Times New Roman" w:hAnsi="Times New Roman"/>
      <w:sz w:val="24"/>
      <w:lang w:val="en-US"/>
    </w:rPr>
  </w:style>
  <w:style w:type="character" w:customStyle="1" w:styleId="GliederungmitAufzhlungZchn">
    <w:name w:val="Gliederung mit Aufzählung Zchn"/>
    <w:link w:val="GliederungmitAufzhlung"/>
    <w:rsid w:val="003C4AD9"/>
    <w:rPr>
      <w:rFonts w:ascii="Times New Roman" w:hAnsi="Times New Roman"/>
      <w:sz w:val="24"/>
    </w:rPr>
  </w:style>
  <w:style w:type="paragraph" w:customStyle="1" w:styleId="TableText">
    <w:name w:val="Table Text"/>
    <w:basedOn w:val="Normal"/>
    <w:qFormat/>
    <w:rsid w:val="003C4AD9"/>
    <w:pPr>
      <w:suppressAutoHyphens/>
      <w:spacing w:before="40" w:after="40"/>
    </w:pPr>
    <w:rPr>
      <w:rFonts w:ascii="Arial" w:hAnsi="Arial"/>
      <w:iCs/>
      <w:sz w:val="19"/>
      <w:lang w:val="en-GB"/>
    </w:rPr>
  </w:style>
  <w:style w:type="paragraph" w:customStyle="1" w:styleId="TableHeading">
    <w:name w:val="Table Heading"/>
    <w:basedOn w:val="TableText"/>
    <w:next w:val="TableText"/>
    <w:qFormat/>
    <w:rsid w:val="003C4AD9"/>
    <w:pPr>
      <w:spacing w:before="60" w:after="60"/>
    </w:pPr>
    <w:rPr>
      <w:b/>
      <w:iCs w:val="0"/>
      <w:snapToGrid w:val="0"/>
      <w:kern w:val="28"/>
      <w:lang w:eastAsia="en-GB"/>
    </w:rPr>
  </w:style>
  <w:style w:type="paragraph" w:styleId="TOCHeading">
    <w:name w:val="TOC Heading"/>
    <w:basedOn w:val="Heading1"/>
    <w:next w:val="Normal"/>
    <w:uiPriority w:val="39"/>
    <w:unhideWhenUsed/>
    <w:qFormat/>
    <w:rsid w:val="003C4AD9"/>
    <w:pPr>
      <w:keepLines/>
      <w:pageBreakBefore w:val="0"/>
      <w:spacing w:before="240" w:after="0" w:line="259" w:lineRule="auto"/>
      <w:ind w:left="0" w:firstLine="0"/>
      <w:outlineLvl w:val="9"/>
    </w:pPr>
    <w:rPr>
      <w:rFonts w:eastAsia="Times New Roman"/>
      <w:b w:val="0"/>
      <w:noProof w:val="0"/>
      <w:color w:val="004978"/>
      <w:kern w:val="0"/>
      <w:sz w:val="32"/>
      <w:szCs w:val="32"/>
      <w:lang w:val="en-GB" w:eastAsia="en-GB"/>
    </w:rPr>
  </w:style>
  <w:style w:type="character" w:styleId="FollowedHyperlink">
    <w:name w:val="FollowedHyperlink"/>
    <w:uiPriority w:val="99"/>
    <w:unhideWhenUsed/>
    <w:rsid w:val="003C4AD9"/>
    <w:rPr>
      <w:color w:val="B0BED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4747">
      <w:bodyDiv w:val="1"/>
      <w:marLeft w:val="0"/>
      <w:marRight w:val="0"/>
      <w:marTop w:val="0"/>
      <w:marBottom w:val="0"/>
      <w:divBdr>
        <w:top w:val="none" w:sz="0" w:space="0" w:color="auto"/>
        <w:left w:val="none" w:sz="0" w:space="0" w:color="auto"/>
        <w:bottom w:val="none" w:sz="0" w:space="0" w:color="auto"/>
        <w:right w:val="none" w:sz="0" w:space="0" w:color="auto"/>
      </w:divBdr>
    </w:div>
    <w:div w:id="232393373">
      <w:bodyDiv w:val="1"/>
      <w:marLeft w:val="0"/>
      <w:marRight w:val="0"/>
      <w:marTop w:val="0"/>
      <w:marBottom w:val="0"/>
      <w:divBdr>
        <w:top w:val="none" w:sz="0" w:space="0" w:color="auto"/>
        <w:left w:val="none" w:sz="0" w:space="0" w:color="auto"/>
        <w:bottom w:val="none" w:sz="0" w:space="0" w:color="auto"/>
        <w:right w:val="none" w:sz="0" w:space="0" w:color="auto"/>
      </w:divBdr>
    </w:div>
    <w:div w:id="317653862">
      <w:bodyDiv w:val="1"/>
      <w:marLeft w:val="0"/>
      <w:marRight w:val="0"/>
      <w:marTop w:val="0"/>
      <w:marBottom w:val="0"/>
      <w:divBdr>
        <w:top w:val="none" w:sz="0" w:space="0" w:color="auto"/>
        <w:left w:val="none" w:sz="0" w:space="0" w:color="auto"/>
        <w:bottom w:val="none" w:sz="0" w:space="0" w:color="auto"/>
        <w:right w:val="none" w:sz="0" w:space="0" w:color="auto"/>
      </w:divBdr>
    </w:div>
    <w:div w:id="484275285">
      <w:bodyDiv w:val="1"/>
      <w:marLeft w:val="0"/>
      <w:marRight w:val="0"/>
      <w:marTop w:val="0"/>
      <w:marBottom w:val="0"/>
      <w:divBdr>
        <w:top w:val="none" w:sz="0" w:space="0" w:color="auto"/>
        <w:left w:val="none" w:sz="0" w:space="0" w:color="auto"/>
        <w:bottom w:val="none" w:sz="0" w:space="0" w:color="auto"/>
        <w:right w:val="none" w:sz="0" w:space="0" w:color="auto"/>
      </w:divBdr>
    </w:div>
    <w:div w:id="634989158">
      <w:bodyDiv w:val="1"/>
      <w:marLeft w:val="0"/>
      <w:marRight w:val="0"/>
      <w:marTop w:val="0"/>
      <w:marBottom w:val="0"/>
      <w:divBdr>
        <w:top w:val="none" w:sz="0" w:space="0" w:color="auto"/>
        <w:left w:val="none" w:sz="0" w:space="0" w:color="auto"/>
        <w:bottom w:val="none" w:sz="0" w:space="0" w:color="auto"/>
        <w:right w:val="none" w:sz="0" w:space="0" w:color="auto"/>
      </w:divBdr>
    </w:div>
    <w:div w:id="647563137">
      <w:bodyDiv w:val="1"/>
      <w:marLeft w:val="0"/>
      <w:marRight w:val="0"/>
      <w:marTop w:val="0"/>
      <w:marBottom w:val="0"/>
      <w:divBdr>
        <w:top w:val="none" w:sz="0" w:space="0" w:color="auto"/>
        <w:left w:val="none" w:sz="0" w:space="0" w:color="auto"/>
        <w:bottom w:val="none" w:sz="0" w:space="0" w:color="auto"/>
        <w:right w:val="none" w:sz="0" w:space="0" w:color="auto"/>
      </w:divBdr>
    </w:div>
    <w:div w:id="659892544">
      <w:bodyDiv w:val="1"/>
      <w:marLeft w:val="0"/>
      <w:marRight w:val="0"/>
      <w:marTop w:val="0"/>
      <w:marBottom w:val="0"/>
      <w:divBdr>
        <w:top w:val="none" w:sz="0" w:space="0" w:color="auto"/>
        <w:left w:val="none" w:sz="0" w:space="0" w:color="auto"/>
        <w:bottom w:val="none" w:sz="0" w:space="0" w:color="auto"/>
        <w:right w:val="none" w:sz="0" w:space="0" w:color="auto"/>
      </w:divBdr>
      <w:divsChild>
        <w:div w:id="226496060">
          <w:marLeft w:val="446"/>
          <w:marRight w:val="0"/>
          <w:marTop w:val="67"/>
          <w:marBottom w:val="0"/>
          <w:divBdr>
            <w:top w:val="none" w:sz="0" w:space="0" w:color="auto"/>
            <w:left w:val="none" w:sz="0" w:space="0" w:color="auto"/>
            <w:bottom w:val="none" w:sz="0" w:space="0" w:color="auto"/>
            <w:right w:val="none" w:sz="0" w:space="0" w:color="auto"/>
          </w:divBdr>
        </w:div>
        <w:div w:id="819614111">
          <w:marLeft w:val="446"/>
          <w:marRight w:val="0"/>
          <w:marTop w:val="67"/>
          <w:marBottom w:val="0"/>
          <w:divBdr>
            <w:top w:val="none" w:sz="0" w:space="0" w:color="auto"/>
            <w:left w:val="none" w:sz="0" w:space="0" w:color="auto"/>
            <w:bottom w:val="none" w:sz="0" w:space="0" w:color="auto"/>
            <w:right w:val="none" w:sz="0" w:space="0" w:color="auto"/>
          </w:divBdr>
        </w:div>
        <w:div w:id="1449080530">
          <w:marLeft w:val="446"/>
          <w:marRight w:val="0"/>
          <w:marTop w:val="67"/>
          <w:marBottom w:val="0"/>
          <w:divBdr>
            <w:top w:val="none" w:sz="0" w:space="0" w:color="auto"/>
            <w:left w:val="none" w:sz="0" w:space="0" w:color="auto"/>
            <w:bottom w:val="none" w:sz="0" w:space="0" w:color="auto"/>
            <w:right w:val="none" w:sz="0" w:space="0" w:color="auto"/>
          </w:divBdr>
        </w:div>
      </w:divsChild>
    </w:div>
    <w:div w:id="682829543">
      <w:bodyDiv w:val="1"/>
      <w:marLeft w:val="0"/>
      <w:marRight w:val="0"/>
      <w:marTop w:val="0"/>
      <w:marBottom w:val="0"/>
      <w:divBdr>
        <w:top w:val="none" w:sz="0" w:space="0" w:color="auto"/>
        <w:left w:val="none" w:sz="0" w:space="0" w:color="auto"/>
        <w:bottom w:val="none" w:sz="0" w:space="0" w:color="auto"/>
        <w:right w:val="none" w:sz="0" w:space="0" w:color="auto"/>
      </w:divBdr>
    </w:div>
    <w:div w:id="780102673">
      <w:bodyDiv w:val="1"/>
      <w:marLeft w:val="0"/>
      <w:marRight w:val="0"/>
      <w:marTop w:val="0"/>
      <w:marBottom w:val="0"/>
      <w:divBdr>
        <w:top w:val="none" w:sz="0" w:space="0" w:color="auto"/>
        <w:left w:val="none" w:sz="0" w:space="0" w:color="auto"/>
        <w:bottom w:val="none" w:sz="0" w:space="0" w:color="auto"/>
        <w:right w:val="none" w:sz="0" w:space="0" w:color="auto"/>
      </w:divBdr>
    </w:div>
    <w:div w:id="801970115">
      <w:bodyDiv w:val="1"/>
      <w:marLeft w:val="0"/>
      <w:marRight w:val="0"/>
      <w:marTop w:val="0"/>
      <w:marBottom w:val="0"/>
      <w:divBdr>
        <w:top w:val="none" w:sz="0" w:space="0" w:color="auto"/>
        <w:left w:val="none" w:sz="0" w:space="0" w:color="auto"/>
        <w:bottom w:val="none" w:sz="0" w:space="0" w:color="auto"/>
        <w:right w:val="none" w:sz="0" w:space="0" w:color="auto"/>
      </w:divBdr>
    </w:div>
    <w:div w:id="930968697">
      <w:bodyDiv w:val="1"/>
      <w:marLeft w:val="0"/>
      <w:marRight w:val="0"/>
      <w:marTop w:val="0"/>
      <w:marBottom w:val="0"/>
      <w:divBdr>
        <w:top w:val="none" w:sz="0" w:space="0" w:color="auto"/>
        <w:left w:val="none" w:sz="0" w:space="0" w:color="auto"/>
        <w:bottom w:val="none" w:sz="0" w:space="0" w:color="auto"/>
        <w:right w:val="none" w:sz="0" w:space="0" w:color="auto"/>
      </w:divBdr>
    </w:div>
    <w:div w:id="954361987">
      <w:bodyDiv w:val="1"/>
      <w:marLeft w:val="0"/>
      <w:marRight w:val="0"/>
      <w:marTop w:val="0"/>
      <w:marBottom w:val="0"/>
      <w:divBdr>
        <w:top w:val="none" w:sz="0" w:space="0" w:color="auto"/>
        <w:left w:val="none" w:sz="0" w:space="0" w:color="auto"/>
        <w:bottom w:val="none" w:sz="0" w:space="0" w:color="auto"/>
        <w:right w:val="none" w:sz="0" w:space="0" w:color="auto"/>
      </w:divBdr>
    </w:div>
    <w:div w:id="957370881">
      <w:bodyDiv w:val="1"/>
      <w:marLeft w:val="0"/>
      <w:marRight w:val="0"/>
      <w:marTop w:val="0"/>
      <w:marBottom w:val="0"/>
      <w:divBdr>
        <w:top w:val="none" w:sz="0" w:space="0" w:color="auto"/>
        <w:left w:val="none" w:sz="0" w:space="0" w:color="auto"/>
        <w:bottom w:val="none" w:sz="0" w:space="0" w:color="auto"/>
        <w:right w:val="none" w:sz="0" w:space="0" w:color="auto"/>
      </w:divBdr>
    </w:div>
    <w:div w:id="971591712">
      <w:bodyDiv w:val="1"/>
      <w:marLeft w:val="0"/>
      <w:marRight w:val="0"/>
      <w:marTop w:val="0"/>
      <w:marBottom w:val="0"/>
      <w:divBdr>
        <w:top w:val="none" w:sz="0" w:space="0" w:color="auto"/>
        <w:left w:val="none" w:sz="0" w:space="0" w:color="auto"/>
        <w:bottom w:val="none" w:sz="0" w:space="0" w:color="auto"/>
        <w:right w:val="none" w:sz="0" w:space="0" w:color="auto"/>
      </w:divBdr>
    </w:div>
    <w:div w:id="1081221193">
      <w:bodyDiv w:val="1"/>
      <w:marLeft w:val="0"/>
      <w:marRight w:val="0"/>
      <w:marTop w:val="0"/>
      <w:marBottom w:val="0"/>
      <w:divBdr>
        <w:top w:val="none" w:sz="0" w:space="0" w:color="auto"/>
        <w:left w:val="none" w:sz="0" w:space="0" w:color="auto"/>
        <w:bottom w:val="none" w:sz="0" w:space="0" w:color="auto"/>
        <w:right w:val="none" w:sz="0" w:space="0" w:color="auto"/>
      </w:divBdr>
    </w:div>
    <w:div w:id="1105343697">
      <w:bodyDiv w:val="1"/>
      <w:marLeft w:val="0"/>
      <w:marRight w:val="0"/>
      <w:marTop w:val="0"/>
      <w:marBottom w:val="0"/>
      <w:divBdr>
        <w:top w:val="none" w:sz="0" w:space="0" w:color="auto"/>
        <w:left w:val="none" w:sz="0" w:space="0" w:color="auto"/>
        <w:bottom w:val="none" w:sz="0" w:space="0" w:color="auto"/>
        <w:right w:val="none" w:sz="0" w:space="0" w:color="auto"/>
      </w:divBdr>
    </w:div>
    <w:div w:id="1116364296">
      <w:bodyDiv w:val="1"/>
      <w:marLeft w:val="0"/>
      <w:marRight w:val="0"/>
      <w:marTop w:val="0"/>
      <w:marBottom w:val="0"/>
      <w:divBdr>
        <w:top w:val="none" w:sz="0" w:space="0" w:color="auto"/>
        <w:left w:val="none" w:sz="0" w:space="0" w:color="auto"/>
        <w:bottom w:val="none" w:sz="0" w:space="0" w:color="auto"/>
        <w:right w:val="none" w:sz="0" w:space="0" w:color="auto"/>
      </w:divBdr>
    </w:div>
    <w:div w:id="1152333814">
      <w:bodyDiv w:val="1"/>
      <w:marLeft w:val="0"/>
      <w:marRight w:val="0"/>
      <w:marTop w:val="0"/>
      <w:marBottom w:val="0"/>
      <w:divBdr>
        <w:top w:val="none" w:sz="0" w:space="0" w:color="auto"/>
        <w:left w:val="none" w:sz="0" w:space="0" w:color="auto"/>
        <w:bottom w:val="none" w:sz="0" w:space="0" w:color="auto"/>
        <w:right w:val="none" w:sz="0" w:space="0" w:color="auto"/>
      </w:divBdr>
    </w:div>
    <w:div w:id="1224828637">
      <w:bodyDiv w:val="1"/>
      <w:marLeft w:val="0"/>
      <w:marRight w:val="0"/>
      <w:marTop w:val="0"/>
      <w:marBottom w:val="0"/>
      <w:divBdr>
        <w:top w:val="none" w:sz="0" w:space="0" w:color="auto"/>
        <w:left w:val="none" w:sz="0" w:space="0" w:color="auto"/>
        <w:bottom w:val="none" w:sz="0" w:space="0" w:color="auto"/>
        <w:right w:val="none" w:sz="0" w:space="0" w:color="auto"/>
      </w:divBdr>
    </w:div>
    <w:div w:id="1246455426">
      <w:bodyDiv w:val="1"/>
      <w:marLeft w:val="0"/>
      <w:marRight w:val="0"/>
      <w:marTop w:val="0"/>
      <w:marBottom w:val="0"/>
      <w:divBdr>
        <w:top w:val="none" w:sz="0" w:space="0" w:color="auto"/>
        <w:left w:val="none" w:sz="0" w:space="0" w:color="auto"/>
        <w:bottom w:val="none" w:sz="0" w:space="0" w:color="auto"/>
        <w:right w:val="none" w:sz="0" w:space="0" w:color="auto"/>
      </w:divBdr>
    </w:div>
    <w:div w:id="1270502646">
      <w:bodyDiv w:val="1"/>
      <w:marLeft w:val="0"/>
      <w:marRight w:val="0"/>
      <w:marTop w:val="0"/>
      <w:marBottom w:val="0"/>
      <w:divBdr>
        <w:top w:val="none" w:sz="0" w:space="0" w:color="auto"/>
        <w:left w:val="none" w:sz="0" w:space="0" w:color="auto"/>
        <w:bottom w:val="none" w:sz="0" w:space="0" w:color="auto"/>
        <w:right w:val="none" w:sz="0" w:space="0" w:color="auto"/>
      </w:divBdr>
    </w:div>
    <w:div w:id="1398553603">
      <w:bodyDiv w:val="1"/>
      <w:marLeft w:val="0"/>
      <w:marRight w:val="0"/>
      <w:marTop w:val="0"/>
      <w:marBottom w:val="0"/>
      <w:divBdr>
        <w:top w:val="none" w:sz="0" w:space="0" w:color="auto"/>
        <w:left w:val="none" w:sz="0" w:space="0" w:color="auto"/>
        <w:bottom w:val="none" w:sz="0" w:space="0" w:color="auto"/>
        <w:right w:val="none" w:sz="0" w:space="0" w:color="auto"/>
      </w:divBdr>
    </w:div>
    <w:div w:id="1487938580">
      <w:bodyDiv w:val="1"/>
      <w:marLeft w:val="0"/>
      <w:marRight w:val="0"/>
      <w:marTop w:val="0"/>
      <w:marBottom w:val="0"/>
      <w:divBdr>
        <w:top w:val="none" w:sz="0" w:space="0" w:color="auto"/>
        <w:left w:val="none" w:sz="0" w:space="0" w:color="auto"/>
        <w:bottom w:val="none" w:sz="0" w:space="0" w:color="auto"/>
        <w:right w:val="none" w:sz="0" w:space="0" w:color="auto"/>
      </w:divBdr>
    </w:div>
    <w:div w:id="1662658206">
      <w:bodyDiv w:val="1"/>
      <w:marLeft w:val="0"/>
      <w:marRight w:val="0"/>
      <w:marTop w:val="0"/>
      <w:marBottom w:val="0"/>
      <w:divBdr>
        <w:top w:val="none" w:sz="0" w:space="0" w:color="auto"/>
        <w:left w:val="none" w:sz="0" w:space="0" w:color="auto"/>
        <w:bottom w:val="none" w:sz="0" w:space="0" w:color="auto"/>
        <w:right w:val="none" w:sz="0" w:space="0" w:color="auto"/>
      </w:divBdr>
    </w:div>
    <w:div w:id="1690132986">
      <w:bodyDiv w:val="1"/>
      <w:marLeft w:val="0"/>
      <w:marRight w:val="0"/>
      <w:marTop w:val="0"/>
      <w:marBottom w:val="0"/>
      <w:divBdr>
        <w:top w:val="none" w:sz="0" w:space="0" w:color="auto"/>
        <w:left w:val="none" w:sz="0" w:space="0" w:color="auto"/>
        <w:bottom w:val="none" w:sz="0" w:space="0" w:color="auto"/>
        <w:right w:val="none" w:sz="0" w:space="0" w:color="auto"/>
      </w:divBdr>
    </w:div>
    <w:div w:id="1773436595">
      <w:bodyDiv w:val="1"/>
      <w:marLeft w:val="0"/>
      <w:marRight w:val="0"/>
      <w:marTop w:val="0"/>
      <w:marBottom w:val="0"/>
      <w:divBdr>
        <w:top w:val="none" w:sz="0" w:space="0" w:color="auto"/>
        <w:left w:val="none" w:sz="0" w:space="0" w:color="auto"/>
        <w:bottom w:val="none" w:sz="0" w:space="0" w:color="auto"/>
        <w:right w:val="none" w:sz="0" w:space="0" w:color="auto"/>
      </w:divBdr>
    </w:div>
    <w:div w:id="1777283452">
      <w:bodyDiv w:val="1"/>
      <w:marLeft w:val="0"/>
      <w:marRight w:val="0"/>
      <w:marTop w:val="0"/>
      <w:marBottom w:val="0"/>
      <w:divBdr>
        <w:top w:val="none" w:sz="0" w:space="0" w:color="auto"/>
        <w:left w:val="none" w:sz="0" w:space="0" w:color="auto"/>
        <w:bottom w:val="none" w:sz="0" w:space="0" w:color="auto"/>
        <w:right w:val="none" w:sz="0" w:space="0" w:color="auto"/>
      </w:divBdr>
    </w:div>
    <w:div w:id="1835759267">
      <w:bodyDiv w:val="1"/>
      <w:marLeft w:val="0"/>
      <w:marRight w:val="0"/>
      <w:marTop w:val="0"/>
      <w:marBottom w:val="0"/>
      <w:divBdr>
        <w:top w:val="none" w:sz="0" w:space="0" w:color="auto"/>
        <w:left w:val="none" w:sz="0" w:space="0" w:color="auto"/>
        <w:bottom w:val="none" w:sz="0" w:space="0" w:color="auto"/>
        <w:right w:val="none" w:sz="0" w:space="0" w:color="auto"/>
      </w:divBdr>
    </w:div>
    <w:div w:id="2073038555">
      <w:bodyDiv w:val="1"/>
      <w:marLeft w:val="0"/>
      <w:marRight w:val="0"/>
      <w:marTop w:val="0"/>
      <w:marBottom w:val="0"/>
      <w:divBdr>
        <w:top w:val="none" w:sz="0" w:space="0" w:color="auto"/>
        <w:left w:val="none" w:sz="0" w:space="0" w:color="auto"/>
        <w:bottom w:val="none" w:sz="0" w:space="0" w:color="auto"/>
        <w:right w:val="none" w:sz="0" w:space="0" w:color="auto"/>
      </w:divBdr>
    </w:div>
    <w:div w:id="2105572105">
      <w:bodyDiv w:val="1"/>
      <w:marLeft w:val="0"/>
      <w:marRight w:val="0"/>
      <w:marTop w:val="0"/>
      <w:marBottom w:val="0"/>
      <w:divBdr>
        <w:top w:val="none" w:sz="0" w:space="0" w:color="auto"/>
        <w:left w:val="none" w:sz="0" w:space="0" w:color="auto"/>
        <w:bottom w:val="none" w:sz="0" w:space="0" w:color="auto"/>
        <w:right w:val="none" w:sz="0" w:space="0" w:color="auto"/>
      </w:divBdr>
    </w:div>
    <w:div w:id="211559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tephanie.radet@bundesbank.de" TargetMode="External"/><Relationship Id="rId18" Type="http://schemas.openxmlformats.org/officeDocument/2006/relationships/image" Target="media/image4.png"/><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3.png"/><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png"/><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webSettings" Target="webSettings.xml"/><Relationship Id="rId19" Type="http://schemas.openxmlformats.org/officeDocument/2006/relationships/hyperlink" Target="https://www.iso20022.org/catalogue-message-definitions-change-requests?block_id=iso20022_change_request_catalogue_message_definitions_block&amp;page=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2s-fam@bundesbank.de" TargetMode="External"/><Relationship Id="rId22" Type="http://schemas.openxmlformats.org/officeDocument/2006/relationships/hyperlink" Target="https://www.iso20022.org/catalogue-message-definitions-change-requests?block_id=iso20022_change_request_catalogue_message_definitions_block&amp;page=1" TargetMode="External"/><Relationship Id="rId27" Type="http://schemas.openxmlformats.org/officeDocument/2006/relationships/image" Target="media/image11.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9B35-0676-4389-8B14-B6E7A61C6D39}">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2.xml><?xml version="1.0" encoding="utf-8"?>
<ds:datastoreItem xmlns:ds="http://schemas.openxmlformats.org/officeDocument/2006/customXml" ds:itemID="{EEEC891B-8E88-402A-B40E-01E62EBCED0D}">
  <ds:schemaRefs>
    <ds:schemaRef ds:uri="http://schemas.microsoft.com/sharepoint/events"/>
  </ds:schemaRefs>
</ds:datastoreItem>
</file>

<file path=customXml/itemProps3.xml><?xml version="1.0" encoding="utf-8"?>
<ds:datastoreItem xmlns:ds="http://schemas.openxmlformats.org/officeDocument/2006/customXml" ds:itemID="{1A61562A-7F16-4BFF-A44C-6BA07E769F73}">
  <ds:schemaRefs>
    <ds:schemaRef ds:uri="http://schemas.microsoft.com/sharepoint/v3/contenttype/forms"/>
  </ds:schemaRefs>
</ds:datastoreItem>
</file>

<file path=customXml/itemProps4.xml><?xml version="1.0" encoding="utf-8"?>
<ds:datastoreItem xmlns:ds="http://schemas.openxmlformats.org/officeDocument/2006/customXml" ds:itemID="{93F15099-1091-4F5E-9924-439DE2C26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604F7A5-A326-4E45-82A3-CCA09C53B826}">
  <ds:schemaRefs>
    <ds:schemaRef ds:uri="http://schemas.microsoft.com/office/2006/metadata/longProperties"/>
  </ds:schemaRefs>
</ds:datastoreItem>
</file>

<file path=customXml/itemProps6.xml><?xml version="1.0" encoding="utf-8"?>
<ds:datastoreItem xmlns:ds="http://schemas.openxmlformats.org/officeDocument/2006/customXml" ds:itemID="{75838CE4-7FB8-4F5D-8C18-24A1F649BE79}">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34</Pages>
  <Words>6438</Words>
  <Characters>43982</Characters>
  <Application>Microsoft Office Word</Application>
  <DocSecurity>4</DocSecurity>
  <Lines>745</Lines>
  <Paragraphs>110</Paragraphs>
  <ScaleCrop>false</ScaleCrop>
  <HeadingPairs>
    <vt:vector size="2" baseType="variant">
      <vt:variant>
        <vt:lpstr>Title</vt:lpstr>
      </vt:variant>
      <vt:variant>
        <vt:i4>1</vt:i4>
      </vt:variant>
    </vt:vector>
  </HeadingPairs>
  <TitlesOfParts>
    <vt:vector size="1" baseType="lpstr">
      <vt:lpstr>ISO 20022 MCR T2S Maintenance 2024/2025</vt:lpstr>
    </vt:vector>
  </TitlesOfParts>
  <Company/>
  <LinksUpToDate>false</LinksUpToDate>
  <CharactersWithSpaces>50310</CharactersWithSpaces>
  <SharedDoc>false</SharedDoc>
  <HLinks>
    <vt:vector size="486" baseType="variant">
      <vt:variant>
        <vt:i4>65640</vt:i4>
      </vt:variant>
      <vt:variant>
        <vt:i4>477</vt:i4>
      </vt:variant>
      <vt:variant>
        <vt:i4>0</vt:i4>
      </vt:variant>
      <vt:variant>
        <vt:i4>5</vt:i4>
      </vt:variant>
      <vt:variant>
        <vt:lpwstr>https://www.iso20022.org/catalogue-message-definitions-change-requests?block_id=iso20022_change_request_catalogue_message_definitions_block&amp;page=1</vt:lpwstr>
      </vt:variant>
      <vt:variant>
        <vt:lpwstr/>
      </vt:variant>
      <vt:variant>
        <vt:i4>65640</vt:i4>
      </vt:variant>
      <vt:variant>
        <vt:i4>468</vt:i4>
      </vt:variant>
      <vt:variant>
        <vt:i4>0</vt:i4>
      </vt:variant>
      <vt:variant>
        <vt:i4>5</vt:i4>
      </vt:variant>
      <vt:variant>
        <vt:lpwstr>https://www.iso20022.org/catalogue-message-definitions-change-requests?block_id=iso20022_change_request_catalogue_message_definitions_block&amp;page=1</vt:lpwstr>
      </vt:variant>
      <vt:variant>
        <vt:lpwstr/>
      </vt:variant>
      <vt:variant>
        <vt:i4>4194424</vt:i4>
      </vt:variant>
      <vt:variant>
        <vt:i4>465</vt:i4>
      </vt:variant>
      <vt:variant>
        <vt:i4>0</vt:i4>
      </vt:variant>
      <vt:variant>
        <vt:i4>5</vt:i4>
      </vt:variant>
      <vt:variant>
        <vt:lpwstr>mailto:t2s-fam@bundesbank.de</vt:lpwstr>
      </vt:variant>
      <vt:variant>
        <vt:lpwstr/>
      </vt:variant>
      <vt:variant>
        <vt:i4>5963897</vt:i4>
      </vt:variant>
      <vt:variant>
        <vt:i4>462</vt:i4>
      </vt:variant>
      <vt:variant>
        <vt:i4>0</vt:i4>
      </vt:variant>
      <vt:variant>
        <vt:i4>5</vt:i4>
      </vt:variant>
      <vt:variant>
        <vt:lpwstr>mailto:ann-kristin.gonska@bundesbank.de</vt:lpwstr>
      </vt:variant>
      <vt:variant>
        <vt:lpwstr/>
      </vt:variant>
      <vt:variant>
        <vt:i4>5963808</vt:i4>
      </vt:variant>
      <vt:variant>
        <vt:i4>459</vt:i4>
      </vt:variant>
      <vt:variant>
        <vt:i4>0</vt:i4>
      </vt:variant>
      <vt:variant>
        <vt:i4>5</vt:i4>
      </vt:variant>
      <vt:variant>
        <vt:lpwstr>mailto:stephanie.radet@bundesbank.de</vt:lpwstr>
      </vt:variant>
      <vt:variant>
        <vt:lpwstr/>
      </vt:variant>
      <vt:variant>
        <vt:i4>1245236</vt:i4>
      </vt:variant>
      <vt:variant>
        <vt:i4>452</vt:i4>
      </vt:variant>
      <vt:variant>
        <vt:i4>0</vt:i4>
      </vt:variant>
      <vt:variant>
        <vt:i4>5</vt:i4>
      </vt:variant>
      <vt:variant>
        <vt:lpwstr/>
      </vt:variant>
      <vt:variant>
        <vt:lpwstr>_Toc176374442</vt:lpwstr>
      </vt:variant>
      <vt:variant>
        <vt:i4>1245236</vt:i4>
      </vt:variant>
      <vt:variant>
        <vt:i4>446</vt:i4>
      </vt:variant>
      <vt:variant>
        <vt:i4>0</vt:i4>
      </vt:variant>
      <vt:variant>
        <vt:i4>5</vt:i4>
      </vt:variant>
      <vt:variant>
        <vt:lpwstr/>
      </vt:variant>
      <vt:variant>
        <vt:lpwstr>_Toc176374441</vt:lpwstr>
      </vt:variant>
      <vt:variant>
        <vt:i4>1245236</vt:i4>
      </vt:variant>
      <vt:variant>
        <vt:i4>440</vt:i4>
      </vt:variant>
      <vt:variant>
        <vt:i4>0</vt:i4>
      </vt:variant>
      <vt:variant>
        <vt:i4>5</vt:i4>
      </vt:variant>
      <vt:variant>
        <vt:lpwstr/>
      </vt:variant>
      <vt:variant>
        <vt:lpwstr>_Toc176374440</vt:lpwstr>
      </vt:variant>
      <vt:variant>
        <vt:i4>1310772</vt:i4>
      </vt:variant>
      <vt:variant>
        <vt:i4>434</vt:i4>
      </vt:variant>
      <vt:variant>
        <vt:i4>0</vt:i4>
      </vt:variant>
      <vt:variant>
        <vt:i4>5</vt:i4>
      </vt:variant>
      <vt:variant>
        <vt:lpwstr/>
      </vt:variant>
      <vt:variant>
        <vt:lpwstr>_Toc176374439</vt:lpwstr>
      </vt:variant>
      <vt:variant>
        <vt:i4>1310772</vt:i4>
      </vt:variant>
      <vt:variant>
        <vt:i4>428</vt:i4>
      </vt:variant>
      <vt:variant>
        <vt:i4>0</vt:i4>
      </vt:variant>
      <vt:variant>
        <vt:i4>5</vt:i4>
      </vt:variant>
      <vt:variant>
        <vt:lpwstr/>
      </vt:variant>
      <vt:variant>
        <vt:lpwstr>_Toc176374438</vt:lpwstr>
      </vt:variant>
      <vt:variant>
        <vt:i4>1310772</vt:i4>
      </vt:variant>
      <vt:variant>
        <vt:i4>422</vt:i4>
      </vt:variant>
      <vt:variant>
        <vt:i4>0</vt:i4>
      </vt:variant>
      <vt:variant>
        <vt:i4>5</vt:i4>
      </vt:variant>
      <vt:variant>
        <vt:lpwstr/>
      </vt:variant>
      <vt:variant>
        <vt:lpwstr>_Toc176374437</vt:lpwstr>
      </vt:variant>
      <vt:variant>
        <vt:i4>1310772</vt:i4>
      </vt:variant>
      <vt:variant>
        <vt:i4>416</vt:i4>
      </vt:variant>
      <vt:variant>
        <vt:i4>0</vt:i4>
      </vt:variant>
      <vt:variant>
        <vt:i4>5</vt:i4>
      </vt:variant>
      <vt:variant>
        <vt:lpwstr/>
      </vt:variant>
      <vt:variant>
        <vt:lpwstr>_Toc176374436</vt:lpwstr>
      </vt:variant>
      <vt:variant>
        <vt:i4>1310772</vt:i4>
      </vt:variant>
      <vt:variant>
        <vt:i4>410</vt:i4>
      </vt:variant>
      <vt:variant>
        <vt:i4>0</vt:i4>
      </vt:variant>
      <vt:variant>
        <vt:i4>5</vt:i4>
      </vt:variant>
      <vt:variant>
        <vt:lpwstr/>
      </vt:variant>
      <vt:variant>
        <vt:lpwstr>_Toc176374435</vt:lpwstr>
      </vt:variant>
      <vt:variant>
        <vt:i4>1310772</vt:i4>
      </vt:variant>
      <vt:variant>
        <vt:i4>404</vt:i4>
      </vt:variant>
      <vt:variant>
        <vt:i4>0</vt:i4>
      </vt:variant>
      <vt:variant>
        <vt:i4>5</vt:i4>
      </vt:variant>
      <vt:variant>
        <vt:lpwstr/>
      </vt:variant>
      <vt:variant>
        <vt:lpwstr>_Toc176374434</vt:lpwstr>
      </vt:variant>
      <vt:variant>
        <vt:i4>1310772</vt:i4>
      </vt:variant>
      <vt:variant>
        <vt:i4>398</vt:i4>
      </vt:variant>
      <vt:variant>
        <vt:i4>0</vt:i4>
      </vt:variant>
      <vt:variant>
        <vt:i4>5</vt:i4>
      </vt:variant>
      <vt:variant>
        <vt:lpwstr/>
      </vt:variant>
      <vt:variant>
        <vt:lpwstr>_Toc176374433</vt:lpwstr>
      </vt:variant>
      <vt:variant>
        <vt:i4>1310772</vt:i4>
      </vt:variant>
      <vt:variant>
        <vt:i4>392</vt:i4>
      </vt:variant>
      <vt:variant>
        <vt:i4>0</vt:i4>
      </vt:variant>
      <vt:variant>
        <vt:i4>5</vt:i4>
      </vt:variant>
      <vt:variant>
        <vt:lpwstr/>
      </vt:variant>
      <vt:variant>
        <vt:lpwstr>_Toc176374432</vt:lpwstr>
      </vt:variant>
      <vt:variant>
        <vt:i4>1310772</vt:i4>
      </vt:variant>
      <vt:variant>
        <vt:i4>386</vt:i4>
      </vt:variant>
      <vt:variant>
        <vt:i4>0</vt:i4>
      </vt:variant>
      <vt:variant>
        <vt:i4>5</vt:i4>
      </vt:variant>
      <vt:variant>
        <vt:lpwstr/>
      </vt:variant>
      <vt:variant>
        <vt:lpwstr>_Toc176374431</vt:lpwstr>
      </vt:variant>
      <vt:variant>
        <vt:i4>1310772</vt:i4>
      </vt:variant>
      <vt:variant>
        <vt:i4>380</vt:i4>
      </vt:variant>
      <vt:variant>
        <vt:i4>0</vt:i4>
      </vt:variant>
      <vt:variant>
        <vt:i4>5</vt:i4>
      </vt:variant>
      <vt:variant>
        <vt:lpwstr/>
      </vt:variant>
      <vt:variant>
        <vt:lpwstr>_Toc176374430</vt:lpwstr>
      </vt:variant>
      <vt:variant>
        <vt:i4>1376308</vt:i4>
      </vt:variant>
      <vt:variant>
        <vt:i4>374</vt:i4>
      </vt:variant>
      <vt:variant>
        <vt:i4>0</vt:i4>
      </vt:variant>
      <vt:variant>
        <vt:i4>5</vt:i4>
      </vt:variant>
      <vt:variant>
        <vt:lpwstr/>
      </vt:variant>
      <vt:variant>
        <vt:lpwstr>_Toc176374429</vt:lpwstr>
      </vt:variant>
      <vt:variant>
        <vt:i4>1376308</vt:i4>
      </vt:variant>
      <vt:variant>
        <vt:i4>368</vt:i4>
      </vt:variant>
      <vt:variant>
        <vt:i4>0</vt:i4>
      </vt:variant>
      <vt:variant>
        <vt:i4>5</vt:i4>
      </vt:variant>
      <vt:variant>
        <vt:lpwstr/>
      </vt:variant>
      <vt:variant>
        <vt:lpwstr>_Toc176374428</vt:lpwstr>
      </vt:variant>
      <vt:variant>
        <vt:i4>1376308</vt:i4>
      </vt:variant>
      <vt:variant>
        <vt:i4>362</vt:i4>
      </vt:variant>
      <vt:variant>
        <vt:i4>0</vt:i4>
      </vt:variant>
      <vt:variant>
        <vt:i4>5</vt:i4>
      </vt:variant>
      <vt:variant>
        <vt:lpwstr/>
      </vt:variant>
      <vt:variant>
        <vt:lpwstr>_Toc176374427</vt:lpwstr>
      </vt:variant>
      <vt:variant>
        <vt:i4>1376308</vt:i4>
      </vt:variant>
      <vt:variant>
        <vt:i4>356</vt:i4>
      </vt:variant>
      <vt:variant>
        <vt:i4>0</vt:i4>
      </vt:variant>
      <vt:variant>
        <vt:i4>5</vt:i4>
      </vt:variant>
      <vt:variant>
        <vt:lpwstr/>
      </vt:variant>
      <vt:variant>
        <vt:lpwstr>_Toc176374426</vt:lpwstr>
      </vt:variant>
      <vt:variant>
        <vt:i4>1376308</vt:i4>
      </vt:variant>
      <vt:variant>
        <vt:i4>350</vt:i4>
      </vt:variant>
      <vt:variant>
        <vt:i4>0</vt:i4>
      </vt:variant>
      <vt:variant>
        <vt:i4>5</vt:i4>
      </vt:variant>
      <vt:variant>
        <vt:lpwstr/>
      </vt:variant>
      <vt:variant>
        <vt:lpwstr>_Toc176374425</vt:lpwstr>
      </vt:variant>
      <vt:variant>
        <vt:i4>1376308</vt:i4>
      </vt:variant>
      <vt:variant>
        <vt:i4>344</vt:i4>
      </vt:variant>
      <vt:variant>
        <vt:i4>0</vt:i4>
      </vt:variant>
      <vt:variant>
        <vt:i4>5</vt:i4>
      </vt:variant>
      <vt:variant>
        <vt:lpwstr/>
      </vt:variant>
      <vt:variant>
        <vt:lpwstr>_Toc176374424</vt:lpwstr>
      </vt:variant>
      <vt:variant>
        <vt:i4>1376308</vt:i4>
      </vt:variant>
      <vt:variant>
        <vt:i4>338</vt:i4>
      </vt:variant>
      <vt:variant>
        <vt:i4>0</vt:i4>
      </vt:variant>
      <vt:variant>
        <vt:i4>5</vt:i4>
      </vt:variant>
      <vt:variant>
        <vt:lpwstr/>
      </vt:variant>
      <vt:variant>
        <vt:lpwstr>_Toc176374423</vt:lpwstr>
      </vt:variant>
      <vt:variant>
        <vt:i4>1376308</vt:i4>
      </vt:variant>
      <vt:variant>
        <vt:i4>332</vt:i4>
      </vt:variant>
      <vt:variant>
        <vt:i4>0</vt:i4>
      </vt:variant>
      <vt:variant>
        <vt:i4>5</vt:i4>
      </vt:variant>
      <vt:variant>
        <vt:lpwstr/>
      </vt:variant>
      <vt:variant>
        <vt:lpwstr>_Toc176374422</vt:lpwstr>
      </vt:variant>
      <vt:variant>
        <vt:i4>1376308</vt:i4>
      </vt:variant>
      <vt:variant>
        <vt:i4>326</vt:i4>
      </vt:variant>
      <vt:variant>
        <vt:i4>0</vt:i4>
      </vt:variant>
      <vt:variant>
        <vt:i4>5</vt:i4>
      </vt:variant>
      <vt:variant>
        <vt:lpwstr/>
      </vt:variant>
      <vt:variant>
        <vt:lpwstr>_Toc176374421</vt:lpwstr>
      </vt:variant>
      <vt:variant>
        <vt:i4>1376308</vt:i4>
      </vt:variant>
      <vt:variant>
        <vt:i4>320</vt:i4>
      </vt:variant>
      <vt:variant>
        <vt:i4>0</vt:i4>
      </vt:variant>
      <vt:variant>
        <vt:i4>5</vt:i4>
      </vt:variant>
      <vt:variant>
        <vt:lpwstr/>
      </vt:variant>
      <vt:variant>
        <vt:lpwstr>_Toc176374420</vt:lpwstr>
      </vt:variant>
      <vt:variant>
        <vt:i4>1441844</vt:i4>
      </vt:variant>
      <vt:variant>
        <vt:i4>314</vt:i4>
      </vt:variant>
      <vt:variant>
        <vt:i4>0</vt:i4>
      </vt:variant>
      <vt:variant>
        <vt:i4>5</vt:i4>
      </vt:variant>
      <vt:variant>
        <vt:lpwstr/>
      </vt:variant>
      <vt:variant>
        <vt:lpwstr>_Toc176374419</vt:lpwstr>
      </vt:variant>
      <vt:variant>
        <vt:i4>1441844</vt:i4>
      </vt:variant>
      <vt:variant>
        <vt:i4>308</vt:i4>
      </vt:variant>
      <vt:variant>
        <vt:i4>0</vt:i4>
      </vt:variant>
      <vt:variant>
        <vt:i4>5</vt:i4>
      </vt:variant>
      <vt:variant>
        <vt:lpwstr/>
      </vt:variant>
      <vt:variant>
        <vt:lpwstr>_Toc176374418</vt:lpwstr>
      </vt:variant>
      <vt:variant>
        <vt:i4>1441844</vt:i4>
      </vt:variant>
      <vt:variant>
        <vt:i4>302</vt:i4>
      </vt:variant>
      <vt:variant>
        <vt:i4>0</vt:i4>
      </vt:variant>
      <vt:variant>
        <vt:i4>5</vt:i4>
      </vt:variant>
      <vt:variant>
        <vt:lpwstr/>
      </vt:variant>
      <vt:variant>
        <vt:lpwstr>_Toc176374417</vt:lpwstr>
      </vt:variant>
      <vt:variant>
        <vt:i4>1441844</vt:i4>
      </vt:variant>
      <vt:variant>
        <vt:i4>296</vt:i4>
      </vt:variant>
      <vt:variant>
        <vt:i4>0</vt:i4>
      </vt:variant>
      <vt:variant>
        <vt:i4>5</vt:i4>
      </vt:variant>
      <vt:variant>
        <vt:lpwstr/>
      </vt:variant>
      <vt:variant>
        <vt:lpwstr>_Toc176374416</vt:lpwstr>
      </vt:variant>
      <vt:variant>
        <vt:i4>1441844</vt:i4>
      </vt:variant>
      <vt:variant>
        <vt:i4>290</vt:i4>
      </vt:variant>
      <vt:variant>
        <vt:i4>0</vt:i4>
      </vt:variant>
      <vt:variant>
        <vt:i4>5</vt:i4>
      </vt:variant>
      <vt:variant>
        <vt:lpwstr/>
      </vt:variant>
      <vt:variant>
        <vt:lpwstr>_Toc176374415</vt:lpwstr>
      </vt:variant>
      <vt:variant>
        <vt:i4>1441844</vt:i4>
      </vt:variant>
      <vt:variant>
        <vt:i4>284</vt:i4>
      </vt:variant>
      <vt:variant>
        <vt:i4>0</vt:i4>
      </vt:variant>
      <vt:variant>
        <vt:i4>5</vt:i4>
      </vt:variant>
      <vt:variant>
        <vt:lpwstr/>
      </vt:variant>
      <vt:variant>
        <vt:lpwstr>_Toc176374414</vt:lpwstr>
      </vt:variant>
      <vt:variant>
        <vt:i4>1441844</vt:i4>
      </vt:variant>
      <vt:variant>
        <vt:i4>278</vt:i4>
      </vt:variant>
      <vt:variant>
        <vt:i4>0</vt:i4>
      </vt:variant>
      <vt:variant>
        <vt:i4>5</vt:i4>
      </vt:variant>
      <vt:variant>
        <vt:lpwstr/>
      </vt:variant>
      <vt:variant>
        <vt:lpwstr>_Toc176374413</vt:lpwstr>
      </vt:variant>
      <vt:variant>
        <vt:i4>1441844</vt:i4>
      </vt:variant>
      <vt:variant>
        <vt:i4>272</vt:i4>
      </vt:variant>
      <vt:variant>
        <vt:i4>0</vt:i4>
      </vt:variant>
      <vt:variant>
        <vt:i4>5</vt:i4>
      </vt:variant>
      <vt:variant>
        <vt:lpwstr/>
      </vt:variant>
      <vt:variant>
        <vt:lpwstr>_Toc176374412</vt:lpwstr>
      </vt:variant>
      <vt:variant>
        <vt:i4>1441844</vt:i4>
      </vt:variant>
      <vt:variant>
        <vt:i4>266</vt:i4>
      </vt:variant>
      <vt:variant>
        <vt:i4>0</vt:i4>
      </vt:variant>
      <vt:variant>
        <vt:i4>5</vt:i4>
      </vt:variant>
      <vt:variant>
        <vt:lpwstr/>
      </vt:variant>
      <vt:variant>
        <vt:lpwstr>_Toc176374411</vt:lpwstr>
      </vt:variant>
      <vt:variant>
        <vt:i4>1441844</vt:i4>
      </vt:variant>
      <vt:variant>
        <vt:i4>260</vt:i4>
      </vt:variant>
      <vt:variant>
        <vt:i4>0</vt:i4>
      </vt:variant>
      <vt:variant>
        <vt:i4>5</vt:i4>
      </vt:variant>
      <vt:variant>
        <vt:lpwstr/>
      </vt:variant>
      <vt:variant>
        <vt:lpwstr>_Toc176374410</vt:lpwstr>
      </vt:variant>
      <vt:variant>
        <vt:i4>1507380</vt:i4>
      </vt:variant>
      <vt:variant>
        <vt:i4>254</vt:i4>
      </vt:variant>
      <vt:variant>
        <vt:i4>0</vt:i4>
      </vt:variant>
      <vt:variant>
        <vt:i4>5</vt:i4>
      </vt:variant>
      <vt:variant>
        <vt:lpwstr/>
      </vt:variant>
      <vt:variant>
        <vt:lpwstr>_Toc176374409</vt:lpwstr>
      </vt:variant>
      <vt:variant>
        <vt:i4>1507380</vt:i4>
      </vt:variant>
      <vt:variant>
        <vt:i4>248</vt:i4>
      </vt:variant>
      <vt:variant>
        <vt:i4>0</vt:i4>
      </vt:variant>
      <vt:variant>
        <vt:i4>5</vt:i4>
      </vt:variant>
      <vt:variant>
        <vt:lpwstr/>
      </vt:variant>
      <vt:variant>
        <vt:lpwstr>_Toc176374408</vt:lpwstr>
      </vt:variant>
      <vt:variant>
        <vt:i4>1507380</vt:i4>
      </vt:variant>
      <vt:variant>
        <vt:i4>242</vt:i4>
      </vt:variant>
      <vt:variant>
        <vt:i4>0</vt:i4>
      </vt:variant>
      <vt:variant>
        <vt:i4>5</vt:i4>
      </vt:variant>
      <vt:variant>
        <vt:lpwstr/>
      </vt:variant>
      <vt:variant>
        <vt:lpwstr>_Toc176374407</vt:lpwstr>
      </vt:variant>
      <vt:variant>
        <vt:i4>1507380</vt:i4>
      </vt:variant>
      <vt:variant>
        <vt:i4>236</vt:i4>
      </vt:variant>
      <vt:variant>
        <vt:i4>0</vt:i4>
      </vt:variant>
      <vt:variant>
        <vt:i4>5</vt:i4>
      </vt:variant>
      <vt:variant>
        <vt:lpwstr/>
      </vt:variant>
      <vt:variant>
        <vt:lpwstr>_Toc176374406</vt:lpwstr>
      </vt:variant>
      <vt:variant>
        <vt:i4>1507380</vt:i4>
      </vt:variant>
      <vt:variant>
        <vt:i4>230</vt:i4>
      </vt:variant>
      <vt:variant>
        <vt:i4>0</vt:i4>
      </vt:variant>
      <vt:variant>
        <vt:i4>5</vt:i4>
      </vt:variant>
      <vt:variant>
        <vt:lpwstr/>
      </vt:variant>
      <vt:variant>
        <vt:lpwstr>_Toc176374405</vt:lpwstr>
      </vt:variant>
      <vt:variant>
        <vt:i4>1507380</vt:i4>
      </vt:variant>
      <vt:variant>
        <vt:i4>224</vt:i4>
      </vt:variant>
      <vt:variant>
        <vt:i4>0</vt:i4>
      </vt:variant>
      <vt:variant>
        <vt:i4>5</vt:i4>
      </vt:variant>
      <vt:variant>
        <vt:lpwstr/>
      </vt:variant>
      <vt:variant>
        <vt:lpwstr>_Toc176374404</vt:lpwstr>
      </vt:variant>
      <vt:variant>
        <vt:i4>1507380</vt:i4>
      </vt:variant>
      <vt:variant>
        <vt:i4>218</vt:i4>
      </vt:variant>
      <vt:variant>
        <vt:i4>0</vt:i4>
      </vt:variant>
      <vt:variant>
        <vt:i4>5</vt:i4>
      </vt:variant>
      <vt:variant>
        <vt:lpwstr/>
      </vt:variant>
      <vt:variant>
        <vt:lpwstr>_Toc176374403</vt:lpwstr>
      </vt:variant>
      <vt:variant>
        <vt:i4>1507380</vt:i4>
      </vt:variant>
      <vt:variant>
        <vt:i4>212</vt:i4>
      </vt:variant>
      <vt:variant>
        <vt:i4>0</vt:i4>
      </vt:variant>
      <vt:variant>
        <vt:i4>5</vt:i4>
      </vt:variant>
      <vt:variant>
        <vt:lpwstr/>
      </vt:variant>
      <vt:variant>
        <vt:lpwstr>_Toc176374402</vt:lpwstr>
      </vt:variant>
      <vt:variant>
        <vt:i4>1507380</vt:i4>
      </vt:variant>
      <vt:variant>
        <vt:i4>206</vt:i4>
      </vt:variant>
      <vt:variant>
        <vt:i4>0</vt:i4>
      </vt:variant>
      <vt:variant>
        <vt:i4>5</vt:i4>
      </vt:variant>
      <vt:variant>
        <vt:lpwstr/>
      </vt:variant>
      <vt:variant>
        <vt:lpwstr>_Toc176374401</vt:lpwstr>
      </vt:variant>
      <vt:variant>
        <vt:i4>1507380</vt:i4>
      </vt:variant>
      <vt:variant>
        <vt:i4>200</vt:i4>
      </vt:variant>
      <vt:variant>
        <vt:i4>0</vt:i4>
      </vt:variant>
      <vt:variant>
        <vt:i4>5</vt:i4>
      </vt:variant>
      <vt:variant>
        <vt:lpwstr/>
      </vt:variant>
      <vt:variant>
        <vt:lpwstr>_Toc176374400</vt:lpwstr>
      </vt:variant>
      <vt:variant>
        <vt:i4>1966131</vt:i4>
      </vt:variant>
      <vt:variant>
        <vt:i4>194</vt:i4>
      </vt:variant>
      <vt:variant>
        <vt:i4>0</vt:i4>
      </vt:variant>
      <vt:variant>
        <vt:i4>5</vt:i4>
      </vt:variant>
      <vt:variant>
        <vt:lpwstr/>
      </vt:variant>
      <vt:variant>
        <vt:lpwstr>_Toc176374399</vt:lpwstr>
      </vt:variant>
      <vt:variant>
        <vt:i4>1966131</vt:i4>
      </vt:variant>
      <vt:variant>
        <vt:i4>188</vt:i4>
      </vt:variant>
      <vt:variant>
        <vt:i4>0</vt:i4>
      </vt:variant>
      <vt:variant>
        <vt:i4>5</vt:i4>
      </vt:variant>
      <vt:variant>
        <vt:lpwstr/>
      </vt:variant>
      <vt:variant>
        <vt:lpwstr>_Toc176374398</vt:lpwstr>
      </vt:variant>
      <vt:variant>
        <vt:i4>1966131</vt:i4>
      </vt:variant>
      <vt:variant>
        <vt:i4>182</vt:i4>
      </vt:variant>
      <vt:variant>
        <vt:i4>0</vt:i4>
      </vt:variant>
      <vt:variant>
        <vt:i4>5</vt:i4>
      </vt:variant>
      <vt:variant>
        <vt:lpwstr/>
      </vt:variant>
      <vt:variant>
        <vt:lpwstr>_Toc176374397</vt:lpwstr>
      </vt:variant>
      <vt:variant>
        <vt:i4>1966131</vt:i4>
      </vt:variant>
      <vt:variant>
        <vt:i4>176</vt:i4>
      </vt:variant>
      <vt:variant>
        <vt:i4>0</vt:i4>
      </vt:variant>
      <vt:variant>
        <vt:i4>5</vt:i4>
      </vt:variant>
      <vt:variant>
        <vt:lpwstr/>
      </vt:variant>
      <vt:variant>
        <vt:lpwstr>_Toc176374396</vt:lpwstr>
      </vt:variant>
      <vt:variant>
        <vt:i4>1966131</vt:i4>
      </vt:variant>
      <vt:variant>
        <vt:i4>170</vt:i4>
      </vt:variant>
      <vt:variant>
        <vt:i4>0</vt:i4>
      </vt:variant>
      <vt:variant>
        <vt:i4>5</vt:i4>
      </vt:variant>
      <vt:variant>
        <vt:lpwstr/>
      </vt:variant>
      <vt:variant>
        <vt:lpwstr>_Toc176374395</vt:lpwstr>
      </vt:variant>
      <vt:variant>
        <vt:i4>1966131</vt:i4>
      </vt:variant>
      <vt:variant>
        <vt:i4>164</vt:i4>
      </vt:variant>
      <vt:variant>
        <vt:i4>0</vt:i4>
      </vt:variant>
      <vt:variant>
        <vt:i4>5</vt:i4>
      </vt:variant>
      <vt:variant>
        <vt:lpwstr/>
      </vt:variant>
      <vt:variant>
        <vt:lpwstr>_Toc176374394</vt:lpwstr>
      </vt:variant>
      <vt:variant>
        <vt:i4>1966131</vt:i4>
      </vt:variant>
      <vt:variant>
        <vt:i4>158</vt:i4>
      </vt:variant>
      <vt:variant>
        <vt:i4>0</vt:i4>
      </vt:variant>
      <vt:variant>
        <vt:i4>5</vt:i4>
      </vt:variant>
      <vt:variant>
        <vt:lpwstr/>
      </vt:variant>
      <vt:variant>
        <vt:lpwstr>_Toc176374393</vt:lpwstr>
      </vt:variant>
      <vt:variant>
        <vt:i4>1966131</vt:i4>
      </vt:variant>
      <vt:variant>
        <vt:i4>152</vt:i4>
      </vt:variant>
      <vt:variant>
        <vt:i4>0</vt:i4>
      </vt:variant>
      <vt:variant>
        <vt:i4>5</vt:i4>
      </vt:variant>
      <vt:variant>
        <vt:lpwstr/>
      </vt:variant>
      <vt:variant>
        <vt:lpwstr>_Toc176374392</vt:lpwstr>
      </vt:variant>
      <vt:variant>
        <vt:i4>1966131</vt:i4>
      </vt:variant>
      <vt:variant>
        <vt:i4>146</vt:i4>
      </vt:variant>
      <vt:variant>
        <vt:i4>0</vt:i4>
      </vt:variant>
      <vt:variant>
        <vt:i4>5</vt:i4>
      </vt:variant>
      <vt:variant>
        <vt:lpwstr/>
      </vt:variant>
      <vt:variant>
        <vt:lpwstr>_Toc176374391</vt:lpwstr>
      </vt:variant>
      <vt:variant>
        <vt:i4>1966131</vt:i4>
      </vt:variant>
      <vt:variant>
        <vt:i4>140</vt:i4>
      </vt:variant>
      <vt:variant>
        <vt:i4>0</vt:i4>
      </vt:variant>
      <vt:variant>
        <vt:i4>5</vt:i4>
      </vt:variant>
      <vt:variant>
        <vt:lpwstr/>
      </vt:variant>
      <vt:variant>
        <vt:lpwstr>_Toc176374390</vt:lpwstr>
      </vt:variant>
      <vt:variant>
        <vt:i4>2031667</vt:i4>
      </vt:variant>
      <vt:variant>
        <vt:i4>134</vt:i4>
      </vt:variant>
      <vt:variant>
        <vt:i4>0</vt:i4>
      </vt:variant>
      <vt:variant>
        <vt:i4>5</vt:i4>
      </vt:variant>
      <vt:variant>
        <vt:lpwstr/>
      </vt:variant>
      <vt:variant>
        <vt:lpwstr>_Toc176374389</vt:lpwstr>
      </vt:variant>
      <vt:variant>
        <vt:i4>2031667</vt:i4>
      </vt:variant>
      <vt:variant>
        <vt:i4>128</vt:i4>
      </vt:variant>
      <vt:variant>
        <vt:i4>0</vt:i4>
      </vt:variant>
      <vt:variant>
        <vt:i4>5</vt:i4>
      </vt:variant>
      <vt:variant>
        <vt:lpwstr/>
      </vt:variant>
      <vt:variant>
        <vt:lpwstr>_Toc176374388</vt:lpwstr>
      </vt:variant>
      <vt:variant>
        <vt:i4>2031667</vt:i4>
      </vt:variant>
      <vt:variant>
        <vt:i4>122</vt:i4>
      </vt:variant>
      <vt:variant>
        <vt:i4>0</vt:i4>
      </vt:variant>
      <vt:variant>
        <vt:i4>5</vt:i4>
      </vt:variant>
      <vt:variant>
        <vt:lpwstr/>
      </vt:variant>
      <vt:variant>
        <vt:lpwstr>_Toc176374387</vt:lpwstr>
      </vt:variant>
      <vt:variant>
        <vt:i4>2031667</vt:i4>
      </vt:variant>
      <vt:variant>
        <vt:i4>116</vt:i4>
      </vt:variant>
      <vt:variant>
        <vt:i4>0</vt:i4>
      </vt:variant>
      <vt:variant>
        <vt:i4>5</vt:i4>
      </vt:variant>
      <vt:variant>
        <vt:lpwstr/>
      </vt:variant>
      <vt:variant>
        <vt:lpwstr>_Toc176374386</vt:lpwstr>
      </vt:variant>
      <vt:variant>
        <vt:i4>2031667</vt:i4>
      </vt:variant>
      <vt:variant>
        <vt:i4>110</vt:i4>
      </vt:variant>
      <vt:variant>
        <vt:i4>0</vt:i4>
      </vt:variant>
      <vt:variant>
        <vt:i4>5</vt:i4>
      </vt:variant>
      <vt:variant>
        <vt:lpwstr/>
      </vt:variant>
      <vt:variant>
        <vt:lpwstr>_Toc176374385</vt:lpwstr>
      </vt:variant>
      <vt:variant>
        <vt:i4>2031667</vt:i4>
      </vt:variant>
      <vt:variant>
        <vt:i4>104</vt:i4>
      </vt:variant>
      <vt:variant>
        <vt:i4>0</vt:i4>
      </vt:variant>
      <vt:variant>
        <vt:i4>5</vt:i4>
      </vt:variant>
      <vt:variant>
        <vt:lpwstr/>
      </vt:variant>
      <vt:variant>
        <vt:lpwstr>_Toc176374384</vt:lpwstr>
      </vt:variant>
      <vt:variant>
        <vt:i4>2031667</vt:i4>
      </vt:variant>
      <vt:variant>
        <vt:i4>98</vt:i4>
      </vt:variant>
      <vt:variant>
        <vt:i4>0</vt:i4>
      </vt:variant>
      <vt:variant>
        <vt:i4>5</vt:i4>
      </vt:variant>
      <vt:variant>
        <vt:lpwstr/>
      </vt:variant>
      <vt:variant>
        <vt:lpwstr>_Toc176374383</vt:lpwstr>
      </vt:variant>
      <vt:variant>
        <vt:i4>2031667</vt:i4>
      </vt:variant>
      <vt:variant>
        <vt:i4>92</vt:i4>
      </vt:variant>
      <vt:variant>
        <vt:i4>0</vt:i4>
      </vt:variant>
      <vt:variant>
        <vt:i4>5</vt:i4>
      </vt:variant>
      <vt:variant>
        <vt:lpwstr/>
      </vt:variant>
      <vt:variant>
        <vt:lpwstr>_Toc176374382</vt:lpwstr>
      </vt:variant>
      <vt:variant>
        <vt:i4>2031667</vt:i4>
      </vt:variant>
      <vt:variant>
        <vt:i4>86</vt:i4>
      </vt:variant>
      <vt:variant>
        <vt:i4>0</vt:i4>
      </vt:variant>
      <vt:variant>
        <vt:i4>5</vt:i4>
      </vt:variant>
      <vt:variant>
        <vt:lpwstr/>
      </vt:variant>
      <vt:variant>
        <vt:lpwstr>_Toc176374381</vt:lpwstr>
      </vt:variant>
      <vt:variant>
        <vt:i4>2031667</vt:i4>
      </vt:variant>
      <vt:variant>
        <vt:i4>80</vt:i4>
      </vt:variant>
      <vt:variant>
        <vt:i4>0</vt:i4>
      </vt:variant>
      <vt:variant>
        <vt:i4>5</vt:i4>
      </vt:variant>
      <vt:variant>
        <vt:lpwstr/>
      </vt:variant>
      <vt:variant>
        <vt:lpwstr>_Toc176374380</vt:lpwstr>
      </vt:variant>
      <vt:variant>
        <vt:i4>1048627</vt:i4>
      </vt:variant>
      <vt:variant>
        <vt:i4>74</vt:i4>
      </vt:variant>
      <vt:variant>
        <vt:i4>0</vt:i4>
      </vt:variant>
      <vt:variant>
        <vt:i4>5</vt:i4>
      </vt:variant>
      <vt:variant>
        <vt:lpwstr/>
      </vt:variant>
      <vt:variant>
        <vt:lpwstr>_Toc176374379</vt:lpwstr>
      </vt:variant>
      <vt:variant>
        <vt:i4>1048627</vt:i4>
      </vt:variant>
      <vt:variant>
        <vt:i4>68</vt:i4>
      </vt:variant>
      <vt:variant>
        <vt:i4>0</vt:i4>
      </vt:variant>
      <vt:variant>
        <vt:i4>5</vt:i4>
      </vt:variant>
      <vt:variant>
        <vt:lpwstr/>
      </vt:variant>
      <vt:variant>
        <vt:lpwstr>_Toc176374378</vt:lpwstr>
      </vt:variant>
      <vt:variant>
        <vt:i4>1048627</vt:i4>
      </vt:variant>
      <vt:variant>
        <vt:i4>62</vt:i4>
      </vt:variant>
      <vt:variant>
        <vt:i4>0</vt:i4>
      </vt:variant>
      <vt:variant>
        <vt:i4>5</vt:i4>
      </vt:variant>
      <vt:variant>
        <vt:lpwstr/>
      </vt:variant>
      <vt:variant>
        <vt:lpwstr>_Toc176374377</vt:lpwstr>
      </vt:variant>
      <vt:variant>
        <vt:i4>1048627</vt:i4>
      </vt:variant>
      <vt:variant>
        <vt:i4>56</vt:i4>
      </vt:variant>
      <vt:variant>
        <vt:i4>0</vt:i4>
      </vt:variant>
      <vt:variant>
        <vt:i4>5</vt:i4>
      </vt:variant>
      <vt:variant>
        <vt:lpwstr/>
      </vt:variant>
      <vt:variant>
        <vt:lpwstr>_Toc176374376</vt:lpwstr>
      </vt:variant>
      <vt:variant>
        <vt:i4>1048627</vt:i4>
      </vt:variant>
      <vt:variant>
        <vt:i4>50</vt:i4>
      </vt:variant>
      <vt:variant>
        <vt:i4>0</vt:i4>
      </vt:variant>
      <vt:variant>
        <vt:i4>5</vt:i4>
      </vt:variant>
      <vt:variant>
        <vt:lpwstr/>
      </vt:variant>
      <vt:variant>
        <vt:lpwstr>_Toc176374375</vt:lpwstr>
      </vt:variant>
      <vt:variant>
        <vt:i4>1048627</vt:i4>
      </vt:variant>
      <vt:variant>
        <vt:i4>44</vt:i4>
      </vt:variant>
      <vt:variant>
        <vt:i4>0</vt:i4>
      </vt:variant>
      <vt:variant>
        <vt:i4>5</vt:i4>
      </vt:variant>
      <vt:variant>
        <vt:lpwstr/>
      </vt:variant>
      <vt:variant>
        <vt:lpwstr>_Toc176374374</vt:lpwstr>
      </vt:variant>
      <vt:variant>
        <vt:i4>1048627</vt:i4>
      </vt:variant>
      <vt:variant>
        <vt:i4>38</vt:i4>
      </vt:variant>
      <vt:variant>
        <vt:i4>0</vt:i4>
      </vt:variant>
      <vt:variant>
        <vt:i4>5</vt:i4>
      </vt:variant>
      <vt:variant>
        <vt:lpwstr/>
      </vt:variant>
      <vt:variant>
        <vt:lpwstr>_Toc176374373</vt:lpwstr>
      </vt:variant>
      <vt:variant>
        <vt:i4>1048627</vt:i4>
      </vt:variant>
      <vt:variant>
        <vt:i4>32</vt:i4>
      </vt:variant>
      <vt:variant>
        <vt:i4>0</vt:i4>
      </vt:variant>
      <vt:variant>
        <vt:i4>5</vt:i4>
      </vt:variant>
      <vt:variant>
        <vt:lpwstr/>
      </vt:variant>
      <vt:variant>
        <vt:lpwstr>_Toc176374372</vt:lpwstr>
      </vt:variant>
      <vt:variant>
        <vt:i4>1048627</vt:i4>
      </vt:variant>
      <vt:variant>
        <vt:i4>26</vt:i4>
      </vt:variant>
      <vt:variant>
        <vt:i4>0</vt:i4>
      </vt:variant>
      <vt:variant>
        <vt:i4>5</vt:i4>
      </vt:variant>
      <vt:variant>
        <vt:lpwstr/>
      </vt:variant>
      <vt:variant>
        <vt:lpwstr>_Toc176374371</vt:lpwstr>
      </vt:variant>
      <vt:variant>
        <vt:i4>1048627</vt:i4>
      </vt:variant>
      <vt:variant>
        <vt:i4>20</vt:i4>
      </vt:variant>
      <vt:variant>
        <vt:i4>0</vt:i4>
      </vt:variant>
      <vt:variant>
        <vt:i4>5</vt:i4>
      </vt:variant>
      <vt:variant>
        <vt:lpwstr/>
      </vt:variant>
      <vt:variant>
        <vt:lpwstr>_Toc176374370</vt:lpwstr>
      </vt:variant>
      <vt:variant>
        <vt:i4>1114163</vt:i4>
      </vt:variant>
      <vt:variant>
        <vt:i4>14</vt:i4>
      </vt:variant>
      <vt:variant>
        <vt:i4>0</vt:i4>
      </vt:variant>
      <vt:variant>
        <vt:i4>5</vt:i4>
      </vt:variant>
      <vt:variant>
        <vt:lpwstr/>
      </vt:variant>
      <vt:variant>
        <vt:lpwstr>_Toc176374369</vt:lpwstr>
      </vt:variant>
      <vt:variant>
        <vt:i4>1114163</vt:i4>
      </vt:variant>
      <vt:variant>
        <vt:i4>8</vt:i4>
      </vt:variant>
      <vt:variant>
        <vt:i4>0</vt:i4>
      </vt:variant>
      <vt:variant>
        <vt:i4>5</vt:i4>
      </vt:variant>
      <vt:variant>
        <vt:lpwstr/>
      </vt:variant>
      <vt:variant>
        <vt:lpwstr>_Toc176374368</vt:lpwstr>
      </vt:variant>
      <vt:variant>
        <vt:i4>1114163</vt:i4>
      </vt:variant>
      <vt:variant>
        <vt:i4>2</vt:i4>
      </vt:variant>
      <vt:variant>
        <vt:i4>0</vt:i4>
      </vt:variant>
      <vt:variant>
        <vt:i4>5</vt:i4>
      </vt:variant>
      <vt:variant>
        <vt:lpwstr/>
      </vt:variant>
      <vt:variant>
        <vt:lpwstr>_Toc176374367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ISO 20022 MCR T2S Maintenance 2024/2025</dc:title>
  <dc:subject/>
  <dc:creator/>
  <cp:keywords>ISO 20022 MCR</cp:keywords>
  <dc:description/>
  <cp:lastModifiedBy/>
  <cp:revision>1</cp:revision>
  <dcterms:created xsi:type="dcterms:W3CDTF">2024-11-06T13:07:00Z</dcterms:created>
  <dcterms:modified xsi:type="dcterms:W3CDTF">2024-11-06T13:07:00Z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MSKTH6SNCJSU-234293521-40424</vt:lpwstr>
  </property>
  <property fmtid="{D5CDD505-2E9C-101B-9397-08002B2CF9AE}" pid="3" name="_dlc_DocIdItemGuid">
    <vt:lpwstr>8a3c1d6a-0601-421a-85b8-5ace05c3d922</vt:lpwstr>
  </property>
  <property fmtid="{D5CDD505-2E9C-101B-9397-08002B2CF9AE}" pid="4" name="_dlc_DocIdUrl">
    <vt:lpwstr>https://swiftcorp.sharepoint.com/sites/ps-ow-standards team/_layouts/15/DocIdRedir.aspx?ID=MSKTH6SNCJSU-234293521-40424, MSKTH6SNCJSU-234293521-40424</vt:lpwstr>
  </property>
  <property fmtid="{D5CDD505-2E9C-101B-9397-08002B2CF9AE}" pid="5" name="MSIP_Label_4868b825-edee-44ac-b7a2-e857f0213f31_Enabled">
    <vt:lpwstr>true</vt:lpwstr>
  </property>
  <property fmtid="{D5CDD505-2E9C-101B-9397-08002B2CF9AE}" pid="6" name="MSIP_Label_4868b825-edee-44ac-b7a2-e857f0213f31_SetDate">
    <vt:lpwstr>2024-10-15T09:40:41Z</vt:lpwstr>
  </property>
  <property fmtid="{D5CDD505-2E9C-101B-9397-08002B2CF9AE}" pid="7" name="MSIP_Label_4868b825-edee-44ac-b7a2-e857f0213f31_Method">
    <vt:lpwstr>Standard</vt:lpwstr>
  </property>
  <property fmtid="{D5CDD505-2E9C-101B-9397-08002B2CF9AE}" pid="8" name="MSIP_Label_4868b825-edee-44ac-b7a2-e857f0213f31_Name">
    <vt:lpwstr>Restricted - External</vt:lpwstr>
  </property>
  <property fmtid="{D5CDD505-2E9C-101B-9397-08002B2CF9AE}" pid="9" name="MSIP_Label_4868b825-edee-44ac-b7a2-e857f0213f31_SiteId">
    <vt:lpwstr>45b55e44-3503-4284-bbe1-0e6bf9fa1d0a</vt:lpwstr>
  </property>
  <property fmtid="{D5CDD505-2E9C-101B-9397-08002B2CF9AE}" pid="10" name="MSIP_Label_4868b825-edee-44ac-b7a2-e857f0213f31_ActionId">
    <vt:lpwstr>7fe1d8ed-4524-42d4-b40a-46636dce5769</vt:lpwstr>
  </property>
  <property fmtid="{D5CDD505-2E9C-101B-9397-08002B2CF9AE}" pid="11" name="MSIP_Label_4868b825-edee-44ac-b7a2-e857f0213f31_ContentBits">
    <vt:lpwstr>0</vt:lpwstr>
  </property>
</Properties>
</file>