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0062091F"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9"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w:t>
      </w:r>
      <w:r w:rsidR="00591788">
        <w:rPr>
          <w:i/>
          <w:szCs w:val="24"/>
          <w:lang w:val="en-GB"/>
        </w:rPr>
        <w:t xml:space="preserve"> </w:t>
      </w:r>
      <w:r w:rsidR="00591788" w:rsidRPr="00591788">
        <w:rPr>
          <w:i/>
          <w:szCs w:val="24"/>
          <w:lang w:val="en-GB"/>
        </w:rPr>
        <w:t xml:space="preserve">. Change requests are to be sent to </w:t>
      </w:r>
      <w:hyperlink r:id="rId10" w:history="1">
        <w:r w:rsidR="00591788" w:rsidRPr="00591788">
          <w:rPr>
            <w:rStyle w:val="Hyperlink"/>
            <w:i/>
            <w:szCs w:val="24"/>
            <w:lang w:val="en-GB"/>
          </w:rPr>
          <w:t>iso20022ra@iso20022.org</w:t>
        </w:r>
      </w:hyperlink>
      <w:r w:rsidR="00591788">
        <w:rPr>
          <w:i/>
          <w:szCs w:val="24"/>
          <w:lang w:val="en-GB"/>
        </w:rPr>
        <w:t>.</w:t>
      </w:r>
      <w:r w:rsidR="00E928F1">
        <w:rPr>
          <w:i/>
          <w:szCs w:val="24"/>
          <w:lang w:val="en-GB"/>
        </w:rPr>
        <w:t xml:space="preserve">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1"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2"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BF7A22">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BF7A22">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BF7A22">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61A670FC" w:rsidR="00787459" w:rsidRDefault="005C4FEE" w:rsidP="0038039C">
            <w:pPr>
              <w:rPr>
                <w:color w:val="000000"/>
              </w:rPr>
            </w:pPr>
            <w:r>
              <w:rPr>
                <w:color w:val="000000"/>
              </w:rPr>
              <w:t>camt</w:t>
            </w:r>
            <w:r w:rsidR="00787459">
              <w:rPr>
                <w:color w:val="000000"/>
              </w:rPr>
              <w:t>.0</w:t>
            </w:r>
            <w:r>
              <w:rPr>
                <w:color w:val="000000"/>
              </w:rPr>
              <w:t>88</w:t>
            </w:r>
            <w:r w:rsidR="00787459">
              <w:rPr>
                <w:color w:val="000000"/>
              </w:rPr>
              <w:t>.001.0</w:t>
            </w:r>
            <w:r w:rsidR="00582E5A">
              <w:rPr>
                <w:color w:val="000000"/>
              </w:rPr>
              <w:t>3</w:t>
            </w:r>
            <w:r w:rsidR="00787459">
              <w:rPr>
                <w:color w:val="000000"/>
              </w:rPr>
              <w:t>.xsd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1C419F9B" w:rsidR="00787459" w:rsidRDefault="005C4FEE" w:rsidP="0038039C">
            <w:pPr>
              <w:rPr>
                <w:color w:val="000000"/>
              </w:rPr>
            </w:pPr>
            <w:r>
              <w:rPr>
                <w:color w:val="000000"/>
              </w:rPr>
              <w:t>NetReportV0</w:t>
            </w:r>
            <w:r w:rsidR="00582E5A">
              <w:rPr>
                <w:color w:val="000000"/>
              </w:rPr>
              <w:t>3</w:t>
            </w:r>
          </w:p>
        </w:tc>
      </w:tr>
    </w:tbl>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1130680" w14:textId="0C739108" w:rsidR="00DF5A92" w:rsidRPr="00DF5A92" w:rsidRDefault="00DF5A92" w:rsidP="00DF5A92">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 xml:space="preserve">camt.088 message to </w:t>
      </w:r>
      <w:r w:rsidR="00442469">
        <w:rPr>
          <w:lang w:val="en-GB"/>
        </w:rPr>
        <w:t>include the</w:t>
      </w:r>
      <w:r w:rsidR="000C61FD">
        <w:rPr>
          <w:lang w:val="en-GB"/>
        </w:rPr>
        <w:t xml:space="preserve"> </w:t>
      </w:r>
      <w:r w:rsidR="00190CDD">
        <w:rPr>
          <w:lang w:val="en-GB"/>
        </w:rPr>
        <w:t xml:space="preserve">settlement method of the </w:t>
      </w:r>
      <w:r w:rsidR="00442469">
        <w:rPr>
          <w:lang w:val="en-GB"/>
        </w:rPr>
        <w:t xml:space="preserve">obligation in </w:t>
      </w:r>
      <w:r w:rsidRPr="00DF5A92">
        <w:rPr>
          <w:lang w:val="en-GB"/>
        </w:rPr>
        <w:t>Net Obligation (</w:t>
      </w:r>
      <w:proofErr w:type="spellStart"/>
      <w:r w:rsidRPr="00DF5A92">
        <w:rPr>
          <w:lang w:val="en-GB"/>
        </w:rPr>
        <w:t>NetOblgtn</w:t>
      </w:r>
      <w:proofErr w:type="spellEnd"/>
      <w:r w:rsidRPr="00DF5A92">
        <w:rPr>
          <w:lang w:val="en-GB"/>
        </w:rPr>
        <w:t>)</w:t>
      </w:r>
      <w:r w:rsidR="00442469">
        <w:rPr>
          <w:lang w:val="en-GB"/>
        </w:rPr>
        <w:t xml:space="preserve"> element</w:t>
      </w:r>
      <w:r w:rsidR="00EB6D53">
        <w:rPr>
          <w:lang w:val="en-GB"/>
        </w:rPr>
        <w:t xml:space="preserve">. </w:t>
      </w:r>
    </w:p>
    <w:p w14:paraId="51ED13DF" w14:textId="7B17A372" w:rsidR="00DF5A92" w:rsidRPr="00DF5A92" w:rsidRDefault="00692FA0" w:rsidP="00DF5A92">
      <w:pPr>
        <w:rPr>
          <w:lang w:val="en-GB"/>
        </w:rPr>
      </w:pPr>
      <w:r>
        <w:rPr>
          <w:lang w:val="en-GB"/>
        </w:rPr>
        <w:t xml:space="preserve">It should be possible to mark an </w:t>
      </w:r>
      <w:r w:rsidR="00442469">
        <w:rPr>
          <w:lang w:val="en-GB"/>
        </w:rPr>
        <w:t xml:space="preserve">obligation </w:t>
      </w:r>
      <w:r>
        <w:rPr>
          <w:lang w:val="en-GB"/>
        </w:rPr>
        <w:t xml:space="preserve">as </w:t>
      </w:r>
      <w:r w:rsidR="00442469">
        <w:rPr>
          <w:lang w:val="en-GB"/>
        </w:rPr>
        <w:t>bilateral or multilateral</w:t>
      </w:r>
      <w:r>
        <w:rPr>
          <w:lang w:val="en-GB"/>
        </w:rPr>
        <w:t>:</w:t>
      </w:r>
      <w:r w:rsidR="00442469">
        <w:rPr>
          <w:lang w:val="en-GB"/>
        </w:rPr>
        <w:t xml:space="preserve"> </w:t>
      </w:r>
    </w:p>
    <w:p w14:paraId="0F2034C6" w14:textId="72AA8D00" w:rsidR="00DF5A92" w:rsidRPr="00DF5A92" w:rsidRDefault="00EB6D53" w:rsidP="00DF5A92">
      <w:pPr>
        <w:numPr>
          <w:ilvl w:val="0"/>
          <w:numId w:val="18"/>
        </w:numPr>
        <w:rPr>
          <w:lang w:val="en-GB"/>
        </w:rPr>
      </w:pPr>
      <w:r>
        <w:rPr>
          <w:lang w:val="en-GB"/>
        </w:rPr>
        <w:t xml:space="preserve">Bilateral: </w:t>
      </w:r>
      <w:r w:rsidR="00E4222E">
        <w:rPr>
          <w:lang w:val="en-GB"/>
        </w:rPr>
        <w:t xml:space="preserve">Obligations that will be settled </w:t>
      </w:r>
      <w:r w:rsidR="000C61FD">
        <w:rPr>
          <w:lang w:val="en-GB"/>
        </w:rPr>
        <w:t xml:space="preserve">directly </w:t>
      </w:r>
      <w:r w:rsidR="00E4222E">
        <w:rPr>
          <w:lang w:val="en-GB"/>
        </w:rPr>
        <w:t xml:space="preserve">between the </w:t>
      </w:r>
      <w:r w:rsidR="000C61FD">
        <w:rPr>
          <w:lang w:val="en-GB"/>
        </w:rPr>
        <w:t>c</w:t>
      </w:r>
      <w:r w:rsidR="00E4222E">
        <w:rPr>
          <w:lang w:val="en-GB"/>
        </w:rPr>
        <w:t>ounterpart</w:t>
      </w:r>
      <w:r w:rsidR="000C61FD">
        <w:rPr>
          <w:lang w:val="en-GB"/>
        </w:rPr>
        <w:t>ies</w:t>
      </w:r>
      <w:r w:rsidR="00E4222E">
        <w:rPr>
          <w:lang w:val="en-GB"/>
        </w:rPr>
        <w:t>.</w:t>
      </w:r>
    </w:p>
    <w:p w14:paraId="619537F1" w14:textId="295AFB79" w:rsidR="00DF5A92" w:rsidRPr="00DF5A92" w:rsidRDefault="00EB6D53" w:rsidP="00DF5A92">
      <w:pPr>
        <w:numPr>
          <w:ilvl w:val="0"/>
          <w:numId w:val="18"/>
        </w:numPr>
        <w:rPr>
          <w:lang w:val="en-GB"/>
        </w:rPr>
      </w:pPr>
      <w:r>
        <w:rPr>
          <w:lang w:val="en-GB"/>
        </w:rPr>
        <w:t xml:space="preserve">Multilateral: </w:t>
      </w:r>
      <w:r w:rsidR="00E4222E">
        <w:rPr>
          <w:lang w:val="en-GB"/>
        </w:rPr>
        <w:t>Obligations that will be</w:t>
      </w:r>
      <w:r>
        <w:rPr>
          <w:lang w:val="en-GB"/>
        </w:rPr>
        <w:t xml:space="preserve"> </w:t>
      </w:r>
      <w:r w:rsidR="000C61FD">
        <w:rPr>
          <w:lang w:val="en-GB"/>
        </w:rPr>
        <w:t xml:space="preserve">processed and settled via a central processing mechanism.  </w:t>
      </w:r>
    </w:p>
    <w:p w14:paraId="3EF0522A" w14:textId="77777777" w:rsidR="00CF7466" w:rsidRDefault="00CF7466" w:rsidP="000408BA">
      <w:pPr>
        <w:rPr>
          <w:lang w:val="en-GB"/>
        </w:rPr>
      </w:pPr>
    </w:p>
    <w:p w14:paraId="3BB91AEE" w14:textId="7B8C3ED9" w:rsidR="005246BE" w:rsidRPr="00422A80" w:rsidRDefault="005246BE" w:rsidP="00422A80">
      <w:pPr>
        <w:pStyle w:val="ListParagraph"/>
        <w:numPr>
          <w:ilvl w:val="0"/>
          <w:numId w:val="6"/>
        </w:numPr>
        <w:rPr>
          <w:b/>
          <w:szCs w:val="24"/>
          <w:lang w:val="en-GB"/>
        </w:rPr>
      </w:pPr>
      <w:r w:rsidRPr="00422A80">
        <w:rPr>
          <w:b/>
          <w:szCs w:val="24"/>
          <w:lang w:val="en-GB"/>
        </w:rPr>
        <w:t xml:space="preserve">Purpose of the </w:t>
      </w:r>
      <w:r w:rsidR="00577861" w:rsidRPr="00422A80">
        <w:rPr>
          <w:b/>
          <w:szCs w:val="24"/>
          <w:lang w:val="en-GB"/>
        </w:rPr>
        <w:t>change</w:t>
      </w:r>
      <w:r w:rsidRPr="00422A80">
        <w:rPr>
          <w:b/>
          <w:szCs w:val="24"/>
          <w:lang w:val="en-GB"/>
        </w:rPr>
        <w:t>:</w:t>
      </w:r>
    </w:p>
    <w:p w14:paraId="5FF4B49B" w14:textId="53C95046" w:rsidR="00692FA0" w:rsidRDefault="00EF55FF" w:rsidP="00054CFC">
      <w:pPr>
        <w:rPr>
          <w:lang w:val="en-GB"/>
        </w:rPr>
      </w:pPr>
      <w:proofErr w:type="spellStart"/>
      <w:r>
        <w:rPr>
          <w:lang w:val="en-GB"/>
        </w:rPr>
        <w:lastRenderedPageBreak/>
        <w:t>CLSNet</w:t>
      </w:r>
      <w:proofErr w:type="spellEnd"/>
      <w:r>
        <w:rPr>
          <w:lang w:val="en-GB"/>
        </w:rPr>
        <w:t xml:space="preserve"> communicates net obligations to both </w:t>
      </w:r>
      <w:r w:rsidR="00FA38B1">
        <w:rPr>
          <w:lang w:val="en-GB"/>
        </w:rPr>
        <w:t xml:space="preserve">counterparties </w:t>
      </w:r>
      <w:r>
        <w:rPr>
          <w:lang w:val="en-GB"/>
        </w:rPr>
        <w:t>using camt.088 net report. Currently, all net obligations are</w:t>
      </w:r>
      <w:r w:rsidR="00FA38B1">
        <w:rPr>
          <w:lang w:val="en-GB"/>
        </w:rPr>
        <w:t xml:space="preserve"> assumed to be</w:t>
      </w:r>
      <w:r w:rsidR="00F40663">
        <w:rPr>
          <w:lang w:val="en-GB"/>
        </w:rPr>
        <w:t xml:space="preserve"> processed and settled bilaterally. Currently, t</w:t>
      </w:r>
      <w:r>
        <w:rPr>
          <w:lang w:val="en-GB"/>
        </w:rPr>
        <w:t>here is no</w:t>
      </w:r>
      <w:r w:rsidR="00FA38B1">
        <w:rPr>
          <w:lang w:val="en-GB"/>
        </w:rPr>
        <w:t xml:space="preserve"> specific </w:t>
      </w:r>
      <w:r w:rsidR="00D034AF">
        <w:rPr>
          <w:lang w:val="en-GB"/>
        </w:rPr>
        <w:t xml:space="preserve">indicator </w:t>
      </w:r>
      <w:r w:rsidR="00692FA0">
        <w:rPr>
          <w:lang w:val="en-GB"/>
        </w:rPr>
        <w:t xml:space="preserve">to qualify the </w:t>
      </w:r>
      <w:r w:rsidR="00FA38B1">
        <w:rPr>
          <w:lang w:val="en-GB"/>
        </w:rPr>
        <w:t>obligation</w:t>
      </w:r>
      <w:r w:rsidR="00F40663">
        <w:rPr>
          <w:lang w:val="en-GB"/>
        </w:rPr>
        <w:t>s</w:t>
      </w:r>
      <w:r w:rsidR="00FA38B1">
        <w:rPr>
          <w:lang w:val="en-GB"/>
        </w:rPr>
        <w:t xml:space="preserve"> </w:t>
      </w:r>
      <w:r w:rsidR="00692FA0">
        <w:rPr>
          <w:lang w:val="en-GB"/>
        </w:rPr>
        <w:t xml:space="preserve">as bilateral or multilateral. </w:t>
      </w:r>
    </w:p>
    <w:p w14:paraId="23A7B070" w14:textId="2A6F6EAA" w:rsidR="00054CFC" w:rsidRDefault="00692FA0" w:rsidP="00F40663">
      <w:r>
        <w:rPr>
          <w:lang w:val="en-GB"/>
        </w:rPr>
        <w:t xml:space="preserve">Future enhancements to </w:t>
      </w:r>
      <w:proofErr w:type="spellStart"/>
      <w:r>
        <w:rPr>
          <w:lang w:val="en-GB"/>
        </w:rPr>
        <w:t>CLSNet</w:t>
      </w:r>
      <w:proofErr w:type="spellEnd"/>
      <w:r>
        <w:rPr>
          <w:lang w:val="en-GB"/>
        </w:rPr>
        <w:t xml:space="preserve"> would require obligations to </w:t>
      </w:r>
      <w:r w:rsidR="00F40663">
        <w:rPr>
          <w:lang w:val="en-GB"/>
        </w:rPr>
        <w:t xml:space="preserve">be designated </w:t>
      </w:r>
      <w:r>
        <w:rPr>
          <w:lang w:val="en-GB"/>
        </w:rPr>
        <w:t xml:space="preserve">as bilateral or multilateral </w:t>
      </w:r>
      <w:r w:rsidR="00F40663">
        <w:rPr>
          <w:lang w:val="en-GB"/>
        </w:rPr>
        <w:t xml:space="preserve">so recipients can process the obligations differently. </w:t>
      </w:r>
    </w:p>
    <w:p w14:paraId="6080F1A1" w14:textId="77777777" w:rsidR="00457CA8" w:rsidRDefault="00457CA8" w:rsidP="00457CA8">
      <w:pPr>
        <w:ind w:left="360"/>
        <w:rPr>
          <w:b/>
          <w:szCs w:val="24"/>
          <w:lang w:val="en-GB"/>
        </w:rPr>
      </w:pPr>
    </w:p>
    <w:p w14:paraId="41294612" w14:textId="78153436"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60793C7D" w:rsidR="00054CFC" w:rsidRDefault="00422A80" w:rsidP="00422A80">
      <w:pPr>
        <w:rPr>
          <w:szCs w:val="24"/>
          <w:lang w:val="en-GB"/>
        </w:rPr>
      </w:pPr>
      <w:r w:rsidRPr="00422A80">
        <w:rPr>
          <w:szCs w:val="24"/>
          <w:lang w:val="en-GB"/>
        </w:rPr>
        <w:t xml:space="preserve">This change is </w:t>
      </w:r>
      <w:r w:rsidR="00FA38B1">
        <w:rPr>
          <w:szCs w:val="24"/>
          <w:lang w:val="en-GB"/>
        </w:rPr>
        <w:t xml:space="preserve">required for planned </w:t>
      </w:r>
      <w:proofErr w:type="spellStart"/>
      <w:r w:rsidR="00FA38B1">
        <w:rPr>
          <w:szCs w:val="24"/>
          <w:lang w:val="en-GB"/>
        </w:rPr>
        <w:t>CLSNet</w:t>
      </w:r>
      <w:proofErr w:type="spellEnd"/>
      <w:r w:rsidR="00FA38B1">
        <w:rPr>
          <w:szCs w:val="24"/>
          <w:lang w:val="en-GB"/>
        </w:rPr>
        <w:t xml:space="preserve"> enhancements and </w:t>
      </w:r>
      <w:r w:rsidRPr="00422A80">
        <w:rPr>
          <w:szCs w:val="24"/>
          <w:lang w:val="en-GB"/>
        </w:rPr>
        <w:t xml:space="preserve">should be </w:t>
      </w:r>
      <w:r w:rsidR="00FA38B1">
        <w:rPr>
          <w:szCs w:val="24"/>
          <w:lang w:val="en-GB"/>
        </w:rPr>
        <w:t>available by Nov 2026 (S</w:t>
      </w:r>
      <w:r w:rsidR="00692FA0">
        <w:rPr>
          <w:szCs w:val="24"/>
          <w:lang w:val="en-GB"/>
        </w:rPr>
        <w:t xml:space="preserve">tandards </w:t>
      </w:r>
      <w:r w:rsidR="00FA38B1">
        <w:rPr>
          <w:szCs w:val="24"/>
          <w:lang w:val="en-GB"/>
        </w:rPr>
        <w:t>2026)</w:t>
      </w:r>
    </w:p>
    <w:p w14:paraId="292B5A95" w14:textId="77777777" w:rsidR="00FA38B1" w:rsidRDefault="00FA38B1" w:rsidP="00422A80">
      <w:pPr>
        <w:rPr>
          <w:szCs w:val="24"/>
          <w:lang w:val="en-GB"/>
        </w:rPr>
      </w:pPr>
    </w:p>
    <w:p w14:paraId="17F6F4AC" w14:textId="77777777" w:rsidR="00457CA8" w:rsidRDefault="00457CA8" w:rsidP="00422A80">
      <w:pPr>
        <w:rPr>
          <w:szCs w:val="24"/>
          <w:lang w:val="en-GB"/>
        </w:rPr>
      </w:pPr>
    </w:p>
    <w:p w14:paraId="16387BC1" w14:textId="724DDEF7" w:rsidR="00783891" w:rsidRPr="00D034AF" w:rsidRDefault="00FF4AEF" w:rsidP="00451986">
      <w:pPr>
        <w:numPr>
          <w:ilvl w:val="0"/>
          <w:numId w:val="6"/>
        </w:numPr>
        <w:rPr>
          <w:szCs w:val="24"/>
          <w:lang w:val="en-GB"/>
        </w:rPr>
      </w:pPr>
      <w:r>
        <w:rPr>
          <w:b/>
          <w:szCs w:val="24"/>
          <w:lang w:val="en-GB"/>
        </w:rPr>
        <w:t>Business examples</w:t>
      </w:r>
      <w:r w:rsidR="00783891">
        <w:rPr>
          <w:b/>
          <w:szCs w:val="24"/>
          <w:lang w:val="en-GB"/>
        </w:rPr>
        <w:t>:</w:t>
      </w:r>
    </w:p>
    <w:p w14:paraId="5EF6E2F2" w14:textId="540BBA47" w:rsidR="00D034AF" w:rsidRDefault="00D034AF" w:rsidP="00D034AF">
      <w:pPr>
        <w:rPr>
          <w:szCs w:val="24"/>
          <w:lang w:val="en-GB"/>
        </w:rPr>
      </w:pPr>
      <w:r w:rsidRPr="00D034AF">
        <w:rPr>
          <w:szCs w:val="24"/>
          <w:lang w:val="en-GB"/>
        </w:rPr>
        <w:t>To be added later.</w:t>
      </w:r>
    </w:p>
    <w:p w14:paraId="151459B7" w14:textId="06482FB8" w:rsidR="00C41DDB" w:rsidRPr="00582E5A" w:rsidRDefault="00C41DDB" w:rsidP="00582E5A">
      <w:pPr>
        <w:pStyle w:val="ListParagraph"/>
        <w:numPr>
          <w:ilvl w:val="0"/>
          <w:numId w:val="6"/>
        </w:numPr>
        <w:rPr>
          <w:b/>
          <w:lang w:val="en-GB"/>
        </w:rPr>
      </w:pPr>
      <w:r w:rsidRPr="00582E5A">
        <w:rPr>
          <w:b/>
          <w:lang w:val="en-GB"/>
        </w:rPr>
        <w:t>SEG</w:t>
      </w:r>
      <w:r w:rsidR="005A1AA5" w:rsidRPr="00582E5A">
        <w:rPr>
          <w:b/>
          <w:lang w:val="en-GB"/>
        </w:rPr>
        <w:t>/TSG</w:t>
      </w:r>
      <w:r w:rsidRPr="00582E5A">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9880A7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91788">
              <w:rPr>
                <w:b/>
                <w:szCs w:val="24"/>
                <w:lang w:val="en-GB"/>
              </w:rPr>
              <w:t>5</w:t>
            </w:r>
            <w:r>
              <w:rPr>
                <w:b/>
                <w:szCs w:val="24"/>
                <w:lang w:val="en-GB"/>
              </w:rPr>
              <w:t>/20</w:t>
            </w:r>
            <w:r w:rsidR="00B43BED">
              <w:rPr>
                <w:b/>
                <w:szCs w:val="24"/>
                <w:lang w:val="en-GB"/>
              </w:rPr>
              <w:t>2</w:t>
            </w:r>
            <w:r w:rsidR="00591788">
              <w:rPr>
                <w:b/>
                <w:szCs w:val="24"/>
                <w:lang w:val="en-GB"/>
              </w:rPr>
              <w:t>6</w:t>
            </w:r>
          </w:p>
          <w:p w14:paraId="0A1397DE" w14:textId="2737170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91788">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91788">
              <w:rPr>
                <w:szCs w:val="24"/>
                <w:lang w:val="en-GB"/>
              </w:rPr>
              <w:t>6</w:t>
            </w:r>
            <w:r>
              <w:rPr>
                <w:szCs w:val="24"/>
                <w:lang w:val="en-GB"/>
              </w:rPr>
              <w:t>)</w:t>
            </w:r>
          </w:p>
        </w:tc>
        <w:tc>
          <w:tcPr>
            <w:tcW w:w="425" w:type="dxa"/>
            <w:tcBorders>
              <w:bottom w:val="single" w:sz="4" w:space="0" w:color="auto"/>
            </w:tcBorders>
          </w:tcPr>
          <w:p w14:paraId="2CB5DAEB" w14:textId="077C3367" w:rsidR="00130EB9" w:rsidRPr="00AD7CD5" w:rsidRDefault="00591788"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072" w14:textId="77777777" w:rsidR="00A225FB" w:rsidRDefault="00A225FB">
      <w:r>
        <w:separator/>
      </w:r>
    </w:p>
  </w:endnote>
  <w:endnote w:type="continuationSeparator" w:id="0">
    <w:p w14:paraId="6BBAF74E" w14:textId="77777777" w:rsidR="00A225FB" w:rsidRDefault="00A2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25F88A5" w:rsidR="00567F13" w:rsidRDefault="00633B0A">
    <w:pPr>
      <w:pStyle w:val="Footer"/>
      <w:rPr>
        <w:rStyle w:val="PageNumber"/>
      </w:rPr>
    </w:pPr>
    <w:fldSimple w:instr=" FILENAME   \* MERGEFORMAT ">
      <w:r w:rsidR="00BF7A22">
        <w:rPr>
          <w:noProof/>
        </w:rPr>
        <w:t>CR1496_CLS_camt_088_include_settlement_method_v1</w:t>
      </w:r>
    </w:fldSimple>
    <w:r w:rsidR="00BF7A22">
      <w:rPr>
        <w:noProof/>
      </w:rPr>
      <w:t xml:space="preserve">     </w:t>
    </w:r>
    <w:r w:rsidR="00567F13">
      <w:t xml:space="preserve">Produced by </w:t>
    </w:r>
    <w:r w:rsidR="00422A80">
      <w:t>CLS Bank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8474" w14:textId="77777777" w:rsidR="00A225FB" w:rsidRDefault="00A225FB">
      <w:r>
        <w:separator/>
      </w:r>
    </w:p>
  </w:footnote>
  <w:footnote w:type="continuationSeparator" w:id="0">
    <w:p w14:paraId="30B96F3C" w14:textId="77777777" w:rsidR="00A225FB" w:rsidRDefault="00A2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2A9" w14:textId="77777777" w:rsidR="00BF7A22" w:rsidRDefault="00BF7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C9191FB" w:rsidR="00E74C04" w:rsidRPr="00801493" w:rsidRDefault="00801493">
    <w:pPr>
      <w:pStyle w:val="Header"/>
      <w:rPr>
        <w:lang w:val="fr-BE"/>
      </w:rPr>
    </w:pPr>
    <w:r>
      <w:rPr>
        <w:lang w:val="fr-BE"/>
      </w:rPr>
      <w:t xml:space="preserve">RA ID : </w:t>
    </w:r>
    <w:r w:rsidR="00BF7A22">
      <w:rPr>
        <w:lang w:val="fr-BE"/>
      </w:rPr>
      <w:t>1496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2FA0" w14:textId="77777777" w:rsidR="00BF7A22" w:rsidRDefault="00BF7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539C4D8F"/>
    <w:multiLevelType w:val="hybridMultilevel"/>
    <w:tmpl w:val="1D84AD76"/>
    <w:lvl w:ilvl="0" w:tplc="A42A7878">
      <w:start w:val="427"/>
      <w:numFmt w:val="bullet"/>
      <w:lvlText w:val="-"/>
      <w:lvlJc w:val="left"/>
      <w:pPr>
        <w:ind w:left="720" w:hanging="360"/>
      </w:pPr>
      <w:rPr>
        <w:rFonts w:ascii="Aptos" w:eastAsia="DengXi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7"/>
  </w:num>
  <w:num w:numId="6" w16cid:durableId="1094205237">
    <w:abstractNumId w:val="8"/>
  </w:num>
  <w:num w:numId="7" w16cid:durableId="807630230">
    <w:abstractNumId w:val="11"/>
  </w:num>
  <w:num w:numId="8" w16cid:durableId="1997491096">
    <w:abstractNumId w:val="9"/>
  </w:num>
  <w:num w:numId="9" w16cid:durableId="1034647356">
    <w:abstractNumId w:val="16"/>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 w:numId="18" w16cid:durableId="9104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92EBA"/>
    <w:rsid w:val="000A172E"/>
    <w:rsid w:val="000A20E4"/>
    <w:rsid w:val="000B2C02"/>
    <w:rsid w:val="000B65C7"/>
    <w:rsid w:val="000C015D"/>
    <w:rsid w:val="000C61F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90CDD"/>
    <w:rsid w:val="001B1858"/>
    <w:rsid w:val="001C36DA"/>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7101B"/>
    <w:rsid w:val="00380928"/>
    <w:rsid w:val="00386B78"/>
    <w:rsid w:val="00392A1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2A80"/>
    <w:rsid w:val="00427966"/>
    <w:rsid w:val="00442469"/>
    <w:rsid w:val="0044313F"/>
    <w:rsid w:val="00444A1D"/>
    <w:rsid w:val="00445D10"/>
    <w:rsid w:val="00446B25"/>
    <w:rsid w:val="004475F9"/>
    <w:rsid w:val="0045022C"/>
    <w:rsid w:val="00451986"/>
    <w:rsid w:val="0045304B"/>
    <w:rsid w:val="004557B9"/>
    <w:rsid w:val="00457CA8"/>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411C7"/>
    <w:rsid w:val="00555709"/>
    <w:rsid w:val="00563FFF"/>
    <w:rsid w:val="005677B8"/>
    <w:rsid w:val="00567F13"/>
    <w:rsid w:val="00573C83"/>
    <w:rsid w:val="00577861"/>
    <w:rsid w:val="00577BCC"/>
    <w:rsid w:val="005810CA"/>
    <w:rsid w:val="0058193F"/>
    <w:rsid w:val="00581FBB"/>
    <w:rsid w:val="00582E5A"/>
    <w:rsid w:val="00591788"/>
    <w:rsid w:val="00594A5F"/>
    <w:rsid w:val="005960E2"/>
    <w:rsid w:val="00596453"/>
    <w:rsid w:val="005A1AA5"/>
    <w:rsid w:val="005A7F37"/>
    <w:rsid w:val="005B0CA1"/>
    <w:rsid w:val="005B4CAC"/>
    <w:rsid w:val="005B602E"/>
    <w:rsid w:val="005C4C5F"/>
    <w:rsid w:val="005C4FEE"/>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92FA0"/>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D4E80"/>
    <w:rsid w:val="008F5C90"/>
    <w:rsid w:val="009054D9"/>
    <w:rsid w:val="00906C6A"/>
    <w:rsid w:val="00914273"/>
    <w:rsid w:val="00916A80"/>
    <w:rsid w:val="009279BF"/>
    <w:rsid w:val="00937D26"/>
    <w:rsid w:val="00951C86"/>
    <w:rsid w:val="00956D7A"/>
    <w:rsid w:val="00965199"/>
    <w:rsid w:val="00966046"/>
    <w:rsid w:val="009770EE"/>
    <w:rsid w:val="009C1445"/>
    <w:rsid w:val="009D6564"/>
    <w:rsid w:val="009D7BC5"/>
    <w:rsid w:val="009F3E25"/>
    <w:rsid w:val="00A10221"/>
    <w:rsid w:val="00A21B8D"/>
    <w:rsid w:val="00A225FB"/>
    <w:rsid w:val="00A22F1A"/>
    <w:rsid w:val="00A25B84"/>
    <w:rsid w:val="00A32450"/>
    <w:rsid w:val="00A46877"/>
    <w:rsid w:val="00A47C6F"/>
    <w:rsid w:val="00A5492F"/>
    <w:rsid w:val="00A60DC3"/>
    <w:rsid w:val="00A60E56"/>
    <w:rsid w:val="00A70F8C"/>
    <w:rsid w:val="00A91F56"/>
    <w:rsid w:val="00AA54E7"/>
    <w:rsid w:val="00AA5E76"/>
    <w:rsid w:val="00AD7CD5"/>
    <w:rsid w:val="00AE0A90"/>
    <w:rsid w:val="00AE4D14"/>
    <w:rsid w:val="00AF09E1"/>
    <w:rsid w:val="00AF2EBF"/>
    <w:rsid w:val="00B01132"/>
    <w:rsid w:val="00B05285"/>
    <w:rsid w:val="00B06CA8"/>
    <w:rsid w:val="00B21761"/>
    <w:rsid w:val="00B21FA3"/>
    <w:rsid w:val="00B307A7"/>
    <w:rsid w:val="00B30D86"/>
    <w:rsid w:val="00B43BED"/>
    <w:rsid w:val="00B44DEE"/>
    <w:rsid w:val="00B45490"/>
    <w:rsid w:val="00B51C63"/>
    <w:rsid w:val="00B5520C"/>
    <w:rsid w:val="00B65C66"/>
    <w:rsid w:val="00B70B84"/>
    <w:rsid w:val="00B74C6C"/>
    <w:rsid w:val="00B8336E"/>
    <w:rsid w:val="00B865DB"/>
    <w:rsid w:val="00B921E0"/>
    <w:rsid w:val="00BA1600"/>
    <w:rsid w:val="00BA611B"/>
    <w:rsid w:val="00BB7F97"/>
    <w:rsid w:val="00BC4D68"/>
    <w:rsid w:val="00BD6786"/>
    <w:rsid w:val="00BF7A22"/>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034AF"/>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DF5A92"/>
    <w:rsid w:val="00DF6D36"/>
    <w:rsid w:val="00E11D29"/>
    <w:rsid w:val="00E1588B"/>
    <w:rsid w:val="00E256FC"/>
    <w:rsid w:val="00E3221E"/>
    <w:rsid w:val="00E37E77"/>
    <w:rsid w:val="00E4222E"/>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B6D53"/>
    <w:rsid w:val="00EC35A4"/>
    <w:rsid w:val="00EC431F"/>
    <w:rsid w:val="00EC4454"/>
    <w:rsid w:val="00ED1FC8"/>
    <w:rsid w:val="00ED43BB"/>
    <w:rsid w:val="00EE43B0"/>
    <w:rsid w:val="00EF1E93"/>
    <w:rsid w:val="00EF3F75"/>
    <w:rsid w:val="00EF55FF"/>
    <w:rsid w:val="00EF6661"/>
    <w:rsid w:val="00F13355"/>
    <w:rsid w:val="00F25441"/>
    <w:rsid w:val="00F260BE"/>
    <w:rsid w:val="00F33643"/>
    <w:rsid w:val="00F34C66"/>
    <w:rsid w:val="00F3743B"/>
    <w:rsid w:val="00F40663"/>
    <w:rsid w:val="00F521A4"/>
    <w:rsid w:val="00F52C18"/>
    <w:rsid w:val="00F56866"/>
    <w:rsid w:val="00F62A6F"/>
    <w:rsid w:val="00F6410E"/>
    <w:rsid w:val="00F65B83"/>
    <w:rsid w:val="00F74EB6"/>
    <w:rsid w:val="00F8432C"/>
    <w:rsid w:val="00F91D83"/>
    <w:rsid w:val="00F91F93"/>
    <w:rsid w:val="00F93A64"/>
    <w:rsid w:val="00F94A2A"/>
    <w:rsid w:val="00FA112C"/>
    <w:rsid w:val="00FA38B1"/>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 w:type="paragraph" w:styleId="Revision">
    <w:name w:val="Revision"/>
    <w:hidden/>
    <w:uiPriority w:val="99"/>
    <w:semiHidden/>
    <w:rsid w:val="0044246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4347">
      <w:bodyDiv w:val="1"/>
      <w:marLeft w:val="0"/>
      <w:marRight w:val="0"/>
      <w:marTop w:val="0"/>
      <w:marBottom w:val="0"/>
      <w:divBdr>
        <w:top w:val="none" w:sz="0" w:space="0" w:color="auto"/>
        <w:left w:val="none" w:sz="0" w:space="0" w:color="auto"/>
        <w:bottom w:val="none" w:sz="0" w:space="0" w:color="auto"/>
        <w:right w:val="none" w:sz="0" w:space="0" w:color="auto"/>
      </w:divBdr>
    </w:div>
    <w:div w:id="724839249">
      <w:bodyDiv w:val="1"/>
      <w:marLeft w:val="0"/>
      <w:marRight w:val="0"/>
      <w:marTop w:val="0"/>
      <w:marBottom w:val="0"/>
      <w:divBdr>
        <w:top w:val="none" w:sz="0" w:space="0" w:color="auto"/>
        <w:left w:val="none" w:sz="0" w:space="0" w:color="auto"/>
        <w:bottom w:val="none" w:sz="0" w:space="0" w:color="auto"/>
        <w:right w:val="none" w:sz="0" w:space="0" w:color="auto"/>
      </w:divBdr>
    </w:div>
    <w:div w:id="805584548">
      <w:bodyDiv w:val="1"/>
      <w:marLeft w:val="0"/>
      <w:marRight w:val="0"/>
      <w:marTop w:val="0"/>
      <w:marBottom w:val="0"/>
      <w:divBdr>
        <w:top w:val="none" w:sz="0" w:space="0" w:color="auto"/>
        <w:left w:val="none" w:sz="0" w:space="0" w:color="auto"/>
        <w:bottom w:val="none" w:sz="0" w:space="0" w:color="auto"/>
        <w:right w:val="none" w:sz="0" w:space="0" w:color="auto"/>
      </w:divBdr>
    </w:div>
    <w:div w:id="1082802179">
      <w:bodyDiv w:val="1"/>
      <w:marLeft w:val="0"/>
      <w:marRight w:val="0"/>
      <w:marTop w:val="0"/>
      <w:marBottom w:val="0"/>
      <w:divBdr>
        <w:top w:val="none" w:sz="0" w:space="0" w:color="auto"/>
        <w:left w:val="none" w:sz="0" w:space="0" w:color="auto"/>
        <w:bottom w:val="none" w:sz="0" w:space="0" w:color="auto"/>
        <w:right w:val="none" w:sz="0" w:space="0" w:color="auto"/>
      </w:divBdr>
    </w:div>
    <w:div w:id="1296565637">
      <w:bodyDiv w:val="1"/>
      <w:marLeft w:val="0"/>
      <w:marRight w:val="0"/>
      <w:marTop w:val="0"/>
      <w:marBottom w:val="0"/>
      <w:divBdr>
        <w:top w:val="none" w:sz="0" w:space="0" w:color="auto"/>
        <w:left w:val="none" w:sz="0" w:space="0" w:color="auto"/>
        <w:bottom w:val="none" w:sz="0" w:space="0" w:color="auto"/>
        <w:right w:val="none" w:sz="0" w:space="0" w:color="auto"/>
      </w:divBdr>
    </w:div>
    <w:div w:id="1545675639">
      <w:bodyDiv w:val="1"/>
      <w:marLeft w:val="0"/>
      <w:marRight w:val="0"/>
      <w:marTop w:val="0"/>
      <w:marBottom w:val="0"/>
      <w:divBdr>
        <w:top w:val="none" w:sz="0" w:space="0" w:color="auto"/>
        <w:left w:val="none" w:sz="0" w:space="0" w:color="auto"/>
        <w:bottom w:val="none" w:sz="0" w:space="0" w:color="auto"/>
        <w:right w:val="none" w:sz="0" w:space="0" w:color="auto"/>
      </w:divBdr>
    </w:div>
    <w:div w:id="1657100904">
      <w:bodyDiv w:val="1"/>
      <w:marLeft w:val="0"/>
      <w:marRight w:val="0"/>
      <w:marTop w:val="0"/>
      <w:marBottom w:val="0"/>
      <w:divBdr>
        <w:top w:val="none" w:sz="0" w:space="0" w:color="auto"/>
        <w:left w:val="none" w:sz="0" w:space="0" w:color="auto"/>
        <w:bottom w:val="none" w:sz="0" w:space="0" w:color="auto"/>
        <w:right w:val="none" w:sz="0" w:space="0" w:color="auto"/>
      </w:divBdr>
    </w:div>
    <w:div w:id="1717899233">
      <w:bodyDiv w:val="1"/>
      <w:marLeft w:val="0"/>
      <w:marRight w:val="0"/>
      <w:marTop w:val="0"/>
      <w:marBottom w:val="0"/>
      <w:divBdr>
        <w:top w:val="none" w:sz="0" w:space="0" w:color="auto"/>
        <w:left w:val="none" w:sz="0" w:space="0" w:color="auto"/>
        <w:bottom w:val="none" w:sz="0" w:space="0" w:color="auto"/>
        <w:right w:val="none" w:sz="0" w:space="0" w:color="auto"/>
      </w:divBdr>
    </w:div>
    <w:div w:id="1722095640">
      <w:bodyDiv w:val="1"/>
      <w:marLeft w:val="0"/>
      <w:marRight w:val="0"/>
      <w:marTop w:val="0"/>
      <w:marBottom w:val="0"/>
      <w:divBdr>
        <w:top w:val="none" w:sz="0" w:space="0" w:color="auto"/>
        <w:left w:val="none" w:sz="0" w:space="0" w:color="auto"/>
        <w:bottom w:val="none" w:sz="0" w:space="0" w:color="auto"/>
        <w:right w:val="none" w:sz="0" w:space="0" w:color="auto"/>
      </w:divBdr>
    </w:div>
    <w:div w:id="21163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so20022.org/catalogue_of_messages.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o20022.org/maintenance-iso-20022-message-definitions-reques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o20022ra@iso20022.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so20022.org/maintenance.p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 id="{a6a231e5-07d8-4a55-a06a-4e9c62495139}" enabled="1" method="Standard" siteId="{e1af7449-aca3-4c31-ae0b-2e16c965d5fb}" contentBits="2"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4004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KUNTZ Vincent</cp:lastModifiedBy>
  <cp:revision>3</cp:revision>
  <cp:lastPrinted>2009-03-10T11:18:00Z</cp:lastPrinted>
  <dcterms:created xsi:type="dcterms:W3CDTF">2025-05-30T11:58:00Z</dcterms:created>
  <dcterms:modified xsi:type="dcterms:W3CDTF">2025-05-30T12:10:00Z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ies>
</file>