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9EA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99FD3F9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2393C6C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73EB46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B9B14D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EEA5B5A" w14:textId="77777777" w:rsidTr="00021E80">
        <w:tc>
          <w:tcPr>
            <w:tcW w:w="2500" w:type="pct"/>
          </w:tcPr>
          <w:p w14:paraId="477BD5C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74C4D9F4" w14:textId="2B1AC034" w:rsidR="00021E80" w:rsidRPr="00021E80" w:rsidRDefault="00EC554A" w:rsidP="003A053F">
            <w:pPr>
              <w:rPr>
                <w:shd w:val="clear" w:color="auto" w:fill="E7E6E6"/>
              </w:rPr>
            </w:pPr>
            <w:r w:rsidRPr="00EC554A">
              <w:rPr>
                <w:shd w:val="clear" w:color="auto" w:fill="E7E6E6"/>
              </w:rPr>
              <w:t>EPC – European Payments Council</w:t>
            </w:r>
          </w:p>
        </w:tc>
      </w:tr>
    </w:tbl>
    <w:p w14:paraId="3FBF7352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EB7F2A6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61E4865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5BBA79F" w14:textId="77777777" w:rsidTr="00021E80">
        <w:tc>
          <w:tcPr>
            <w:tcW w:w="1952" w:type="pct"/>
          </w:tcPr>
          <w:p w14:paraId="1701E49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EAB1E71" w14:textId="78784B25" w:rsidR="00021E80" w:rsidRPr="00021E80" w:rsidRDefault="00EC554A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0C6CE8">
              <w:rPr>
                <w:b w:val="0"/>
                <w:lang w:val="en-GB"/>
              </w:rPr>
              <w:t>Christophe Godefroi</w:t>
            </w:r>
          </w:p>
        </w:tc>
      </w:tr>
      <w:tr w:rsidR="00EC554A" w:rsidRPr="00021E80" w14:paraId="697B6262" w14:textId="77777777" w:rsidTr="00021E80">
        <w:tc>
          <w:tcPr>
            <w:tcW w:w="1952" w:type="pct"/>
          </w:tcPr>
          <w:p w14:paraId="4B1A5F0B" w14:textId="77777777" w:rsidR="00EC554A" w:rsidRPr="00021E80" w:rsidRDefault="00EC554A" w:rsidP="00EC554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DBD127F" w14:textId="0D192A80" w:rsidR="00EC554A" w:rsidRPr="00021E80" w:rsidRDefault="00EC554A" w:rsidP="00EC554A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0C6CE8">
              <w:rPr>
                <w:b w:val="0"/>
                <w:lang w:val="en-GB"/>
              </w:rPr>
              <w:t>Christophe.godefroi@epc-cep.eu</w:t>
            </w:r>
          </w:p>
        </w:tc>
      </w:tr>
      <w:tr w:rsidR="00EC554A" w:rsidRPr="00021E80" w14:paraId="62D78D87" w14:textId="77777777" w:rsidTr="00021E80">
        <w:tc>
          <w:tcPr>
            <w:tcW w:w="1952" w:type="pct"/>
          </w:tcPr>
          <w:p w14:paraId="3D7A380C" w14:textId="77777777" w:rsidR="00EC554A" w:rsidRPr="00021E80" w:rsidRDefault="00EC554A" w:rsidP="00EC554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4C4F429" w14:textId="19803882" w:rsidR="00EC554A" w:rsidRPr="00021E80" w:rsidRDefault="00EC554A" w:rsidP="00EC554A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+ </w:t>
            </w:r>
            <w:r w:rsidRPr="000C6CE8">
              <w:rPr>
                <w:b w:val="0"/>
                <w:lang w:val="en-GB"/>
              </w:rPr>
              <w:t>32 2 739 16 93</w:t>
            </w:r>
          </w:p>
        </w:tc>
      </w:tr>
    </w:tbl>
    <w:p w14:paraId="025D5C9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B50F6D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071D9FE5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CAE2ED4" w14:textId="77777777" w:rsidTr="003A053F">
        <w:tc>
          <w:tcPr>
            <w:tcW w:w="8978" w:type="dxa"/>
          </w:tcPr>
          <w:p w14:paraId="168BCFC3" w14:textId="36E3B435" w:rsidR="003A053F" w:rsidRDefault="00EC554A" w:rsidP="003A053F">
            <w:r>
              <w:t>The payment service providers (PSPs) community of SEPA (Single Euro Payments Area)</w:t>
            </w:r>
          </w:p>
        </w:tc>
      </w:tr>
    </w:tbl>
    <w:p w14:paraId="11473D55" w14:textId="77777777" w:rsidR="003A053F" w:rsidRDefault="003A053F" w:rsidP="003A053F"/>
    <w:p w14:paraId="75088FD6" w14:textId="77777777" w:rsidR="003A053F" w:rsidRDefault="003A053F" w:rsidP="003A053F">
      <w:r>
        <w:br w:type="page"/>
      </w:r>
    </w:p>
    <w:p w14:paraId="6482FA27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FC39C49" w14:textId="77777777" w:rsidR="00622329" w:rsidRDefault="00622329" w:rsidP="003A053F">
      <w:r>
        <w:t>Specify the request type: creation of new code set, update of existing code set, deletion of existing code set.</w:t>
      </w:r>
    </w:p>
    <w:p w14:paraId="5E4F687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768B10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717509E" w14:textId="77777777" w:rsidTr="00CE2FCC">
        <w:tc>
          <w:tcPr>
            <w:tcW w:w="4485" w:type="dxa"/>
          </w:tcPr>
          <w:p w14:paraId="765BE15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DE075E3" w14:textId="60F26AB8" w:rsidR="00622329" w:rsidRPr="00622329" w:rsidRDefault="00EB6E8C" w:rsidP="00851BC7">
            <w:r>
              <w:t>Update</w:t>
            </w:r>
          </w:p>
        </w:tc>
      </w:tr>
    </w:tbl>
    <w:p w14:paraId="047C9E5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BD3E48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AF3A062" w14:textId="77777777" w:rsidR="00CE2FCC" w:rsidRDefault="00CE2FCC" w:rsidP="00CE2FCC">
      <w:r w:rsidRPr="00CD0854">
        <w:t>A specific change request form must be completed for each code set to be updated.</w:t>
      </w:r>
    </w:p>
    <w:p w14:paraId="7F5C9B0D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A2D98BE" w14:textId="77777777" w:rsidTr="00E46DB1">
        <w:tc>
          <w:tcPr>
            <w:tcW w:w="8978" w:type="dxa"/>
          </w:tcPr>
          <w:p w14:paraId="1EB53E8E" w14:textId="56EFE50D" w:rsidR="00CE2FCC" w:rsidRPr="00EC554A" w:rsidRDefault="006D7298" w:rsidP="00E46DB1">
            <w:pPr>
              <w:rPr>
                <w:b/>
              </w:rPr>
            </w:pPr>
            <w:r>
              <w:rPr>
                <w:szCs w:val="24"/>
              </w:rPr>
              <w:t xml:space="preserve">External Status Reason 1 Code    </w:t>
            </w:r>
          </w:p>
        </w:tc>
      </w:tr>
    </w:tbl>
    <w:p w14:paraId="32496B9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5B267E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84840FC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6F1F55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0ED39D" w14:textId="77777777" w:rsidTr="00423B72">
        <w:tc>
          <w:tcPr>
            <w:tcW w:w="8978" w:type="dxa"/>
          </w:tcPr>
          <w:p w14:paraId="4FF16506" w14:textId="77777777" w:rsidR="00EC554A" w:rsidRDefault="00EC554A" w:rsidP="00EC554A">
            <w:pPr>
              <w:jc w:val="both"/>
            </w:pPr>
            <w:r w:rsidRPr="001A3DA3">
              <w:t xml:space="preserve">The EPC is currently preparing </w:t>
            </w:r>
            <w:r>
              <w:t>a fourth version of its</w:t>
            </w:r>
            <w:r w:rsidRPr="001A3DA3">
              <w:t xml:space="preserve"> “SEPA Request to Pay (SRTP) Scheme”</w:t>
            </w:r>
            <w:r>
              <w:t>, which was launched in 2020</w:t>
            </w:r>
            <w:r w:rsidRPr="001A3DA3">
              <w:t xml:space="preserve">. This scheme covers the set of operating rules and technical elements (including messages) that allow a Payee (Creditor) to request the initiation of a payment from a Payer (Debtor) in a wide range of physical or online use cases. </w:t>
            </w:r>
          </w:p>
          <w:p w14:paraId="2BEF65BB" w14:textId="558B319F" w:rsidR="009717C9" w:rsidRDefault="009717C9" w:rsidP="009717C9">
            <w:pPr>
              <w:jc w:val="both"/>
            </w:pPr>
            <w:r>
              <w:t xml:space="preserve">The following “External Status Reason” codes are </w:t>
            </w:r>
            <w:r w:rsidR="007A7D06">
              <w:t>requ</w:t>
            </w:r>
            <w:r w:rsidR="00F80D67">
              <w:t>ested</w:t>
            </w:r>
            <w:r>
              <w:t xml:space="preserve"> in the context of the SRTP Scheme to </w:t>
            </w:r>
            <w:r w:rsidR="000C0BDA">
              <w:t>reject a Request to Pay (RTP)</w:t>
            </w:r>
            <w:r w:rsidR="00334D34">
              <w:t>:</w:t>
            </w:r>
          </w:p>
          <w:p w14:paraId="731233B4" w14:textId="6EE12606" w:rsidR="0040719B" w:rsidRDefault="009717C9" w:rsidP="009717C9">
            <w:pPr>
              <w:jc w:val="both"/>
            </w:pPr>
            <w:r>
              <w:t>- “</w:t>
            </w:r>
            <w:r w:rsidR="0040719B">
              <w:t>I</w:t>
            </w:r>
            <w:r w:rsidR="0008171A">
              <w:t>P</w:t>
            </w:r>
            <w:r w:rsidR="0040719B">
              <w:t>NS</w:t>
            </w:r>
            <w:r>
              <w:t>”:</w:t>
            </w:r>
            <w:r w:rsidR="005306DB">
              <w:t xml:space="preserve"> </w:t>
            </w:r>
            <w:r w:rsidR="00BC3C5D">
              <w:t xml:space="preserve">This </w:t>
            </w:r>
            <w:r w:rsidR="005306DB">
              <w:t xml:space="preserve">reason code allows </w:t>
            </w:r>
            <w:r w:rsidR="00160DAB">
              <w:t xml:space="preserve">an </w:t>
            </w:r>
            <w:r w:rsidR="00F15DC6">
              <w:t>S</w:t>
            </w:r>
            <w:r>
              <w:t xml:space="preserve">RTP Service Provider </w:t>
            </w:r>
            <w:r w:rsidR="00160DAB">
              <w:t xml:space="preserve">to reject an RTP </w:t>
            </w:r>
            <w:r w:rsidR="005306DB">
              <w:t>i</w:t>
            </w:r>
            <w:r w:rsidR="00DE26DE">
              <w:t>n case it does not support instalment payments</w:t>
            </w:r>
            <w:r w:rsidR="005306DB">
              <w:t>.</w:t>
            </w:r>
          </w:p>
          <w:p w14:paraId="1A1E7101" w14:textId="01848CFC" w:rsidR="009717C9" w:rsidRDefault="0040719B" w:rsidP="009717C9">
            <w:pPr>
              <w:jc w:val="both"/>
            </w:pPr>
            <w:r>
              <w:t>- “CNNS”</w:t>
            </w:r>
            <w:r w:rsidR="00DE26DE">
              <w:t xml:space="preserve">: This reason code allows an SRTP Service Provider to reject an RTP in case it does not support </w:t>
            </w:r>
            <w:r w:rsidR="00BC5104">
              <w:t xml:space="preserve">RTP related </w:t>
            </w:r>
            <w:r w:rsidR="00E7240C">
              <w:t>credit notes</w:t>
            </w:r>
            <w:r w:rsidR="00BC5104">
              <w:t>.</w:t>
            </w:r>
          </w:p>
          <w:p w14:paraId="7B5EC740" w14:textId="06EC828B" w:rsidR="003A053F" w:rsidRDefault="003A053F" w:rsidP="0004205C">
            <w:pPr>
              <w:jc w:val="both"/>
            </w:pPr>
          </w:p>
        </w:tc>
      </w:tr>
    </w:tbl>
    <w:p w14:paraId="19D9277F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ACCF78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441897A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144026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83E144" w14:textId="77777777" w:rsidTr="00423B72">
        <w:tc>
          <w:tcPr>
            <w:tcW w:w="8978" w:type="dxa"/>
          </w:tcPr>
          <w:p w14:paraId="726BD8E5" w14:textId="5490B90F" w:rsidR="00EC554A" w:rsidRPr="00452F61" w:rsidRDefault="00EC554A" w:rsidP="00EC554A">
            <w:pPr>
              <w:jc w:val="both"/>
              <w:rPr>
                <w:bCs/>
                <w:szCs w:val="24"/>
              </w:rPr>
            </w:pPr>
            <w:r w:rsidRPr="00452F61">
              <w:rPr>
                <w:bCs/>
                <w:szCs w:val="24"/>
              </w:rPr>
              <w:t xml:space="preserve">Publication in the next quarterly External Code Set is </w:t>
            </w:r>
            <w:r>
              <w:rPr>
                <w:bCs/>
                <w:szCs w:val="24"/>
              </w:rPr>
              <w:t>requ</w:t>
            </w:r>
            <w:r w:rsidR="00DA1458">
              <w:rPr>
                <w:bCs/>
                <w:szCs w:val="24"/>
              </w:rPr>
              <w:t>ested</w:t>
            </w:r>
            <w:r w:rsidRPr="00452F61">
              <w:rPr>
                <w:bCs/>
                <w:szCs w:val="24"/>
              </w:rPr>
              <w:t xml:space="preserve"> given that th</w:t>
            </w:r>
            <w:r>
              <w:rPr>
                <w:bCs/>
                <w:szCs w:val="24"/>
              </w:rPr>
              <w:t>ese</w:t>
            </w:r>
            <w:r w:rsidRPr="00452F61">
              <w:rPr>
                <w:bCs/>
                <w:szCs w:val="24"/>
              </w:rPr>
              <w:t xml:space="preserve"> code</w:t>
            </w:r>
            <w:r>
              <w:rPr>
                <w:bCs/>
                <w:szCs w:val="24"/>
              </w:rPr>
              <w:t>s</w:t>
            </w:r>
            <w:r w:rsidRPr="00452F61">
              <w:rPr>
                <w:bCs/>
                <w:szCs w:val="24"/>
              </w:rPr>
              <w:t xml:space="preserve"> will </w:t>
            </w:r>
            <w:r>
              <w:rPr>
                <w:bCs/>
                <w:szCs w:val="24"/>
              </w:rPr>
              <w:t>n</w:t>
            </w:r>
            <w:r w:rsidR="00A965D0">
              <w:rPr>
                <w:bCs/>
                <w:szCs w:val="24"/>
              </w:rPr>
              <w:t xml:space="preserve">eed to </w:t>
            </w:r>
            <w:r w:rsidRPr="00452F61">
              <w:rPr>
                <w:bCs/>
                <w:szCs w:val="24"/>
              </w:rPr>
              <w:t>be in</w:t>
            </w:r>
            <w:r>
              <w:rPr>
                <w:bCs/>
                <w:szCs w:val="24"/>
              </w:rPr>
              <w:t>cluded</w:t>
            </w:r>
            <w:r w:rsidRPr="00452F61">
              <w:rPr>
                <w:bCs/>
                <w:szCs w:val="24"/>
              </w:rPr>
              <w:t xml:space="preserve"> in the </w:t>
            </w:r>
            <w:r>
              <w:rPr>
                <w:bCs/>
                <w:szCs w:val="24"/>
              </w:rPr>
              <w:t xml:space="preserve">2025 </w:t>
            </w:r>
            <w:r w:rsidRPr="00452F61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>RTP</w:t>
            </w:r>
            <w:r w:rsidRPr="00452F61">
              <w:rPr>
                <w:bCs/>
                <w:szCs w:val="24"/>
              </w:rPr>
              <w:t xml:space="preserve"> implementation guidelines which are </w:t>
            </w:r>
            <w:r w:rsidR="00827F13">
              <w:rPr>
                <w:bCs/>
                <w:szCs w:val="24"/>
              </w:rPr>
              <w:t>envisaged</w:t>
            </w:r>
            <w:r w:rsidRPr="00452F61">
              <w:rPr>
                <w:bCs/>
                <w:szCs w:val="24"/>
              </w:rPr>
              <w:t xml:space="preserve"> to be published </w:t>
            </w:r>
            <w:r>
              <w:rPr>
                <w:bCs/>
                <w:szCs w:val="24"/>
              </w:rPr>
              <w:t>b</w:t>
            </w:r>
            <w:r w:rsidR="00DD4982">
              <w:rPr>
                <w:bCs/>
                <w:szCs w:val="24"/>
              </w:rPr>
              <w:t xml:space="preserve">efore the end of Q1 </w:t>
            </w:r>
            <w:r w:rsidRPr="00452F61">
              <w:rPr>
                <w:bCs/>
                <w:szCs w:val="24"/>
              </w:rPr>
              <w:t>202</w:t>
            </w:r>
            <w:r w:rsidR="00DD4982">
              <w:rPr>
                <w:bCs/>
                <w:szCs w:val="24"/>
              </w:rPr>
              <w:t>5</w:t>
            </w:r>
            <w:r w:rsidRPr="00452F61">
              <w:rPr>
                <w:bCs/>
                <w:szCs w:val="24"/>
              </w:rPr>
              <w:t>.</w:t>
            </w:r>
          </w:p>
          <w:p w14:paraId="691E327D" w14:textId="77777777" w:rsidR="003A053F" w:rsidRDefault="003A053F" w:rsidP="00423B72"/>
        </w:tc>
      </w:tr>
    </w:tbl>
    <w:p w14:paraId="4C65D135" w14:textId="77777777" w:rsidR="00622329" w:rsidRDefault="00622329" w:rsidP="00622329">
      <w:pPr>
        <w:rPr>
          <w:lang w:val="en-GB"/>
        </w:rPr>
      </w:pPr>
    </w:p>
    <w:p w14:paraId="1F4033E9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7D14239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8A76A8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F2EA8E4" w14:textId="77777777" w:rsidTr="00423B72">
        <w:tc>
          <w:tcPr>
            <w:tcW w:w="8978" w:type="dxa"/>
          </w:tcPr>
          <w:p w14:paraId="19AE4F8E" w14:textId="140F69E5" w:rsidR="003A053F" w:rsidRDefault="00EC554A" w:rsidP="00F2381B">
            <w:pPr>
              <w:jc w:val="both"/>
            </w:pPr>
            <w:r w:rsidRPr="00A6326B">
              <w:t>The Payee</w:t>
            </w:r>
            <w:r w:rsidR="0004205C">
              <w:t xml:space="preserve"> sends </w:t>
            </w:r>
            <w:r w:rsidR="00F15DC6">
              <w:t xml:space="preserve">a </w:t>
            </w:r>
            <w:r w:rsidR="0004205C" w:rsidRPr="0004205C">
              <w:t>pain.013 (Creditor Payment Activation Request</w:t>
            </w:r>
            <w:r w:rsidR="0082610B">
              <w:t xml:space="preserve">) to its </w:t>
            </w:r>
            <w:r w:rsidRPr="00A6326B">
              <w:t xml:space="preserve">SRTP </w:t>
            </w:r>
            <w:r w:rsidR="0082610B">
              <w:t>S</w:t>
            </w:r>
            <w:r w:rsidRPr="00A6326B">
              <w:t xml:space="preserve">ervice </w:t>
            </w:r>
            <w:r w:rsidR="0082610B">
              <w:t>P</w:t>
            </w:r>
            <w:r w:rsidRPr="00A6326B">
              <w:t>rovider</w:t>
            </w:r>
            <w:r w:rsidR="00DC18C6">
              <w:t>,</w:t>
            </w:r>
            <w:r w:rsidR="002B0B6D">
              <w:t xml:space="preserve"> which </w:t>
            </w:r>
            <w:r w:rsidR="0000051C">
              <w:t>foresees the possibility for the</w:t>
            </w:r>
            <w:r w:rsidR="002B0B6D">
              <w:t xml:space="preserve"> payment to be </w:t>
            </w:r>
            <w:r w:rsidR="00D25F87">
              <w:t>made</w:t>
            </w:r>
            <w:r w:rsidR="00161B87">
              <w:t xml:space="preserve"> in instalments</w:t>
            </w:r>
            <w:r w:rsidR="00F0594F">
              <w:t xml:space="preserve">. The Payee’s </w:t>
            </w:r>
            <w:r w:rsidR="00373202">
              <w:t>S</w:t>
            </w:r>
            <w:r w:rsidR="00F0594F">
              <w:t xml:space="preserve">RTP Service Provider </w:t>
            </w:r>
            <w:r w:rsidR="00AD5264">
              <w:t>reject</w:t>
            </w:r>
            <w:r w:rsidR="00373202">
              <w:t>s</w:t>
            </w:r>
            <w:r w:rsidR="00AD5264">
              <w:t xml:space="preserve"> the RTP via a pain.014</w:t>
            </w:r>
            <w:r w:rsidR="00C7297F">
              <w:t xml:space="preserve"> (Creditor Payment Activation Request Status Report) </w:t>
            </w:r>
            <w:r w:rsidR="00AD5264">
              <w:t xml:space="preserve">with </w:t>
            </w:r>
            <w:r w:rsidR="00F2381B">
              <w:t>reason code “</w:t>
            </w:r>
            <w:r w:rsidR="0008171A">
              <w:t>IPNS</w:t>
            </w:r>
            <w:r w:rsidR="00F2381B">
              <w:t xml:space="preserve">” to indicate that </w:t>
            </w:r>
            <w:r w:rsidR="00161B87">
              <w:t>i</w:t>
            </w:r>
            <w:r w:rsidR="004E6569">
              <w:t>nstalment payments are not supported.</w:t>
            </w:r>
          </w:p>
        </w:tc>
      </w:tr>
    </w:tbl>
    <w:p w14:paraId="4C121668" w14:textId="77777777" w:rsidR="00622329" w:rsidRDefault="00622329" w:rsidP="003A053F">
      <w:pPr>
        <w:rPr>
          <w:lang w:val="en-GB"/>
        </w:rPr>
      </w:pPr>
    </w:p>
    <w:p w14:paraId="6CF27CFA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DB183E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E1ECD61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EB9B12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41AF897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4CDA70B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08E193B" w14:textId="54CAD95B" w:rsidR="00706604" w:rsidRPr="00CD0854" w:rsidRDefault="006F7471" w:rsidP="006F7471">
            <w:pPr>
              <w:jc w:val="center"/>
            </w:pPr>
            <w:r w:rsidRPr="006F7471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66AA3CF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9A4B2D9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9BFA22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7BBADB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035A1B" w14:textId="7F8A2324" w:rsidR="00916A80" w:rsidRPr="00CD0854" w:rsidRDefault="006F7471" w:rsidP="006F7471">
            <w:pPr>
              <w:jc w:val="center"/>
            </w:pPr>
            <w:r w:rsidRPr="006F7471">
              <w:rPr>
                <w:color w:val="FF0000"/>
              </w:rPr>
              <w:t>X</w:t>
            </w:r>
          </w:p>
        </w:tc>
      </w:tr>
      <w:tr w:rsidR="003A053F" w:rsidRPr="00CD0854" w14:paraId="16894A2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E6DFE0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CB75285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E59B73" w14:textId="77777777" w:rsidR="003A053F" w:rsidRPr="00CD0854" w:rsidRDefault="003A053F" w:rsidP="003A053F"/>
        </w:tc>
      </w:tr>
      <w:bookmarkEnd w:id="0"/>
    </w:tbl>
    <w:p w14:paraId="2BEF20B9" w14:textId="77777777" w:rsidR="003A053F" w:rsidRDefault="003A053F" w:rsidP="003A053F"/>
    <w:p w14:paraId="0FC72F87" w14:textId="77777777" w:rsidR="00C41DDB" w:rsidRPr="00CD0854" w:rsidRDefault="00C41DDB" w:rsidP="003A053F">
      <w:r w:rsidRPr="00CD0854">
        <w:t>Comments:</w:t>
      </w:r>
    </w:p>
    <w:p w14:paraId="67770B1C" w14:textId="77777777" w:rsidR="00C41DDB" w:rsidRDefault="00C41DDB" w:rsidP="003A053F"/>
    <w:p w14:paraId="5CF20C6F" w14:textId="77777777" w:rsidR="003A053F" w:rsidRPr="00CD0854" w:rsidRDefault="003A053F" w:rsidP="003A053F"/>
    <w:p w14:paraId="4CD3E14E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C2D7D3D" w14:textId="77777777" w:rsidTr="00F8432C">
        <w:tc>
          <w:tcPr>
            <w:tcW w:w="1242" w:type="dxa"/>
          </w:tcPr>
          <w:p w14:paraId="7777452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5A4BE83" w14:textId="77777777" w:rsidR="00C41DDB" w:rsidRPr="00CD0854" w:rsidRDefault="00C41DDB" w:rsidP="003A053F"/>
        </w:tc>
      </w:tr>
    </w:tbl>
    <w:p w14:paraId="482A31E0" w14:textId="77777777" w:rsidR="003A053F" w:rsidRDefault="003A053F" w:rsidP="003A053F"/>
    <w:p w14:paraId="15C8385E" w14:textId="77777777" w:rsidR="002E221D" w:rsidRPr="00CD0854" w:rsidRDefault="00C41DDB" w:rsidP="003A053F">
      <w:r w:rsidRPr="00CD0854">
        <w:t>Reason for rejection:</w:t>
      </w:r>
    </w:p>
    <w:p w14:paraId="3D272765" w14:textId="77777777" w:rsidR="002E221D" w:rsidRDefault="002E221D" w:rsidP="003A053F"/>
    <w:p w14:paraId="221F1ED7" w14:textId="77777777" w:rsidR="003A053F" w:rsidRDefault="003A053F" w:rsidP="003A053F"/>
    <w:p w14:paraId="1EEEED15" w14:textId="77777777" w:rsidR="00D843BF" w:rsidRDefault="00D843BF" w:rsidP="003A053F"/>
    <w:p w14:paraId="4F0A0356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E2EE9B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8C9B5E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840"/>
        <w:gridCol w:w="3567"/>
        <w:gridCol w:w="4327"/>
        <w:gridCol w:w="1146"/>
        <w:gridCol w:w="4927"/>
      </w:tblGrid>
      <w:tr w:rsidR="00C26092" w:rsidRPr="00AF0DB5" w14:paraId="7E55F696" w14:textId="77777777" w:rsidTr="00805054">
        <w:trPr>
          <w:trHeight w:val="286"/>
        </w:trPr>
        <w:tc>
          <w:tcPr>
            <w:tcW w:w="972" w:type="dxa"/>
          </w:tcPr>
          <w:p w14:paraId="6D551CC3" w14:textId="77777777" w:rsidR="00C26092" w:rsidRDefault="00C26092" w:rsidP="003A053F">
            <w:r>
              <w:t>Type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753D52C2" w14:textId="77777777" w:rsidR="00C26092" w:rsidRPr="00AF0DB5" w:rsidRDefault="00C26092" w:rsidP="003A053F">
            <w:r>
              <w:t>Code Value</w:t>
            </w:r>
          </w:p>
        </w:tc>
        <w:tc>
          <w:tcPr>
            <w:tcW w:w="3427" w:type="dxa"/>
            <w:shd w:val="clear" w:color="auto" w:fill="auto"/>
            <w:noWrap/>
            <w:hideMark/>
          </w:tcPr>
          <w:p w14:paraId="4C9CC84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327" w:type="dxa"/>
            <w:shd w:val="clear" w:color="auto" w:fill="auto"/>
            <w:noWrap/>
            <w:hideMark/>
          </w:tcPr>
          <w:p w14:paraId="35BCF42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CEEA51A" w14:textId="77777777" w:rsidR="00C26092" w:rsidRPr="00AF0DB5" w:rsidRDefault="00C26092" w:rsidP="003A053F">
            <w:r>
              <w:t>Replaced By</w:t>
            </w:r>
          </w:p>
        </w:tc>
        <w:tc>
          <w:tcPr>
            <w:tcW w:w="4927" w:type="dxa"/>
            <w:shd w:val="clear" w:color="auto" w:fill="auto"/>
            <w:noWrap/>
            <w:hideMark/>
          </w:tcPr>
          <w:p w14:paraId="5A40ADB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5157B9" w:rsidRPr="00AF0DB5" w14:paraId="66C7028F" w14:textId="77777777" w:rsidTr="00805054">
        <w:trPr>
          <w:trHeight w:val="286"/>
        </w:trPr>
        <w:tc>
          <w:tcPr>
            <w:tcW w:w="972" w:type="dxa"/>
          </w:tcPr>
          <w:p w14:paraId="42E1CAE8" w14:textId="578ACF18" w:rsidR="005157B9" w:rsidRPr="00746425" w:rsidRDefault="005157B9" w:rsidP="005157B9">
            <w:r w:rsidRPr="00746425">
              <w:t>Addition</w:t>
            </w:r>
            <w:r w:rsidRPr="00746425">
              <w:br/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6B320E34" w14:textId="7F02E680" w:rsidR="005157B9" w:rsidRPr="00746425" w:rsidRDefault="0008171A" w:rsidP="005157B9">
            <w:r>
              <w:t>IPNS</w:t>
            </w:r>
          </w:p>
        </w:tc>
        <w:tc>
          <w:tcPr>
            <w:tcW w:w="3427" w:type="dxa"/>
            <w:shd w:val="clear" w:color="auto" w:fill="auto"/>
            <w:noWrap/>
            <w:hideMark/>
          </w:tcPr>
          <w:p w14:paraId="7A57DE9E" w14:textId="779CD971" w:rsidR="005157B9" w:rsidRPr="00746425" w:rsidRDefault="0008171A" w:rsidP="005157B9">
            <w:proofErr w:type="spellStart"/>
            <w:r>
              <w:t>InstalmentPayments</w:t>
            </w:r>
            <w:r w:rsidR="005157B9" w:rsidRPr="00746425">
              <w:t>NotSupported</w:t>
            </w:r>
            <w:proofErr w:type="spellEnd"/>
          </w:p>
        </w:tc>
        <w:tc>
          <w:tcPr>
            <w:tcW w:w="4327" w:type="dxa"/>
            <w:shd w:val="clear" w:color="auto" w:fill="auto"/>
            <w:noWrap/>
            <w:hideMark/>
          </w:tcPr>
          <w:p w14:paraId="18044BD0" w14:textId="6E4379BC" w:rsidR="005157B9" w:rsidRPr="00746425" w:rsidRDefault="002A6103" w:rsidP="005157B9">
            <w:r>
              <w:t>P</w:t>
            </w:r>
            <w:r w:rsidR="0008171A">
              <w:t>ayments</w:t>
            </w:r>
            <w:r>
              <w:t xml:space="preserve"> in instalments</w:t>
            </w:r>
            <w:r w:rsidR="0008171A">
              <w:t xml:space="preserve"> are</w:t>
            </w:r>
            <w:r w:rsidR="00C965B1" w:rsidRPr="00746425">
              <w:t xml:space="preserve"> not supported.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7DD1A24" w14:textId="4D2CF1A8" w:rsidR="005157B9" w:rsidRPr="00746425" w:rsidRDefault="005157B9" w:rsidP="005157B9"/>
        </w:tc>
        <w:tc>
          <w:tcPr>
            <w:tcW w:w="4927" w:type="dxa"/>
            <w:shd w:val="clear" w:color="auto" w:fill="auto"/>
            <w:noWrap/>
            <w:hideMark/>
          </w:tcPr>
          <w:p w14:paraId="7840BE07" w14:textId="503F9345" w:rsidR="005157B9" w:rsidRPr="00981063" w:rsidRDefault="005157B9" w:rsidP="005157B9"/>
        </w:tc>
      </w:tr>
      <w:tr w:rsidR="005157B9" w:rsidRPr="00AF0DB5" w14:paraId="3D37035C" w14:textId="77777777" w:rsidTr="00805054">
        <w:trPr>
          <w:trHeight w:val="286"/>
        </w:trPr>
        <w:tc>
          <w:tcPr>
            <w:tcW w:w="972" w:type="dxa"/>
          </w:tcPr>
          <w:p w14:paraId="7BBA1711" w14:textId="134BAD3E" w:rsidR="005157B9" w:rsidRPr="00981063" w:rsidRDefault="005157B9" w:rsidP="005157B9">
            <w:r>
              <w:t>Addition</w:t>
            </w:r>
          </w:p>
        </w:tc>
        <w:tc>
          <w:tcPr>
            <w:tcW w:w="807" w:type="dxa"/>
            <w:shd w:val="clear" w:color="auto" w:fill="auto"/>
            <w:noWrap/>
          </w:tcPr>
          <w:p w14:paraId="2D13CF54" w14:textId="4E9EEBD7" w:rsidR="005157B9" w:rsidRPr="00981063" w:rsidRDefault="0008171A" w:rsidP="005157B9">
            <w:r>
              <w:t>CNNS</w:t>
            </w:r>
          </w:p>
        </w:tc>
        <w:tc>
          <w:tcPr>
            <w:tcW w:w="3427" w:type="dxa"/>
            <w:shd w:val="clear" w:color="auto" w:fill="auto"/>
            <w:noWrap/>
          </w:tcPr>
          <w:p w14:paraId="6C058F92" w14:textId="73F502DE" w:rsidR="005157B9" w:rsidRPr="00981063" w:rsidRDefault="00805054" w:rsidP="005157B9">
            <w:proofErr w:type="spellStart"/>
            <w:r>
              <w:t>CreditNotesNotSupported</w:t>
            </w:r>
            <w:proofErr w:type="spellEnd"/>
          </w:p>
        </w:tc>
        <w:tc>
          <w:tcPr>
            <w:tcW w:w="4327" w:type="dxa"/>
            <w:shd w:val="clear" w:color="auto" w:fill="auto"/>
            <w:noWrap/>
          </w:tcPr>
          <w:p w14:paraId="2C61CDE0" w14:textId="141734AE" w:rsidR="005157B9" w:rsidRPr="00981063" w:rsidRDefault="0008171A" w:rsidP="005157B9">
            <w:r>
              <w:t>Credit notes are not supported.</w:t>
            </w:r>
          </w:p>
        </w:tc>
        <w:tc>
          <w:tcPr>
            <w:tcW w:w="1127" w:type="dxa"/>
            <w:shd w:val="clear" w:color="auto" w:fill="auto"/>
            <w:noWrap/>
          </w:tcPr>
          <w:p w14:paraId="3F23CB57" w14:textId="77777777" w:rsidR="005157B9" w:rsidRPr="00981063" w:rsidRDefault="005157B9" w:rsidP="005157B9"/>
        </w:tc>
        <w:tc>
          <w:tcPr>
            <w:tcW w:w="4927" w:type="dxa"/>
            <w:shd w:val="clear" w:color="auto" w:fill="auto"/>
            <w:noWrap/>
          </w:tcPr>
          <w:p w14:paraId="5B3C8E96" w14:textId="77777777" w:rsidR="005157B9" w:rsidRPr="00D740A6" w:rsidRDefault="005157B9" w:rsidP="005157B9">
            <w:pPr>
              <w:rPr>
                <w:shd w:val="clear" w:color="auto" w:fill="E7E6E6"/>
              </w:rPr>
            </w:pPr>
          </w:p>
        </w:tc>
      </w:tr>
      <w:tr w:rsidR="005157B9" w:rsidRPr="00AF0DB5" w14:paraId="7C396BF1" w14:textId="77777777" w:rsidTr="00805054">
        <w:trPr>
          <w:trHeight w:val="286"/>
        </w:trPr>
        <w:tc>
          <w:tcPr>
            <w:tcW w:w="972" w:type="dxa"/>
          </w:tcPr>
          <w:p w14:paraId="0288A55C" w14:textId="5796AAEF" w:rsidR="005157B9" w:rsidRPr="00981063" w:rsidRDefault="005157B9" w:rsidP="005157B9"/>
        </w:tc>
        <w:tc>
          <w:tcPr>
            <w:tcW w:w="807" w:type="dxa"/>
            <w:shd w:val="clear" w:color="auto" w:fill="auto"/>
            <w:noWrap/>
          </w:tcPr>
          <w:p w14:paraId="4F3C7218" w14:textId="14B0A42A" w:rsidR="005157B9" w:rsidRPr="00981063" w:rsidRDefault="005157B9" w:rsidP="005157B9"/>
        </w:tc>
        <w:tc>
          <w:tcPr>
            <w:tcW w:w="3427" w:type="dxa"/>
            <w:shd w:val="clear" w:color="auto" w:fill="auto"/>
            <w:noWrap/>
          </w:tcPr>
          <w:p w14:paraId="5CF1DAFC" w14:textId="0E41FDC2" w:rsidR="005157B9" w:rsidRPr="00981063" w:rsidRDefault="005157B9" w:rsidP="005157B9"/>
        </w:tc>
        <w:tc>
          <w:tcPr>
            <w:tcW w:w="4327" w:type="dxa"/>
            <w:shd w:val="clear" w:color="auto" w:fill="auto"/>
            <w:noWrap/>
          </w:tcPr>
          <w:p w14:paraId="456AE557" w14:textId="41CA7046" w:rsidR="005157B9" w:rsidRPr="00981063" w:rsidRDefault="005157B9" w:rsidP="005157B9"/>
        </w:tc>
        <w:tc>
          <w:tcPr>
            <w:tcW w:w="1127" w:type="dxa"/>
            <w:shd w:val="clear" w:color="auto" w:fill="auto"/>
            <w:noWrap/>
          </w:tcPr>
          <w:p w14:paraId="30ED14BF" w14:textId="77777777" w:rsidR="005157B9" w:rsidRPr="00981063" w:rsidRDefault="005157B9" w:rsidP="005157B9"/>
        </w:tc>
        <w:tc>
          <w:tcPr>
            <w:tcW w:w="4927" w:type="dxa"/>
            <w:shd w:val="clear" w:color="auto" w:fill="auto"/>
            <w:noWrap/>
          </w:tcPr>
          <w:p w14:paraId="1241AA92" w14:textId="77777777" w:rsidR="005157B9" w:rsidRPr="00D740A6" w:rsidRDefault="005157B9" w:rsidP="005157B9">
            <w:pPr>
              <w:rPr>
                <w:shd w:val="clear" w:color="auto" w:fill="E7E6E6"/>
              </w:rPr>
            </w:pPr>
          </w:p>
        </w:tc>
      </w:tr>
      <w:tr w:rsidR="005157B9" w:rsidRPr="00AF0DB5" w14:paraId="7DDA323D" w14:textId="77777777" w:rsidTr="00805054">
        <w:trPr>
          <w:trHeight w:val="286"/>
        </w:trPr>
        <w:tc>
          <w:tcPr>
            <w:tcW w:w="972" w:type="dxa"/>
          </w:tcPr>
          <w:p w14:paraId="41EEF2A3" w14:textId="69BB7A5E" w:rsidR="005157B9" w:rsidRPr="00981063" w:rsidRDefault="005157B9" w:rsidP="005157B9"/>
        </w:tc>
        <w:tc>
          <w:tcPr>
            <w:tcW w:w="807" w:type="dxa"/>
            <w:shd w:val="clear" w:color="auto" w:fill="auto"/>
            <w:noWrap/>
          </w:tcPr>
          <w:p w14:paraId="06DF3B3F" w14:textId="18FE2AC5" w:rsidR="005157B9" w:rsidRPr="00981063" w:rsidRDefault="005157B9" w:rsidP="005157B9"/>
        </w:tc>
        <w:tc>
          <w:tcPr>
            <w:tcW w:w="3427" w:type="dxa"/>
            <w:shd w:val="clear" w:color="auto" w:fill="auto"/>
            <w:noWrap/>
          </w:tcPr>
          <w:p w14:paraId="3CF0A62C" w14:textId="0E7E292C" w:rsidR="005157B9" w:rsidRPr="00981063" w:rsidRDefault="005157B9" w:rsidP="005157B9"/>
        </w:tc>
        <w:tc>
          <w:tcPr>
            <w:tcW w:w="4327" w:type="dxa"/>
            <w:shd w:val="clear" w:color="auto" w:fill="auto"/>
            <w:noWrap/>
          </w:tcPr>
          <w:p w14:paraId="7723A7FE" w14:textId="4A287E32" w:rsidR="005157B9" w:rsidRPr="00981063" w:rsidRDefault="005157B9" w:rsidP="005157B9"/>
        </w:tc>
        <w:tc>
          <w:tcPr>
            <w:tcW w:w="1127" w:type="dxa"/>
            <w:shd w:val="clear" w:color="auto" w:fill="auto"/>
            <w:noWrap/>
          </w:tcPr>
          <w:p w14:paraId="2DF0BC74" w14:textId="77777777" w:rsidR="005157B9" w:rsidRPr="00981063" w:rsidRDefault="005157B9" w:rsidP="005157B9"/>
        </w:tc>
        <w:tc>
          <w:tcPr>
            <w:tcW w:w="4927" w:type="dxa"/>
            <w:shd w:val="clear" w:color="auto" w:fill="auto"/>
            <w:noWrap/>
          </w:tcPr>
          <w:p w14:paraId="077A6751" w14:textId="77777777" w:rsidR="005157B9" w:rsidRPr="00D740A6" w:rsidRDefault="005157B9" w:rsidP="005157B9">
            <w:pPr>
              <w:rPr>
                <w:shd w:val="clear" w:color="auto" w:fill="E7E6E6"/>
              </w:rPr>
            </w:pPr>
          </w:p>
        </w:tc>
      </w:tr>
      <w:tr w:rsidR="00C26092" w:rsidRPr="00AF0DB5" w14:paraId="7A47F455" w14:textId="77777777" w:rsidTr="00805054">
        <w:trPr>
          <w:trHeight w:val="286"/>
        </w:trPr>
        <w:tc>
          <w:tcPr>
            <w:tcW w:w="972" w:type="dxa"/>
          </w:tcPr>
          <w:p w14:paraId="36C6479F" w14:textId="77777777" w:rsidR="00C26092" w:rsidRPr="00981063" w:rsidRDefault="00C26092" w:rsidP="003A053F"/>
        </w:tc>
        <w:tc>
          <w:tcPr>
            <w:tcW w:w="807" w:type="dxa"/>
            <w:shd w:val="clear" w:color="auto" w:fill="auto"/>
            <w:noWrap/>
          </w:tcPr>
          <w:p w14:paraId="6FB6632B" w14:textId="77777777" w:rsidR="00C26092" w:rsidRPr="00981063" w:rsidRDefault="00C26092" w:rsidP="003A053F"/>
        </w:tc>
        <w:tc>
          <w:tcPr>
            <w:tcW w:w="3427" w:type="dxa"/>
            <w:shd w:val="clear" w:color="auto" w:fill="auto"/>
            <w:noWrap/>
          </w:tcPr>
          <w:p w14:paraId="4307629B" w14:textId="77777777" w:rsidR="00C26092" w:rsidRPr="00981063" w:rsidRDefault="00C26092" w:rsidP="003A053F"/>
        </w:tc>
        <w:tc>
          <w:tcPr>
            <w:tcW w:w="4327" w:type="dxa"/>
            <w:shd w:val="clear" w:color="auto" w:fill="auto"/>
            <w:noWrap/>
          </w:tcPr>
          <w:p w14:paraId="0D5EA310" w14:textId="77777777" w:rsidR="00C26092" w:rsidRPr="00981063" w:rsidRDefault="00C26092" w:rsidP="003A053F"/>
        </w:tc>
        <w:tc>
          <w:tcPr>
            <w:tcW w:w="1127" w:type="dxa"/>
            <w:shd w:val="clear" w:color="auto" w:fill="auto"/>
            <w:noWrap/>
          </w:tcPr>
          <w:p w14:paraId="02A24C9F" w14:textId="77777777" w:rsidR="00C26092" w:rsidRPr="00981063" w:rsidRDefault="00C26092" w:rsidP="003A053F"/>
        </w:tc>
        <w:tc>
          <w:tcPr>
            <w:tcW w:w="4927" w:type="dxa"/>
            <w:shd w:val="clear" w:color="auto" w:fill="auto"/>
            <w:noWrap/>
          </w:tcPr>
          <w:p w14:paraId="27621EE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FEEEB26" w14:textId="77777777" w:rsidTr="00805054">
        <w:trPr>
          <w:trHeight w:val="286"/>
        </w:trPr>
        <w:tc>
          <w:tcPr>
            <w:tcW w:w="972" w:type="dxa"/>
          </w:tcPr>
          <w:p w14:paraId="35755A1D" w14:textId="77777777" w:rsidR="00C26092" w:rsidRPr="00981063" w:rsidRDefault="00C26092" w:rsidP="003A053F"/>
        </w:tc>
        <w:tc>
          <w:tcPr>
            <w:tcW w:w="807" w:type="dxa"/>
            <w:shd w:val="clear" w:color="auto" w:fill="auto"/>
            <w:noWrap/>
          </w:tcPr>
          <w:p w14:paraId="720EE07A" w14:textId="77777777" w:rsidR="00C26092" w:rsidRPr="00981063" w:rsidRDefault="00C26092" w:rsidP="003A053F"/>
        </w:tc>
        <w:tc>
          <w:tcPr>
            <w:tcW w:w="3427" w:type="dxa"/>
            <w:shd w:val="clear" w:color="auto" w:fill="auto"/>
            <w:noWrap/>
          </w:tcPr>
          <w:p w14:paraId="3FC68F46" w14:textId="77777777" w:rsidR="00C26092" w:rsidRPr="00981063" w:rsidRDefault="00C26092" w:rsidP="003A053F"/>
        </w:tc>
        <w:tc>
          <w:tcPr>
            <w:tcW w:w="4327" w:type="dxa"/>
            <w:shd w:val="clear" w:color="auto" w:fill="auto"/>
            <w:noWrap/>
          </w:tcPr>
          <w:p w14:paraId="3F733A16" w14:textId="77777777" w:rsidR="00C26092" w:rsidRPr="00981063" w:rsidRDefault="00C26092" w:rsidP="003A053F"/>
        </w:tc>
        <w:tc>
          <w:tcPr>
            <w:tcW w:w="1127" w:type="dxa"/>
            <w:shd w:val="clear" w:color="auto" w:fill="auto"/>
            <w:noWrap/>
          </w:tcPr>
          <w:p w14:paraId="428826AC" w14:textId="77777777" w:rsidR="00C26092" w:rsidRPr="00981063" w:rsidRDefault="00C26092" w:rsidP="003A053F"/>
        </w:tc>
        <w:tc>
          <w:tcPr>
            <w:tcW w:w="4927" w:type="dxa"/>
            <w:shd w:val="clear" w:color="auto" w:fill="auto"/>
            <w:noWrap/>
          </w:tcPr>
          <w:p w14:paraId="7C4075A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1406AF" w14:textId="77777777" w:rsidTr="00805054">
        <w:trPr>
          <w:trHeight w:val="286"/>
        </w:trPr>
        <w:tc>
          <w:tcPr>
            <w:tcW w:w="972" w:type="dxa"/>
          </w:tcPr>
          <w:p w14:paraId="1BBFFC54" w14:textId="77777777" w:rsidR="00C26092" w:rsidRPr="00981063" w:rsidRDefault="00C26092" w:rsidP="003A053F"/>
        </w:tc>
        <w:tc>
          <w:tcPr>
            <w:tcW w:w="807" w:type="dxa"/>
            <w:shd w:val="clear" w:color="auto" w:fill="auto"/>
            <w:noWrap/>
          </w:tcPr>
          <w:p w14:paraId="2F3FEF18" w14:textId="77777777" w:rsidR="00C26092" w:rsidRPr="00981063" w:rsidRDefault="00C26092" w:rsidP="003A053F"/>
        </w:tc>
        <w:tc>
          <w:tcPr>
            <w:tcW w:w="3427" w:type="dxa"/>
            <w:shd w:val="clear" w:color="auto" w:fill="auto"/>
            <w:noWrap/>
          </w:tcPr>
          <w:p w14:paraId="42C4379F" w14:textId="77777777" w:rsidR="00C26092" w:rsidRPr="00981063" w:rsidRDefault="00C26092" w:rsidP="003A053F"/>
        </w:tc>
        <w:tc>
          <w:tcPr>
            <w:tcW w:w="4327" w:type="dxa"/>
            <w:shd w:val="clear" w:color="auto" w:fill="auto"/>
            <w:noWrap/>
          </w:tcPr>
          <w:p w14:paraId="7C96A8AC" w14:textId="77777777" w:rsidR="00C26092" w:rsidRPr="00981063" w:rsidRDefault="00C26092" w:rsidP="003A053F"/>
        </w:tc>
        <w:tc>
          <w:tcPr>
            <w:tcW w:w="1127" w:type="dxa"/>
            <w:shd w:val="clear" w:color="auto" w:fill="auto"/>
            <w:noWrap/>
          </w:tcPr>
          <w:p w14:paraId="3AD1CD7D" w14:textId="77777777" w:rsidR="00C26092" w:rsidRPr="00981063" w:rsidRDefault="00C26092" w:rsidP="003A053F"/>
        </w:tc>
        <w:tc>
          <w:tcPr>
            <w:tcW w:w="4927" w:type="dxa"/>
            <w:shd w:val="clear" w:color="auto" w:fill="auto"/>
            <w:noWrap/>
          </w:tcPr>
          <w:p w14:paraId="1DC509C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978DECD" w14:textId="77777777" w:rsidTr="00805054">
        <w:trPr>
          <w:trHeight w:val="286"/>
        </w:trPr>
        <w:tc>
          <w:tcPr>
            <w:tcW w:w="972" w:type="dxa"/>
          </w:tcPr>
          <w:p w14:paraId="3A512BAF" w14:textId="77777777" w:rsidR="00C26092" w:rsidRPr="00981063" w:rsidRDefault="00C26092" w:rsidP="003A053F"/>
        </w:tc>
        <w:tc>
          <w:tcPr>
            <w:tcW w:w="807" w:type="dxa"/>
            <w:shd w:val="clear" w:color="auto" w:fill="auto"/>
            <w:noWrap/>
          </w:tcPr>
          <w:p w14:paraId="5705B6AF" w14:textId="77777777" w:rsidR="00C26092" w:rsidRPr="00981063" w:rsidRDefault="00C26092" w:rsidP="003A053F"/>
        </w:tc>
        <w:tc>
          <w:tcPr>
            <w:tcW w:w="3427" w:type="dxa"/>
            <w:shd w:val="clear" w:color="auto" w:fill="auto"/>
            <w:noWrap/>
          </w:tcPr>
          <w:p w14:paraId="113E36D0" w14:textId="77777777" w:rsidR="00C26092" w:rsidRPr="00981063" w:rsidRDefault="00C26092" w:rsidP="003A053F"/>
        </w:tc>
        <w:tc>
          <w:tcPr>
            <w:tcW w:w="4327" w:type="dxa"/>
            <w:shd w:val="clear" w:color="auto" w:fill="auto"/>
            <w:noWrap/>
          </w:tcPr>
          <w:p w14:paraId="1AC977DF" w14:textId="77777777" w:rsidR="00C26092" w:rsidRPr="00981063" w:rsidRDefault="00C26092" w:rsidP="003A053F"/>
        </w:tc>
        <w:tc>
          <w:tcPr>
            <w:tcW w:w="1127" w:type="dxa"/>
            <w:shd w:val="clear" w:color="auto" w:fill="auto"/>
            <w:noWrap/>
          </w:tcPr>
          <w:p w14:paraId="3E08633B" w14:textId="77777777" w:rsidR="00C26092" w:rsidRPr="00981063" w:rsidRDefault="00C26092" w:rsidP="003A053F"/>
        </w:tc>
        <w:tc>
          <w:tcPr>
            <w:tcW w:w="4927" w:type="dxa"/>
            <w:shd w:val="clear" w:color="auto" w:fill="auto"/>
            <w:noWrap/>
          </w:tcPr>
          <w:p w14:paraId="62D3914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E111483" w14:textId="77777777" w:rsidTr="00805054">
        <w:trPr>
          <w:trHeight w:val="286"/>
        </w:trPr>
        <w:tc>
          <w:tcPr>
            <w:tcW w:w="972" w:type="dxa"/>
          </w:tcPr>
          <w:p w14:paraId="5D085D66" w14:textId="77777777" w:rsidR="00C26092" w:rsidRPr="00981063" w:rsidRDefault="00C26092" w:rsidP="003A053F"/>
        </w:tc>
        <w:tc>
          <w:tcPr>
            <w:tcW w:w="807" w:type="dxa"/>
            <w:shd w:val="clear" w:color="auto" w:fill="auto"/>
            <w:noWrap/>
          </w:tcPr>
          <w:p w14:paraId="24F406B8" w14:textId="77777777" w:rsidR="00C26092" w:rsidRPr="00981063" w:rsidRDefault="00C26092" w:rsidP="003A053F"/>
        </w:tc>
        <w:tc>
          <w:tcPr>
            <w:tcW w:w="3427" w:type="dxa"/>
            <w:shd w:val="clear" w:color="auto" w:fill="auto"/>
            <w:noWrap/>
          </w:tcPr>
          <w:p w14:paraId="40B29391" w14:textId="77777777" w:rsidR="00C26092" w:rsidRPr="00981063" w:rsidRDefault="00C26092" w:rsidP="003A053F"/>
        </w:tc>
        <w:tc>
          <w:tcPr>
            <w:tcW w:w="4327" w:type="dxa"/>
            <w:shd w:val="clear" w:color="auto" w:fill="auto"/>
            <w:noWrap/>
          </w:tcPr>
          <w:p w14:paraId="1DD3E989" w14:textId="77777777" w:rsidR="00C26092" w:rsidRPr="00981063" w:rsidRDefault="00C26092" w:rsidP="003A053F"/>
        </w:tc>
        <w:tc>
          <w:tcPr>
            <w:tcW w:w="1127" w:type="dxa"/>
            <w:shd w:val="clear" w:color="auto" w:fill="auto"/>
            <w:noWrap/>
          </w:tcPr>
          <w:p w14:paraId="65B2E7A9" w14:textId="77777777" w:rsidR="00C26092" w:rsidRPr="00981063" w:rsidRDefault="00C26092" w:rsidP="003A053F"/>
        </w:tc>
        <w:tc>
          <w:tcPr>
            <w:tcW w:w="4927" w:type="dxa"/>
            <w:shd w:val="clear" w:color="auto" w:fill="auto"/>
            <w:noWrap/>
          </w:tcPr>
          <w:p w14:paraId="1B6E35C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F6916A" w14:textId="77777777" w:rsidTr="00805054">
        <w:trPr>
          <w:trHeight w:val="286"/>
        </w:trPr>
        <w:tc>
          <w:tcPr>
            <w:tcW w:w="972" w:type="dxa"/>
          </w:tcPr>
          <w:p w14:paraId="204CD8E8" w14:textId="77777777" w:rsidR="00C26092" w:rsidRPr="00981063" w:rsidRDefault="00C26092" w:rsidP="003A053F"/>
        </w:tc>
        <w:tc>
          <w:tcPr>
            <w:tcW w:w="807" w:type="dxa"/>
            <w:shd w:val="clear" w:color="auto" w:fill="auto"/>
            <w:noWrap/>
          </w:tcPr>
          <w:p w14:paraId="3F2A04BD" w14:textId="77777777" w:rsidR="00C26092" w:rsidRPr="00981063" w:rsidRDefault="00C26092" w:rsidP="003A053F"/>
        </w:tc>
        <w:tc>
          <w:tcPr>
            <w:tcW w:w="3427" w:type="dxa"/>
            <w:shd w:val="clear" w:color="auto" w:fill="auto"/>
            <w:noWrap/>
          </w:tcPr>
          <w:p w14:paraId="4A0492F0" w14:textId="77777777" w:rsidR="00C26092" w:rsidRPr="00981063" w:rsidRDefault="00C26092" w:rsidP="003A053F"/>
        </w:tc>
        <w:tc>
          <w:tcPr>
            <w:tcW w:w="4327" w:type="dxa"/>
            <w:shd w:val="clear" w:color="auto" w:fill="auto"/>
            <w:noWrap/>
          </w:tcPr>
          <w:p w14:paraId="2C85D795" w14:textId="77777777" w:rsidR="00C26092" w:rsidRPr="00981063" w:rsidRDefault="00C26092" w:rsidP="003A053F"/>
        </w:tc>
        <w:tc>
          <w:tcPr>
            <w:tcW w:w="1127" w:type="dxa"/>
            <w:shd w:val="clear" w:color="auto" w:fill="auto"/>
            <w:noWrap/>
          </w:tcPr>
          <w:p w14:paraId="25AC332A" w14:textId="77777777" w:rsidR="00C26092" w:rsidRPr="00981063" w:rsidRDefault="00C26092" w:rsidP="003A053F"/>
        </w:tc>
        <w:tc>
          <w:tcPr>
            <w:tcW w:w="4927" w:type="dxa"/>
            <w:shd w:val="clear" w:color="auto" w:fill="auto"/>
            <w:noWrap/>
          </w:tcPr>
          <w:p w14:paraId="5A33A96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62A75F" w14:textId="77777777" w:rsidTr="00805054">
        <w:trPr>
          <w:trHeight w:val="286"/>
        </w:trPr>
        <w:tc>
          <w:tcPr>
            <w:tcW w:w="972" w:type="dxa"/>
          </w:tcPr>
          <w:p w14:paraId="30353D71" w14:textId="77777777" w:rsidR="00C26092" w:rsidRPr="00981063" w:rsidRDefault="00C26092" w:rsidP="003A053F"/>
        </w:tc>
        <w:tc>
          <w:tcPr>
            <w:tcW w:w="807" w:type="dxa"/>
            <w:shd w:val="clear" w:color="auto" w:fill="auto"/>
            <w:noWrap/>
          </w:tcPr>
          <w:p w14:paraId="0582D8CB" w14:textId="77777777" w:rsidR="00C26092" w:rsidRPr="00981063" w:rsidRDefault="00C26092" w:rsidP="003A053F"/>
        </w:tc>
        <w:tc>
          <w:tcPr>
            <w:tcW w:w="3427" w:type="dxa"/>
            <w:shd w:val="clear" w:color="auto" w:fill="auto"/>
            <w:noWrap/>
          </w:tcPr>
          <w:p w14:paraId="07C394D4" w14:textId="77777777" w:rsidR="00C26092" w:rsidRPr="00981063" w:rsidRDefault="00C26092" w:rsidP="003A053F"/>
        </w:tc>
        <w:tc>
          <w:tcPr>
            <w:tcW w:w="4327" w:type="dxa"/>
            <w:shd w:val="clear" w:color="auto" w:fill="auto"/>
            <w:noWrap/>
          </w:tcPr>
          <w:p w14:paraId="75313B84" w14:textId="77777777" w:rsidR="00C26092" w:rsidRPr="00981063" w:rsidRDefault="00C26092" w:rsidP="003A053F"/>
        </w:tc>
        <w:tc>
          <w:tcPr>
            <w:tcW w:w="1127" w:type="dxa"/>
            <w:shd w:val="clear" w:color="auto" w:fill="auto"/>
            <w:noWrap/>
          </w:tcPr>
          <w:p w14:paraId="7CC52120" w14:textId="77777777" w:rsidR="00C26092" w:rsidRPr="00981063" w:rsidRDefault="00C26092" w:rsidP="003A053F"/>
        </w:tc>
        <w:tc>
          <w:tcPr>
            <w:tcW w:w="4927" w:type="dxa"/>
            <w:shd w:val="clear" w:color="auto" w:fill="auto"/>
            <w:noWrap/>
          </w:tcPr>
          <w:p w14:paraId="3194B14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53BBBD87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0A27" w14:textId="77777777" w:rsidR="002F70BE" w:rsidRDefault="002F70BE" w:rsidP="003A053F">
      <w:r>
        <w:separator/>
      </w:r>
    </w:p>
  </w:endnote>
  <w:endnote w:type="continuationSeparator" w:id="0">
    <w:p w14:paraId="2EBBF211" w14:textId="77777777" w:rsidR="002F70BE" w:rsidRDefault="002F70BE" w:rsidP="003A053F">
      <w:r>
        <w:continuationSeparator/>
      </w:r>
    </w:p>
  </w:endnote>
  <w:endnote w:type="continuationNotice" w:id="1">
    <w:p w14:paraId="38A5CAE7" w14:textId="77777777" w:rsidR="002F70BE" w:rsidRDefault="002F70B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5D62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87AE" w14:textId="2561214B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E271A">
      <w:rPr>
        <w:noProof/>
      </w:rPr>
      <w:t>CR1447_EPC_ExtStatusReasonCode_v2.docx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F3245E">
      <w:rPr>
        <w:i/>
        <w:shd w:val="clear" w:color="auto" w:fill="E7E6E6"/>
      </w:rPr>
      <w:t>EPC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176A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DAC6" w14:textId="77777777" w:rsidR="002F70BE" w:rsidRDefault="002F70BE" w:rsidP="003A053F">
      <w:r>
        <w:separator/>
      </w:r>
    </w:p>
  </w:footnote>
  <w:footnote w:type="continuationSeparator" w:id="0">
    <w:p w14:paraId="1C193699" w14:textId="77777777" w:rsidR="002F70BE" w:rsidRDefault="002F70BE" w:rsidP="003A053F">
      <w:r>
        <w:continuationSeparator/>
      </w:r>
    </w:p>
  </w:footnote>
  <w:footnote w:type="continuationNotice" w:id="1">
    <w:p w14:paraId="3B48D940" w14:textId="77777777" w:rsidR="002F70BE" w:rsidRDefault="002F70B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22CE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C32" w14:textId="1F2C3455" w:rsidR="00442581" w:rsidRPr="00C025EA" w:rsidRDefault="00C025EA" w:rsidP="003A053F">
    <w:pPr>
      <w:pStyle w:val="Header"/>
      <w:rPr>
        <w:lang w:val="en-GB"/>
      </w:rPr>
    </w:pPr>
    <w:r>
      <w:rPr>
        <w:lang w:val="en-GB"/>
      </w:rPr>
      <w:t>RA ID: CR1447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06C1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21099"/>
    <w:multiLevelType w:val="hybridMultilevel"/>
    <w:tmpl w:val="6A62BB5C"/>
    <w:lvl w:ilvl="0" w:tplc="98C2C014">
      <w:start w:val="77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11461">
    <w:abstractNumId w:val="2"/>
  </w:num>
  <w:num w:numId="2" w16cid:durableId="1604915159">
    <w:abstractNumId w:val="0"/>
  </w:num>
  <w:num w:numId="3" w16cid:durableId="1541743302">
    <w:abstractNumId w:val="1"/>
  </w:num>
  <w:num w:numId="4" w16cid:durableId="1040402452">
    <w:abstractNumId w:val="3"/>
  </w:num>
  <w:num w:numId="5" w16cid:durableId="1517769207">
    <w:abstractNumId w:val="25"/>
  </w:num>
  <w:num w:numId="6" w16cid:durableId="1000349628">
    <w:abstractNumId w:val="14"/>
  </w:num>
  <w:num w:numId="7" w16cid:durableId="1214929562">
    <w:abstractNumId w:val="18"/>
  </w:num>
  <w:num w:numId="8" w16cid:durableId="170724627">
    <w:abstractNumId w:val="15"/>
  </w:num>
  <w:num w:numId="9" w16cid:durableId="1171946539">
    <w:abstractNumId w:val="24"/>
  </w:num>
  <w:num w:numId="10" w16cid:durableId="121771266">
    <w:abstractNumId w:val="5"/>
  </w:num>
  <w:num w:numId="11" w16cid:durableId="1556038366">
    <w:abstractNumId w:val="11"/>
  </w:num>
  <w:num w:numId="12" w16cid:durableId="2075425157">
    <w:abstractNumId w:val="16"/>
  </w:num>
  <w:num w:numId="13" w16cid:durableId="1232931983">
    <w:abstractNumId w:val="4"/>
  </w:num>
  <w:num w:numId="14" w16cid:durableId="863332">
    <w:abstractNumId w:val="9"/>
  </w:num>
  <w:num w:numId="15" w16cid:durableId="1647007841">
    <w:abstractNumId w:val="20"/>
  </w:num>
  <w:num w:numId="16" w16cid:durableId="1606576731">
    <w:abstractNumId w:val="19"/>
  </w:num>
  <w:num w:numId="17" w16cid:durableId="739912210">
    <w:abstractNumId w:val="7"/>
  </w:num>
  <w:num w:numId="18" w16cid:durableId="1752920648">
    <w:abstractNumId w:val="26"/>
  </w:num>
  <w:num w:numId="19" w16cid:durableId="1368993860">
    <w:abstractNumId w:val="6"/>
  </w:num>
  <w:num w:numId="20" w16cid:durableId="367221707">
    <w:abstractNumId w:val="22"/>
  </w:num>
  <w:num w:numId="21" w16cid:durableId="125859148">
    <w:abstractNumId w:val="28"/>
  </w:num>
  <w:num w:numId="22" w16cid:durableId="1382558557">
    <w:abstractNumId w:val="27"/>
  </w:num>
  <w:num w:numId="23" w16cid:durableId="26950443">
    <w:abstractNumId w:val="13"/>
  </w:num>
  <w:num w:numId="24" w16cid:durableId="149761407">
    <w:abstractNumId w:val="23"/>
  </w:num>
  <w:num w:numId="25" w16cid:durableId="1763186355">
    <w:abstractNumId w:val="12"/>
  </w:num>
  <w:num w:numId="26" w16cid:durableId="1783918766">
    <w:abstractNumId w:val="8"/>
  </w:num>
  <w:num w:numId="27" w16cid:durableId="1516457319">
    <w:abstractNumId w:val="17"/>
  </w:num>
  <w:num w:numId="28" w16cid:durableId="73825958">
    <w:abstractNumId w:val="21"/>
  </w:num>
  <w:num w:numId="29" w16cid:durableId="421416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51C"/>
    <w:rsid w:val="00001660"/>
    <w:rsid w:val="000026F5"/>
    <w:rsid w:val="000127ED"/>
    <w:rsid w:val="00021C86"/>
    <w:rsid w:val="00021E80"/>
    <w:rsid w:val="0003395A"/>
    <w:rsid w:val="000408BA"/>
    <w:rsid w:val="00041661"/>
    <w:rsid w:val="0004205C"/>
    <w:rsid w:val="00053A54"/>
    <w:rsid w:val="0005448A"/>
    <w:rsid w:val="000558EF"/>
    <w:rsid w:val="0006293F"/>
    <w:rsid w:val="00070308"/>
    <w:rsid w:val="00080D3A"/>
    <w:rsid w:val="0008171A"/>
    <w:rsid w:val="000823AA"/>
    <w:rsid w:val="00082743"/>
    <w:rsid w:val="000837C7"/>
    <w:rsid w:val="00083C96"/>
    <w:rsid w:val="00091771"/>
    <w:rsid w:val="000A0729"/>
    <w:rsid w:val="000A172E"/>
    <w:rsid w:val="000A20E4"/>
    <w:rsid w:val="000A3B4B"/>
    <w:rsid w:val="000A7D3B"/>
    <w:rsid w:val="000B65C7"/>
    <w:rsid w:val="000C015D"/>
    <w:rsid w:val="000C0BDA"/>
    <w:rsid w:val="000D05E1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0DAB"/>
    <w:rsid w:val="00161B87"/>
    <w:rsid w:val="00163DB3"/>
    <w:rsid w:val="001711D3"/>
    <w:rsid w:val="00180240"/>
    <w:rsid w:val="00185453"/>
    <w:rsid w:val="001A3064"/>
    <w:rsid w:val="001D0D1B"/>
    <w:rsid w:val="001D176B"/>
    <w:rsid w:val="001D20B3"/>
    <w:rsid w:val="001E287E"/>
    <w:rsid w:val="001E2B1C"/>
    <w:rsid w:val="001E3BCF"/>
    <w:rsid w:val="00217122"/>
    <w:rsid w:val="00217AE9"/>
    <w:rsid w:val="002213D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A6103"/>
    <w:rsid w:val="002B0567"/>
    <w:rsid w:val="002B0B6D"/>
    <w:rsid w:val="002D549A"/>
    <w:rsid w:val="002E014D"/>
    <w:rsid w:val="002E221D"/>
    <w:rsid w:val="002E27A9"/>
    <w:rsid w:val="002E3C28"/>
    <w:rsid w:val="002F70BE"/>
    <w:rsid w:val="003006F2"/>
    <w:rsid w:val="00303E94"/>
    <w:rsid w:val="00304151"/>
    <w:rsid w:val="00311ECA"/>
    <w:rsid w:val="00316F04"/>
    <w:rsid w:val="00320A89"/>
    <w:rsid w:val="00324C6F"/>
    <w:rsid w:val="00332E8F"/>
    <w:rsid w:val="00334D34"/>
    <w:rsid w:val="00336209"/>
    <w:rsid w:val="00336ED6"/>
    <w:rsid w:val="00360300"/>
    <w:rsid w:val="00373202"/>
    <w:rsid w:val="00380928"/>
    <w:rsid w:val="003814C3"/>
    <w:rsid w:val="00384387"/>
    <w:rsid w:val="00386B78"/>
    <w:rsid w:val="003A053F"/>
    <w:rsid w:val="003A3D7D"/>
    <w:rsid w:val="003B261A"/>
    <w:rsid w:val="003C0213"/>
    <w:rsid w:val="003C0267"/>
    <w:rsid w:val="003C25EA"/>
    <w:rsid w:val="003C3840"/>
    <w:rsid w:val="003D56E3"/>
    <w:rsid w:val="003E271A"/>
    <w:rsid w:val="003E59BF"/>
    <w:rsid w:val="003E67E5"/>
    <w:rsid w:val="003E69E2"/>
    <w:rsid w:val="003F1C24"/>
    <w:rsid w:val="003F3BF0"/>
    <w:rsid w:val="003F547E"/>
    <w:rsid w:val="003F57CE"/>
    <w:rsid w:val="003F6B05"/>
    <w:rsid w:val="00401998"/>
    <w:rsid w:val="0040275F"/>
    <w:rsid w:val="0040719B"/>
    <w:rsid w:val="00414EDA"/>
    <w:rsid w:val="00415336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210C"/>
    <w:rsid w:val="004E1F21"/>
    <w:rsid w:val="004E6569"/>
    <w:rsid w:val="004F0578"/>
    <w:rsid w:val="004F0934"/>
    <w:rsid w:val="004F61D5"/>
    <w:rsid w:val="0050171A"/>
    <w:rsid w:val="005157B9"/>
    <w:rsid w:val="0052302E"/>
    <w:rsid w:val="005246BE"/>
    <w:rsid w:val="005306DB"/>
    <w:rsid w:val="00531447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B7DF4"/>
    <w:rsid w:val="005C420B"/>
    <w:rsid w:val="005C4C5F"/>
    <w:rsid w:val="005D06FE"/>
    <w:rsid w:val="005D3627"/>
    <w:rsid w:val="005E1210"/>
    <w:rsid w:val="005E3784"/>
    <w:rsid w:val="005E46E4"/>
    <w:rsid w:val="005E696B"/>
    <w:rsid w:val="005F05DB"/>
    <w:rsid w:val="005F18A1"/>
    <w:rsid w:val="005F2E6B"/>
    <w:rsid w:val="006043A9"/>
    <w:rsid w:val="00610B1B"/>
    <w:rsid w:val="00610F9A"/>
    <w:rsid w:val="0061582A"/>
    <w:rsid w:val="00622329"/>
    <w:rsid w:val="006261C9"/>
    <w:rsid w:val="00631A43"/>
    <w:rsid w:val="00633EA4"/>
    <w:rsid w:val="006643DC"/>
    <w:rsid w:val="006935EA"/>
    <w:rsid w:val="006A02BC"/>
    <w:rsid w:val="006A53D1"/>
    <w:rsid w:val="006A7B96"/>
    <w:rsid w:val="006B20DC"/>
    <w:rsid w:val="006D4A37"/>
    <w:rsid w:val="006D7298"/>
    <w:rsid w:val="006F2DBB"/>
    <w:rsid w:val="006F7471"/>
    <w:rsid w:val="00706604"/>
    <w:rsid w:val="007118C4"/>
    <w:rsid w:val="00714CF3"/>
    <w:rsid w:val="00722581"/>
    <w:rsid w:val="00723DE0"/>
    <w:rsid w:val="007250C6"/>
    <w:rsid w:val="0073061B"/>
    <w:rsid w:val="00730AD0"/>
    <w:rsid w:val="00732595"/>
    <w:rsid w:val="0074349F"/>
    <w:rsid w:val="00746425"/>
    <w:rsid w:val="00746F46"/>
    <w:rsid w:val="0075466C"/>
    <w:rsid w:val="00772634"/>
    <w:rsid w:val="00774921"/>
    <w:rsid w:val="00783891"/>
    <w:rsid w:val="00785283"/>
    <w:rsid w:val="007903AB"/>
    <w:rsid w:val="00791D3B"/>
    <w:rsid w:val="00792693"/>
    <w:rsid w:val="007A7D06"/>
    <w:rsid w:val="007B3927"/>
    <w:rsid w:val="007C66BF"/>
    <w:rsid w:val="007C7AB4"/>
    <w:rsid w:val="007C7CD2"/>
    <w:rsid w:val="007D4E3F"/>
    <w:rsid w:val="007D69B5"/>
    <w:rsid w:val="007D6A9F"/>
    <w:rsid w:val="007E1087"/>
    <w:rsid w:val="007E64D9"/>
    <w:rsid w:val="007F60C5"/>
    <w:rsid w:val="007F6A8C"/>
    <w:rsid w:val="00805054"/>
    <w:rsid w:val="00812324"/>
    <w:rsid w:val="00812A48"/>
    <w:rsid w:val="00814D4C"/>
    <w:rsid w:val="00822677"/>
    <w:rsid w:val="00823961"/>
    <w:rsid w:val="0082610B"/>
    <w:rsid w:val="008265E8"/>
    <w:rsid w:val="008270CD"/>
    <w:rsid w:val="008270DF"/>
    <w:rsid w:val="00827F13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6464"/>
    <w:rsid w:val="008A7F65"/>
    <w:rsid w:val="008B4AFF"/>
    <w:rsid w:val="008B790F"/>
    <w:rsid w:val="008D3120"/>
    <w:rsid w:val="008F54DE"/>
    <w:rsid w:val="008F5C90"/>
    <w:rsid w:val="00906C6A"/>
    <w:rsid w:val="00914273"/>
    <w:rsid w:val="00914CCA"/>
    <w:rsid w:val="00916A80"/>
    <w:rsid w:val="009218A7"/>
    <w:rsid w:val="009279BF"/>
    <w:rsid w:val="00937D26"/>
    <w:rsid w:val="00942150"/>
    <w:rsid w:val="00951C86"/>
    <w:rsid w:val="00956D7A"/>
    <w:rsid w:val="00957E80"/>
    <w:rsid w:val="00966046"/>
    <w:rsid w:val="009717C9"/>
    <w:rsid w:val="009749CE"/>
    <w:rsid w:val="009770EE"/>
    <w:rsid w:val="00981063"/>
    <w:rsid w:val="009C1445"/>
    <w:rsid w:val="009C151B"/>
    <w:rsid w:val="009C1D17"/>
    <w:rsid w:val="009F48C2"/>
    <w:rsid w:val="00A17F92"/>
    <w:rsid w:val="00A21B8D"/>
    <w:rsid w:val="00A25B84"/>
    <w:rsid w:val="00A45E82"/>
    <w:rsid w:val="00A46877"/>
    <w:rsid w:val="00A47C6F"/>
    <w:rsid w:val="00A5492F"/>
    <w:rsid w:val="00A54B9A"/>
    <w:rsid w:val="00A60DC3"/>
    <w:rsid w:val="00A60E56"/>
    <w:rsid w:val="00A91F56"/>
    <w:rsid w:val="00A965D0"/>
    <w:rsid w:val="00AA5E76"/>
    <w:rsid w:val="00AD5264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3DF7"/>
    <w:rsid w:val="00B37E88"/>
    <w:rsid w:val="00B44DEE"/>
    <w:rsid w:val="00B45490"/>
    <w:rsid w:val="00B5520C"/>
    <w:rsid w:val="00B70B84"/>
    <w:rsid w:val="00B76F99"/>
    <w:rsid w:val="00B778B4"/>
    <w:rsid w:val="00B8336E"/>
    <w:rsid w:val="00B865DB"/>
    <w:rsid w:val="00B921E0"/>
    <w:rsid w:val="00BA1600"/>
    <w:rsid w:val="00BA2CF3"/>
    <w:rsid w:val="00BA611B"/>
    <w:rsid w:val="00BA6C34"/>
    <w:rsid w:val="00BB54C2"/>
    <w:rsid w:val="00BB6034"/>
    <w:rsid w:val="00BB7F97"/>
    <w:rsid w:val="00BC3592"/>
    <w:rsid w:val="00BC3C5D"/>
    <w:rsid w:val="00BC4D68"/>
    <w:rsid w:val="00BC5104"/>
    <w:rsid w:val="00BD6786"/>
    <w:rsid w:val="00C025EA"/>
    <w:rsid w:val="00C04628"/>
    <w:rsid w:val="00C06496"/>
    <w:rsid w:val="00C122AE"/>
    <w:rsid w:val="00C14B25"/>
    <w:rsid w:val="00C17665"/>
    <w:rsid w:val="00C26092"/>
    <w:rsid w:val="00C30551"/>
    <w:rsid w:val="00C32DF8"/>
    <w:rsid w:val="00C41DDB"/>
    <w:rsid w:val="00C428D9"/>
    <w:rsid w:val="00C46C5A"/>
    <w:rsid w:val="00C52ABE"/>
    <w:rsid w:val="00C53715"/>
    <w:rsid w:val="00C62B03"/>
    <w:rsid w:val="00C656B1"/>
    <w:rsid w:val="00C7297F"/>
    <w:rsid w:val="00C852E6"/>
    <w:rsid w:val="00C965B1"/>
    <w:rsid w:val="00CB683A"/>
    <w:rsid w:val="00CB7C2C"/>
    <w:rsid w:val="00CC062F"/>
    <w:rsid w:val="00CC3FE6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5F87"/>
    <w:rsid w:val="00D2640B"/>
    <w:rsid w:val="00D311D0"/>
    <w:rsid w:val="00D51B61"/>
    <w:rsid w:val="00D55565"/>
    <w:rsid w:val="00D56571"/>
    <w:rsid w:val="00D6387D"/>
    <w:rsid w:val="00D67DE0"/>
    <w:rsid w:val="00D7393F"/>
    <w:rsid w:val="00D740A6"/>
    <w:rsid w:val="00D74F66"/>
    <w:rsid w:val="00D82FBD"/>
    <w:rsid w:val="00D843BF"/>
    <w:rsid w:val="00D9338F"/>
    <w:rsid w:val="00D953AE"/>
    <w:rsid w:val="00D95707"/>
    <w:rsid w:val="00D9582C"/>
    <w:rsid w:val="00DA043A"/>
    <w:rsid w:val="00DA116C"/>
    <w:rsid w:val="00DA1458"/>
    <w:rsid w:val="00DA22C9"/>
    <w:rsid w:val="00DB419A"/>
    <w:rsid w:val="00DC18C6"/>
    <w:rsid w:val="00DC195F"/>
    <w:rsid w:val="00DC68D5"/>
    <w:rsid w:val="00DD37B4"/>
    <w:rsid w:val="00DD422D"/>
    <w:rsid w:val="00DD4982"/>
    <w:rsid w:val="00DE26DE"/>
    <w:rsid w:val="00E019E8"/>
    <w:rsid w:val="00E028B6"/>
    <w:rsid w:val="00E0329B"/>
    <w:rsid w:val="00E11D29"/>
    <w:rsid w:val="00E1588B"/>
    <w:rsid w:val="00E15A40"/>
    <w:rsid w:val="00E30556"/>
    <w:rsid w:val="00E3221E"/>
    <w:rsid w:val="00E35E13"/>
    <w:rsid w:val="00E431D0"/>
    <w:rsid w:val="00E5111B"/>
    <w:rsid w:val="00E67D1B"/>
    <w:rsid w:val="00E7240C"/>
    <w:rsid w:val="00E7537D"/>
    <w:rsid w:val="00E845AB"/>
    <w:rsid w:val="00E8579D"/>
    <w:rsid w:val="00E923D9"/>
    <w:rsid w:val="00E925E8"/>
    <w:rsid w:val="00E928F1"/>
    <w:rsid w:val="00EA0A58"/>
    <w:rsid w:val="00EA246B"/>
    <w:rsid w:val="00EA3454"/>
    <w:rsid w:val="00EB2786"/>
    <w:rsid w:val="00EB589C"/>
    <w:rsid w:val="00EB6E8C"/>
    <w:rsid w:val="00EC4454"/>
    <w:rsid w:val="00EC554A"/>
    <w:rsid w:val="00ED1FC8"/>
    <w:rsid w:val="00ED43BB"/>
    <w:rsid w:val="00EF1E93"/>
    <w:rsid w:val="00EF3F75"/>
    <w:rsid w:val="00EF6661"/>
    <w:rsid w:val="00F028C6"/>
    <w:rsid w:val="00F0594F"/>
    <w:rsid w:val="00F15DC6"/>
    <w:rsid w:val="00F2381B"/>
    <w:rsid w:val="00F25441"/>
    <w:rsid w:val="00F260BE"/>
    <w:rsid w:val="00F3245E"/>
    <w:rsid w:val="00F33643"/>
    <w:rsid w:val="00F33E86"/>
    <w:rsid w:val="00F34C66"/>
    <w:rsid w:val="00F3743B"/>
    <w:rsid w:val="00F461D9"/>
    <w:rsid w:val="00F56866"/>
    <w:rsid w:val="00F62A6F"/>
    <w:rsid w:val="00F6410E"/>
    <w:rsid w:val="00F74EB6"/>
    <w:rsid w:val="00F80D67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0E17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05448A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MSKTH6SNCJSU-234293521-41324</_dlc_DocId>
    <_dlc_DocIdUrl xmlns="806285ac-449a-4fb1-8311-58d88e150cc7">
      <Url>https://swiftcorp.sharepoint.com/sites/ps-ow-standards team/_layouts/15/DocIdRedir.aspx?ID=MSKTH6SNCJSU-234293521-41324</Url>
      <Description>MSKTH6SNCJSU-234293521-41324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A9566-3E81-4101-B952-AE627B7B7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D8617-C56F-4A5F-8D27-5A31A6960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AE4E9-7771-4AA0-96C7-D3B01FECF9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704EB2-F1D7-4917-A30B-100B7F956A94}">
  <ds:schemaRefs>
    <ds:schemaRef ds:uri="http://schemas.microsoft.com/office/2006/metadata/properties"/>
    <ds:schemaRef ds:uri="http://schemas.microsoft.com/office/infopath/2007/PartnerControls"/>
    <ds:schemaRef ds:uri="cd811697-1cd9-4e95-83eb-7b61925ecaad"/>
    <ds:schemaRef ds:uri="e2f596dc-ab4b-4c8e-89c5-559fe93be657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852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5469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2024-07-04T09:00:00Z</cp:lastPrinted>
  <dcterms:created xsi:type="dcterms:W3CDTF">2024-12-02T15:19:00Z</dcterms:created>
  <dcterms:modified xsi:type="dcterms:W3CDTF">2024-12-02T15:20:00Z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cb01b5dc-d1e8-4d15-81ab-090ee88284b8</vt:lpwstr>
  </property>
</Properties>
</file>