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3872C480" w14:textId="6CB2162A" w:rsidR="008438AF" w:rsidRDefault="008438AF" w:rsidP="008438AF">
      <w:pPr>
        <w:rPr>
          <w:szCs w:val="24"/>
          <w:lang w:val="en-GB"/>
        </w:rPr>
      </w:pP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0"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9FDCAB1" w14:textId="77777777" w:rsidR="00787459" w:rsidRDefault="00787459" w:rsidP="00854FA6">
      <w:pPr>
        <w:rPr>
          <w:lang w:val="en-GB"/>
        </w:rPr>
      </w:pPr>
    </w:p>
    <w:tbl>
      <w:tblPr>
        <w:tblW w:w="7938" w:type="dxa"/>
        <w:tblInd w:w="-809" w:type="dxa"/>
        <w:tblCellMar>
          <w:left w:w="0" w:type="dxa"/>
          <w:right w:w="0" w:type="dxa"/>
        </w:tblCellMar>
        <w:tblLook w:val="04A0" w:firstRow="1" w:lastRow="0" w:firstColumn="1" w:lastColumn="0" w:noHBand="0" w:noVBand="1"/>
      </w:tblPr>
      <w:tblGrid>
        <w:gridCol w:w="2216"/>
        <w:gridCol w:w="5722"/>
      </w:tblGrid>
      <w:tr w:rsidR="00787459" w14:paraId="0716D979" w14:textId="77777777" w:rsidTr="0038039C">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38039C">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477C9082" w:rsidR="00787459" w:rsidRDefault="00787459" w:rsidP="0038039C">
            <w:pPr>
              <w:rPr>
                <w:color w:val="000000"/>
              </w:rPr>
            </w:pPr>
            <w:r>
              <w:rPr>
                <w:color w:val="000000"/>
              </w:rPr>
              <w:t>fxtr.014.001.05.xsd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77777777" w:rsidR="00787459" w:rsidRDefault="00787459" w:rsidP="0038039C">
            <w:pPr>
              <w:rPr>
                <w:color w:val="000000"/>
              </w:rPr>
            </w:pPr>
            <w:r>
              <w:rPr>
                <w:color w:val="000000"/>
              </w:rPr>
              <w:t>ForeignExchangeTradeInstructionV04</w:t>
            </w:r>
          </w:p>
        </w:tc>
      </w:tr>
      <w:tr w:rsidR="00787459" w14:paraId="5A423C12"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42DE72" w14:textId="493BB257" w:rsidR="00787459" w:rsidRDefault="00787459" w:rsidP="0038039C">
            <w:pPr>
              <w:rPr>
                <w:color w:val="000000"/>
              </w:rPr>
            </w:pPr>
            <w:r>
              <w:rPr>
                <w:color w:val="000000"/>
              </w:rPr>
              <w:t>fxtr.015.001.05.xsd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5C6959" w14:textId="77777777" w:rsidR="00787459" w:rsidRDefault="00787459" w:rsidP="0038039C">
            <w:pPr>
              <w:rPr>
                <w:color w:val="000000"/>
              </w:rPr>
            </w:pPr>
            <w:r>
              <w:rPr>
                <w:color w:val="000000"/>
              </w:rPr>
              <w:t>ForeignExchangeTradeInstructionAmendmentV04</w:t>
            </w:r>
          </w:p>
        </w:tc>
      </w:tr>
      <w:tr w:rsidR="00787459" w14:paraId="5E6A5188"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0755FB" w14:textId="2ADC4776" w:rsidR="00787459" w:rsidRDefault="00787459" w:rsidP="0038039C">
            <w:pPr>
              <w:rPr>
                <w:color w:val="000000"/>
              </w:rPr>
            </w:pPr>
            <w:r>
              <w:rPr>
                <w:color w:val="000000"/>
              </w:rPr>
              <w:t>fxtr.016.001.05.xsd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7A570C" w14:textId="77777777" w:rsidR="00787459" w:rsidRDefault="00787459" w:rsidP="0038039C">
            <w:pPr>
              <w:rPr>
                <w:color w:val="000000"/>
              </w:rPr>
            </w:pPr>
            <w:r>
              <w:rPr>
                <w:color w:val="000000"/>
              </w:rPr>
              <w:t>ForeignExchangeTradeInstructionCancellationV04</w:t>
            </w:r>
          </w:p>
        </w:tc>
      </w:tr>
      <w:tr w:rsidR="00787459" w14:paraId="2135A5CD" w14:textId="77777777" w:rsidTr="0038039C">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C6B702" w14:textId="38B23345" w:rsidR="00787459" w:rsidRDefault="00787459" w:rsidP="0038039C">
            <w:pPr>
              <w:rPr>
                <w:color w:val="000000"/>
              </w:rPr>
            </w:pPr>
            <w:r>
              <w:rPr>
                <w:color w:val="000000"/>
              </w:rPr>
              <w:t>fxtr.017.001.05.xsd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679114" w14:textId="77777777" w:rsidR="00787459" w:rsidRDefault="00787459" w:rsidP="0038039C">
            <w:pPr>
              <w:rPr>
                <w:color w:val="000000"/>
              </w:rPr>
            </w:pPr>
            <w:r>
              <w:rPr>
                <w:color w:val="000000"/>
              </w:rPr>
              <w:t>ForeignExchangeTradeStatusAndDetailsNotificationV04</w:t>
            </w:r>
          </w:p>
        </w:tc>
      </w:tr>
    </w:tbl>
    <w:p w14:paraId="191260A0" w14:textId="248CEDAD" w:rsidR="00787459" w:rsidRDefault="00787459" w:rsidP="00854FA6">
      <w:pPr>
        <w:rPr>
          <w:lang w:val="en-GB"/>
        </w:rPr>
      </w:pPr>
    </w:p>
    <w:p w14:paraId="4D86C636" w14:textId="466EE094" w:rsidR="00CF7466" w:rsidRDefault="00CF7466" w:rsidP="00854FA6">
      <w:pPr>
        <w:rPr>
          <w:lang w:val="en-GB"/>
        </w:rPr>
      </w:pPr>
    </w:p>
    <w:p w14:paraId="26AA7B3D" w14:textId="77777777" w:rsidR="00CF7466" w:rsidRDefault="00CF7466" w:rsidP="00854FA6">
      <w:pPr>
        <w:rPr>
          <w:lang w:val="en-GB"/>
        </w:rPr>
      </w:pPr>
    </w:p>
    <w:p w14:paraId="4B94460B" w14:textId="77777777" w:rsidR="00787459" w:rsidRPr="00D123C1" w:rsidRDefault="00787459" w:rsidP="00854FA6">
      <w:pPr>
        <w:rPr>
          <w:szCs w:val="24"/>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621E6F07" w14:textId="77777777" w:rsidR="00CF7466" w:rsidRDefault="00787459" w:rsidP="000408BA">
      <w:pPr>
        <w:rPr>
          <w:lang w:val="en-GB"/>
        </w:rPr>
      </w:pPr>
      <w:r>
        <w:rPr>
          <w:lang w:val="en-GB"/>
        </w:rPr>
        <w:t>Updating the message schemas listed above from the suite of CLS related FX messages with</w:t>
      </w:r>
      <w:r w:rsidR="00CF7466">
        <w:rPr>
          <w:lang w:val="en-GB"/>
        </w:rPr>
        <w:t xml:space="preserve"> the following:</w:t>
      </w:r>
    </w:p>
    <w:p w14:paraId="5354E890" w14:textId="77777777" w:rsidR="00CF7466" w:rsidRDefault="00CF7466" w:rsidP="000408BA">
      <w:pPr>
        <w:rPr>
          <w:lang w:val="en-GB"/>
        </w:rPr>
      </w:pPr>
    </w:p>
    <w:p w14:paraId="7BFFA97B" w14:textId="77777777" w:rsidR="00CF7466" w:rsidRDefault="00CF7466" w:rsidP="00CF7466">
      <w:pPr>
        <w:pStyle w:val="ListParagraph"/>
        <w:numPr>
          <w:ilvl w:val="0"/>
          <w:numId w:val="17"/>
        </w:numPr>
        <w:rPr>
          <w:lang w:val="en-GB"/>
        </w:rPr>
      </w:pPr>
      <w:r w:rsidRPr="00CF7466">
        <w:rPr>
          <w:lang w:val="en-GB"/>
        </w:rPr>
        <w:t xml:space="preserve">Calculation Agent field (to align to 26K) </w:t>
      </w:r>
    </w:p>
    <w:p w14:paraId="441B4E14" w14:textId="77777777" w:rsidR="00CF7466" w:rsidRDefault="00CF7466" w:rsidP="00CF7466">
      <w:pPr>
        <w:pStyle w:val="ListParagraph"/>
        <w:numPr>
          <w:ilvl w:val="0"/>
          <w:numId w:val="17"/>
        </w:numPr>
        <w:rPr>
          <w:lang w:val="en-GB"/>
        </w:rPr>
      </w:pPr>
      <w:r w:rsidRPr="00CF7466">
        <w:rPr>
          <w:lang w:val="en-GB"/>
        </w:rPr>
        <w:t xml:space="preserve">Payment Clearing Centre field (to align to 39M) </w:t>
      </w:r>
    </w:p>
    <w:p w14:paraId="4C679ECA" w14:textId="561A4432" w:rsidR="00CF7466" w:rsidRDefault="00CF7466" w:rsidP="00CF7466">
      <w:pPr>
        <w:pStyle w:val="ListParagraph"/>
        <w:numPr>
          <w:ilvl w:val="0"/>
          <w:numId w:val="17"/>
        </w:numPr>
        <w:rPr>
          <w:lang w:val="en-GB"/>
        </w:rPr>
      </w:pPr>
      <w:r>
        <w:rPr>
          <w:lang w:val="en-GB"/>
        </w:rPr>
        <w:t xml:space="preserve">Post Trade </w:t>
      </w:r>
      <w:r w:rsidR="006F3D8D">
        <w:rPr>
          <w:lang w:val="en-GB"/>
        </w:rPr>
        <w:t>E</w:t>
      </w:r>
      <w:r>
        <w:rPr>
          <w:lang w:val="en-GB"/>
        </w:rPr>
        <w:t>vents</w:t>
      </w:r>
      <w:r w:rsidRPr="00CF7466">
        <w:rPr>
          <w:lang w:val="en-GB"/>
        </w:rPr>
        <w:t xml:space="preserve"> sequence </w:t>
      </w:r>
      <w:r>
        <w:rPr>
          <w:lang w:val="en-GB"/>
        </w:rPr>
        <w:t>(</w:t>
      </w:r>
      <w:r w:rsidRPr="00CF7466">
        <w:rPr>
          <w:lang w:val="en-GB"/>
        </w:rPr>
        <w:t>to align to Optional sequence F</w:t>
      </w:r>
      <w:r>
        <w:rPr>
          <w:lang w:val="en-GB"/>
        </w:rPr>
        <w:t>)</w:t>
      </w:r>
    </w:p>
    <w:p w14:paraId="0EFAF364" w14:textId="4A2A2E91" w:rsidR="00CF7466" w:rsidRDefault="00CF7466" w:rsidP="00CF7466">
      <w:pPr>
        <w:pStyle w:val="ListParagraph"/>
        <w:numPr>
          <w:ilvl w:val="1"/>
          <w:numId w:val="17"/>
        </w:numPr>
        <w:rPr>
          <w:lang w:val="en-GB"/>
        </w:rPr>
      </w:pPr>
      <w:r>
        <w:rPr>
          <w:lang w:val="en-GB"/>
        </w:rPr>
        <w:t>Event Type and Reference (to align to 21H)</w:t>
      </w:r>
    </w:p>
    <w:p w14:paraId="4F49499E" w14:textId="57067C9E" w:rsidR="00CF7466" w:rsidRDefault="00CF7466" w:rsidP="00CF7466">
      <w:pPr>
        <w:pStyle w:val="ListParagraph"/>
        <w:numPr>
          <w:ilvl w:val="1"/>
          <w:numId w:val="17"/>
        </w:numPr>
        <w:rPr>
          <w:lang w:val="en-GB"/>
        </w:rPr>
      </w:pPr>
      <w:r>
        <w:rPr>
          <w:lang w:val="en-GB"/>
        </w:rPr>
        <w:t>Underlying liability Reference (to align to 21F)</w:t>
      </w:r>
    </w:p>
    <w:p w14:paraId="2EE79FD4" w14:textId="56342D8C" w:rsidR="00CF7466" w:rsidRDefault="00CF7466" w:rsidP="00CF7466">
      <w:pPr>
        <w:pStyle w:val="ListParagraph"/>
        <w:numPr>
          <w:ilvl w:val="1"/>
          <w:numId w:val="17"/>
        </w:numPr>
        <w:rPr>
          <w:lang w:val="en-GB"/>
        </w:rPr>
      </w:pPr>
      <w:r>
        <w:rPr>
          <w:lang w:val="en-GB"/>
        </w:rPr>
        <w:t>Profit and Loss Settlement Date (to align to 30F)</w:t>
      </w:r>
    </w:p>
    <w:p w14:paraId="29F2BAAB" w14:textId="2BDB08CC" w:rsidR="00CF7466" w:rsidRDefault="00CF7466" w:rsidP="00CF7466">
      <w:pPr>
        <w:pStyle w:val="ListParagraph"/>
        <w:numPr>
          <w:ilvl w:val="1"/>
          <w:numId w:val="17"/>
        </w:numPr>
        <w:rPr>
          <w:lang w:val="en-GB"/>
        </w:rPr>
      </w:pPr>
      <w:r>
        <w:rPr>
          <w:lang w:val="en-GB"/>
        </w:rPr>
        <w:t>Profit and Loss Settlement Amount (to align to 32H)</w:t>
      </w:r>
    </w:p>
    <w:p w14:paraId="2AC42A1A" w14:textId="4F7487E9" w:rsidR="00CF7466" w:rsidRPr="00CF7466" w:rsidRDefault="00CF7466" w:rsidP="00CF7466">
      <w:pPr>
        <w:pStyle w:val="ListParagraph"/>
        <w:numPr>
          <w:ilvl w:val="1"/>
          <w:numId w:val="17"/>
        </w:numPr>
        <w:rPr>
          <w:lang w:val="en-GB"/>
        </w:rPr>
      </w:pPr>
      <w:r>
        <w:rPr>
          <w:lang w:val="en-GB"/>
        </w:rPr>
        <w:t>Outstanding Settlement Amount (to align to 33E)</w:t>
      </w:r>
    </w:p>
    <w:p w14:paraId="3EF0522A" w14:textId="77777777" w:rsidR="00CF7466" w:rsidRDefault="00CF7466" w:rsidP="000408BA">
      <w:pPr>
        <w:rPr>
          <w:lang w:val="en-GB"/>
        </w:rPr>
      </w:pPr>
    </w:p>
    <w:p w14:paraId="7939DBFB" w14:textId="36572F0E" w:rsidR="000408BA" w:rsidRDefault="00CF7466" w:rsidP="000408BA">
      <w:pPr>
        <w:rPr>
          <w:szCs w:val="24"/>
          <w:lang w:val="en-GB"/>
        </w:rPr>
      </w:pPr>
      <w:r>
        <w:rPr>
          <w:lang w:val="en-GB"/>
        </w:rPr>
        <w:t xml:space="preserve">These additions to the </w:t>
      </w:r>
      <w:proofErr w:type="spellStart"/>
      <w:r>
        <w:rPr>
          <w:lang w:val="en-GB"/>
        </w:rPr>
        <w:t>fxtr</w:t>
      </w:r>
      <w:proofErr w:type="spellEnd"/>
      <w:r>
        <w:rPr>
          <w:lang w:val="en-GB"/>
        </w:rPr>
        <w:t xml:space="preserve"> messages will ensure that they are</w:t>
      </w:r>
      <w:r w:rsidR="004744AF">
        <w:rPr>
          <w:lang w:val="en-GB"/>
        </w:rPr>
        <w:t xml:space="preserve"> fully</w:t>
      </w:r>
      <w:r>
        <w:rPr>
          <w:lang w:val="en-GB"/>
        </w:rPr>
        <w:t xml:space="preserve"> aligned to the MT 300 and MT 304 and meet future </w:t>
      </w:r>
      <w:r w:rsidR="00F65B83">
        <w:rPr>
          <w:lang w:val="en-GB"/>
        </w:rPr>
        <w:t>market</w:t>
      </w:r>
      <w:r>
        <w:rPr>
          <w:lang w:val="en-GB"/>
        </w:rPr>
        <w:t xml:space="preserve"> expectations regarding standards </w:t>
      </w:r>
      <w:r w:rsidR="004744AF">
        <w:rPr>
          <w:lang w:val="en-GB"/>
        </w:rPr>
        <w:t>compatibility</w:t>
      </w:r>
      <w:r>
        <w:rPr>
          <w:lang w:val="en-GB"/>
        </w:rPr>
        <w:t xml:space="preserve"> </w:t>
      </w:r>
      <w:r w:rsidR="004744AF">
        <w:rPr>
          <w:lang w:val="en-GB"/>
        </w:rPr>
        <w:t>between</w:t>
      </w:r>
      <w:r>
        <w:rPr>
          <w:lang w:val="en-GB"/>
        </w:rPr>
        <w:t xml:space="preserve"> </w:t>
      </w:r>
      <w:r w:rsidR="00F65B83">
        <w:rPr>
          <w:lang w:val="en-GB"/>
        </w:rPr>
        <w:t>the</w:t>
      </w:r>
      <w:r>
        <w:rPr>
          <w:lang w:val="en-GB"/>
        </w:rPr>
        <w:t xml:space="preserve"> XML message suite</w:t>
      </w:r>
      <w:r w:rsidR="004744AF">
        <w:rPr>
          <w:lang w:val="en-GB"/>
        </w:rPr>
        <w:t xml:space="preserve"> and the MT3XX messages</w:t>
      </w:r>
      <w:r w:rsidR="00F65B83">
        <w:rPr>
          <w:lang w:val="en-GB"/>
        </w:rPr>
        <w:t>.</w:t>
      </w:r>
    </w:p>
    <w:p w14:paraId="3BB91AEE" w14:textId="66B7EBA1" w:rsidR="005246BE" w:rsidRPr="00CF7466" w:rsidRDefault="00E74C04" w:rsidP="00CF7466">
      <w:pPr>
        <w:numPr>
          <w:ilvl w:val="0"/>
          <w:numId w:val="6"/>
        </w:numPr>
        <w:rPr>
          <w:b/>
          <w:szCs w:val="24"/>
          <w:lang w:val="en-GB"/>
        </w:rPr>
      </w:pPr>
      <w:r w:rsidRPr="00CF7466">
        <w:rPr>
          <w:b/>
          <w:szCs w:val="24"/>
          <w:lang w:val="en-GB"/>
        </w:rPr>
        <w:br w:type="page"/>
      </w:r>
      <w:r w:rsidR="005246BE" w:rsidRPr="00CF7466">
        <w:rPr>
          <w:b/>
          <w:szCs w:val="24"/>
          <w:lang w:val="en-GB"/>
        </w:rPr>
        <w:lastRenderedPageBreak/>
        <w:t xml:space="preserve">Purpose of the </w:t>
      </w:r>
      <w:r w:rsidR="00577861" w:rsidRPr="00CF7466">
        <w:rPr>
          <w:b/>
          <w:szCs w:val="24"/>
          <w:lang w:val="en-GB"/>
        </w:rPr>
        <w:t>change</w:t>
      </w:r>
      <w:r w:rsidR="005246BE" w:rsidRPr="00CF7466">
        <w:rPr>
          <w:b/>
          <w:szCs w:val="24"/>
          <w:lang w:val="en-GB"/>
        </w:rPr>
        <w:t>:</w:t>
      </w:r>
    </w:p>
    <w:p w14:paraId="23A7B070" w14:textId="7558BD7C" w:rsidR="00054CFC" w:rsidRDefault="00054CFC" w:rsidP="00054CFC">
      <w:r w:rsidRPr="00054CFC">
        <w:rPr>
          <w:lang w:val="en-GB"/>
        </w:rPr>
        <w:t xml:space="preserve">CLS also has a policy of aligning messages to the latest versions and standards.  </w:t>
      </w:r>
      <w:r>
        <w:rPr>
          <w:lang w:val="en-GB"/>
        </w:rPr>
        <w:t xml:space="preserve">Adding the above fields to the </w:t>
      </w:r>
      <w:proofErr w:type="spellStart"/>
      <w:r>
        <w:rPr>
          <w:lang w:val="en-GB"/>
        </w:rPr>
        <w:t>fxtr</w:t>
      </w:r>
      <w:proofErr w:type="spellEnd"/>
      <w:r>
        <w:rPr>
          <w:lang w:val="en-GB"/>
        </w:rPr>
        <w:t xml:space="preserve"> messages continues this practice.  These fields have been omitted from previous updates but may be required by the market </w:t>
      </w:r>
      <w:r w:rsidR="00F65B83">
        <w:rPr>
          <w:lang w:val="en-GB"/>
        </w:rPr>
        <w:t>i</w:t>
      </w:r>
      <w:r>
        <w:rPr>
          <w:lang w:val="en-GB"/>
        </w:rPr>
        <w:t>n the future</w:t>
      </w:r>
      <w:r w:rsidR="00F65B83">
        <w:rPr>
          <w:lang w:val="en-GB"/>
        </w:rPr>
        <w:t>,</w:t>
      </w:r>
      <w:r>
        <w:rPr>
          <w:lang w:val="en-GB"/>
        </w:rPr>
        <w:t xml:space="preserve"> so we feel the updates are essential to ensure the </w:t>
      </w:r>
      <w:proofErr w:type="spellStart"/>
      <w:r>
        <w:rPr>
          <w:lang w:val="en-GB"/>
        </w:rPr>
        <w:t>fxtr</w:t>
      </w:r>
      <w:proofErr w:type="spellEnd"/>
      <w:r>
        <w:rPr>
          <w:lang w:val="en-GB"/>
        </w:rPr>
        <w:t xml:space="preserve"> messages are up to date when required by the business. </w:t>
      </w:r>
      <w:r w:rsidRPr="00054CFC">
        <w:rPr>
          <w:lang w:val="en-GB"/>
        </w:rPr>
        <w:t xml:space="preserve"> This will meet our </w:t>
      </w:r>
      <w:r w:rsidR="00F65B83">
        <w:rPr>
          <w:lang w:val="en-GB"/>
        </w:rPr>
        <w:t>Participants</w:t>
      </w:r>
      <w:r w:rsidRPr="00054CFC">
        <w:rPr>
          <w:lang w:val="en-GB"/>
        </w:rPr>
        <w:t xml:space="preserve"> expectations regarding standards alignment across our message suite.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589DB4E0" w:rsidR="00054CFC" w:rsidRDefault="00054CFC" w:rsidP="00D12F07">
      <w:pPr>
        <w:ind w:left="360"/>
        <w:rPr>
          <w:szCs w:val="24"/>
          <w:lang w:val="en-GB"/>
        </w:rPr>
      </w:pPr>
      <w:r>
        <w:rPr>
          <w:szCs w:val="24"/>
          <w:lang w:val="en-GB"/>
        </w:rPr>
        <w:t>Default timeline of June 1</w:t>
      </w:r>
      <w:r w:rsidRPr="00F27C6D">
        <w:rPr>
          <w:szCs w:val="24"/>
          <w:vertAlign w:val="superscript"/>
          <w:lang w:val="en-GB"/>
        </w:rPr>
        <w:t>st</w:t>
      </w:r>
      <w:r>
        <w:rPr>
          <w:szCs w:val="24"/>
          <w:lang w:val="en-GB"/>
        </w:rPr>
        <w:t xml:space="preserve"> for submission and availability of the new versions in SR2024</w:t>
      </w:r>
    </w:p>
    <w:p w14:paraId="16387BC1" w14:textId="724DDEF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229A459" w14:textId="52C05D15" w:rsidR="004864FD" w:rsidRDefault="004864FD" w:rsidP="004864FD">
      <w:pPr>
        <w:rPr>
          <w:lang w:val="en-GB"/>
        </w:rPr>
      </w:pPr>
      <w:r>
        <w:rPr>
          <w:lang w:val="en-GB"/>
        </w:rPr>
        <w:t xml:space="preserve">These are new MX elements required in the </w:t>
      </w:r>
      <w:proofErr w:type="spellStart"/>
      <w:r>
        <w:rPr>
          <w:lang w:val="en-GB"/>
        </w:rPr>
        <w:t>fxtr</w:t>
      </w:r>
      <w:proofErr w:type="spellEnd"/>
      <w:r>
        <w:rPr>
          <w:lang w:val="en-GB"/>
        </w:rPr>
        <w:t xml:space="preserve"> messages to align with the below MT change requests from SR</w:t>
      </w:r>
    </w:p>
    <w:p w14:paraId="317D002E" w14:textId="71B50152" w:rsidR="004864FD" w:rsidRDefault="004864FD" w:rsidP="004864FD">
      <w:pPr>
        <w:rPr>
          <w:lang w:val="en-GB"/>
        </w:rPr>
      </w:pPr>
      <w:r>
        <w:rPr>
          <w:lang w:val="en-GB"/>
        </w:rPr>
        <w:t>Field 39M</w:t>
      </w:r>
    </w:p>
    <w:p w14:paraId="6CC20749" w14:textId="4A4E3DC6" w:rsidR="004864FD" w:rsidRDefault="004864FD" w:rsidP="00783891">
      <w:pPr>
        <w:rPr>
          <w:lang w:val="en-GB"/>
        </w:rPr>
      </w:pPr>
      <w:r>
        <w:rPr>
          <w:noProof/>
        </w:rPr>
        <w:drawing>
          <wp:inline distT="0" distB="0" distL="0" distR="0" wp14:anchorId="36A4B7E9" wp14:editId="3633EE92">
            <wp:extent cx="5701030" cy="1356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1030" cy="1356995"/>
                    </a:xfrm>
                    <a:prstGeom prst="rect">
                      <a:avLst/>
                    </a:prstGeom>
                  </pic:spPr>
                </pic:pic>
              </a:graphicData>
            </a:graphic>
          </wp:inline>
        </w:drawing>
      </w:r>
    </w:p>
    <w:p w14:paraId="0AE91D9D" w14:textId="6C7040CF" w:rsidR="004864FD" w:rsidRDefault="00DD5219" w:rsidP="00783891">
      <w:pPr>
        <w:rPr>
          <w:lang w:val="en-GB"/>
        </w:rPr>
      </w:pPr>
      <w:r>
        <w:rPr>
          <w:lang w:val="en-GB"/>
        </w:rPr>
        <w:t>Field 26K</w:t>
      </w:r>
    </w:p>
    <w:p w14:paraId="297332F9" w14:textId="03054582" w:rsidR="00DD5219" w:rsidRDefault="00DD5219" w:rsidP="00783891">
      <w:pPr>
        <w:rPr>
          <w:lang w:val="en-GB"/>
        </w:rPr>
      </w:pPr>
      <w:r>
        <w:rPr>
          <w:noProof/>
        </w:rPr>
        <w:lastRenderedPageBreak/>
        <w:drawing>
          <wp:inline distT="0" distB="0" distL="0" distR="0" wp14:anchorId="7C4844DE" wp14:editId="00C777C2">
            <wp:extent cx="5701030" cy="3691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3691255"/>
                    </a:xfrm>
                    <a:prstGeom prst="rect">
                      <a:avLst/>
                    </a:prstGeom>
                  </pic:spPr>
                </pic:pic>
              </a:graphicData>
            </a:graphic>
          </wp:inline>
        </w:drawing>
      </w:r>
    </w:p>
    <w:p w14:paraId="26FD02C3" w14:textId="77777777" w:rsidR="004864FD" w:rsidRDefault="004864FD" w:rsidP="00783891">
      <w:pPr>
        <w:rPr>
          <w:lang w:val="en-GB"/>
        </w:rPr>
      </w:pPr>
    </w:p>
    <w:p w14:paraId="7DDE6288" w14:textId="60B60791" w:rsidR="004864FD" w:rsidRDefault="004864FD" w:rsidP="00783891">
      <w:pPr>
        <w:rPr>
          <w:lang w:val="en-GB"/>
        </w:rPr>
      </w:pPr>
      <w:r>
        <w:rPr>
          <w:lang w:val="en-GB"/>
        </w:rPr>
        <w:t>Post Trade events sequence (Fields 21H, 21F, 30F, 32H and 33E)</w:t>
      </w:r>
    </w:p>
    <w:p w14:paraId="3C15E7CF" w14:textId="25E08890" w:rsidR="004864FD" w:rsidRDefault="004864FD" w:rsidP="00783891">
      <w:pPr>
        <w:rPr>
          <w:lang w:val="en-GB"/>
        </w:rPr>
      </w:pPr>
      <w:r>
        <w:rPr>
          <w:noProof/>
        </w:rPr>
        <w:lastRenderedPageBreak/>
        <w:drawing>
          <wp:inline distT="0" distB="0" distL="0" distR="0" wp14:anchorId="5ADE4B50" wp14:editId="6328E4F8">
            <wp:extent cx="5701030" cy="5828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1030" cy="5828030"/>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CE3905E" w:rsidR="00C40729" w:rsidRPr="00AD7CD5" w:rsidRDefault="00FD2690"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5A5E8D6F"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051038F4" w:rsidR="00C40729" w:rsidRPr="00AD7CD5" w:rsidRDefault="00C40729" w:rsidP="0025138E">
            <w:pPr>
              <w:rPr>
                <w:color w:val="FF0000"/>
                <w:szCs w:val="24"/>
                <w:lang w:val="en-GB"/>
              </w:rPr>
            </w:pPr>
            <w:r>
              <w:rPr>
                <w:szCs w:val="24"/>
                <w:lang w:val="en-GB"/>
              </w:rPr>
              <w:t xml:space="preserve">- </w:t>
            </w:r>
            <w:r>
              <w:rPr>
                <w:b/>
                <w:szCs w:val="24"/>
                <w:lang w:val="en-GB"/>
              </w:rPr>
              <w:t>Other timing:</w:t>
            </w:r>
            <w:r w:rsidR="00315397">
              <w:rPr>
                <w:b/>
                <w:szCs w:val="24"/>
                <w:lang w:val="en-GB"/>
              </w:rPr>
              <w:t xml:space="preserve"> </w:t>
            </w:r>
            <w:r w:rsidR="00315397" w:rsidRPr="00315397">
              <w:rPr>
                <w:b/>
                <w:color w:val="FF0000"/>
                <w:szCs w:val="24"/>
                <w:lang w:val="en-GB"/>
              </w:rPr>
              <w:t>2024/2025</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465C25F6" w:rsidR="00C41DDB" w:rsidRDefault="00C41DDB" w:rsidP="00567F13">
      <w:pPr>
        <w:rPr>
          <w:szCs w:val="24"/>
          <w:lang w:val="en-GB"/>
        </w:rPr>
      </w:pPr>
      <w:r>
        <w:rPr>
          <w:szCs w:val="24"/>
          <w:lang w:val="en-GB"/>
        </w:rPr>
        <w:t>Comments:</w:t>
      </w:r>
      <w:r w:rsidR="002B53D8">
        <w:rPr>
          <w:szCs w:val="24"/>
          <w:lang w:val="en-GB"/>
        </w:rPr>
        <w:t xml:space="preserve"> </w:t>
      </w:r>
      <w:r w:rsidR="002B53D8" w:rsidRPr="002B53D8">
        <w:rPr>
          <w:color w:val="FF0000"/>
          <w:szCs w:val="24"/>
          <w:lang w:val="en-GB"/>
        </w:rPr>
        <w:t>Withdrawn by submitter. CR superseded by CR1393.</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5410" w14:textId="77777777" w:rsidR="002B53D8" w:rsidRDefault="002B5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855453D" w:rsidR="00567F13" w:rsidRDefault="003358CD">
    <w:pPr>
      <w:pStyle w:val="Footer"/>
      <w:rPr>
        <w:rStyle w:val="PageNumber"/>
      </w:rPr>
    </w:pPr>
    <w:fldSimple w:instr=" FILENAME   \* MERGEFORMAT ">
      <w:r w:rsidR="002B53D8">
        <w:rPr>
          <w:noProof/>
        </w:rPr>
        <w:t>CR1281_CLS_fxtr014_017_Alignment_v4.docx</w:t>
      </w:r>
    </w:fldSimple>
    <w:r w:rsidR="00567F13">
      <w:tab/>
      <w:t xml:space="preserve">Produced by </w:t>
    </w:r>
    <w:r w:rsidR="00D12F07">
      <w:t>CLS</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0D4B" w14:textId="77777777" w:rsidR="002B53D8" w:rsidRDefault="002B5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9460" w14:textId="77777777" w:rsidR="002B53D8" w:rsidRDefault="002B5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403E" w14:textId="6F94ECD2" w:rsidR="00787459" w:rsidRDefault="00787459" w:rsidP="00F65B83">
    <w:pPr>
      <w:pStyle w:val="Header"/>
      <w:spacing w:before="0"/>
      <w:rPr>
        <w:lang w:val="fr-BE"/>
      </w:rPr>
    </w:pPr>
  </w:p>
  <w:p w14:paraId="2E475D6D" w14:textId="3F5F6628" w:rsidR="00E74C04" w:rsidRPr="00801493" w:rsidRDefault="00801493">
    <w:pPr>
      <w:pStyle w:val="Header"/>
      <w:rPr>
        <w:lang w:val="fr-BE"/>
      </w:rPr>
    </w:pPr>
    <w:r>
      <w:rPr>
        <w:lang w:val="fr-BE"/>
      </w:rPr>
      <w:t xml:space="preserve">RA ID : </w:t>
    </w:r>
    <w:r w:rsidR="00A170B5">
      <w:rPr>
        <w:lang w:val="fr-BE"/>
      </w:rPr>
      <w:t>CR1281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C32A" w14:textId="77777777" w:rsidR="002B53D8" w:rsidRDefault="002B5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6"/>
  </w:num>
  <w:num w:numId="6" w16cid:durableId="1094205237">
    <w:abstractNumId w:val="8"/>
  </w:num>
  <w:num w:numId="7" w16cid:durableId="807630230">
    <w:abstractNumId w:val="11"/>
  </w:num>
  <w:num w:numId="8" w16cid:durableId="1997491096">
    <w:abstractNumId w:val="9"/>
  </w:num>
  <w:num w:numId="9" w16cid:durableId="1034647356">
    <w:abstractNumId w:val="15"/>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A172E"/>
    <w:rsid w:val="000A20E4"/>
    <w:rsid w:val="000B2C02"/>
    <w:rsid w:val="000B3080"/>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B53D8"/>
    <w:rsid w:val="002D549A"/>
    <w:rsid w:val="002E014D"/>
    <w:rsid w:val="002E27A9"/>
    <w:rsid w:val="003006F2"/>
    <w:rsid w:val="003014E7"/>
    <w:rsid w:val="00303E94"/>
    <w:rsid w:val="00304151"/>
    <w:rsid w:val="00315397"/>
    <w:rsid w:val="00316F04"/>
    <w:rsid w:val="00320A89"/>
    <w:rsid w:val="0032270B"/>
    <w:rsid w:val="00324C6F"/>
    <w:rsid w:val="00332E8F"/>
    <w:rsid w:val="003358CD"/>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57B9"/>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170B5"/>
    <w:rsid w:val="00A21B8D"/>
    <w:rsid w:val="00A22F1A"/>
    <w:rsid w:val="00A25B84"/>
    <w:rsid w:val="00A2755E"/>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123C1"/>
    <w:rsid w:val="00D12F07"/>
    <w:rsid w:val="00D234FD"/>
    <w:rsid w:val="00D2600B"/>
    <w:rsid w:val="00D36802"/>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31F"/>
    <w:rsid w:val="00EC4454"/>
    <w:rsid w:val="00ED1FC8"/>
    <w:rsid w:val="00ED43BB"/>
    <w:rsid w:val="00EE43B0"/>
    <w:rsid w:val="00EF1E93"/>
    <w:rsid w:val="00EF3F75"/>
    <w:rsid w:val="00EF6661"/>
    <w:rsid w:val="00F13355"/>
    <w:rsid w:val="00F25441"/>
    <w:rsid w:val="00F260BE"/>
    <w:rsid w:val="00F33643"/>
    <w:rsid w:val="00F34C66"/>
    <w:rsid w:val="00F3743B"/>
    <w:rsid w:val="00F521A4"/>
    <w:rsid w:val="00F52C18"/>
    <w:rsid w:val="00F56866"/>
    <w:rsid w:val="00F62A6F"/>
    <w:rsid w:val="00F6410E"/>
    <w:rsid w:val="00F65B83"/>
    <w:rsid w:val="00F74EB6"/>
    <w:rsid w:val="00F8432C"/>
    <w:rsid w:val="00F91D83"/>
    <w:rsid w:val="00F91F93"/>
    <w:rsid w:val="00F93A64"/>
    <w:rsid w:val="00F94A2A"/>
    <w:rsid w:val="00FA112C"/>
    <w:rsid w:val="00FB56E2"/>
    <w:rsid w:val="00FC5011"/>
    <w:rsid w:val="00FD0B96"/>
    <w:rsid w:val="00FD2690"/>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so20022.org/catalogue_of_messages.pag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703</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4710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7</cp:revision>
  <cp:lastPrinted>2009-03-10T11:18:00Z</cp:lastPrinted>
  <dcterms:created xsi:type="dcterms:W3CDTF">2023-07-20T14:10:00Z</dcterms:created>
  <dcterms:modified xsi:type="dcterms:W3CDTF">2024-07-08T08:14:00Z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922bd595-0425-4b43-a8c9-0716fa67f5d2</vt:lpwstr>
  </property>
  <property fmtid="{D5CDD505-2E9C-101B-9397-08002B2CF9AE}" pid="10" name="CLASSIFICATION">
    <vt:lpwstr>CONFIDENTIAL</vt:lpwstr>
  </property>
</Properties>
</file>