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576E46C2" w14:textId="77777777" w:rsidR="00300868" w:rsidRDefault="008438AF" w:rsidP="008438AF">
      <w:pPr>
        <w:rPr>
          <w:szCs w:val="24"/>
          <w:lang w:val="en-GB"/>
        </w:rPr>
      </w:pPr>
      <w:r w:rsidRPr="008438AF">
        <w:rPr>
          <w:i/>
          <w:szCs w:val="24"/>
          <w:lang w:val="en-GB"/>
        </w:rPr>
        <w:t>A.1 Submitter</w:t>
      </w:r>
      <w:r>
        <w:rPr>
          <w:szCs w:val="24"/>
          <w:lang w:val="en-GB"/>
        </w:rPr>
        <w:t xml:space="preserve">: identity of the company, organization, group, </w:t>
      </w:r>
      <w:proofErr w:type="gramStart"/>
      <w:r>
        <w:rPr>
          <w:szCs w:val="24"/>
          <w:lang w:val="en-GB"/>
        </w:rPr>
        <w:t>initiative</w:t>
      </w:r>
      <w:proofErr w:type="gramEnd"/>
      <w:r>
        <w:rPr>
          <w:szCs w:val="24"/>
          <w:lang w:val="en-GB"/>
        </w:rPr>
        <w:t xml:space="preserve"> or community that submits the change request.</w:t>
      </w:r>
    </w:p>
    <w:p w14:paraId="22231F41" w14:textId="24763D9A" w:rsidR="000408BA" w:rsidRDefault="00300868" w:rsidP="008438AF">
      <w:pPr>
        <w:rPr>
          <w:szCs w:val="24"/>
          <w:lang w:val="en-GB"/>
        </w:rPr>
      </w:pPr>
      <w:r>
        <w:rPr>
          <w:szCs w:val="24"/>
          <w:lang w:val="en-GB"/>
        </w:rPr>
        <w:t>DTCC</w:t>
      </w:r>
      <w:r w:rsidR="008438AF">
        <w:rPr>
          <w:szCs w:val="24"/>
          <w:lang w:val="en-GB"/>
        </w:rPr>
        <w:t xml:space="preserve"> </w:t>
      </w:r>
    </w:p>
    <w:p w14:paraId="3872C480"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36BE99D0" w14:textId="04E9DB21" w:rsidR="00300868" w:rsidRDefault="00300868" w:rsidP="008438AF">
      <w:pPr>
        <w:rPr>
          <w:szCs w:val="24"/>
          <w:lang w:val="en-GB"/>
        </w:rPr>
      </w:pPr>
      <w:r>
        <w:rPr>
          <w:szCs w:val="24"/>
          <w:lang w:val="en-GB"/>
        </w:rPr>
        <w:t xml:space="preserve">Steve Sloan, </w:t>
      </w:r>
      <w:hyperlink r:id="rId10" w:history="1">
        <w:r w:rsidRPr="00404D3E">
          <w:rPr>
            <w:rStyle w:val="Hyperlink"/>
            <w:szCs w:val="24"/>
            <w:lang w:val="en-GB"/>
          </w:rPr>
          <w:t>ssloan@dtcc.com</w:t>
        </w:r>
      </w:hyperlink>
      <w:r>
        <w:rPr>
          <w:szCs w:val="24"/>
          <w:lang w:val="en-GB"/>
        </w:rPr>
        <w:t xml:space="preserve"> </w:t>
      </w:r>
      <w:r w:rsidR="00036E81">
        <w:rPr>
          <w:szCs w:val="24"/>
          <w:lang w:val="en-GB"/>
        </w:rPr>
        <w:t>972-471-5262</w:t>
      </w:r>
    </w:p>
    <w:p w14:paraId="25E92BB5" w14:textId="61B42288"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458906D0" w14:textId="77777777" w:rsidR="00472F87" w:rsidRDefault="00036E81" w:rsidP="00472F87">
      <w:pPr>
        <w:rPr>
          <w:szCs w:val="24"/>
          <w:lang w:val="en-GB"/>
        </w:rPr>
      </w:pPr>
      <w:r>
        <w:rPr>
          <w:szCs w:val="24"/>
          <w:lang w:val="en-GB"/>
        </w:rPr>
        <w:t>ISITC</w:t>
      </w:r>
    </w:p>
    <w:p w14:paraId="3D8B7739" w14:textId="77777777" w:rsidR="00472F87" w:rsidRDefault="00472F87" w:rsidP="00472F87">
      <w:pPr>
        <w:rPr>
          <w:szCs w:val="24"/>
          <w:lang w:val="en-GB"/>
        </w:rPr>
      </w:pPr>
    </w:p>
    <w:p w14:paraId="7D3E83FC" w14:textId="34D72AA3" w:rsidR="00854FA6" w:rsidRDefault="00854FA6" w:rsidP="00472F87">
      <w:pPr>
        <w:rPr>
          <w:b/>
          <w:lang w:val="en-GB"/>
        </w:rPr>
      </w:pPr>
      <w:r>
        <w:rPr>
          <w:b/>
          <w:lang w:val="en-GB"/>
        </w:rPr>
        <w:t>Related m</w:t>
      </w:r>
      <w:r w:rsidRPr="00451986">
        <w:rPr>
          <w:b/>
          <w:lang w:val="en-GB"/>
        </w:rPr>
        <w:t>essages:</w:t>
      </w:r>
    </w:p>
    <w:p w14:paraId="48E27755" w14:textId="7692AA80" w:rsidR="00C10150" w:rsidRPr="00472F87" w:rsidRDefault="00C10150" w:rsidP="00854FA6">
      <w:pPr>
        <w:rPr>
          <w:b/>
          <w:bCs/>
          <w:szCs w:val="24"/>
          <w:lang w:val="en-GB"/>
        </w:rPr>
      </w:pPr>
      <w:r w:rsidRPr="00472F87">
        <w:rPr>
          <w:b/>
          <w:bCs/>
          <w:lang w:val="en-GB"/>
        </w:rPr>
        <w:t>seev.00</w:t>
      </w:r>
      <w:r w:rsidR="00BA73DB" w:rsidRPr="00472F87">
        <w:rPr>
          <w:b/>
          <w:bCs/>
          <w:lang w:val="en-GB"/>
        </w:rPr>
        <w:t>9.001.01</w:t>
      </w:r>
    </w:p>
    <w:p w14:paraId="09EDAEAF" w14:textId="77777777" w:rsidR="00854FA6" w:rsidRDefault="006D4A37" w:rsidP="00854FA6">
      <w:pPr>
        <w:numPr>
          <w:ilvl w:val="0"/>
          <w:numId w:val="6"/>
        </w:numPr>
        <w:rPr>
          <w:lang w:val="en-GB"/>
        </w:rPr>
      </w:pPr>
      <w:r>
        <w:rPr>
          <w:b/>
          <w:lang w:val="en-GB"/>
        </w:rPr>
        <w:t>Description of the change request:</w:t>
      </w:r>
    </w:p>
    <w:p w14:paraId="5142B9B3" w14:textId="4B8EE3E7" w:rsidR="006E2937" w:rsidRDefault="00E934FC" w:rsidP="00C0649A">
      <w:pPr>
        <w:rPr>
          <w:szCs w:val="24"/>
          <w:lang w:val="en-GB"/>
        </w:rPr>
      </w:pPr>
      <w:r>
        <w:rPr>
          <w:szCs w:val="24"/>
          <w:lang w:val="en-GB"/>
        </w:rPr>
        <w:t>This change request seeks to modify the seev.009.001</w:t>
      </w:r>
      <w:r w:rsidR="00BB1CCB">
        <w:rPr>
          <w:szCs w:val="24"/>
          <w:lang w:val="en-GB"/>
        </w:rPr>
        <w:t xml:space="preserve">.01 Agent Notification Advice message </w:t>
      </w:r>
      <w:proofErr w:type="gramStart"/>
      <w:r w:rsidR="00401386">
        <w:rPr>
          <w:szCs w:val="24"/>
          <w:lang w:val="en-GB"/>
        </w:rPr>
        <w:t>in order to</w:t>
      </w:r>
      <w:proofErr w:type="gramEnd"/>
      <w:r w:rsidR="00401386">
        <w:rPr>
          <w:szCs w:val="24"/>
          <w:lang w:val="en-GB"/>
        </w:rPr>
        <w:t xml:space="preserve"> </w:t>
      </w:r>
      <w:r w:rsidR="00323752">
        <w:rPr>
          <w:szCs w:val="24"/>
          <w:lang w:val="en-GB"/>
        </w:rPr>
        <w:t>be used within the US Agent Announcement Initiative</w:t>
      </w:r>
      <w:r w:rsidR="00F83D0E">
        <w:rPr>
          <w:szCs w:val="24"/>
          <w:lang w:val="en-GB"/>
        </w:rPr>
        <w:t xml:space="preserve">.  Within SR2023, the seev.011.001.01 Agent </w:t>
      </w:r>
      <w:r w:rsidR="009C11BB">
        <w:rPr>
          <w:szCs w:val="24"/>
          <w:lang w:val="en-GB"/>
        </w:rPr>
        <w:t xml:space="preserve">Notification Status Advice was </w:t>
      </w:r>
      <w:r w:rsidR="00AE2CBD">
        <w:rPr>
          <w:szCs w:val="24"/>
          <w:lang w:val="en-GB"/>
        </w:rPr>
        <w:t xml:space="preserve">modified to align with </w:t>
      </w:r>
      <w:r w:rsidR="00F247C6">
        <w:rPr>
          <w:szCs w:val="24"/>
          <w:lang w:val="en-GB"/>
        </w:rPr>
        <w:t>current</w:t>
      </w:r>
      <w:r w:rsidR="00AE2CBD">
        <w:rPr>
          <w:szCs w:val="24"/>
          <w:lang w:val="en-GB"/>
        </w:rPr>
        <w:t xml:space="preserve"> field structures </w:t>
      </w:r>
      <w:r w:rsidR="008019F1">
        <w:rPr>
          <w:szCs w:val="24"/>
          <w:lang w:val="en-GB"/>
        </w:rPr>
        <w:t xml:space="preserve">and new status values which will better help </w:t>
      </w:r>
      <w:r w:rsidR="0001073F">
        <w:rPr>
          <w:szCs w:val="24"/>
          <w:lang w:val="en-GB"/>
        </w:rPr>
        <w:t xml:space="preserve">solution the Agent Announcement workflow.  As this initiative has progressed, we now have the need to make changes within the announcement structure to which the </w:t>
      </w:r>
      <w:r w:rsidR="00255B6F">
        <w:rPr>
          <w:szCs w:val="24"/>
          <w:lang w:val="en-GB"/>
        </w:rPr>
        <w:t xml:space="preserve">CANO seev.031 in certain cases cannot support.  For instance, </w:t>
      </w:r>
      <w:r w:rsidR="004B187D">
        <w:rPr>
          <w:szCs w:val="24"/>
          <w:lang w:val="en-GB"/>
        </w:rPr>
        <w:t xml:space="preserve">in the US Lottery events (DRAW, PDEF) </w:t>
      </w:r>
      <w:r w:rsidR="00255B6F">
        <w:rPr>
          <w:szCs w:val="24"/>
          <w:lang w:val="en-GB"/>
        </w:rPr>
        <w:t xml:space="preserve">in </w:t>
      </w:r>
      <w:r w:rsidR="00B70AB7">
        <w:rPr>
          <w:szCs w:val="24"/>
          <w:lang w:val="en-GB"/>
        </w:rPr>
        <w:t xml:space="preserve">many cases are sent for a “family of CUSIPs” within one notice. </w:t>
      </w:r>
      <w:r w:rsidR="00C0649A">
        <w:rPr>
          <w:szCs w:val="24"/>
          <w:lang w:val="en-GB"/>
        </w:rPr>
        <w:t xml:space="preserve"> For an agent, this is one event which would be considered one Agent Corporate Action Agent Reference Number sharing the same Publication Date and same Payment Date</w:t>
      </w:r>
      <w:r w:rsidR="008234A7">
        <w:rPr>
          <w:szCs w:val="24"/>
          <w:lang w:val="en-GB"/>
        </w:rPr>
        <w:t xml:space="preserve">.  </w:t>
      </w:r>
      <w:r w:rsidR="00694C36">
        <w:rPr>
          <w:szCs w:val="24"/>
          <w:lang w:val="en-GB"/>
        </w:rPr>
        <w:t>However</w:t>
      </w:r>
      <w:r w:rsidR="00CE5F82">
        <w:rPr>
          <w:szCs w:val="24"/>
          <w:lang w:val="en-GB"/>
        </w:rPr>
        <w:t>,</w:t>
      </w:r>
      <w:r w:rsidR="00694C36">
        <w:rPr>
          <w:szCs w:val="24"/>
          <w:lang w:val="en-GB"/>
        </w:rPr>
        <w:t xml:space="preserve"> there are some terms for each CUSIP which may be different </w:t>
      </w:r>
      <w:r w:rsidR="00AE4713">
        <w:rPr>
          <w:szCs w:val="24"/>
          <w:lang w:val="en-GB"/>
        </w:rPr>
        <w:t>like the Payment Rate.  In the case of Partial Pre</w:t>
      </w:r>
      <w:r w:rsidR="00911631">
        <w:rPr>
          <w:szCs w:val="24"/>
          <w:lang w:val="en-GB"/>
        </w:rPr>
        <w:t>-</w:t>
      </w:r>
      <w:r w:rsidR="00AE4713">
        <w:rPr>
          <w:szCs w:val="24"/>
          <w:lang w:val="en-GB"/>
        </w:rPr>
        <w:t xml:space="preserve">refunding or Partial Defeasance events, they will have new </w:t>
      </w:r>
      <w:proofErr w:type="spellStart"/>
      <w:r w:rsidR="00911631">
        <w:rPr>
          <w:szCs w:val="24"/>
          <w:lang w:val="en-GB"/>
        </w:rPr>
        <w:t>D</w:t>
      </w:r>
      <w:r w:rsidR="0072668F">
        <w:rPr>
          <w:szCs w:val="24"/>
          <w:lang w:val="en-GB"/>
        </w:rPr>
        <w:t>efeased</w:t>
      </w:r>
      <w:proofErr w:type="spellEnd"/>
      <w:r w:rsidR="0072668F">
        <w:rPr>
          <w:szCs w:val="24"/>
          <w:lang w:val="en-GB"/>
        </w:rPr>
        <w:t xml:space="preserve"> / </w:t>
      </w:r>
      <w:r w:rsidR="00911631">
        <w:rPr>
          <w:szCs w:val="24"/>
          <w:lang w:val="en-GB"/>
        </w:rPr>
        <w:t>Non-</w:t>
      </w:r>
      <w:proofErr w:type="spellStart"/>
      <w:r w:rsidR="00911631">
        <w:rPr>
          <w:szCs w:val="24"/>
          <w:lang w:val="en-GB"/>
        </w:rPr>
        <w:t>Defeased</w:t>
      </w:r>
      <w:proofErr w:type="spellEnd"/>
      <w:r w:rsidR="0072668F">
        <w:rPr>
          <w:szCs w:val="24"/>
          <w:lang w:val="en-GB"/>
        </w:rPr>
        <w:t xml:space="preserve"> </w:t>
      </w:r>
      <w:r w:rsidR="00CE5F82">
        <w:rPr>
          <w:szCs w:val="24"/>
          <w:lang w:val="en-GB"/>
        </w:rPr>
        <w:t>CUSIPs</w:t>
      </w:r>
      <w:r w:rsidR="0072668F">
        <w:rPr>
          <w:szCs w:val="24"/>
          <w:lang w:val="en-GB"/>
        </w:rPr>
        <w:t xml:space="preserve"> or new refunded / non-refunded CUSIPS.  Therefore</w:t>
      </w:r>
      <w:r w:rsidR="00CE5F82">
        <w:rPr>
          <w:szCs w:val="24"/>
          <w:lang w:val="en-GB"/>
        </w:rPr>
        <w:t>,</w:t>
      </w:r>
      <w:r w:rsidR="0072668F">
        <w:rPr>
          <w:szCs w:val="24"/>
          <w:lang w:val="en-GB"/>
        </w:rPr>
        <w:t xml:space="preserve"> </w:t>
      </w:r>
      <w:r w:rsidR="00A45BCB">
        <w:rPr>
          <w:szCs w:val="24"/>
          <w:lang w:val="en-GB"/>
        </w:rPr>
        <w:t xml:space="preserve">I am requesting capability </w:t>
      </w:r>
      <w:r w:rsidR="00BE195E">
        <w:rPr>
          <w:szCs w:val="24"/>
          <w:lang w:val="en-GB"/>
        </w:rPr>
        <w:t xml:space="preserve">process the notice as one message by creating a new indicator within the Underlying Security </w:t>
      </w:r>
      <w:r w:rsidR="00B44ED2">
        <w:rPr>
          <w:szCs w:val="24"/>
          <w:lang w:val="en-GB"/>
        </w:rPr>
        <w:t xml:space="preserve">tag to state Group Underlying Security indicator as a choice.  This would indicate that a separate section would be used </w:t>
      </w:r>
      <w:r w:rsidR="006E2937">
        <w:rPr>
          <w:szCs w:val="24"/>
          <w:lang w:val="en-GB"/>
        </w:rPr>
        <w:lastRenderedPageBreak/>
        <w:t xml:space="preserve">having multiple Underlying CUSIPS each with their own details.  Ultimately, each record within this Agent announcement would create a separate unique </w:t>
      </w:r>
      <w:r w:rsidR="009F4C11">
        <w:rPr>
          <w:szCs w:val="24"/>
          <w:lang w:val="en-GB"/>
        </w:rPr>
        <w:t>COAF published event downstream.  But this would allow an agent to sen</w:t>
      </w:r>
      <w:r w:rsidR="00F247C6">
        <w:rPr>
          <w:szCs w:val="24"/>
          <w:lang w:val="en-GB"/>
        </w:rPr>
        <w:t>d</w:t>
      </w:r>
      <w:r w:rsidR="009F4C11">
        <w:rPr>
          <w:szCs w:val="24"/>
          <w:lang w:val="en-GB"/>
        </w:rPr>
        <w:t xml:space="preserve"> one message to DTCC </w:t>
      </w:r>
      <w:r w:rsidR="00C46CAE">
        <w:rPr>
          <w:szCs w:val="24"/>
          <w:lang w:val="en-GB"/>
        </w:rPr>
        <w:t xml:space="preserve">containing 100 CUSIPs instead of 100 messages for one Partial Call Notice.  </w:t>
      </w:r>
      <w:r w:rsidR="000475A8">
        <w:rPr>
          <w:szCs w:val="24"/>
          <w:lang w:val="en-GB"/>
        </w:rPr>
        <w:t xml:space="preserve">The other capability is to allow for the Underlying Security in Corporate Action General Information to be Repeatable when no other information in the event changes.  </w:t>
      </w:r>
      <w:r w:rsidR="000C3CA7">
        <w:rPr>
          <w:szCs w:val="24"/>
          <w:lang w:val="en-GB"/>
        </w:rPr>
        <w:t xml:space="preserve">In this case, one announcement could be sent for 100 CUSIPs all with the same </w:t>
      </w:r>
      <w:r w:rsidR="006F2251">
        <w:rPr>
          <w:szCs w:val="24"/>
          <w:lang w:val="en-GB"/>
        </w:rPr>
        <w:t xml:space="preserve">event/ option/payout </w:t>
      </w:r>
      <w:r w:rsidR="000C3CA7">
        <w:rPr>
          <w:szCs w:val="24"/>
          <w:lang w:val="en-GB"/>
        </w:rPr>
        <w:t>information</w:t>
      </w:r>
      <w:r w:rsidR="001E2A0C">
        <w:rPr>
          <w:szCs w:val="24"/>
          <w:lang w:val="en-GB"/>
        </w:rPr>
        <w:t xml:space="preserve">.  </w:t>
      </w:r>
    </w:p>
    <w:p w14:paraId="0B84408A" w14:textId="77777777" w:rsidR="00DC0E40" w:rsidRDefault="001E2A0C" w:rsidP="00C0649A">
      <w:pPr>
        <w:rPr>
          <w:szCs w:val="24"/>
          <w:lang w:val="en-GB"/>
        </w:rPr>
      </w:pPr>
      <w:r>
        <w:rPr>
          <w:szCs w:val="24"/>
          <w:lang w:val="en-GB"/>
        </w:rPr>
        <w:t xml:space="preserve">Within the change request other key changes were made. </w:t>
      </w:r>
    </w:p>
    <w:p w14:paraId="28EE5D26" w14:textId="51B223F2" w:rsidR="001E2A0C" w:rsidRDefault="001E2A0C" w:rsidP="00C0649A">
      <w:pPr>
        <w:rPr>
          <w:szCs w:val="24"/>
          <w:lang w:val="en-GB"/>
        </w:rPr>
      </w:pPr>
      <w:r>
        <w:rPr>
          <w:szCs w:val="24"/>
          <w:lang w:val="en-GB"/>
        </w:rPr>
        <w:t xml:space="preserve"> First, </w:t>
      </w:r>
      <w:r w:rsidR="00DC0E40">
        <w:rPr>
          <w:szCs w:val="24"/>
          <w:lang w:val="en-GB"/>
        </w:rPr>
        <w:t xml:space="preserve">wherever possible the request is to use the </w:t>
      </w:r>
      <w:r w:rsidR="00E14DB7">
        <w:rPr>
          <w:szCs w:val="24"/>
          <w:lang w:val="en-GB"/>
        </w:rPr>
        <w:t>current</w:t>
      </w:r>
      <w:r w:rsidR="00DC0E40">
        <w:rPr>
          <w:szCs w:val="24"/>
          <w:lang w:val="en-GB"/>
        </w:rPr>
        <w:t xml:space="preserve"> CANO seev.031 information to replace what is in the equivalent section in the seev.009.  Only those elements pertinent to Agents were considered and a restricted CANO schema was created for this purpose</w:t>
      </w:r>
      <w:r w:rsidR="006F2251">
        <w:rPr>
          <w:szCs w:val="24"/>
          <w:lang w:val="en-GB"/>
        </w:rPr>
        <w:t xml:space="preserve"> to replace the relevant seev.009 </w:t>
      </w:r>
      <w:r w:rsidR="00775436">
        <w:rPr>
          <w:szCs w:val="24"/>
          <w:lang w:val="en-GB"/>
        </w:rPr>
        <w:t xml:space="preserve">content.  </w:t>
      </w:r>
    </w:p>
    <w:p w14:paraId="729C38E1" w14:textId="396ECE45" w:rsidR="006E2937" w:rsidRDefault="00EC31B5" w:rsidP="00C0649A">
      <w:pPr>
        <w:rPr>
          <w:szCs w:val="24"/>
          <w:lang w:val="en-GB"/>
        </w:rPr>
      </w:pPr>
      <w:r>
        <w:rPr>
          <w:szCs w:val="24"/>
          <w:lang w:val="en-GB"/>
        </w:rPr>
        <w:t xml:space="preserve">Second, </w:t>
      </w:r>
      <w:r w:rsidR="001810A4">
        <w:rPr>
          <w:szCs w:val="24"/>
          <w:lang w:val="en-GB"/>
        </w:rPr>
        <w:t xml:space="preserve">key elements from the DTCC registered CANO extension </w:t>
      </w:r>
      <w:r w:rsidR="00E36920">
        <w:rPr>
          <w:szCs w:val="24"/>
          <w:lang w:val="en-GB"/>
        </w:rPr>
        <w:t xml:space="preserve">supl.001 </w:t>
      </w:r>
      <w:r w:rsidR="00D7150E">
        <w:rPr>
          <w:szCs w:val="24"/>
          <w:lang w:val="en-GB"/>
        </w:rPr>
        <w:t xml:space="preserve">which Agents could supply were also considered.  These are also in </w:t>
      </w:r>
      <w:r w:rsidR="00E36920">
        <w:rPr>
          <w:szCs w:val="24"/>
          <w:lang w:val="en-GB"/>
        </w:rPr>
        <w:t xml:space="preserve">attached </w:t>
      </w:r>
      <w:r w:rsidR="00CE5F82">
        <w:rPr>
          <w:szCs w:val="24"/>
          <w:lang w:val="en-GB"/>
        </w:rPr>
        <w:t>spreadsheet.</w:t>
      </w:r>
    </w:p>
    <w:p w14:paraId="1A85FEDA" w14:textId="338A7717" w:rsidR="00E36920" w:rsidRDefault="00E36920" w:rsidP="00C0649A">
      <w:pPr>
        <w:rPr>
          <w:szCs w:val="24"/>
          <w:lang w:val="en-GB"/>
        </w:rPr>
      </w:pPr>
      <w:r>
        <w:rPr>
          <w:szCs w:val="24"/>
          <w:lang w:val="en-GB"/>
        </w:rPr>
        <w:t xml:space="preserve">Third, the </w:t>
      </w:r>
      <w:r w:rsidR="00485ED2">
        <w:rPr>
          <w:szCs w:val="24"/>
          <w:lang w:val="en-GB"/>
        </w:rPr>
        <w:t xml:space="preserve">seev.009 Agent </w:t>
      </w:r>
      <w:r w:rsidR="000F35CE">
        <w:rPr>
          <w:szCs w:val="24"/>
          <w:lang w:val="en-GB"/>
        </w:rPr>
        <w:t xml:space="preserve">Announcement Notification structure was also reviewed.  Several changes were </w:t>
      </w:r>
      <w:r w:rsidR="00BA5F4F">
        <w:rPr>
          <w:szCs w:val="24"/>
          <w:lang w:val="en-GB"/>
        </w:rPr>
        <w:t xml:space="preserve">proposed to make the message more intuitive.  Agent information within the </w:t>
      </w:r>
      <w:r w:rsidR="005E4834">
        <w:rPr>
          <w:szCs w:val="24"/>
          <w:lang w:val="en-GB"/>
        </w:rPr>
        <w:t xml:space="preserve">message was consolidated including Agent Role and Contact Information.  </w:t>
      </w:r>
      <w:r w:rsidR="00EC193A">
        <w:rPr>
          <w:szCs w:val="24"/>
          <w:lang w:val="en-GB"/>
        </w:rPr>
        <w:t xml:space="preserve">Also as stated above, </w:t>
      </w:r>
      <w:r w:rsidR="00904787">
        <w:rPr>
          <w:szCs w:val="24"/>
          <w:lang w:val="en-GB"/>
        </w:rPr>
        <w:t xml:space="preserve">the strategy of using the CANO structure to override the equivalent section of the </w:t>
      </w:r>
      <w:r w:rsidR="0039513B">
        <w:rPr>
          <w:szCs w:val="24"/>
          <w:lang w:val="en-GB"/>
        </w:rPr>
        <w:t xml:space="preserve">seev.009 will help bring the message to current practice and allow for future flexibility for all event types which may be </w:t>
      </w:r>
      <w:r w:rsidR="00B243F0">
        <w:rPr>
          <w:szCs w:val="24"/>
          <w:lang w:val="en-GB"/>
        </w:rPr>
        <w:t xml:space="preserve">considered as DTCC works with Agents going forward.  </w:t>
      </w:r>
    </w:p>
    <w:p w14:paraId="02119C5F" w14:textId="77777777" w:rsidR="006E2937" w:rsidRDefault="006E2937" w:rsidP="00C0649A">
      <w:pPr>
        <w:rPr>
          <w:szCs w:val="24"/>
          <w:lang w:val="en-GB"/>
        </w:rPr>
      </w:pPr>
    </w:p>
    <w:p w14:paraId="3BB91AEE" w14:textId="14746DEF" w:rsidR="005246BE" w:rsidRDefault="00E74C04" w:rsidP="00C0649A">
      <w:p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709A6A21" w14:textId="1C01571B" w:rsidR="00E77E2F" w:rsidRDefault="00160337" w:rsidP="00865C2F">
      <w:pPr>
        <w:rPr>
          <w:lang w:val="en-GB"/>
        </w:rPr>
      </w:pPr>
      <w:r>
        <w:rPr>
          <w:lang w:val="en-GB"/>
        </w:rPr>
        <w:t xml:space="preserve">The purpose of this change request </w:t>
      </w:r>
      <w:r w:rsidR="009E563B">
        <w:rPr>
          <w:lang w:val="en-GB"/>
        </w:rPr>
        <w:t xml:space="preserve">is to </w:t>
      </w:r>
      <w:r w:rsidR="006713DF">
        <w:rPr>
          <w:lang w:val="en-GB"/>
        </w:rPr>
        <w:t xml:space="preserve">update the seev.009 so that it can be used in conjunction with the </w:t>
      </w:r>
      <w:r w:rsidR="00577F8D">
        <w:rPr>
          <w:lang w:val="en-GB"/>
        </w:rPr>
        <w:t xml:space="preserve">Issuer Agent </w:t>
      </w:r>
      <w:r w:rsidR="00757AEA">
        <w:rPr>
          <w:lang w:val="en-GB"/>
        </w:rPr>
        <w:t xml:space="preserve">Corporate Actions </w:t>
      </w:r>
      <w:r w:rsidR="00577F8D">
        <w:rPr>
          <w:lang w:val="en-GB"/>
        </w:rPr>
        <w:t>Announcement Initiative currently underway within the US market</w:t>
      </w:r>
      <w:r w:rsidR="00757AEA">
        <w:rPr>
          <w:lang w:val="en-GB"/>
        </w:rPr>
        <w:t xml:space="preserve">.  </w:t>
      </w:r>
      <w:r w:rsidR="00196E8D">
        <w:rPr>
          <w:lang w:val="en-GB"/>
        </w:rPr>
        <w:t>Current</w:t>
      </w:r>
      <w:r w:rsidR="00797418">
        <w:rPr>
          <w:lang w:val="en-GB"/>
        </w:rPr>
        <w:t xml:space="preserve">ly, there are many types of </w:t>
      </w:r>
      <w:r w:rsidR="00D61337">
        <w:rPr>
          <w:lang w:val="en-GB"/>
        </w:rPr>
        <w:t xml:space="preserve">agent announcements which </w:t>
      </w:r>
      <w:r w:rsidR="00203380">
        <w:rPr>
          <w:lang w:val="en-GB"/>
        </w:rPr>
        <w:t xml:space="preserve">are </w:t>
      </w:r>
      <w:r w:rsidR="00D61337">
        <w:rPr>
          <w:lang w:val="en-GB"/>
        </w:rPr>
        <w:t>manual</w:t>
      </w:r>
      <w:r w:rsidR="00166049">
        <w:rPr>
          <w:lang w:val="en-GB"/>
        </w:rPr>
        <w:t xml:space="preserve">.  The adoption by agents of the </w:t>
      </w:r>
      <w:r w:rsidR="00D61337">
        <w:rPr>
          <w:lang w:val="en-GB"/>
        </w:rPr>
        <w:t xml:space="preserve">seev.009 can address issues which deter </w:t>
      </w:r>
      <w:r w:rsidR="00166049">
        <w:rPr>
          <w:lang w:val="en-GB"/>
        </w:rPr>
        <w:t>automation</w:t>
      </w:r>
      <w:r w:rsidR="00D61337">
        <w:rPr>
          <w:lang w:val="en-GB"/>
        </w:rPr>
        <w:t>.</w:t>
      </w:r>
      <w:r w:rsidR="00E77E2F">
        <w:rPr>
          <w:lang w:val="en-GB"/>
        </w:rPr>
        <w:t xml:space="preserve">  Ultimately, this will produce higher quality information.   </w:t>
      </w:r>
    </w:p>
    <w:p w14:paraId="5CB688A9" w14:textId="77777777" w:rsidR="00C5611D" w:rsidRDefault="00333E38" w:rsidP="00865C2F">
      <w:pPr>
        <w:rPr>
          <w:lang w:val="en-GB"/>
        </w:rPr>
      </w:pPr>
      <w:r>
        <w:rPr>
          <w:lang w:val="en-GB"/>
        </w:rPr>
        <w:t xml:space="preserve">By utilizing the seev.009 message as a vehicle for automation, </w:t>
      </w:r>
      <w:r w:rsidR="00426DC6">
        <w:rPr>
          <w:lang w:val="en-GB"/>
        </w:rPr>
        <w:t xml:space="preserve">structural changes can better align to how agents send data to </w:t>
      </w:r>
      <w:r w:rsidR="00E435C1">
        <w:rPr>
          <w:lang w:val="en-GB"/>
        </w:rPr>
        <w:t>DTCC</w:t>
      </w:r>
      <w:r w:rsidR="00426DC6">
        <w:rPr>
          <w:lang w:val="en-GB"/>
        </w:rPr>
        <w:t xml:space="preserve"> and not confine the message structure to </w:t>
      </w:r>
      <w:r w:rsidR="00CF37AA">
        <w:rPr>
          <w:lang w:val="en-GB"/>
        </w:rPr>
        <w:t xml:space="preserve">the CANO / MT564.  </w:t>
      </w:r>
      <w:r w:rsidR="00E65463">
        <w:rPr>
          <w:lang w:val="en-GB"/>
        </w:rPr>
        <w:t xml:space="preserve">The ability to structure the message based upon </w:t>
      </w:r>
      <w:r w:rsidR="001C6FF7">
        <w:rPr>
          <w:lang w:val="en-GB"/>
        </w:rPr>
        <w:t>a group notification</w:t>
      </w:r>
      <w:r w:rsidR="000D361C">
        <w:rPr>
          <w:lang w:val="en-GB"/>
        </w:rPr>
        <w:t xml:space="preserve"> (e.g. Partial Call </w:t>
      </w:r>
      <w:proofErr w:type="gramStart"/>
      <w:r w:rsidR="000D361C">
        <w:rPr>
          <w:lang w:val="en-GB"/>
        </w:rPr>
        <w:t xml:space="preserve">Notice) </w:t>
      </w:r>
      <w:r w:rsidR="001C6FF7">
        <w:rPr>
          <w:lang w:val="en-GB"/>
        </w:rPr>
        <w:t xml:space="preserve"> will</w:t>
      </w:r>
      <w:proofErr w:type="gramEnd"/>
      <w:r w:rsidR="001C6FF7">
        <w:rPr>
          <w:lang w:val="en-GB"/>
        </w:rPr>
        <w:t xml:space="preserve"> simplify the process and make the </w:t>
      </w:r>
      <w:r w:rsidR="00E17177">
        <w:rPr>
          <w:lang w:val="en-GB"/>
        </w:rPr>
        <w:t xml:space="preserve">initial business case more viable to the Agent community.  It will also allow DTCC to </w:t>
      </w:r>
      <w:r w:rsidR="00907E57">
        <w:rPr>
          <w:lang w:val="en-GB"/>
        </w:rPr>
        <w:t>replace legacy</w:t>
      </w:r>
      <w:r w:rsidR="00CD2BE3">
        <w:rPr>
          <w:lang w:val="en-GB"/>
        </w:rPr>
        <w:t xml:space="preserve"> proprietary</w:t>
      </w:r>
      <w:r w:rsidR="00907E57">
        <w:rPr>
          <w:lang w:val="en-GB"/>
        </w:rPr>
        <w:t xml:space="preserve"> input medium with this new message through such capability.  </w:t>
      </w:r>
      <w:r w:rsidR="0060103E">
        <w:rPr>
          <w:lang w:val="en-GB"/>
        </w:rPr>
        <w:t>Also, there will be no downstream impact to the broader community since the seev.009 is not being used in production today</w:t>
      </w:r>
      <w:r w:rsidR="00107823">
        <w:rPr>
          <w:lang w:val="en-GB"/>
        </w:rPr>
        <w:t xml:space="preserve">.  </w:t>
      </w:r>
      <w:r w:rsidR="008D482C">
        <w:rPr>
          <w:lang w:val="en-GB"/>
        </w:rPr>
        <w:t>Also,</w:t>
      </w:r>
      <w:r w:rsidR="00107823">
        <w:rPr>
          <w:lang w:val="en-GB"/>
        </w:rPr>
        <w:t xml:space="preserve"> this message in conjunction with the seev.011 confirmation will be a complete workflow for the agents to both send and receive confirmation of their announcement</w:t>
      </w:r>
      <w:r w:rsidR="00341F22">
        <w:rPr>
          <w:lang w:val="en-GB"/>
        </w:rPr>
        <w:t xml:space="preserve"> giving the agent full transparency if there are data quality issues with the announcement they create.  </w:t>
      </w:r>
      <w:r w:rsidR="00107823">
        <w:rPr>
          <w:lang w:val="en-GB"/>
        </w:rPr>
        <w:t xml:space="preserve"> </w:t>
      </w:r>
    </w:p>
    <w:p w14:paraId="1EC9DCD3" w14:textId="76C870F4" w:rsidR="006D4A37" w:rsidRDefault="009215AB" w:rsidP="00865C2F">
      <w:pPr>
        <w:rPr>
          <w:lang w:val="en-GB"/>
        </w:rPr>
      </w:pPr>
      <w:r>
        <w:rPr>
          <w:lang w:val="en-GB"/>
        </w:rPr>
        <w:t xml:space="preserve">The ability to </w:t>
      </w:r>
      <w:r w:rsidR="003752B2">
        <w:rPr>
          <w:lang w:val="en-GB"/>
        </w:rPr>
        <w:t>have the Agent sent t</w:t>
      </w:r>
      <w:r w:rsidR="00B272D6">
        <w:rPr>
          <w:lang w:val="en-GB"/>
        </w:rPr>
        <w:t xml:space="preserve">he Agent </w:t>
      </w:r>
      <w:r>
        <w:rPr>
          <w:lang w:val="en-GB"/>
        </w:rPr>
        <w:t>Announcement</w:t>
      </w:r>
      <w:r w:rsidR="00B272D6">
        <w:rPr>
          <w:lang w:val="en-GB"/>
        </w:rPr>
        <w:t xml:space="preserve"> </w:t>
      </w:r>
      <w:r w:rsidR="00456CA5">
        <w:rPr>
          <w:lang w:val="en-GB"/>
        </w:rPr>
        <w:t>Event ID</w:t>
      </w:r>
      <w:r w:rsidR="00B272D6">
        <w:rPr>
          <w:lang w:val="en-GB"/>
        </w:rPr>
        <w:t xml:space="preserve"> and </w:t>
      </w:r>
      <w:r w:rsidR="00B32111">
        <w:rPr>
          <w:lang w:val="en-GB"/>
        </w:rPr>
        <w:t xml:space="preserve">have DTCC link back the </w:t>
      </w:r>
      <w:r w:rsidR="00414D65">
        <w:rPr>
          <w:lang w:val="en-GB"/>
        </w:rPr>
        <w:t>Official Corporate Action</w:t>
      </w:r>
      <w:r w:rsidR="00515BF1">
        <w:rPr>
          <w:lang w:val="en-GB"/>
        </w:rPr>
        <w:t xml:space="preserve"> Event ID (COAF) </w:t>
      </w:r>
      <w:r w:rsidR="009C5EF1">
        <w:rPr>
          <w:lang w:val="en-GB"/>
        </w:rPr>
        <w:t xml:space="preserve">through the seev.009 announcement and seev.011 confirmation </w:t>
      </w:r>
      <w:r w:rsidR="003264B0">
        <w:rPr>
          <w:lang w:val="en-GB"/>
        </w:rPr>
        <w:t xml:space="preserve">status will </w:t>
      </w:r>
      <w:r w:rsidR="003A0F54">
        <w:rPr>
          <w:lang w:val="en-GB"/>
        </w:rPr>
        <w:t>define</w:t>
      </w:r>
      <w:r w:rsidR="003007C7">
        <w:rPr>
          <w:lang w:val="en-GB"/>
        </w:rPr>
        <w:t xml:space="preserve"> the full agent announcement lifecycle</w:t>
      </w:r>
      <w:r w:rsidR="003A0F54">
        <w:rPr>
          <w:lang w:val="en-GB"/>
        </w:rPr>
        <w:t>.</w:t>
      </w:r>
      <w:r w:rsidR="003007C7">
        <w:rPr>
          <w:lang w:val="en-GB"/>
        </w:rPr>
        <w:t xml:space="preserve"> </w:t>
      </w:r>
    </w:p>
    <w:p w14:paraId="6D6E75EF" w14:textId="5471FA6A" w:rsidR="00FB5A90" w:rsidRDefault="00464D79" w:rsidP="00865C2F">
      <w:pPr>
        <w:rPr>
          <w:lang w:val="en-GB"/>
        </w:rPr>
      </w:pPr>
      <w:r>
        <w:rPr>
          <w:lang w:val="en-GB"/>
        </w:rPr>
        <w:t xml:space="preserve">Many of the changes required for this message are to bring this message up to the content of the seev.031 where applicable.  Also, </w:t>
      </w:r>
      <w:r w:rsidR="004E4A08">
        <w:rPr>
          <w:lang w:val="en-GB"/>
        </w:rPr>
        <w:t xml:space="preserve">there were some changes applicable to US Agents which were necessary for automation </w:t>
      </w:r>
      <w:r w:rsidR="00E56234">
        <w:rPr>
          <w:lang w:val="en-GB"/>
        </w:rPr>
        <w:t xml:space="preserve">proprietary to DTCC.  All of these are noted within the Agent </w:t>
      </w:r>
      <w:r w:rsidR="00BC30F6">
        <w:rPr>
          <w:lang w:val="en-GB"/>
        </w:rPr>
        <w:t xml:space="preserve">CANO Inbound Requirements spreadsheet and the restricted seev.031 schema which are both attached </w:t>
      </w:r>
      <w:r w:rsidR="002A1D27">
        <w:rPr>
          <w:lang w:val="en-GB"/>
        </w:rPr>
        <w:t xml:space="preserve">below.  </w:t>
      </w:r>
      <w:r w:rsidR="00E56234">
        <w:rPr>
          <w:lang w:val="en-GB"/>
        </w:rPr>
        <w:t xml:space="preserve"> </w:t>
      </w:r>
    </w:p>
    <w:p w14:paraId="794A5D92" w14:textId="77777777" w:rsidR="00FB5A90" w:rsidRDefault="00FB5A90" w:rsidP="00865C2F">
      <w:pPr>
        <w:rPr>
          <w:lang w:val="en-GB"/>
        </w:rPr>
      </w:pPr>
    </w:p>
    <w:p w14:paraId="25C55B46" w14:textId="2A48E4DD" w:rsidR="00FB5A90" w:rsidRDefault="00FB5A90" w:rsidP="00865C2F">
      <w:pPr>
        <w:rPr>
          <w:lang w:val="en-GB"/>
        </w:rPr>
      </w:pPr>
    </w:p>
    <w:p w14:paraId="25BCE600" w14:textId="77777777" w:rsidR="00FB5A90" w:rsidRDefault="00FB5A90" w:rsidP="00865C2F">
      <w:pPr>
        <w:rPr>
          <w:lang w:val="en-GB"/>
        </w:rPr>
      </w:pPr>
    </w:p>
    <w:p w14:paraId="6C3AAAAE" w14:textId="77777777" w:rsidR="00153CEE" w:rsidRDefault="00153CEE" w:rsidP="00865C2F">
      <w:pPr>
        <w:rPr>
          <w:lang w:val="en-GB"/>
        </w:rPr>
      </w:pPr>
    </w:p>
    <w:p w14:paraId="64339AF1" w14:textId="77777777" w:rsidR="00153CEE" w:rsidRDefault="00153CEE" w:rsidP="00865C2F"/>
    <w:p w14:paraId="41294612" w14:textId="77A673D2"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r w:rsidR="00FB7332">
        <w:rPr>
          <w:b/>
          <w:szCs w:val="24"/>
          <w:lang w:val="en-GB"/>
        </w:rPr>
        <w:t xml:space="preserve">  SR2025</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0CDE7700" w14:textId="43B9CD0A" w:rsidR="00CB6AE1" w:rsidRDefault="00CB6AE1" w:rsidP="00783891">
      <w:pPr>
        <w:rPr>
          <w:lang w:val="en-GB"/>
        </w:rPr>
      </w:pPr>
      <w:r>
        <w:object w:dxaOrig="1539" w:dyaOrig="997" w14:anchorId="1FD036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11" o:title=""/>
          </v:shape>
          <o:OLEObject Type="Embed" ProgID="Excel.Sheet.12" ShapeID="_x0000_i1025" DrawAspect="Icon" ObjectID="_1781598228" r:id="rId12"/>
        </w:object>
      </w:r>
      <w:r w:rsidR="00851483">
        <w:object w:dxaOrig="1539" w:dyaOrig="997" w14:anchorId="0B543404">
          <v:shape id="_x0000_i1026" type="#_x0000_t75" style="width:79.5pt;height:50.25pt" o:ole="">
            <v:imagedata r:id="rId13" o:title=""/>
          </v:shape>
          <o:OLEObject Type="Embed" ProgID="Excel.Sheet.12" ShapeID="_x0000_i1026" DrawAspect="Icon" ObjectID="_1781598229" r:id="rId14"/>
        </w:object>
      </w:r>
      <w:r w:rsidR="00851483">
        <w:object w:dxaOrig="1539" w:dyaOrig="997" w14:anchorId="385C3068">
          <v:shape id="_x0000_i1027" type="#_x0000_t75" style="width:79.5pt;height:50.25pt" o:ole="">
            <v:imagedata r:id="rId15" o:title=""/>
          </v:shape>
          <o:OLEObject Type="Embed" ProgID="Package" ShapeID="_x0000_i1027" DrawAspect="Icon" ObjectID="_1781598230" r:id="rId16"/>
        </w:object>
      </w:r>
    </w:p>
    <w:p w14:paraId="151459B7" w14:textId="07F163BF"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00D35FBC" w:rsidR="00130EB9" w:rsidRPr="00AD7CD5" w:rsidRDefault="006C535A"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3FC33" w14:textId="77777777" w:rsidR="00A42D10" w:rsidRDefault="00A42D10">
      <w:r>
        <w:separator/>
      </w:r>
    </w:p>
  </w:endnote>
  <w:endnote w:type="continuationSeparator" w:id="0">
    <w:p w14:paraId="25CF6AC9" w14:textId="77777777" w:rsidR="00A42D10" w:rsidRDefault="00A42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3FB3F" w14:textId="77777777" w:rsidR="006C535A" w:rsidRDefault="006C53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2FC11264" w:rsidR="00567F13" w:rsidRDefault="00382C72">
    <w:pPr>
      <w:pStyle w:val="Footer"/>
      <w:rPr>
        <w:rStyle w:val="PageNumber"/>
      </w:rPr>
    </w:pPr>
    <w:r>
      <w:rPr>
        <w:noProof/>
      </w:rPr>
      <mc:AlternateContent>
        <mc:Choice Requires="wps">
          <w:drawing>
            <wp:anchor distT="0" distB="0" distL="114300" distR="114300" simplePos="0" relativeHeight="251657216" behindDoc="0" locked="0" layoutInCell="0" allowOverlap="1" wp14:anchorId="63370BF7" wp14:editId="628B3B14">
              <wp:simplePos x="0" y="0"/>
              <wp:positionH relativeFrom="page">
                <wp:posOffset>0</wp:posOffset>
              </wp:positionH>
              <wp:positionV relativeFrom="page">
                <wp:posOffset>10246360</wp:posOffset>
              </wp:positionV>
              <wp:extent cx="7562215" cy="252730"/>
              <wp:effectExtent l="0" t="0" r="0" b="0"/>
              <wp:wrapNone/>
              <wp:docPr id="1" name="MSIPCMcb0a409381cd490e3aff659d" descr="{&quot;HashCode&quot;:19359392,&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52737" w14:textId="3B5E48AA" w:rsidR="00EF52B4" w:rsidRPr="00EF52B4" w:rsidRDefault="00EF52B4" w:rsidP="00EF52B4">
                          <w:pPr>
                            <w:spacing w:before="0"/>
                            <w:rPr>
                              <w:rFonts w:ascii="Arial" w:hAnsi="Arial" w:cs="Arial"/>
                              <w:color w:val="737373"/>
                              <w:sz w:val="20"/>
                            </w:rPr>
                          </w:pPr>
                          <w:r w:rsidRPr="00EF52B4">
                            <w:rPr>
                              <w:rFonts w:ascii="Arial" w:hAnsi="Arial" w:cs="Arial"/>
                              <w:color w:val="737373"/>
                              <w:sz w:val="20"/>
                            </w:rPr>
                            <w:t>DTCC Public (White)</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70BF7" id="_x0000_t202" coordsize="21600,21600" o:spt="202" path="m,l,21600r21600,l21600,xe">
              <v:stroke joinstyle="miter"/>
              <v:path gradientshapeok="t" o:connecttype="rect"/>
            </v:shapetype>
            <v:shape id="MSIPCMcb0a409381cd490e3aff659d" o:spid="_x0000_s1026" type="#_x0000_t202" alt="{&quot;HashCode&quot;:19359392,&quot;Height&quot;:841.0,&quot;Width&quot;:595.0,&quot;Placement&quot;:&quot;Footer&quot;,&quot;Index&quot;:&quot;Primary&quot;,&quot;Section&quot;:1,&quot;Top&quot;:0.0,&quot;Left&quot;:0.0}" style="position:absolute;margin-left:0;margin-top:806.8pt;width:595.45pt;height:19.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" o:allowincell="f" filled="f" stroked="f">
              <v:textbox inset="20pt,0,,0">
                <w:txbxContent>
                  <w:p w14:paraId="5B252737" w14:textId="3B5E48AA" w:rsidR="00EF52B4" w:rsidRPr="00EF52B4" w:rsidRDefault="00EF52B4" w:rsidP="00EF52B4">
                    <w:pPr>
                      <w:spacing w:before="0"/>
                      <w:rPr>
                        <w:rFonts w:ascii="Arial" w:hAnsi="Arial" w:cs="Arial"/>
                        <w:color w:val="737373"/>
                        <w:sz w:val="20"/>
                      </w:rPr>
                    </w:pPr>
                    <w:r w:rsidRPr="00EF52B4">
                      <w:rPr>
                        <w:rFonts w:ascii="Arial" w:hAnsi="Arial" w:cs="Arial"/>
                        <w:color w:val="737373"/>
                        <w:sz w:val="20"/>
                      </w:rPr>
                      <w:t>DTCC Public (White)</w:t>
                    </w:r>
                  </w:p>
                </w:txbxContent>
              </v:textbox>
              <w10:wrap anchorx="page" anchory="page"/>
            </v:shape>
          </w:pict>
        </mc:Fallback>
      </mc:AlternateContent>
    </w:r>
    <w:r w:rsidR="006C535A">
      <w:fldChar w:fldCharType="begin"/>
    </w:r>
    <w:r w:rsidR="006C535A">
      <w:instrText xml:space="preserve"> FILENAME   \* MERGEFORMAT </w:instrText>
    </w:r>
    <w:r w:rsidR="006C535A">
      <w:fldChar w:fldCharType="separate"/>
    </w:r>
    <w:r w:rsidR="006C535A">
      <w:rPr>
        <w:noProof/>
      </w:rPr>
      <w:t>CR1391_DTCC_US_Agent_Announcement_Initiative_v2.docx</w:t>
    </w:r>
    <w:r w:rsidR="006C535A">
      <w:rPr>
        <w:noProof/>
      </w:rPr>
      <w:fldChar w:fldCharType="end"/>
    </w:r>
    <w:r w:rsidR="00567F13">
      <w:tab/>
      <w:t>Produced by</w:t>
    </w:r>
    <w:r w:rsidR="00C73FB9">
      <w:t xml:space="preserve"> DTCC</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C601F" w14:textId="77777777" w:rsidR="006C535A" w:rsidRDefault="006C5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5F105" w14:textId="77777777" w:rsidR="00A42D10" w:rsidRDefault="00A42D10">
      <w:r>
        <w:separator/>
      </w:r>
    </w:p>
  </w:footnote>
  <w:footnote w:type="continuationSeparator" w:id="0">
    <w:p w14:paraId="72A2F0CD" w14:textId="77777777" w:rsidR="00A42D10" w:rsidRDefault="00A42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2434D" w14:textId="77777777" w:rsidR="006C535A" w:rsidRDefault="006C5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1D620FA8" w:rsidR="00E74C04" w:rsidRPr="00801493" w:rsidRDefault="00801493">
    <w:pPr>
      <w:pStyle w:val="Header"/>
      <w:rPr>
        <w:lang w:val="fr-BE"/>
      </w:rPr>
    </w:pPr>
    <w:r>
      <w:rPr>
        <w:lang w:val="fr-BE"/>
      </w:rPr>
      <w:t xml:space="preserve">RA ID : </w:t>
    </w:r>
    <w:r w:rsidR="00C73FB9">
      <w:rPr>
        <w:lang w:val="fr-BE"/>
      </w:rPr>
      <w:t>CR1391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96F5A" w14:textId="77777777" w:rsidR="006C535A" w:rsidRDefault="006C5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073F"/>
    <w:rsid w:val="000127ED"/>
    <w:rsid w:val="00021C86"/>
    <w:rsid w:val="0003395A"/>
    <w:rsid w:val="00036E81"/>
    <w:rsid w:val="000408BA"/>
    <w:rsid w:val="00041661"/>
    <w:rsid w:val="000475A8"/>
    <w:rsid w:val="000558EF"/>
    <w:rsid w:val="0006293F"/>
    <w:rsid w:val="00070308"/>
    <w:rsid w:val="00073C2A"/>
    <w:rsid w:val="00080D3A"/>
    <w:rsid w:val="000823AA"/>
    <w:rsid w:val="00082743"/>
    <w:rsid w:val="000837C7"/>
    <w:rsid w:val="00083C96"/>
    <w:rsid w:val="000A172E"/>
    <w:rsid w:val="000A1A09"/>
    <w:rsid w:val="000A20E4"/>
    <w:rsid w:val="000B65C7"/>
    <w:rsid w:val="000C015D"/>
    <w:rsid w:val="000C3CA7"/>
    <w:rsid w:val="000D361C"/>
    <w:rsid w:val="000D5D39"/>
    <w:rsid w:val="000E2471"/>
    <w:rsid w:val="000E7941"/>
    <w:rsid w:val="000F35CE"/>
    <w:rsid w:val="000F3C8B"/>
    <w:rsid w:val="000F43E3"/>
    <w:rsid w:val="00101212"/>
    <w:rsid w:val="00101D5F"/>
    <w:rsid w:val="00103124"/>
    <w:rsid w:val="00105754"/>
    <w:rsid w:val="00107823"/>
    <w:rsid w:val="0012701C"/>
    <w:rsid w:val="00130EB9"/>
    <w:rsid w:val="0014379C"/>
    <w:rsid w:val="001445E9"/>
    <w:rsid w:val="00153CEE"/>
    <w:rsid w:val="00153ED1"/>
    <w:rsid w:val="00160337"/>
    <w:rsid w:val="00163DB3"/>
    <w:rsid w:val="00166049"/>
    <w:rsid w:val="001711D3"/>
    <w:rsid w:val="001810A4"/>
    <w:rsid w:val="00185453"/>
    <w:rsid w:val="00185E8E"/>
    <w:rsid w:val="00196E8D"/>
    <w:rsid w:val="001B1858"/>
    <w:rsid w:val="001C6FF7"/>
    <w:rsid w:val="001D0D1B"/>
    <w:rsid w:val="001D176B"/>
    <w:rsid w:val="001D20B3"/>
    <w:rsid w:val="001E287E"/>
    <w:rsid w:val="001E2A0C"/>
    <w:rsid w:val="001E2B1C"/>
    <w:rsid w:val="001E3BCF"/>
    <w:rsid w:val="00203380"/>
    <w:rsid w:val="00217122"/>
    <w:rsid w:val="00217AE9"/>
    <w:rsid w:val="00225AA9"/>
    <w:rsid w:val="00230574"/>
    <w:rsid w:val="00231CFF"/>
    <w:rsid w:val="002472D9"/>
    <w:rsid w:val="002509A2"/>
    <w:rsid w:val="0025138E"/>
    <w:rsid w:val="002521C9"/>
    <w:rsid w:val="002537D0"/>
    <w:rsid w:val="00255B6F"/>
    <w:rsid w:val="002711E6"/>
    <w:rsid w:val="002904C8"/>
    <w:rsid w:val="002A1D27"/>
    <w:rsid w:val="002B0567"/>
    <w:rsid w:val="002D549A"/>
    <w:rsid w:val="002E014D"/>
    <w:rsid w:val="002E27A9"/>
    <w:rsid w:val="003006F2"/>
    <w:rsid w:val="003007C7"/>
    <w:rsid w:val="00300868"/>
    <w:rsid w:val="003014E7"/>
    <w:rsid w:val="00303E94"/>
    <w:rsid w:val="00304151"/>
    <w:rsid w:val="00311673"/>
    <w:rsid w:val="00316F04"/>
    <w:rsid w:val="00320A89"/>
    <w:rsid w:val="00323752"/>
    <w:rsid w:val="00324C6F"/>
    <w:rsid w:val="003264B0"/>
    <w:rsid w:val="00331FD0"/>
    <w:rsid w:val="00332E8F"/>
    <w:rsid w:val="00333E38"/>
    <w:rsid w:val="00336209"/>
    <w:rsid w:val="00336ED6"/>
    <w:rsid w:val="00341F22"/>
    <w:rsid w:val="00360300"/>
    <w:rsid w:val="003641A5"/>
    <w:rsid w:val="003752B2"/>
    <w:rsid w:val="00380928"/>
    <w:rsid w:val="00382C72"/>
    <w:rsid w:val="00386B78"/>
    <w:rsid w:val="00394A0D"/>
    <w:rsid w:val="0039513B"/>
    <w:rsid w:val="003A0F54"/>
    <w:rsid w:val="003A1EBF"/>
    <w:rsid w:val="003A3D7D"/>
    <w:rsid w:val="003B261A"/>
    <w:rsid w:val="003C0213"/>
    <w:rsid w:val="003C0267"/>
    <w:rsid w:val="003C320F"/>
    <w:rsid w:val="003C3840"/>
    <w:rsid w:val="003D56E3"/>
    <w:rsid w:val="003E59BF"/>
    <w:rsid w:val="003E67E5"/>
    <w:rsid w:val="003F1C24"/>
    <w:rsid w:val="003F547E"/>
    <w:rsid w:val="003F57CE"/>
    <w:rsid w:val="003F6B05"/>
    <w:rsid w:val="00401386"/>
    <w:rsid w:val="00401998"/>
    <w:rsid w:val="00414D65"/>
    <w:rsid w:val="00426DC6"/>
    <w:rsid w:val="00427966"/>
    <w:rsid w:val="0044213E"/>
    <w:rsid w:val="0044313F"/>
    <w:rsid w:val="00445D10"/>
    <w:rsid w:val="00446B25"/>
    <w:rsid w:val="004475F9"/>
    <w:rsid w:val="0045022C"/>
    <w:rsid w:val="00451986"/>
    <w:rsid w:val="00456CA5"/>
    <w:rsid w:val="00462051"/>
    <w:rsid w:val="00464D79"/>
    <w:rsid w:val="00465900"/>
    <w:rsid w:val="00472F87"/>
    <w:rsid w:val="00473145"/>
    <w:rsid w:val="00485ED2"/>
    <w:rsid w:val="004A02CE"/>
    <w:rsid w:val="004A168F"/>
    <w:rsid w:val="004A31AA"/>
    <w:rsid w:val="004B187D"/>
    <w:rsid w:val="004B5A22"/>
    <w:rsid w:val="004D0B29"/>
    <w:rsid w:val="004E1F21"/>
    <w:rsid w:val="004E4A08"/>
    <w:rsid w:val="004F0578"/>
    <w:rsid w:val="004F0934"/>
    <w:rsid w:val="004F61D5"/>
    <w:rsid w:val="0050171A"/>
    <w:rsid w:val="00515BF1"/>
    <w:rsid w:val="00522B2D"/>
    <w:rsid w:val="0052302E"/>
    <w:rsid w:val="005246BE"/>
    <w:rsid w:val="005411C7"/>
    <w:rsid w:val="00555709"/>
    <w:rsid w:val="00563FFF"/>
    <w:rsid w:val="005677B8"/>
    <w:rsid w:val="00567F13"/>
    <w:rsid w:val="00573C83"/>
    <w:rsid w:val="00577861"/>
    <w:rsid w:val="00577BCC"/>
    <w:rsid w:val="00577F8D"/>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E4834"/>
    <w:rsid w:val="005F05DB"/>
    <w:rsid w:val="005F2E6B"/>
    <w:rsid w:val="0060103E"/>
    <w:rsid w:val="006043A9"/>
    <w:rsid w:val="00610B1B"/>
    <w:rsid w:val="00610F9A"/>
    <w:rsid w:val="006316E5"/>
    <w:rsid w:val="00631A43"/>
    <w:rsid w:val="0063312E"/>
    <w:rsid w:val="00633B0A"/>
    <w:rsid w:val="006643DC"/>
    <w:rsid w:val="006713DF"/>
    <w:rsid w:val="00694C36"/>
    <w:rsid w:val="006970EB"/>
    <w:rsid w:val="006A02BC"/>
    <w:rsid w:val="006A7B96"/>
    <w:rsid w:val="006B20DC"/>
    <w:rsid w:val="006C535A"/>
    <w:rsid w:val="006D4A37"/>
    <w:rsid w:val="006E2522"/>
    <w:rsid w:val="006E2937"/>
    <w:rsid w:val="006E3DEC"/>
    <w:rsid w:val="006F2251"/>
    <w:rsid w:val="006F6739"/>
    <w:rsid w:val="00706604"/>
    <w:rsid w:val="007118C4"/>
    <w:rsid w:val="00723DE0"/>
    <w:rsid w:val="0072668F"/>
    <w:rsid w:val="00732595"/>
    <w:rsid w:val="0074349F"/>
    <w:rsid w:val="0075466C"/>
    <w:rsid w:val="00757AEA"/>
    <w:rsid w:val="00774921"/>
    <w:rsid w:val="00775436"/>
    <w:rsid w:val="00780203"/>
    <w:rsid w:val="00780877"/>
    <w:rsid w:val="00783891"/>
    <w:rsid w:val="00783E6C"/>
    <w:rsid w:val="007949EA"/>
    <w:rsid w:val="00797418"/>
    <w:rsid w:val="007A4CCC"/>
    <w:rsid w:val="007A6E0D"/>
    <w:rsid w:val="007B34D4"/>
    <w:rsid w:val="007B3927"/>
    <w:rsid w:val="007C14AC"/>
    <w:rsid w:val="007C5CAA"/>
    <w:rsid w:val="007C64C3"/>
    <w:rsid w:val="007C7AB4"/>
    <w:rsid w:val="007C7CD2"/>
    <w:rsid w:val="007D3EB0"/>
    <w:rsid w:val="007D69B5"/>
    <w:rsid w:val="007D6A9F"/>
    <w:rsid w:val="007E64D9"/>
    <w:rsid w:val="007F6A8C"/>
    <w:rsid w:val="00801493"/>
    <w:rsid w:val="008019F1"/>
    <w:rsid w:val="008050F5"/>
    <w:rsid w:val="0081068B"/>
    <w:rsid w:val="00811DCF"/>
    <w:rsid w:val="00812324"/>
    <w:rsid w:val="00814D4C"/>
    <w:rsid w:val="008234A7"/>
    <w:rsid w:val="008265E8"/>
    <w:rsid w:val="008270CD"/>
    <w:rsid w:val="008270DF"/>
    <w:rsid w:val="0084123C"/>
    <w:rsid w:val="008438AF"/>
    <w:rsid w:val="00843FE8"/>
    <w:rsid w:val="00851483"/>
    <w:rsid w:val="00852EB7"/>
    <w:rsid w:val="00854FA6"/>
    <w:rsid w:val="0085530C"/>
    <w:rsid w:val="00861DA2"/>
    <w:rsid w:val="0086406A"/>
    <w:rsid w:val="008656A6"/>
    <w:rsid w:val="00865C2F"/>
    <w:rsid w:val="0086676E"/>
    <w:rsid w:val="00866ED7"/>
    <w:rsid w:val="00875210"/>
    <w:rsid w:val="008869D6"/>
    <w:rsid w:val="008A7F65"/>
    <w:rsid w:val="008D482C"/>
    <w:rsid w:val="008F2F3A"/>
    <w:rsid w:val="008F5C90"/>
    <w:rsid w:val="00901EC2"/>
    <w:rsid w:val="00904787"/>
    <w:rsid w:val="00906C6A"/>
    <w:rsid w:val="00907E57"/>
    <w:rsid w:val="00911631"/>
    <w:rsid w:val="00914273"/>
    <w:rsid w:val="00916A80"/>
    <w:rsid w:val="009215AB"/>
    <w:rsid w:val="009279BF"/>
    <w:rsid w:val="00937D26"/>
    <w:rsid w:val="00951C86"/>
    <w:rsid w:val="00956D7A"/>
    <w:rsid w:val="00965199"/>
    <w:rsid w:val="00966046"/>
    <w:rsid w:val="009770EE"/>
    <w:rsid w:val="009C11BB"/>
    <w:rsid w:val="009C1445"/>
    <w:rsid w:val="009C5EF1"/>
    <w:rsid w:val="009E563B"/>
    <w:rsid w:val="009F4C11"/>
    <w:rsid w:val="00A10221"/>
    <w:rsid w:val="00A21B8D"/>
    <w:rsid w:val="00A22F1A"/>
    <w:rsid w:val="00A25B84"/>
    <w:rsid w:val="00A305BC"/>
    <w:rsid w:val="00A32450"/>
    <w:rsid w:val="00A42D10"/>
    <w:rsid w:val="00A45BCB"/>
    <w:rsid w:val="00A46877"/>
    <w:rsid w:val="00A47C6F"/>
    <w:rsid w:val="00A5492F"/>
    <w:rsid w:val="00A60DC3"/>
    <w:rsid w:val="00A60E56"/>
    <w:rsid w:val="00A91F56"/>
    <w:rsid w:val="00A94530"/>
    <w:rsid w:val="00AA5E76"/>
    <w:rsid w:val="00AD2A8E"/>
    <w:rsid w:val="00AD7CD5"/>
    <w:rsid w:val="00AE0A90"/>
    <w:rsid w:val="00AE2CBD"/>
    <w:rsid w:val="00AE4713"/>
    <w:rsid w:val="00AE4D14"/>
    <w:rsid w:val="00AF09E1"/>
    <w:rsid w:val="00AF2EBF"/>
    <w:rsid w:val="00B01132"/>
    <w:rsid w:val="00B06CA8"/>
    <w:rsid w:val="00B2048C"/>
    <w:rsid w:val="00B21761"/>
    <w:rsid w:val="00B21FA3"/>
    <w:rsid w:val="00B243F0"/>
    <w:rsid w:val="00B272D6"/>
    <w:rsid w:val="00B307A7"/>
    <w:rsid w:val="00B30D86"/>
    <w:rsid w:val="00B32111"/>
    <w:rsid w:val="00B43BED"/>
    <w:rsid w:val="00B44DEE"/>
    <w:rsid w:val="00B44ED2"/>
    <w:rsid w:val="00B45490"/>
    <w:rsid w:val="00B5520C"/>
    <w:rsid w:val="00B65C66"/>
    <w:rsid w:val="00B70AB7"/>
    <w:rsid w:val="00B70B84"/>
    <w:rsid w:val="00B71408"/>
    <w:rsid w:val="00B74C6C"/>
    <w:rsid w:val="00B8336E"/>
    <w:rsid w:val="00B865DB"/>
    <w:rsid w:val="00B921E0"/>
    <w:rsid w:val="00BA1600"/>
    <w:rsid w:val="00BA5F4F"/>
    <w:rsid w:val="00BA611B"/>
    <w:rsid w:val="00BA73DB"/>
    <w:rsid w:val="00BB1CCB"/>
    <w:rsid w:val="00BB7F97"/>
    <w:rsid w:val="00BC30F6"/>
    <w:rsid w:val="00BC4D68"/>
    <w:rsid w:val="00BD6786"/>
    <w:rsid w:val="00BE195E"/>
    <w:rsid w:val="00C06496"/>
    <w:rsid w:val="00C0649A"/>
    <w:rsid w:val="00C10150"/>
    <w:rsid w:val="00C122AE"/>
    <w:rsid w:val="00C17665"/>
    <w:rsid w:val="00C32DF8"/>
    <w:rsid w:val="00C40729"/>
    <w:rsid w:val="00C41DDB"/>
    <w:rsid w:val="00C46C5A"/>
    <w:rsid w:val="00C46CAE"/>
    <w:rsid w:val="00C52ABE"/>
    <w:rsid w:val="00C5611D"/>
    <w:rsid w:val="00C656B1"/>
    <w:rsid w:val="00C7056E"/>
    <w:rsid w:val="00C73FB9"/>
    <w:rsid w:val="00CB683A"/>
    <w:rsid w:val="00CB6AE1"/>
    <w:rsid w:val="00CB7C2C"/>
    <w:rsid w:val="00CC062F"/>
    <w:rsid w:val="00CC1768"/>
    <w:rsid w:val="00CC68E1"/>
    <w:rsid w:val="00CD0745"/>
    <w:rsid w:val="00CD2BE3"/>
    <w:rsid w:val="00CD363B"/>
    <w:rsid w:val="00CD3C90"/>
    <w:rsid w:val="00CD59B1"/>
    <w:rsid w:val="00CE5F82"/>
    <w:rsid w:val="00CF098A"/>
    <w:rsid w:val="00CF3041"/>
    <w:rsid w:val="00CF37AA"/>
    <w:rsid w:val="00D123C1"/>
    <w:rsid w:val="00D234FD"/>
    <w:rsid w:val="00D2600B"/>
    <w:rsid w:val="00D51B61"/>
    <w:rsid w:val="00D56571"/>
    <w:rsid w:val="00D61337"/>
    <w:rsid w:val="00D67DE0"/>
    <w:rsid w:val="00D7150E"/>
    <w:rsid w:val="00D73E09"/>
    <w:rsid w:val="00D74F66"/>
    <w:rsid w:val="00D82FBD"/>
    <w:rsid w:val="00D9338F"/>
    <w:rsid w:val="00D9582C"/>
    <w:rsid w:val="00DA043A"/>
    <w:rsid w:val="00DA116C"/>
    <w:rsid w:val="00DA22C9"/>
    <w:rsid w:val="00DB419A"/>
    <w:rsid w:val="00DB7A3E"/>
    <w:rsid w:val="00DC0E40"/>
    <w:rsid w:val="00DC195F"/>
    <w:rsid w:val="00DC3D96"/>
    <w:rsid w:val="00DC68D5"/>
    <w:rsid w:val="00DD37B4"/>
    <w:rsid w:val="00DD422D"/>
    <w:rsid w:val="00DD6CE5"/>
    <w:rsid w:val="00E11D29"/>
    <w:rsid w:val="00E14DB7"/>
    <w:rsid w:val="00E1588B"/>
    <w:rsid w:val="00E17177"/>
    <w:rsid w:val="00E256FC"/>
    <w:rsid w:val="00E3221E"/>
    <w:rsid w:val="00E36920"/>
    <w:rsid w:val="00E37E77"/>
    <w:rsid w:val="00E435C1"/>
    <w:rsid w:val="00E5111B"/>
    <w:rsid w:val="00E56234"/>
    <w:rsid w:val="00E65463"/>
    <w:rsid w:val="00E67D1B"/>
    <w:rsid w:val="00E74C04"/>
    <w:rsid w:val="00E750DA"/>
    <w:rsid w:val="00E7537D"/>
    <w:rsid w:val="00E76E67"/>
    <w:rsid w:val="00E77E2F"/>
    <w:rsid w:val="00E840B6"/>
    <w:rsid w:val="00E845AB"/>
    <w:rsid w:val="00E8579D"/>
    <w:rsid w:val="00E928F1"/>
    <w:rsid w:val="00E934FC"/>
    <w:rsid w:val="00EA0A58"/>
    <w:rsid w:val="00EA246B"/>
    <w:rsid w:val="00EA3454"/>
    <w:rsid w:val="00EB2786"/>
    <w:rsid w:val="00EB589C"/>
    <w:rsid w:val="00EB6791"/>
    <w:rsid w:val="00EC193A"/>
    <w:rsid w:val="00EC31B5"/>
    <w:rsid w:val="00EC35A4"/>
    <w:rsid w:val="00EC4454"/>
    <w:rsid w:val="00ED1FC8"/>
    <w:rsid w:val="00ED43BB"/>
    <w:rsid w:val="00EE3463"/>
    <w:rsid w:val="00EE43B0"/>
    <w:rsid w:val="00EF1E93"/>
    <w:rsid w:val="00EF3F75"/>
    <w:rsid w:val="00EF52B4"/>
    <w:rsid w:val="00EF6661"/>
    <w:rsid w:val="00F247C6"/>
    <w:rsid w:val="00F25441"/>
    <w:rsid w:val="00F260BE"/>
    <w:rsid w:val="00F33643"/>
    <w:rsid w:val="00F34C66"/>
    <w:rsid w:val="00F3743B"/>
    <w:rsid w:val="00F4711F"/>
    <w:rsid w:val="00F521A4"/>
    <w:rsid w:val="00F52C18"/>
    <w:rsid w:val="00F56866"/>
    <w:rsid w:val="00F62A6F"/>
    <w:rsid w:val="00F6410E"/>
    <w:rsid w:val="00F65C10"/>
    <w:rsid w:val="00F74EB6"/>
    <w:rsid w:val="00F83D0E"/>
    <w:rsid w:val="00F8432C"/>
    <w:rsid w:val="00F916AC"/>
    <w:rsid w:val="00F91D83"/>
    <w:rsid w:val="00F91F93"/>
    <w:rsid w:val="00F93A64"/>
    <w:rsid w:val="00F94A2A"/>
    <w:rsid w:val="00FA112C"/>
    <w:rsid w:val="00FB56E2"/>
    <w:rsid w:val="00FB5A90"/>
    <w:rsid w:val="00FB733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3008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hyperlink" Target="mailto:ssloan@dtcc.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package" Target="embeddings/Microsoft_Excel_Worksheet1.xlsx"/><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1140</Words>
  <Characters>6385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7510</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2024-07-04T09:37:00Z</dcterms:created>
  <dcterms:modified xsi:type="dcterms:W3CDTF">2024-07-04T09:37:00Z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242c581c-cd59-41e0-bc87-8ec6be11c54e_Enabled">
    <vt:lpwstr>true</vt:lpwstr>
  </property>
  <property fmtid="{D5CDD505-2E9C-101B-9397-08002B2CF9AE}" pid="10" name="MSIP_Label_242c581c-cd59-41e0-bc87-8ec6be11c54e_SetDate">
    <vt:lpwstr>2024-05-29T15:33:36Z</vt:lpwstr>
  </property>
  <property fmtid="{D5CDD505-2E9C-101B-9397-08002B2CF9AE}" pid="11" name="MSIP_Label_242c581c-cd59-41e0-bc87-8ec6be11c54e_Method">
    <vt:lpwstr>Privileged</vt:lpwstr>
  </property>
  <property fmtid="{D5CDD505-2E9C-101B-9397-08002B2CF9AE}" pid="12" name="MSIP_Label_242c581c-cd59-41e0-bc87-8ec6be11c54e_Name">
    <vt:lpwstr>242c581c-cd59-41e0-bc87-8ec6be11c54e</vt:lpwstr>
  </property>
  <property fmtid="{D5CDD505-2E9C-101B-9397-08002B2CF9AE}" pid="13" name="MSIP_Label_242c581c-cd59-41e0-bc87-8ec6be11c54e_SiteId">
    <vt:lpwstr>0465519d-7f55-4d47-998b-55e2a86f04a8</vt:lpwstr>
  </property>
  <property fmtid="{D5CDD505-2E9C-101B-9397-08002B2CF9AE}" pid="14" name="MSIP_Label_242c581c-cd59-41e0-bc87-8ec6be11c54e_ActionId">
    <vt:lpwstr>91cc7796-d1d4-4a95-a919-39d01ad3c3cb</vt:lpwstr>
  </property>
  <property fmtid="{D5CDD505-2E9C-101B-9397-08002B2CF9AE}" pid="15" name="MSIP_Label_242c581c-cd59-41e0-bc87-8ec6be11c54e_ContentBits">
    <vt:lpwstr>2</vt:lpwstr>
  </property>
</Properties>
</file>