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CC23000" w:rsidR="000408BA" w:rsidRDefault="008438AF" w:rsidP="008438AF">
      <w:pPr>
        <w:rPr>
          <w:szCs w:val="24"/>
          <w:lang w:val="en-GB"/>
        </w:rPr>
      </w:pPr>
      <w:r w:rsidRPr="008438AF">
        <w:rPr>
          <w:i/>
          <w:szCs w:val="24"/>
          <w:lang w:val="en-GB"/>
        </w:rPr>
        <w:t>A.1 Submitter</w:t>
      </w:r>
      <w:r>
        <w:rPr>
          <w:szCs w:val="24"/>
          <w:lang w:val="en-GB"/>
        </w:rPr>
        <w:t xml:space="preserve">: </w:t>
      </w:r>
    </w:p>
    <w:p w14:paraId="17275C07" w14:textId="6EA6D353" w:rsidR="00083440" w:rsidRPr="00A362D8" w:rsidRDefault="00B266EC" w:rsidP="008438AF">
      <w:pPr>
        <w:rPr>
          <w:szCs w:val="24"/>
          <w:lang w:val="en-GB"/>
        </w:rPr>
      </w:pPr>
      <w:r w:rsidRPr="00A362D8">
        <w:rPr>
          <w:szCs w:val="24"/>
          <w:lang w:val="en-GB"/>
        </w:rPr>
        <w:t>F</w:t>
      </w:r>
      <w:r w:rsidR="003059EA">
        <w:rPr>
          <w:szCs w:val="24"/>
          <w:lang w:val="en-GB"/>
        </w:rPr>
        <w:t>innish</w:t>
      </w:r>
      <w:r w:rsidR="00083440" w:rsidRPr="00A362D8">
        <w:rPr>
          <w:szCs w:val="24"/>
          <w:lang w:val="en-GB"/>
        </w:rPr>
        <w:t xml:space="preserve"> NMPG</w:t>
      </w:r>
    </w:p>
    <w:p w14:paraId="3872C480" w14:textId="28ED2571" w:rsidR="008438AF" w:rsidRPr="00161AC1" w:rsidRDefault="000408BA" w:rsidP="008438AF">
      <w:pPr>
        <w:rPr>
          <w:szCs w:val="24"/>
          <w:lang w:val="fi-FI"/>
        </w:rPr>
      </w:pPr>
      <w:r w:rsidRPr="00161AC1">
        <w:rPr>
          <w:i/>
          <w:szCs w:val="24"/>
          <w:lang w:val="fi-FI"/>
        </w:rPr>
        <w:t xml:space="preserve">A.2 </w:t>
      </w:r>
      <w:r w:rsidR="00CC68E1" w:rsidRPr="00161AC1">
        <w:rPr>
          <w:i/>
          <w:szCs w:val="24"/>
          <w:lang w:val="fi-FI"/>
        </w:rPr>
        <w:t>C</w:t>
      </w:r>
      <w:r w:rsidRPr="00161AC1">
        <w:rPr>
          <w:i/>
          <w:szCs w:val="24"/>
          <w:lang w:val="fi-FI"/>
        </w:rPr>
        <w:t>ontact person:</w:t>
      </w:r>
      <w:r w:rsidR="008438AF" w:rsidRPr="00161AC1">
        <w:rPr>
          <w:szCs w:val="24"/>
          <w:lang w:val="fi-FI"/>
        </w:rPr>
        <w:t xml:space="preserve"> </w:t>
      </w:r>
    </w:p>
    <w:p w14:paraId="50D18054" w14:textId="013F2DC6" w:rsidR="00083440" w:rsidRPr="00A362D8" w:rsidRDefault="00083440" w:rsidP="008438AF">
      <w:pPr>
        <w:rPr>
          <w:szCs w:val="24"/>
          <w:lang w:val="fi-FI"/>
        </w:rPr>
      </w:pPr>
      <w:r w:rsidRPr="00A362D8">
        <w:rPr>
          <w:szCs w:val="24"/>
          <w:lang w:val="fi-FI"/>
        </w:rPr>
        <w:t xml:space="preserve">Tero Töllikkö, </w:t>
      </w:r>
      <w:hyperlink r:id="rId10" w:history="1">
        <w:r w:rsidRPr="00A362D8">
          <w:rPr>
            <w:rStyle w:val="Hyperlink"/>
            <w:color w:val="auto"/>
            <w:szCs w:val="24"/>
            <w:lang w:val="fi-FI"/>
          </w:rPr>
          <w:t>tero.tollikko@danskebank.fi</w:t>
        </w:r>
      </w:hyperlink>
    </w:p>
    <w:p w14:paraId="25E92BB5" w14:textId="7D57B5FA" w:rsidR="00577BCC" w:rsidRDefault="008438AF" w:rsidP="008438AF">
      <w:pPr>
        <w:rPr>
          <w:szCs w:val="24"/>
          <w:lang w:val="en-GB"/>
        </w:rPr>
      </w:pPr>
      <w:r w:rsidRPr="00A362D8">
        <w:rPr>
          <w:i/>
          <w:szCs w:val="24"/>
          <w:lang w:val="fi-FI"/>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56D72E3" w14:textId="707283FD" w:rsidR="00083440" w:rsidRPr="00083440" w:rsidRDefault="00083440" w:rsidP="008438AF">
      <w:pPr>
        <w:rPr>
          <w:color w:val="FF0000"/>
          <w:szCs w:val="24"/>
          <w:lang w:val="en-GB"/>
        </w:rPr>
      </w:pPr>
      <w:r w:rsidRPr="00A362D8">
        <w:rPr>
          <w:szCs w:val="24"/>
          <w:lang w:val="en-GB"/>
        </w:rPr>
        <w:t>SMPG</w:t>
      </w:r>
      <w:r w:rsidR="00261B5D" w:rsidRPr="00A362D8">
        <w:rPr>
          <w:szCs w:val="24"/>
          <w:lang w:val="en-GB"/>
        </w:rPr>
        <w:t xml:space="preserve">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297B87DB" w14:textId="77777777" w:rsidR="00083440" w:rsidRDefault="00083440" w:rsidP="00854FA6">
      <w:pPr>
        <w:rPr>
          <w:szCs w:val="24"/>
          <w:lang w:val="en-GB"/>
        </w:rPr>
      </w:pPr>
    </w:p>
    <w:p w14:paraId="3BA9C7AC" w14:textId="63D1057F" w:rsidR="00083440" w:rsidRDefault="00083440" w:rsidP="00854FA6">
      <w:pPr>
        <w:rPr>
          <w:szCs w:val="24"/>
          <w:lang w:val="en-GB"/>
        </w:rPr>
      </w:pPr>
      <w:r w:rsidRPr="00A362D8">
        <w:rPr>
          <w:szCs w:val="24"/>
          <w:lang w:val="en-GB"/>
        </w:rPr>
        <w:t>Market Claim Creation (seev.050.001)</w:t>
      </w:r>
    </w:p>
    <w:p w14:paraId="27A3F1B4" w14:textId="77777777" w:rsidR="00B1630F" w:rsidRPr="00A362D8" w:rsidRDefault="00B1630F" w:rsidP="00B1630F">
      <w:pPr>
        <w:rPr>
          <w:szCs w:val="24"/>
          <w:lang w:val="en-GB"/>
        </w:rPr>
      </w:pPr>
      <w:r>
        <w:t>Corporate Action Movement Confirmation (seev.036.001)</w:t>
      </w:r>
    </w:p>
    <w:p w14:paraId="76F1DB7F" w14:textId="77777777" w:rsidR="00B1630F" w:rsidRPr="00B1630F" w:rsidRDefault="00B1630F"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282C37B2" w14:textId="3A3856BE" w:rsidR="00240655" w:rsidRPr="003059EA" w:rsidRDefault="00B1630F" w:rsidP="000408BA">
      <w:r w:rsidRPr="003059EA">
        <w:t>The Finnish Tax Authority treats taxation of proceeds resulting from a market claim differently depending on whether the CSD securities account that is to deliver the proceeds as a market claim held all or some of the underlying securities at close of business on record date for the event.</w:t>
      </w:r>
    </w:p>
    <w:p w14:paraId="0C3C7FDC" w14:textId="3D524F58" w:rsidR="00240655" w:rsidRPr="00161AC1" w:rsidRDefault="00B266EC" w:rsidP="000408BA">
      <w:r w:rsidRPr="00161AC1">
        <w:t>Addi</w:t>
      </w:r>
      <w:r w:rsidR="00B1630F">
        <w:t>tion</w:t>
      </w:r>
      <w:r w:rsidRPr="00161AC1">
        <w:t xml:space="preserve"> of a</w:t>
      </w:r>
      <w:r w:rsidR="00240655" w:rsidRPr="00161AC1">
        <w:t xml:space="preserve"> new </w:t>
      </w:r>
      <w:r w:rsidR="00C64C8D">
        <w:t>element</w:t>
      </w:r>
      <w:r w:rsidR="00B1630F">
        <w:t xml:space="preserve"> </w:t>
      </w:r>
      <w:r w:rsidR="00C64C8D">
        <w:t xml:space="preserve">in </w:t>
      </w:r>
      <w:r w:rsidR="00C64C8D" w:rsidRPr="00161AC1">
        <w:t>the Market Claim Creation message</w:t>
      </w:r>
      <w:r w:rsidR="00C64C8D">
        <w:t xml:space="preserve"> </w:t>
      </w:r>
      <w:r w:rsidR="00B1630F">
        <w:t>to state whether the delivering securities account had the requisite holdings at cob record date, possibly in</w:t>
      </w:r>
      <w:r w:rsidR="00B1630F" w:rsidRPr="00161AC1">
        <w:t xml:space="preserve"> </w:t>
      </w:r>
      <w:r w:rsidR="00240655" w:rsidRPr="00161AC1">
        <w:t>the Related Settlement Instruction Details</w:t>
      </w:r>
      <w:r w:rsidR="00B1630F">
        <w:t xml:space="preserve"> block,</w:t>
      </w:r>
      <w:r w:rsidR="00240655" w:rsidRPr="00161AC1">
        <w:t xml:space="preserve"> would help to facilitate the automated </w:t>
      </w:r>
      <w:r w:rsidR="00240655" w:rsidRPr="00161AC1">
        <w:lastRenderedPageBreak/>
        <w:t xml:space="preserve">processing of the </w:t>
      </w:r>
      <w:r w:rsidRPr="00161AC1">
        <w:t xml:space="preserve">market claims in the markets where it makes a difference whether the claim is detected </w:t>
      </w:r>
      <w:proofErr w:type="gramStart"/>
      <w:r w:rsidR="008F4BF9" w:rsidRPr="00161AC1">
        <w:t>as a result of</w:t>
      </w:r>
      <w:proofErr w:type="gramEnd"/>
      <w:r w:rsidRPr="00161AC1">
        <w:t xml:space="preserve"> </w:t>
      </w:r>
      <w:r w:rsidR="00C64C8D">
        <w:t>lack of securities</w:t>
      </w:r>
      <w:r w:rsidRPr="00161AC1">
        <w:t>.</w:t>
      </w:r>
      <w:r w:rsidR="00C64C8D">
        <w:t xml:space="preserve"> The element could be an indicator: with three values – ‘transfer o</w:t>
      </w:r>
      <w:r w:rsidR="003059EA">
        <w:t>f</w:t>
      </w:r>
      <w:r w:rsidR="00C64C8D">
        <w:t xml:space="preserve"> received proceeds’, ‘partial transfer of received proceeds’ and ‘no transfer</w:t>
      </w:r>
      <w:r w:rsidR="00D800D3">
        <w:t xml:space="preserve"> of received proceeds</w:t>
      </w:r>
      <w:r w:rsidR="00C64C8D">
        <w:t>, cash compensation only’. It may also be possible to provide a breakdown of the quantities, meaning that if the delivering securities account had 2000 shares at cob record date but was supposed to deliver 10000 shares, assuming no partial settlement, this could also be included in the message.</w:t>
      </w:r>
    </w:p>
    <w:p w14:paraId="74180B42" w14:textId="34B8DFC3" w:rsidR="00A362D8" w:rsidRDefault="00C64C8D" w:rsidP="000408BA">
      <w:r>
        <w:t>The similar information should also be added to the Corporate Action Movement Confirmation message, to clearly state the reason for the different tax treatment.</w:t>
      </w:r>
    </w:p>
    <w:p w14:paraId="65758170" w14:textId="77777777" w:rsidR="00C64C8D" w:rsidRPr="00161AC1" w:rsidRDefault="00C64C8D" w:rsidP="000408BA"/>
    <w:p w14:paraId="743BFC48" w14:textId="77777777" w:rsidR="00691F20" w:rsidRDefault="00691F20" w:rsidP="000408BA">
      <w:pPr>
        <w:rPr>
          <w:color w:val="FF0000"/>
        </w:rPr>
      </w:pPr>
    </w:p>
    <w:p w14:paraId="3BB91AEE" w14:textId="26E398B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3353D33" w14:textId="77777777" w:rsidR="005F33C0" w:rsidRPr="00A362D8" w:rsidRDefault="005F33C0" w:rsidP="005F33C0">
      <w:r w:rsidRPr="00A362D8">
        <w:t xml:space="preserve">By utilizing this optional indicator, it would be possible to advice participants of a market claim transaction whether the seller has held the securities and has therefore actually received the entitlement that the claim is for. </w:t>
      </w:r>
    </w:p>
    <w:p w14:paraId="094F87C0" w14:textId="5DA39C0C" w:rsidR="00B266EC" w:rsidRPr="00A362D8" w:rsidRDefault="00B266EC" w:rsidP="00B266EC">
      <w:r w:rsidRPr="00A362D8">
        <w:t>In some of the markets like Finland,</w:t>
      </w:r>
      <w:r w:rsidR="00691F20" w:rsidRPr="00A362D8">
        <w:t xml:space="preserve"> tax implications of</w:t>
      </w:r>
      <w:r w:rsidRPr="00A362D8">
        <w:t xml:space="preserve"> </w:t>
      </w:r>
      <w:r w:rsidR="00691F20" w:rsidRPr="00A362D8">
        <w:t xml:space="preserve">a </w:t>
      </w:r>
      <w:r w:rsidRPr="00A362D8">
        <w:t xml:space="preserve">market claim </w:t>
      </w:r>
      <w:r w:rsidR="00691F20" w:rsidRPr="00A362D8">
        <w:t>can be</w:t>
      </w:r>
      <w:r w:rsidRPr="00A362D8">
        <w:t xml:space="preserve"> treated differently depending on whether the delivering </w:t>
      </w:r>
      <w:r w:rsidR="005375D8" w:rsidRPr="00A362D8">
        <w:t>A</w:t>
      </w:r>
      <w:r w:rsidRPr="00A362D8">
        <w:t xml:space="preserve">ccount </w:t>
      </w:r>
      <w:r w:rsidR="005375D8" w:rsidRPr="00A362D8">
        <w:t>Holde</w:t>
      </w:r>
      <w:r w:rsidRPr="00A362D8">
        <w:t>r has held the</w:t>
      </w:r>
      <w:r w:rsidR="00111257" w:rsidRPr="00A362D8">
        <w:t xml:space="preserve"> underlying</w:t>
      </w:r>
      <w:r w:rsidRPr="00A362D8">
        <w:t xml:space="preserve"> securities </w:t>
      </w:r>
      <w:r w:rsidR="00111257" w:rsidRPr="00A362D8">
        <w:t xml:space="preserve">and has received the entitlement, for example </w:t>
      </w:r>
      <w:r w:rsidR="00691F20" w:rsidRPr="00A362D8">
        <w:t>a</w:t>
      </w:r>
      <w:r w:rsidR="00111257" w:rsidRPr="00A362D8">
        <w:t xml:space="preserve"> dividend payment</w:t>
      </w:r>
      <w:r w:rsidR="00691F20" w:rsidRPr="00A362D8">
        <w:t>, for which the claim is for</w:t>
      </w:r>
      <w:r w:rsidR="00111257" w:rsidRPr="00A362D8">
        <w:t>.</w:t>
      </w:r>
      <w:r w:rsidR="00C64C8D">
        <w:t xml:space="preserve"> This is perhaps even more relevant for the Corporate Action Movement Confirmation message, which is sometimes used as basis for tax vouchers and the like.</w:t>
      </w:r>
    </w:p>
    <w:p w14:paraId="5714B515" w14:textId="4B4BD199" w:rsidR="00EA0351" w:rsidRPr="00A362D8" w:rsidRDefault="005375D8" w:rsidP="00B266EC">
      <w:r w:rsidRPr="00A362D8">
        <w:t xml:space="preserve">It is not possible to provide such information in the existing </w:t>
      </w:r>
      <w:r w:rsidR="00745B32" w:rsidRPr="00A362D8">
        <w:t>Market Claim Creation notification and therefore it is hard to achieve automation in the market claim handling by implementing the ISO20022 market claim messaging in such markets.</w:t>
      </w:r>
    </w:p>
    <w:p w14:paraId="472522EF" w14:textId="111DC05C" w:rsidR="00C64C8D" w:rsidRPr="00A362D8" w:rsidRDefault="00EA0351" w:rsidP="00B266EC">
      <w:r w:rsidRPr="00A362D8">
        <w:t>For markets where there is no f</w:t>
      </w:r>
      <w:r w:rsidR="00745B32" w:rsidRPr="00A362D8">
        <w:t>iscal</w:t>
      </w:r>
      <w:r w:rsidRPr="00A362D8">
        <w:t xml:space="preserve"> impact on the</w:t>
      </w:r>
      <w:r w:rsidR="00745B32" w:rsidRPr="00A362D8">
        <w:t xml:space="preserve"> market claim due to</w:t>
      </w:r>
      <w:r w:rsidRPr="00A362D8">
        <w:t xml:space="preserve"> </w:t>
      </w:r>
      <w:r w:rsidR="00C64C8D">
        <w:t>lack of securities</w:t>
      </w:r>
      <w:r w:rsidRPr="00A362D8">
        <w:t xml:space="preserve">, the </w:t>
      </w:r>
      <w:r w:rsidR="00C64C8D">
        <w:t xml:space="preserve">new </w:t>
      </w:r>
      <w:r w:rsidR="00745B32" w:rsidRPr="00A362D8">
        <w:t>indicator could still provide valuable information for the receiving Account Holder since it would indicate that the underlying claim might not settle without complications. These claims could be treated with high priority.</w:t>
      </w:r>
    </w:p>
    <w:p w14:paraId="2AB10034" w14:textId="77777777" w:rsidR="00B266EC" w:rsidRDefault="00B266EC"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F6601CF" w14:textId="77777777" w:rsidR="00A362D8" w:rsidRDefault="00A362D8" w:rsidP="00F34C66">
      <w:pPr>
        <w:rPr>
          <w:i/>
          <w:color w:val="FF0000"/>
          <w:szCs w:val="24"/>
          <w:lang w:val="en-GB"/>
        </w:rPr>
      </w:pPr>
    </w:p>
    <w:p w14:paraId="39F5CEDF" w14:textId="0BDEDA36" w:rsidR="00B266EC" w:rsidRPr="00B266EC" w:rsidRDefault="00B266EC" w:rsidP="00F34C66">
      <w:pPr>
        <w:rPr>
          <w:i/>
          <w:color w:val="FF0000"/>
          <w:szCs w:val="24"/>
          <w:lang w:val="en-GB"/>
        </w:rPr>
      </w:pPr>
      <w:r w:rsidRPr="00A362D8">
        <w:rPr>
          <w:i/>
          <w:szCs w:val="24"/>
          <w:lang w:val="en-GB"/>
        </w:rPr>
        <w:t>SR2025</w:t>
      </w:r>
    </w:p>
    <w:p w14:paraId="279EA962" w14:textId="77777777" w:rsidR="00B266EC" w:rsidRPr="0085530C" w:rsidRDefault="00B266EC"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182144B" w14:textId="3D694DFB" w:rsidR="00EA0351" w:rsidRPr="00A362D8" w:rsidRDefault="00EA0351" w:rsidP="00783891">
      <w:pPr>
        <w:rPr>
          <w:lang w:val="en-GB"/>
        </w:rPr>
      </w:pPr>
      <w:r w:rsidRPr="00A362D8">
        <w:rPr>
          <w:lang w:val="en-GB"/>
        </w:rPr>
        <w:t xml:space="preserve">Account </w:t>
      </w:r>
      <w:r w:rsidR="005375D8" w:rsidRPr="00A362D8">
        <w:rPr>
          <w:lang w:val="en-GB"/>
        </w:rPr>
        <w:t>Holder</w:t>
      </w:r>
      <w:r w:rsidRPr="00A362D8">
        <w:rPr>
          <w:lang w:val="en-GB"/>
        </w:rPr>
        <w:t xml:space="preserve"> AB has sold 1000 Securities XY to Account </w:t>
      </w:r>
      <w:r w:rsidR="005375D8" w:rsidRPr="00A362D8">
        <w:rPr>
          <w:lang w:val="en-GB"/>
        </w:rPr>
        <w:t>Holder</w:t>
      </w:r>
      <w:r w:rsidRPr="00A362D8">
        <w:rPr>
          <w:lang w:val="en-GB"/>
        </w:rPr>
        <w:t xml:space="preserve"> BC that were eligible for a dividend of 1 EUR per </w:t>
      </w:r>
      <w:r w:rsidR="00D800D3">
        <w:rPr>
          <w:lang w:val="en-GB"/>
        </w:rPr>
        <w:t>share</w:t>
      </w:r>
      <w:r w:rsidRPr="00A362D8">
        <w:rPr>
          <w:lang w:val="en-GB"/>
        </w:rPr>
        <w:t>.</w:t>
      </w:r>
    </w:p>
    <w:p w14:paraId="71D0F195" w14:textId="63BB7A87" w:rsidR="00EA0351" w:rsidRPr="00A362D8" w:rsidRDefault="00EA0351" w:rsidP="00783891">
      <w:pPr>
        <w:rPr>
          <w:lang w:val="en-GB"/>
        </w:rPr>
      </w:pPr>
      <w:r w:rsidRPr="00A362D8">
        <w:rPr>
          <w:lang w:val="en-GB"/>
        </w:rPr>
        <w:t>Settlement instruction</w:t>
      </w:r>
      <w:r w:rsidR="00A33BA3" w:rsidRPr="00A362D8">
        <w:rPr>
          <w:lang w:val="en-GB"/>
        </w:rPr>
        <w:t>s</w:t>
      </w:r>
      <w:r w:rsidRPr="00A362D8">
        <w:rPr>
          <w:lang w:val="en-GB"/>
        </w:rPr>
        <w:t xml:space="preserve"> to deliver</w:t>
      </w:r>
      <w:r w:rsidR="00A33BA3" w:rsidRPr="00A362D8">
        <w:rPr>
          <w:lang w:val="en-GB"/>
        </w:rPr>
        <w:t xml:space="preserve"> and receive</w:t>
      </w:r>
      <w:r w:rsidRPr="00A362D8">
        <w:rPr>
          <w:lang w:val="en-GB"/>
        </w:rPr>
        <w:t xml:space="preserve"> </w:t>
      </w:r>
      <w:r w:rsidR="00AC1351" w:rsidRPr="00A362D8">
        <w:rPr>
          <w:lang w:val="en-GB"/>
        </w:rPr>
        <w:t>the</w:t>
      </w:r>
      <w:r w:rsidRPr="00A362D8">
        <w:rPr>
          <w:lang w:val="en-GB"/>
        </w:rPr>
        <w:t xml:space="preserve"> </w:t>
      </w:r>
      <w:r w:rsidR="00D800D3">
        <w:rPr>
          <w:lang w:val="en-GB"/>
        </w:rPr>
        <w:t>shares</w:t>
      </w:r>
      <w:r w:rsidR="00D800D3" w:rsidRPr="00A362D8">
        <w:rPr>
          <w:lang w:val="en-GB"/>
        </w:rPr>
        <w:t xml:space="preserve"> </w:t>
      </w:r>
      <w:r w:rsidRPr="00A362D8">
        <w:rPr>
          <w:lang w:val="en-GB"/>
        </w:rPr>
        <w:t xml:space="preserve">with reference ABC123 </w:t>
      </w:r>
      <w:r w:rsidR="00D800D3">
        <w:rPr>
          <w:lang w:val="en-GB"/>
        </w:rPr>
        <w:t>are</w:t>
      </w:r>
      <w:r w:rsidR="00D800D3" w:rsidRPr="00A362D8">
        <w:rPr>
          <w:lang w:val="en-GB"/>
        </w:rPr>
        <w:t xml:space="preserve"> </w:t>
      </w:r>
      <w:r w:rsidRPr="00A362D8">
        <w:rPr>
          <w:lang w:val="en-GB"/>
        </w:rPr>
        <w:t>matched and subject to market claim identification.</w:t>
      </w:r>
    </w:p>
    <w:p w14:paraId="42BBF2BE" w14:textId="77777777" w:rsidR="00C917A2" w:rsidRPr="00A362D8" w:rsidRDefault="00C917A2" w:rsidP="00783891">
      <w:pPr>
        <w:rPr>
          <w:lang w:val="en-GB"/>
        </w:rPr>
      </w:pPr>
    </w:p>
    <w:p w14:paraId="4FEE2396" w14:textId="17DCE1F2" w:rsidR="00C917A2" w:rsidRPr="00A362D8" w:rsidRDefault="00C917A2" w:rsidP="00783891">
      <w:pPr>
        <w:rPr>
          <w:lang w:val="en-GB"/>
        </w:rPr>
      </w:pPr>
      <w:r w:rsidRPr="00A362D8">
        <w:rPr>
          <w:lang w:val="en-GB"/>
        </w:rPr>
        <w:t>Example 1)</w:t>
      </w:r>
    </w:p>
    <w:p w14:paraId="1897AA9C" w14:textId="21BF609B" w:rsidR="00C917A2" w:rsidRPr="00A362D8" w:rsidRDefault="00C917A2" w:rsidP="00C917A2">
      <w:pPr>
        <w:rPr>
          <w:lang w:val="en-GB"/>
        </w:rPr>
      </w:pPr>
      <w:r w:rsidRPr="00A362D8">
        <w:rPr>
          <w:lang w:val="en-GB"/>
        </w:rPr>
        <w:lastRenderedPageBreak/>
        <w:t xml:space="preserve">Account Holder AB has not received any dividend </w:t>
      </w:r>
      <w:r w:rsidR="007517C5" w:rsidRPr="00A362D8">
        <w:rPr>
          <w:lang w:val="en-GB"/>
        </w:rPr>
        <w:t>since 10</w:t>
      </w:r>
      <w:r w:rsidRPr="00A362D8">
        <w:rPr>
          <w:lang w:val="en-GB"/>
        </w:rPr>
        <w:t>00 s</w:t>
      </w:r>
      <w:r w:rsidR="00D800D3">
        <w:rPr>
          <w:lang w:val="en-GB"/>
        </w:rPr>
        <w:t>hares were both bought and sold, and the receipt did not settle, leaving AB without shares to deliver to BC</w:t>
      </w:r>
      <w:r w:rsidRPr="00A362D8">
        <w:rPr>
          <w:lang w:val="en-GB"/>
        </w:rPr>
        <w:t>.</w:t>
      </w:r>
    </w:p>
    <w:p w14:paraId="718BE908" w14:textId="114ECAFB" w:rsidR="008321CB" w:rsidRPr="00A362D8" w:rsidRDefault="008321CB" w:rsidP="00C917A2">
      <w:pPr>
        <w:rPr>
          <w:lang w:val="en-GB"/>
        </w:rPr>
      </w:pPr>
      <w:r w:rsidRPr="00A362D8">
        <w:rPr>
          <w:lang w:val="en-GB"/>
        </w:rPr>
        <w:t>Market Claim of 1000 EUR from Account Holder AB to Account Holder BC will hold the information that</w:t>
      </w:r>
      <w:r w:rsidR="00D308E2" w:rsidRPr="00A362D8">
        <w:rPr>
          <w:lang w:val="en-GB"/>
        </w:rPr>
        <w:t xml:space="preserve"> the </w:t>
      </w:r>
      <w:r w:rsidR="00AB2E7D" w:rsidRPr="00A362D8">
        <w:rPr>
          <w:lang w:val="en-GB"/>
        </w:rPr>
        <w:t>market</w:t>
      </w:r>
      <w:r w:rsidRPr="00A362D8">
        <w:rPr>
          <w:lang w:val="en-GB"/>
        </w:rPr>
        <w:t xml:space="preserve"> </w:t>
      </w:r>
      <w:r w:rsidR="006755D2" w:rsidRPr="00A362D8">
        <w:rPr>
          <w:lang w:val="en-GB"/>
        </w:rPr>
        <w:t xml:space="preserve">claim is </w:t>
      </w:r>
      <w:r w:rsidR="00D800D3">
        <w:rPr>
          <w:lang w:val="en-GB"/>
        </w:rPr>
        <w:t xml:space="preserve">performed </w:t>
      </w:r>
      <w:proofErr w:type="gramStart"/>
      <w:r w:rsidR="00D800D3">
        <w:rPr>
          <w:lang w:val="en-GB"/>
        </w:rPr>
        <w:t>on the basis of</w:t>
      </w:r>
      <w:proofErr w:type="gramEnd"/>
      <w:r w:rsidR="00D800D3">
        <w:rPr>
          <w:lang w:val="en-GB"/>
        </w:rPr>
        <w:t xml:space="preserve"> </w:t>
      </w:r>
      <w:r w:rsidR="00D800D3">
        <w:t>‘no transfer of received proceeds, cash compensation only’.</w:t>
      </w:r>
    </w:p>
    <w:p w14:paraId="2F5BCDD7" w14:textId="77777777" w:rsidR="00C917A2" w:rsidRDefault="00C917A2" w:rsidP="006660C0">
      <w:pPr>
        <w:pStyle w:val="XMLCode"/>
        <w:rPr>
          <w:highlight w:val="white"/>
          <w:lang w:val="en-US"/>
        </w:rPr>
      </w:pPr>
    </w:p>
    <w:p w14:paraId="2BC6C434" w14:textId="77777777" w:rsidR="006660C0" w:rsidRDefault="006660C0" w:rsidP="00A362D8">
      <w:pPr>
        <w:spacing w:before="0"/>
        <w:rPr>
          <w:color w:val="FF0000"/>
          <w:lang w:val="en-GB"/>
        </w:rPr>
      </w:pPr>
    </w:p>
    <w:p w14:paraId="5C374A6E" w14:textId="25C004B6" w:rsidR="006660C0" w:rsidRPr="00A362D8" w:rsidRDefault="007517C5" w:rsidP="00783891">
      <w:pPr>
        <w:rPr>
          <w:lang w:val="en-GB"/>
        </w:rPr>
      </w:pPr>
      <w:r w:rsidRPr="00A362D8">
        <w:rPr>
          <w:lang w:val="en-GB"/>
        </w:rPr>
        <w:t>Example 2)</w:t>
      </w:r>
    </w:p>
    <w:p w14:paraId="037124B2" w14:textId="1345AEA4" w:rsidR="00D308E2" w:rsidRPr="00A362D8" w:rsidRDefault="00EA0351" w:rsidP="00783891">
      <w:pPr>
        <w:rPr>
          <w:lang w:val="en-GB"/>
        </w:rPr>
      </w:pPr>
      <w:r w:rsidRPr="00A362D8">
        <w:rPr>
          <w:lang w:val="en-GB"/>
        </w:rPr>
        <w:t xml:space="preserve">Account </w:t>
      </w:r>
      <w:r w:rsidR="005375D8" w:rsidRPr="00A362D8">
        <w:rPr>
          <w:lang w:val="en-GB"/>
        </w:rPr>
        <w:t>Holder</w:t>
      </w:r>
      <w:r w:rsidRPr="00A362D8">
        <w:rPr>
          <w:lang w:val="en-GB"/>
        </w:rPr>
        <w:t xml:space="preserve"> AB only held 200 </w:t>
      </w:r>
      <w:r w:rsidR="00D800D3">
        <w:rPr>
          <w:lang w:val="en-GB"/>
        </w:rPr>
        <w:t>shares</w:t>
      </w:r>
      <w:r w:rsidR="00D800D3" w:rsidRPr="00A362D8">
        <w:rPr>
          <w:lang w:val="en-GB"/>
        </w:rPr>
        <w:t xml:space="preserve"> </w:t>
      </w:r>
      <w:r w:rsidRPr="00A362D8">
        <w:rPr>
          <w:lang w:val="en-GB"/>
        </w:rPr>
        <w:t xml:space="preserve">on the Record Date of the </w:t>
      </w:r>
      <w:r w:rsidR="005375D8" w:rsidRPr="00A362D8">
        <w:rPr>
          <w:lang w:val="en-GB"/>
        </w:rPr>
        <w:t>d</w:t>
      </w:r>
      <w:r w:rsidRPr="00A362D8">
        <w:rPr>
          <w:lang w:val="en-GB"/>
        </w:rPr>
        <w:t xml:space="preserve">ividend payment and therefore received </w:t>
      </w:r>
      <w:r w:rsidR="005375D8" w:rsidRPr="00A362D8">
        <w:rPr>
          <w:lang w:val="en-GB"/>
        </w:rPr>
        <w:t xml:space="preserve">a </w:t>
      </w:r>
      <w:r w:rsidRPr="00A362D8">
        <w:rPr>
          <w:lang w:val="en-GB"/>
        </w:rPr>
        <w:t>dividend of 200 EUR.</w:t>
      </w:r>
      <w:r w:rsidR="005375D8" w:rsidRPr="00A362D8">
        <w:rPr>
          <w:lang w:val="en-GB"/>
        </w:rPr>
        <w:t xml:space="preserve"> </w:t>
      </w:r>
    </w:p>
    <w:p w14:paraId="582DFCF1" w14:textId="68B92C71" w:rsidR="00EA0351" w:rsidRPr="00A362D8" w:rsidRDefault="005375D8" w:rsidP="00783891">
      <w:pPr>
        <w:rPr>
          <w:lang w:val="en-GB"/>
        </w:rPr>
      </w:pPr>
      <w:r w:rsidRPr="00A362D8">
        <w:rPr>
          <w:lang w:val="en-GB"/>
        </w:rPr>
        <w:t xml:space="preserve">800 </w:t>
      </w:r>
      <w:r w:rsidR="00D800D3">
        <w:rPr>
          <w:lang w:val="en-GB"/>
        </w:rPr>
        <w:t>shares</w:t>
      </w:r>
      <w:r w:rsidR="00D800D3" w:rsidRPr="00A362D8">
        <w:rPr>
          <w:lang w:val="en-GB"/>
        </w:rPr>
        <w:t xml:space="preserve"> </w:t>
      </w:r>
      <w:r w:rsidRPr="00A362D8">
        <w:rPr>
          <w:lang w:val="en-GB"/>
        </w:rPr>
        <w:t xml:space="preserve">were </w:t>
      </w:r>
      <w:r w:rsidR="00D800D3">
        <w:rPr>
          <w:lang w:val="en-GB"/>
        </w:rPr>
        <w:t>both bought and sold, and the receipt did not settle, leaving AB without sufficient shares to deliver to BC, and BC did not allow partial settlement.</w:t>
      </w:r>
    </w:p>
    <w:p w14:paraId="759849EE" w14:textId="702EEF5C" w:rsidR="00EA0351" w:rsidRDefault="00EA0351" w:rsidP="00B34861">
      <w:pPr>
        <w:rPr>
          <w:highlight w:val="white"/>
        </w:rPr>
      </w:pPr>
      <w:r w:rsidRPr="00A362D8">
        <w:rPr>
          <w:lang w:val="en-GB"/>
        </w:rPr>
        <w:t xml:space="preserve">Market Claim of 1000 EUR from Account </w:t>
      </w:r>
      <w:r w:rsidR="005375D8" w:rsidRPr="00A362D8">
        <w:rPr>
          <w:lang w:val="en-GB"/>
        </w:rPr>
        <w:t>Holder</w:t>
      </w:r>
      <w:r w:rsidRPr="00A362D8">
        <w:rPr>
          <w:lang w:val="en-GB"/>
        </w:rPr>
        <w:t xml:space="preserve"> AB to Account </w:t>
      </w:r>
      <w:r w:rsidR="005375D8" w:rsidRPr="00A362D8">
        <w:rPr>
          <w:lang w:val="en-GB"/>
        </w:rPr>
        <w:t>Holder</w:t>
      </w:r>
      <w:r w:rsidRPr="00A362D8">
        <w:rPr>
          <w:lang w:val="en-GB"/>
        </w:rPr>
        <w:t xml:space="preserve"> BC </w:t>
      </w:r>
      <w:r w:rsidR="00D800D3">
        <w:rPr>
          <w:lang w:val="en-GB"/>
        </w:rPr>
        <w:t>may</w:t>
      </w:r>
      <w:r w:rsidR="00D800D3" w:rsidRPr="00A362D8">
        <w:rPr>
          <w:lang w:val="en-GB"/>
        </w:rPr>
        <w:t xml:space="preserve"> </w:t>
      </w:r>
      <w:r w:rsidRPr="00A362D8">
        <w:rPr>
          <w:lang w:val="en-GB"/>
        </w:rPr>
        <w:t xml:space="preserve">be split in to two </w:t>
      </w:r>
      <w:r w:rsidR="00D308E2" w:rsidRPr="00A362D8">
        <w:rPr>
          <w:lang w:val="en-GB"/>
        </w:rPr>
        <w:t xml:space="preserve">separate </w:t>
      </w:r>
      <w:r w:rsidRPr="00A362D8">
        <w:rPr>
          <w:lang w:val="en-GB"/>
        </w:rPr>
        <w:t>market claim transactions</w:t>
      </w:r>
      <w:r w:rsidR="005375D8" w:rsidRPr="00A362D8">
        <w:rPr>
          <w:lang w:val="en-GB"/>
        </w:rPr>
        <w:t xml:space="preserve"> in the proportion of the held </w:t>
      </w:r>
      <w:r w:rsidR="003059EA">
        <w:rPr>
          <w:lang w:val="en-GB"/>
        </w:rPr>
        <w:t>position or</w:t>
      </w:r>
      <w:r w:rsidR="00D800D3">
        <w:rPr>
          <w:lang w:val="en-GB"/>
        </w:rPr>
        <w:t xml:space="preserve"> be processed in one market claim transaction composed of two parts. If the former, one market claim would have the information </w:t>
      </w:r>
      <w:r w:rsidR="00D800D3">
        <w:t>‘transfer or received proceeds’ and the other ‘no transfer of received proceeds, cash compensation only’. If the latter, the market claim would have the information ‘partial transfer of received proceeds</w:t>
      </w:r>
      <w:proofErr w:type="gramStart"/>
      <w:r w:rsidR="00D800D3">
        <w:t xml:space="preserve">’ </w:t>
      </w:r>
      <w:r w:rsidR="00D800D3">
        <w:rPr>
          <w:highlight w:val="white"/>
        </w:rPr>
        <w:t>.</w:t>
      </w:r>
      <w:proofErr w:type="gramEnd"/>
    </w:p>
    <w:p w14:paraId="20755FD3" w14:textId="77777777" w:rsidR="00EA0351" w:rsidRPr="00EA0351" w:rsidRDefault="00EA0351" w:rsidP="00783891">
      <w:pPr>
        <w:rPr>
          <w:color w:val="FF0000"/>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1D933785" w:rsidR="00130EB9" w:rsidRPr="00AD7CD5" w:rsidRDefault="002A64D1"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1D3B48">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6568" w14:textId="77777777" w:rsidR="00B413BC" w:rsidRDefault="00B413BC">
      <w:r>
        <w:separator/>
      </w:r>
    </w:p>
  </w:endnote>
  <w:endnote w:type="continuationSeparator" w:id="0">
    <w:p w14:paraId="1D549308" w14:textId="77777777" w:rsidR="00B413BC" w:rsidRDefault="00B413BC">
      <w:r>
        <w:continuationSeparator/>
      </w:r>
    </w:p>
  </w:endnote>
  <w:endnote w:type="continuationNotice" w:id="1">
    <w:p w14:paraId="26C9DCCA" w14:textId="77777777" w:rsidR="00B413BC" w:rsidRDefault="00B413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0250358" w:rsidR="00567F13" w:rsidRDefault="002A64D1">
    <w:pPr>
      <w:pStyle w:val="Footer"/>
      <w:rPr>
        <w:rStyle w:val="PageNumber"/>
      </w:rPr>
    </w:pPr>
    <w:r>
      <w:fldChar w:fldCharType="begin"/>
    </w:r>
    <w:r>
      <w:instrText xml:space="preserve"> FILENAME   \* MERGEFORMAT </w:instrText>
    </w:r>
    <w:r>
      <w:fldChar w:fldCharType="separate"/>
    </w:r>
    <w:r>
      <w:rPr>
        <w:noProof/>
      </w:rPr>
      <w:t>CR1396_Finnish_NMPG_lack_of_securities_indicator_v2.docx</w:t>
    </w:r>
    <w:r>
      <w:rPr>
        <w:noProof/>
      </w:rPr>
      <w:fldChar w:fldCharType="end"/>
    </w:r>
    <w:r w:rsidR="00567F13">
      <w:tab/>
      <w:t xml:space="preserve">Produced by </w:t>
    </w:r>
    <w:r w:rsidR="003059EA">
      <w:t>Finnish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F4C0" w14:textId="77777777" w:rsidR="00B413BC" w:rsidRDefault="00B413BC">
      <w:r>
        <w:separator/>
      </w:r>
    </w:p>
  </w:footnote>
  <w:footnote w:type="continuationSeparator" w:id="0">
    <w:p w14:paraId="42DA6D56" w14:textId="77777777" w:rsidR="00B413BC" w:rsidRDefault="00B413BC">
      <w:r>
        <w:continuationSeparator/>
      </w:r>
    </w:p>
  </w:footnote>
  <w:footnote w:type="continuationNotice" w:id="1">
    <w:p w14:paraId="55F7D1C0" w14:textId="77777777" w:rsidR="00B413BC" w:rsidRDefault="00B413B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10266FFD" w:rsidR="00E74C04" w:rsidRPr="00801493" w:rsidRDefault="00801493">
    <w:pPr>
      <w:pStyle w:val="Header"/>
      <w:rPr>
        <w:lang w:val="fr-BE"/>
      </w:rPr>
    </w:pPr>
    <w:r>
      <w:rPr>
        <w:lang w:val="fr-BE"/>
      </w:rPr>
      <w:t xml:space="preserve">RA ID : </w:t>
    </w:r>
    <w:r w:rsidR="001C1677">
      <w:rPr>
        <w:lang w:val="fr-BE"/>
      </w:rPr>
      <w:t>CR1396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FF0E12"/>
    <w:multiLevelType w:val="hybridMultilevel"/>
    <w:tmpl w:val="2CBEC232"/>
    <w:lvl w:ilvl="0" w:tplc="8EFAACDE">
      <w:start w:val="800"/>
      <w:numFmt w:val="bullet"/>
      <w:lvlText w:val=""/>
      <w:lvlJc w:val="left"/>
      <w:pPr>
        <w:ind w:left="720" w:hanging="360"/>
      </w:pPr>
      <w:rPr>
        <w:rFonts w:ascii="Wingdings" w:eastAsia="Times"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2"/>
  </w:num>
  <w:num w:numId="17" w16cid:durableId="1828008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5B3"/>
    <w:rsid w:val="000408BA"/>
    <w:rsid w:val="00041661"/>
    <w:rsid w:val="000558EF"/>
    <w:rsid w:val="0006293F"/>
    <w:rsid w:val="00070308"/>
    <w:rsid w:val="00080D3A"/>
    <w:rsid w:val="000823AA"/>
    <w:rsid w:val="00082743"/>
    <w:rsid w:val="00083440"/>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1257"/>
    <w:rsid w:val="001133F5"/>
    <w:rsid w:val="0012701C"/>
    <w:rsid w:val="00130EB9"/>
    <w:rsid w:val="0014379C"/>
    <w:rsid w:val="0015200E"/>
    <w:rsid w:val="00153ED1"/>
    <w:rsid w:val="00160DC6"/>
    <w:rsid w:val="00161AC1"/>
    <w:rsid w:val="00163DB3"/>
    <w:rsid w:val="001711D3"/>
    <w:rsid w:val="00185453"/>
    <w:rsid w:val="00185E8E"/>
    <w:rsid w:val="001B1858"/>
    <w:rsid w:val="001C1677"/>
    <w:rsid w:val="001D0D1B"/>
    <w:rsid w:val="001D176B"/>
    <w:rsid w:val="001D20B3"/>
    <w:rsid w:val="001D3B48"/>
    <w:rsid w:val="001E287E"/>
    <w:rsid w:val="001E2B1C"/>
    <w:rsid w:val="001E3BCF"/>
    <w:rsid w:val="00217122"/>
    <w:rsid w:val="00217AE9"/>
    <w:rsid w:val="00225AA9"/>
    <w:rsid w:val="00230574"/>
    <w:rsid w:val="00231CFF"/>
    <w:rsid w:val="00240655"/>
    <w:rsid w:val="002472D9"/>
    <w:rsid w:val="002509A2"/>
    <w:rsid w:val="0025138E"/>
    <w:rsid w:val="002521C9"/>
    <w:rsid w:val="00261B5D"/>
    <w:rsid w:val="002711E6"/>
    <w:rsid w:val="002904C8"/>
    <w:rsid w:val="002A64D1"/>
    <w:rsid w:val="002B0567"/>
    <w:rsid w:val="002D549A"/>
    <w:rsid w:val="002E014D"/>
    <w:rsid w:val="002E27A9"/>
    <w:rsid w:val="003006F2"/>
    <w:rsid w:val="003014E7"/>
    <w:rsid w:val="00303E94"/>
    <w:rsid w:val="00304151"/>
    <w:rsid w:val="003059EA"/>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4450"/>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375D8"/>
    <w:rsid w:val="005411C7"/>
    <w:rsid w:val="00555709"/>
    <w:rsid w:val="00563FFF"/>
    <w:rsid w:val="005677B8"/>
    <w:rsid w:val="00567F13"/>
    <w:rsid w:val="00573C83"/>
    <w:rsid w:val="00577861"/>
    <w:rsid w:val="00577BCC"/>
    <w:rsid w:val="005810CA"/>
    <w:rsid w:val="0058193F"/>
    <w:rsid w:val="00581FBB"/>
    <w:rsid w:val="00590CF0"/>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3C0"/>
    <w:rsid w:val="006043A9"/>
    <w:rsid w:val="00610B1B"/>
    <w:rsid w:val="00610F9A"/>
    <w:rsid w:val="006316E5"/>
    <w:rsid w:val="00631A43"/>
    <w:rsid w:val="0063312E"/>
    <w:rsid w:val="00633B0A"/>
    <w:rsid w:val="006643DC"/>
    <w:rsid w:val="006660C0"/>
    <w:rsid w:val="006755D2"/>
    <w:rsid w:val="00691F20"/>
    <w:rsid w:val="006A02BC"/>
    <w:rsid w:val="006A7B96"/>
    <w:rsid w:val="006B20DC"/>
    <w:rsid w:val="006D4A37"/>
    <w:rsid w:val="006E2522"/>
    <w:rsid w:val="006E3DEC"/>
    <w:rsid w:val="00706604"/>
    <w:rsid w:val="007118C4"/>
    <w:rsid w:val="00723DE0"/>
    <w:rsid w:val="00732595"/>
    <w:rsid w:val="00735C6D"/>
    <w:rsid w:val="0074349F"/>
    <w:rsid w:val="00745B32"/>
    <w:rsid w:val="007517C5"/>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21CB"/>
    <w:rsid w:val="0084123C"/>
    <w:rsid w:val="008438AF"/>
    <w:rsid w:val="00843FE8"/>
    <w:rsid w:val="00854FA6"/>
    <w:rsid w:val="0085530C"/>
    <w:rsid w:val="0085719B"/>
    <w:rsid w:val="00861DA2"/>
    <w:rsid w:val="0086406A"/>
    <w:rsid w:val="008656A6"/>
    <w:rsid w:val="00865C2F"/>
    <w:rsid w:val="0086676E"/>
    <w:rsid w:val="00875210"/>
    <w:rsid w:val="008869D6"/>
    <w:rsid w:val="00886E07"/>
    <w:rsid w:val="008A7F65"/>
    <w:rsid w:val="008F4BF9"/>
    <w:rsid w:val="008F5C90"/>
    <w:rsid w:val="00906C6A"/>
    <w:rsid w:val="00914273"/>
    <w:rsid w:val="00915FB7"/>
    <w:rsid w:val="00916A80"/>
    <w:rsid w:val="009279BF"/>
    <w:rsid w:val="00937D26"/>
    <w:rsid w:val="00951C86"/>
    <w:rsid w:val="00956D7A"/>
    <w:rsid w:val="00965199"/>
    <w:rsid w:val="00966046"/>
    <w:rsid w:val="009770EE"/>
    <w:rsid w:val="009C1445"/>
    <w:rsid w:val="00A10221"/>
    <w:rsid w:val="00A11DC0"/>
    <w:rsid w:val="00A21B8D"/>
    <w:rsid w:val="00A22F1A"/>
    <w:rsid w:val="00A25B84"/>
    <w:rsid w:val="00A32450"/>
    <w:rsid w:val="00A33BA3"/>
    <w:rsid w:val="00A362D8"/>
    <w:rsid w:val="00A46877"/>
    <w:rsid w:val="00A47C6F"/>
    <w:rsid w:val="00A5492F"/>
    <w:rsid w:val="00A60DC3"/>
    <w:rsid w:val="00A60E56"/>
    <w:rsid w:val="00A91F56"/>
    <w:rsid w:val="00AA5E76"/>
    <w:rsid w:val="00AB2E7D"/>
    <w:rsid w:val="00AC1351"/>
    <w:rsid w:val="00AD7CD5"/>
    <w:rsid w:val="00AE0A90"/>
    <w:rsid w:val="00AE4D14"/>
    <w:rsid w:val="00AF09E1"/>
    <w:rsid w:val="00AF2EBF"/>
    <w:rsid w:val="00B01132"/>
    <w:rsid w:val="00B06CA8"/>
    <w:rsid w:val="00B1630F"/>
    <w:rsid w:val="00B21761"/>
    <w:rsid w:val="00B21FA3"/>
    <w:rsid w:val="00B266EC"/>
    <w:rsid w:val="00B307A7"/>
    <w:rsid w:val="00B30D86"/>
    <w:rsid w:val="00B34861"/>
    <w:rsid w:val="00B413BC"/>
    <w:rsid w:val="00B43BED"/>
    <w:rsid w:val="00B44DEE"/>
    <w:rsid w:val="00B45490"/>
    <w:rsid w:val="00B5520C"/>
    <w:rsid w:val="00B65C66"/>
    <w:rsid w:val="00B70B84"/>
    <w:rsid w:val="00B74C6C"/>
    <w:rsid w:val="00B8336E"/>
    <w:rsid w:val="00B865DB"/>
    <w:rsid w:val="00B921E0"/>
    <w:rsid w:val="00BA1600"/>
    <w:rsid w:val="00BA4682"/>
    <w:rsid w:val="00BA611B"/>
    <w:rsid w:val="00BB7F97"/>
    <w:rsid w:val="00BC4D68"/>
    <w:rsid w:val="00BD6786"/>
    <w:rsid w:val="00C06496"/>
    <w:rsid w:val="00C122AE"/>
    <w:rsid w:val="00C17665"/>
    <w:rsid w:val="00C21819"/>
    <w:rsid w:val="00C32DF8"/>
    <w:rsid w:val="00C40729"/>
    <w:rsid w:val="00C41DDB"/>
    <w:rsid w:val="00C46C5A"/>
    <w:rsid w:val="00C52ABE"/>
    <w:rsid w:val="00C64C8D"/>
    <w:rsid w:val="00C656B1"/>
    <w:rsid w:val="00C7056E"/>
    <w:rsid w:val="00C917A2"/>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08E2"/>
    <w:rsid w:val="00D51B61"/>
    <w:rsid w:val="00D56571"/>
    <w:rsid w:val="00D67DE0"/>
    <w:rsid w:val="00D73E09"/>
    <w:rsid w:val="00D74F66"/>
    <w:rsid w:val="00D800D3"/>
    <w:rsid w:val="00D82FBD"/>
    <w:rsid w:val="00D9338F"/>
    <w:rsid w:val="00D9582C"/>
    <w:rsid w:val="00DA043A"/>
    <w:rsid w:val="00DA116C"/>
    <w:rsid w:val="00DA22C9"/>
    <w:rsid w:val="00DB419A"/>
    <w:rsid w:val="00DC195F"/>
    <w:rsid w:val="00DC68D5"/>
    <w:rsid w:val="00DD37B4"/>
    <w:rsid w:val="00DD422D"/>
    <w:rsid w:val="00E022BC"/>
    <w:rsid w:val="00E11D29"/>
    <w:rsid w:val="00E1588B"/>
    <w:rsid w:val="00E256FC"/>
    <w:rsid w:val="00E3221E"/>
    <w:rsid w:val="00E37E77"/>
    <w:rsid w:val="00E443B8"/>
    <w:rsid w:val="00E5111B"/>
    <w:rsid w:val="00E67D1B"/>
    <w:rsid w:val="00E74C04"/>
    <w:rsid w:val="00E7537D"/>
    <w:rsid w:val="00E76E67"/>
    <w:rsid w:val="00E840B6"/>
    <w:rsid w:val="00E845AB"/>
    <w:rsid w:val="00E8579D"/>
    <w:rsid w:val="00E928F1"/>
    <w:rsid w:val="00EA035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083440"/>
    <w:rPr>
      <w:color w:val="605E5C"/>
      <w:shd w:val="clear" w:color="auto" w:fill="E1DFDD"/>
    </w:rPr>
  </w:style>
  <w:style w:type="paragraph" w:customStyle="1" w:styleId="XMLCode">
    <w:name w:val="XML Code"/>
    <w:basedOn w:val="Normal"/>
    <w:rsid w:val="00111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pPr>
    <w:rPr>
      <w:rFonts w:ascii="Calibri" w:hAnsi="Calibri"/>
      <w:sz w:val="22"/>
      <w:lang w:val="en-GB"/>
    </w:rPr>
  </w:style>
  <w:style w:type="paragraph" w:styleId="Revision">
    <w:name w:val="Revision"/>
    <w:hidden/>
    <w:uiPriority w:val="99"/>
    <w:semiHidden/>
    <w:rsid w:val="00B1630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76313">
      <w:bodyDiv w:val="1"/>
      <w:marLeft w:val="0"/>
      <w:marRight w:val="0"/>
      <w:marTop w:val="0"/>
      <w:marBottom w:val="0"/>
      <w:divBdr>
        <w:top w:val="none" w:sz="0" w:space="0" w:color="auto"/>
        <w:left w:val="none" w:sz="0" w:space="0" w:color="auto"/>
        <w:bottom w:val="none" w:sz="0" w:space="0" w:color="auto"/>
        <w:right w:val="none" w:sz="0" w:space="0" w:color="auto"/>
      </w:divBdr>
    </w:div>
    <w:div w:id="12965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ro.tollikko@danskebank.fi"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3abf6775-345b-49c7-afdd-4175b941634f}" enabled="1" method="Privileged" siteId="{c7d1b6e9-1447-457b-9223-ac25df4941bf}" removed="0"/>
  <clbl:label id="{4868b825-edee-44ac-b7a2-e857f0213f31}" enabled="1" method="Standar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6906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2024-07-04T09:19:00Z</dcterms:created>
  <dcterms:modified xsi:type="dcterms:W3CDTF">2024-07-04T09:19:00Z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