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0DE01D00" w14:textId="5E20EBD1" w:rsidR="00A645E2" w:rsidRDefault="008438AF" w:rsidP="008438AF">
      <w:pPr>
        <w:rPr>
          <w:szCs w:val="24"/>
          <w:lang w:val="en-GB"/>
        </w:rPr>
      </w:pPr>
      <w:r w:rsidRPr="008438AF">
        <w:rPr>
          <w:i/>
          <w:szCs w:val="24"/>
          <w:lang w:val="en-GB"/>
        </w:rPr>
        <w:t>A.1 Submitter</w:t>
      </w:r>
      <w:r>
        <w:rPr>
          <w:szCs w:val="24"/>
          <w:lang w:val="en-GB"/>
        </w:rPr>
        <w:t xml:space="preserve">: </w:t>
      </w:r>
      <w:r w:rsidR="00621F1A">
        <w:rPr>
          <w:szCs w:val="24"/>
          <w:lang w:val="en-GB"/>
        </w:rPr>
        <w:tab/>
      </w:r>
      <w:r w:rsidR="0061798A">
        <w:rPr>
          <w:szCs w:val="24"/>
          <w:lang w:val="en-GB"/>
        </w:rPr>
        <w:t>Swift</w:t>
      </w:r>
      <w:r w:rsidR="00621F1A">
        <w:rPr>
          <w:szCs w:val="24"/>
          <w:lang w:val="en-GB"/>
        </w:rPr>
        <w:tab/>
      </w:r>
    </w:p>
    <w:p w14:paraId="1F492287" w14:textId="22DCDB91" w:rsidR="00621F1A" w:rsidRDefault="00621F1A" w:rsidP="008438AF">
      <w:pPr>
        <w:rPr>
          <w:szCs w:val="24"/>
          <w:lang w:val="en-GB"/>
        </w:rPr>
      </w:pPr>
      <w:r>
        <w:rPr>
          <w:szCs w:val="24"/>
          <w:lang w:val="en-GB"/>
        </w:rPr>
        <w:tab/>
      </w:r>
    </w:p>
    <w:p w14:paraId="3872C480" w14:textId="3C24169F"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w:t>
      </w:r>
      <w:r w:rsidR="00621F1A">
        <w:rPr>
          <w:szCs w:val="24"/>
          <w:lang w:val="en-GB"/>
        </w:rPr>
        <w:tab/>
      </w:r>
      <w:r w:rsidR="00EB0E90">
        <w:rPr>
          <w:szCs w:val="24"/>
          <w:lang w:val="en-GB"/>
        </w:rPr>
        <w:t xml:space="preserve">Dean Chard </w:t>
      </w:r>
      <w:hyperlink r:id="rId10" w:history="1">
        <w:r w:rsidR="00EB0E90" w:rsidRPr="00093C41">
          <w:rPr>
            <w:rStyle w:val="Hyperlink"/>
            <w:szCs w:val="24"/>
            <w:lang w:val="en-GB"/>
          </w:rPr>
          <w:t>dean.chard@swift.com</w:t>
        </w:r>
      </w:hyperlink>
      <w:r w:rsidR="00EB0E90">
        <w:rPr>
          <w:szCs w:val="24"/>
          <w:lang w:val="en-GB"/>
        </w:rPr>
        <w:t xml:space="preserve"> </w:t>
      </w:r>
      <w:r w:rsidR="00EB0E90">
        <w:rPr>
          <w:szCs w:val="24"/>
          <w:lang w:val="en-GB"/>
        </w:rPr>
        <w:tab/>
      </w:r>
      <w:r w:rsidR="007C1355">
        <w:rPr>
          <w:szCs w:val="24"/>
          <w:lang w:val="en-GB"/>
        </w:rPr>
        <w:t xml:space="preserve"> </w:t>
      </w:r>
      <w:r w:rsidR="00621F1A">
        <w:rPr>
          <w:szCs w:val="24"/>
          <w:lang w:val="en-GB"/>
        </w:rPr>
        <w:tab/>
      </w:r>
    </w:p>
    <w:p w14:paraId="0BF7EECC" w14:textId="77777777" w:rsidR="00A645E2" w:rsidRDefault="00A645E2" w:rsidP="008438AF">
      <w:pPr>
        <w:rPr>
          <w:szCs w:val="24"/>
          <w:lang w:val="en-GB"/>
        </w:rPr>
      </w:pPr>
    </w:p>
    <w:p w14:paraId="3B849059" w14:textId="10AACA8B" w:rsidR="00246F21" w:rsidRDefault="008438AF" w:rsidP="008438AF">
      <w:pPr>
        <w:rPr>
          <w:szCs w:val="24"/>
          <w:lang w:val="en-GB"/>
        </w:rPr>
      </w:pPr>
      <w:r w:rsidRPr="008438AF">
        <w:rPr>
          <w:i/>
          <w:szCs w:val="24"/>
          <w:lang w:val="en-GB"/>
        </w:rPr>
        <w:t>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621F1A">
        <w:rPr>
          <w:szCs w:val="24"/>
          <w:lang w:val="en-GB"/>
        </w:rPr>
        <w:tab/>
      </w:r>
      <w:r w:rsidR="0025785B">
        <w:rPr>
          <w:szCs w:val="24"/>
          <w:lang w:val="en-GB"/>
        </w:rPr>
        <w:tab/>
      </w:r>
      <w:r w:rsidR="0044358B">
        <w:rPr>
          <w:szCs w:val="24"/>
          <w:lang w:val="en-GB"/>
        </w:rPr>
        <w:t>/</w:t>
      </w:r>
    </w:p>
    <w:p w14:paraId="13F2073D" w14:textId="77777777" w:rsidR="0061798A" w:rsidRDefault="0061798A"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099F4E2C" w14:textId="25CEB996" w:rsidR="00D559AD" w:rsidRPr="0061798A" w:rsidRDefault="00D559AD" w:rsidP="0061798A">
      <w:pPr>
        <w:ind w:left="360"/>
        <w:rPr>
          <w:b/>
          <w:bCs/>
          <w:lang w:val="en-GB"/>
        </w:rPr>
      </w:pPr>
      <w:r w:rsidRPr="0061798A">
        <w:rPr>
          <w:b/>
          <w:bCs/>
          <w:lang w:val="en-GB"/>
        </w:rPr>
        <w:t>Exceptions and Investigations:</w:t>
      </w:r>
    </w:p>
    <w:p w14:paraId="3F86A2CF" w14:textId="77777777" w:rsidR="00D559AD" w:rsidRDefault="00D559AD" w:rsidP="00D559AD">
      <w:pPr>
        <w:pStyle w:val="ListParagraph"/>
        <w:rPr>
          <w:lang w:val="en-GB"/>
        </w:rPr>
      </w:pPr>
    </w:p>
    <w:tbl>
      <w:tblPr>
        <w:tblW w:w="8572" w:type="dxa"/>
        <w:tblInd w:w="612" w:type="dxa"/>
        <w:tblLook w:val="04A0" w:firstRow="1" w:lastRow="0" w:firstColumn="1" w:lastColumn="0" w:noHBand="0" w:noVBand="1"/>
      </w:tblPr>
      <w:tblGrid>
        <w:gridCol w:w="2516"/>
        <w:gridCol w:w="6056"/>
      </w:tblGrid>
      <w:tr w:rsidR="00D559AD" w:rsidRPr="00B56737" w14:paraId="599555B9" w14:textId="77777777" w:rsidTr="0061798A">
        <w:trPr>
          <w:trHeight w:val="300"/>
        </w:trPr>
        <w:tc>
          <w:tcPr>
            <w:tcW w:w="2516" w:type="dxa"/>
            <w:tcBorders>
              <w:top w:val="nil"/>
              <w:left w:val="nil"/>
              <w:bottom w:val="nil"/>
              <w:right w:val="nil"/>
            </w:tcBorders>
            <w:shd w:val="clear" w:color="auto" w:fill="auto"/>
            <w:noWrap/>
            <w:hideMark/>
          </w:tcPr>
          <w:p w14:paraId="7425EA36" w14:textId="0956FE8C" w:rsidR="00D559AD" w:rsidRPr="00B56737" w:rsidRDefault="00D559AD" w:rsidP="001772C2">
            <w:pPr>
              <w:spacing w:before="0"/>
              <w:rPr>
                <w:rFonts w:eastAsia="Times New Roman"/>
                <w:b/>
                <w:bCs/>
                <w:szCs w:val="24"/>
              </w:rPr>
            </w:pPr>
            <w:r w:rsidRPr="00B56737">
              <w:rPr>
                <w:rFonts w:eastAsia="Times New Roman"/>
                <w:b/>
                <w:bCs/>
                <w:szCs w:val="24"/>
              </w:rPr>
              <w:t>camt.029.001.1</w:t>
            </w:r>
            <w:r>
              <w:rPr>
                <w:rFonts w:eastAsia="Times New Roman"/>
                <w:b/>
                <w:bCs/>
                <w:szCs w:val="24"/>
              </w:rPr>
              <w:t>3</w:t>
            </w:r>
          </w:p>
        </w:tc>
        <w:tc>
          <w:tcPr>
            <w:tcW w:w="6056" w:type="dxa"/>
            <w:tcBorders>
              <w:top w:val="nil"/>
              <w:left w:val="nil"/>
              <w:bottom w:val="nil"/>
              <w:right w:val="nil"/>
            </w:tcBorders>
            <w:shd w:val="clear" w:color="auto" w:fill="auto"/>
            <w:noWrap/>
            <w:hideMark/>
          </w:tcPr>
          <w:p w14:paraId="6D971F36" w14:textId="5A4241EA" w:rsidR="00D559AD" w:rsidRPr="00B56737" w:rsidRDefault="00D559AD" w:rsidP="001772C2">
            <w:pPr>
              <w:spacing w:before="0"/>
              <w:rPr>
                <w:rFonts w:eastAsia="Times New Roman"/>
                <w:szCs w:val="24"/>
              </w:rPr>
            </w:pPr>
            <w:r w:rsidRPr="00B56737">
              <w:rPr>
                <w:rFonts w:eastAsia="Times New Roman"/>
                <w:szCs w:val="24"/>
              </w:rPr>
              <w:t>ResolutionOfInvestigationV1</w:t>
            </w:r>
            <w:r>
              <w:rPr>
                <w:rFonts w:eastAsia="Times New Roman"/>
                <w:szCs w:val="24"/>
              </w:rPr>
              <w:t>3</w:t>
            </w:r>
          </w:p>
        </w:tc>
      </w:tr>
      <w:tr w:rsidR="00D559AD" w:rsidRPr="00B56737" w14:paraId="4842A967" w14:textId="77777777" w:rsidTr="0061798A">
        <w:trPr>
          <w:trHeight w:val="300"/>
        </w:trPr>
        <w:tc>
          <w:tcPr>
            <w:tcW w:w="2516" w:type="dxa"/>
            <w:tcBorders>
              <w:top w:val="nil"/>
              <w:left w:val="nil"/>
              <w:bottom w:val="nil"/>
              <w:right w:val="nil"/>
            </w:tcBorders>
            <w:shd w:val="clear" w:color="auto" w:fill="auto"/>
            <w:noWrap/>
            <w:hideMark/>
          </w:tcPr>
          <w:p w14:paraId="21EBA590" w14:textId="07ACB107" w:rsidR="00D559AD" w:rsidRPr="00B56737" w:rsidRDefault="00D559AD" w:rsidP="001772C2">
            <w:pPr>
              <w:spacing w:before="0"/>
              <w:rPr>
                <w:rFonts w:eastAsia="Times New Roman"/>
                <w:b/>
                <w:bCs/>
                <w:szCs w:val="24"/>
              </w:rPr>
            </w:pPr>
            <w:r w:rsidRPr="00B56737">
              <w:rPr>
                <w:rFonts w:eastAsia="Times New Roman"/>
                <w:b/>
                <w:bCs/>
                <w:szCs w:val="24"/>
              </w:rPr>
              <w:t>camt.055.001.1</w:t>
            </w:r>
            <w:r>
              <w:rPr>
                <w:rFonts w:eastAsia="Times New Roman"/>
                <w:b/>
                <w:bCs/>
                <w:szCs w:val="24"/>
              </w:rPr>
              <w:t>2</w:t>
            </w:r>
          </w:p>
        </w:tc>
        <w:tc>
          <w:tcPr>
            <w:tcW w:w="6056" w:type="dxa"/>
            <w:tcBorders>
              <w:top w:val="nil"/>
              <w:left w:val="nil"/>
              <w:bottom w:val="nil"/>
              <w:right w:val="nil"/>
            </w:tcBorders>
            <w:shd w:val="clear" w:color="auto" w:fill="auto"/>
            <w:noWrap/>
            <w:hideMark/>
          </w:tcPr>
          <w:p w14:paraId="683B5BEE" w14:textId="6041F6C5" w:rsidR="00D559AD" w:rsidRPr="00B56737" w:rsidRDefault="00D559AD" w:rsidP="001772C2">
            <w:pPr>
              <w:spacing w:before="0"/>
              <w:rPr>
                <w:rFonts w:eastAsia="Times New Roman"/>
                <w:szCs w:val="24"/>
              </w:rPr>
            </w:pPr>
            <w:r w:rsidRPr="00B56737">
              <w:rPr>
                <w:rFonts w:eastAsia="Times New Roman"/>
                <w:szCs w:val="24"/>
              </w:rPr>
              <w:t>CustomerPaymentCancellationRequestV1</w:t>
            </w:r>
            <w:r>
              <w:rPr>
                <w:rFonts w:eastAsia="Times New Roman"/>
                <w:szCs w:val="24"/>
              </w:rPr>
              <w:t>2</w:t>
            </w:r>
          </w:p>
        </w:tc>
      </w:tr>
      <w:tr w:rsidR="00D559AD" w:rsidRPr="00B56737" w14:paraId="13F5AFEC" w14:textId="77777777" w:rsidTr="0061798A">
        <w:trPr>
          <w:trHeight w:val="300"/>
        </w:trPr>
        <w:tc>
          <w:tcPr>
            <w:tcW w:w="2516" w:type="dxa"/>
            <w:tcBorders>
              <w:top w:val="nil"/>
              <w:left w:val="nil"/>
              <w:bottom w:val="nil"/>
              <w:right w:val="nil"/>
            </w:tcBorders>
            <w:shd w:val="clear" w:color="auto" w:fill="auto"/>
            <w:noWrap/>
            <w:hideMark/>
          </w:tcPr>
          <w:p w14:paraId="4069BC7E" w14:textId="10514DA7" w:rsidR="00D559AD" w:rsidRPr="00B56737" w:rsidRDefault="00D559AD" w:rsidP="001772C2">
            <w:pPr>
              <w:spacing w:before="0"/>
              <w:rPr>
                <w:rFonts w:eastAsia="Times New Roman"/>
                <w:b/>
                <w:bCs/>
                <w:szCs w:val="24"/>
              </w:rPr>
            </w:pPr>
            <w:r w:rsidRPr="00B56737">
              <w:rPr>
                <w:rFonts w:eastAsia="Times New Roman"/>
                <w:b/>
                <w:bCs/>
                <w:szCs w:val="24"/>
              </w:rPr>
              <w:t>camt.056.001.1</w:t>
            </w:r>
            <w:r>
              <w:rPr>
                <w:rFonts w:eastAsia="Times New Roman"/>
                <w:b/>
                <w:bCs/>
                <w:szCs w:val="24"/>
              </w:rPr>
              <w:t>1</w:t>
            </w:r>
          </w:p>
        </w:tc>
        <w:tc>
          <w:tcPr>
            <w:tcW w:w="6056" w:type="dxa"/>
            <w:tcBorders>
              <w:top w:val="nil"/>
              <w:left w:val="nil"/>
              <w:bottom w:val="nil"/>
              <w:right w:val="nil"/>
            </w:tcBorders>
            <w:shd w:val="clear" w:color="auto" w:fill="auto"/>
            <w:noWrap/>
            <w:hideMark/>
          </w:tcPr>
          <w:p w14:paraId="33711314" w14:textId="146D6BAC" w:rsidR="00D559AD" w:rsidRPr="00B56737" w:rsidRDefault="00D559AD" w:rsidP="001772C2">
            <w:pPr>
              <w:spacing w:before="0"/>
              <w:rPr>
                <w:rFonts w:eastAsia="Times New Roman"/>
                <w:szCs w:val="24"/>
              </w:rPr>
            </w:pPr>
            <w:r w:rsidRPr="00B56737">
              <w:rPr>
                <w:rFonts w:eastAsia="Times New Roman"/>
                <w:szCs w:val="24"/>
              </w:rPr>
              <w:t>FIToFIPaymentCancellationRequestV1</w:t>
            </w:r>
            <w:r>
              <w:rPr>
                <w:rFonts w:eastAsia="Times New Roman"/>
                <w:szCs w:val="24"/>
              </w:rPr>
              <w:t>1</w:t>
            </w:r>
          </w:p>
        </w:tc>
      </w:tr>
    </w:tbl>
    <w:p w14:paraId="3E82021C" w14:textId="77777777" w:rsidR="003D3F69" w:rsidRPr="00DE6955" w:rsidRDefault="003D3F69" w:rsidP="003D3F69">
      <w:pPr>
        <w:pStyle w:val="MessageBullet"/>
        <w:numPr>
          <w:ilvl w:val="0"/>
          <w:numId w:val="0"/>
        </w:num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1B12AF7B" w14:textId="723603AF" w:rsidR="00B749EA" w:rsidRDefault="00EB0E90" w:rsidP="00D7311F">
      <w:pPr>
        <w:rPr>
          <w:lang w:val="en-GB"/>
        </w:rPr>
      </w:pPr>
      <w:r>
        <w:rPr>
          <w:lang w:val="en-GB"/>
        </w:rPr>
        <w:t xml:space="preserve">The PAYSEG agreed that the </w:t>
      </w:r>
      <w:r w:rsidR="003470B1">
        <w:rPr>
          <w:lang w:val="en-GB"/>
        </w:rPr>
        <w:t>existing exception and investigation messages would be maintained for a final time across the 2023/2024 cycle, in 2024/2025 they could become obsolete.</w:t>
      </w:r>
    </w:p>
    <w:p w14:paraId="1420D863" w14:textId="082687CB" w:rsidR="003470B1" w:rsidRDefault="00B242D6" w:rsidP="00D7311F">
      <w:pPr>
        <w:rPr>
          <w:lang w:val="en-GB"/>
        </w:rPr>
      </w:pPr>
      <w:r>
        <w:rPr>
          <w:lang w:val="en-GB"/>
        </w:rPr>
        <w:t>A few</w:t>
      </w:r>
      <w:r w:rsidR="003470B1">
        <w:rPr>
          <w:lang w:val="en-GB"/>
        </w:rPr>
        <w:t xml:space="preserve"> other </w:t>
      </w:r>
      <w:r w:rsidR="0018542C">
        <w:rPr>
          <w:lang w:val="en-GB"/>
        </w:rPr>
        <w:t>registered message definitions and document</w:t>
      </w:r>
      <w:r w:rsidR="00B60F6A">
        <w:rPr>
          <w:lang w:val="en-GB"/>
        </w:rPr>
        <w:t>s</w:t>
      </w:r>
      <w:r w:rsidR="0018542C">
        <w:rPr>
          <w:lang w:val="en-GB"/>
        </w:rPr>
        <w:t xml:space="preserve"> make mention to the exception and investigation messages that will become obsolete.</w:t>
      </w:r>
    </w:p>
    <w:p w14:paraId="430BC340" w14:textId="127ABF21" w:rsidR="0018542C" w:rsidRDefault="0018542C" w:rsidP="00D7311F">
      <w:pPr>
        <w:rPr>
          <w:lang w:val="en-GB"/>
        </w:rPr>
      </w:pPr>
      <w:r>
        <w:rPr>
          <w:lang w:val="en-GB"/>
        </w:rPr>
        <w:t xml:space="preserve">These references should be removed </w:t>
      </w:r>
      <w:r w:rsidR="0028271F">
        <w:rPr>
          <w:lang w:val="en-GB"/>
        </w:rPr>
        <w:t>and/or updated.</w:t>
      </w:r>
    </w:p>
    <w:p w14:paraId="353FA2AD" w14:textId="4F0A6C10" w:rsidR="0028271F" w:rsidRDefault="0028271F" w:rsidP="00D7311F">
      <w:pPr>
        <w:rPr>
          <w:lang w:val="en-GB"/>
        </w:rPr>
      </w:pPr>
      <w:r>
        <w:rPr>
          <w:lang w:val="en-GB"/>
        </w:rPr>
        <w:t>The Registration Authority should carry out a full review to ascertain where these messages are mentioned</w:t>
      </w:r>
      <w:r w:rsidR="00E35011">
        <w:rPr>
          <w:lang w:val="en-GB"/>
        </w:rPr>
        <w:t>, immediately apparent changes are as follows –</w:t>
      </w:r>
    </w:p>
    <w:p w14:paraId="716B3379" w14:textId="3AF4A708" w:rsidR="00E35011" w:rsidRDefault="001062FA" w:rsidP="001062FA">
      <w:pPr>
        <w:pStyle w:val="ListParagraph"/>
        <w:numPr>
          <w:ilvl w:val="0"/>
          <w:numId w:val="23"/>
        </w:numPr>
      </w:pPr>
      <w:r>
        <w:t>Charges Management – MDR Part 1 Related Messages</w:t>
      </w:r>
      <w:r w:rsidR="0064511C">
        <w:t xml:space="preserve"> – remove mention of obsolete </w:t>
      </w:r>
      <w:proofErr w:type="gramStart"/>
      <w:r w:rsidR="0064511C">
        <w:t>messages</w:t>
      </w:r>
      <w:proofErr w:type="gramEnd"/>
    </w:p>
    <w:p w14:paraId="2B13E245" w14:textId="1F352FCB" w:rsidR="00C11476" w:rsidRDefault="0064511C" w:rsidP="001062FA">
      <w:pPr>
        <w:pStyle w:val="ListParagraph"/>
        <w:numPr>
          <w:ilvl w:val="0"/>
          <w:numId w:val="23"/>
        </w:numPr>
      </w:pPr>
      <w:r>
        <w:lastRenderedPageBreak/>
        <w:t xml:space="preserve">Exceptions and Investigations MDR Part 1 – </w:t>
      </w:r>
      <w:r w:rsidR="008E38CA">
        <w:t>camt.05</w:t>
      </w:r>
      <w:r w:rsidR="000C5E3A">
        <w:t>5,</w:t>
      </w:r>
      <w:r w:rsidR="008E38CA">
        <w:t xml:space="preserve"> camt.056 </w:t>
      </w:r>
      <w:r w:rsidR="000C5E3A">
        <w:t xml:space="preserve">and camt.029 </w:t>
      </w:r>
      <w:r w:rsidR="00D92B26">
        <w:t>should be the only remaining messages or they should be moved to the</w:t>
      </w:r>
      <w:r w:rsidR="00E9790B">
        <w:t xml:space="preserve"> Exceptions and Investigations Modernization MDR Part 1 </w:t>
      </w:r>
      <w:r w:rsidR="00D92B26">
        <w:t xml:space="preserve"> </w:t>
      </w:r>
      <w:r>
        <w:t xml:space="preserve"> </w:t>
      </w:r>
    </w:p>
    <w:p w14:paraId="2D71011A" w14:textId="77777777" w:rsidR="00E92BB3" w:rsidRDefault="00E92BB3" w:rsidP="00E92BB3"/>
    <w:p w14:paraId="614D20EF" w14:textId="63B901C1" w:rsidR="00E92BB3" w:rsidRDefault="009D44BC" w:rsidP="00E92BB3">
      <w:pPr>
        <w:pStyle w:val="ListParagraph"/>
        <w:numPr>
          <w:ilvl w:val="0"/>
          <w:numId w:val="23"/>
        </w:numPr>
      </w:pPr>
      <w:r>
        <w:t>T</w:t>
      </w:r>
      <w:r w:rsidR="002D262C">
        <w:t xml:space="preserve">he four highlighted </w:t>
      </w:r>
      <w:r>
        <w:t xml:space="preserve">camt.029 </w:t>
      </w:r>
      <w:r w:rsidR="005E0BFC">
        <w:t xml:space="preserve">data blocks used to support the obsolete messages can be </w:t>
      </w:r>
      <w:proofErr w:type="gramStart"/>
      <w:r w:rsidR="005E0BFC">
        <w:t>removed</w:t>
      </w:r>
      <w:proofErr w:type="gramEnd"/>
    </w:p>
    <w:p w14:paraId="17A41FCD" w14:textId="77777777" w:rsidR="00A81441" w:rsidRDefault="00A81441" w:rsidP="00A81441">
      <w:pPr>
        <w:pStyle w:val="ListParagraph"/>
      </w:pPr>
    </w:p>
    <w:p w14:paraId="1D99281A" w14:textId="5DA58408" w:rsidR="00A81441" w:rsidRDefault="002D262C" w:rsidP="00A81441">
      <w:r>
        <w:rPr>
          <w:noProof/>
        </w:rPr>
        <w:drawing>
          <wp:inline distT="0" distB="0" distL="0" distR="0" wp14:anchorId="31C70D2F" wp14:editId="63DD5BC8">
            <wp:extent cx="5701030" cy="3474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01030" cy="3474085"/>
                    </a:xfrm>
                    <a:prstGeom prst="rect">
                      <a:avLst/>
                    </a:prstGeom>
                  </pic:spPr>
                </pic:pic>
              </a:graphicData>
            </a:graphic>
          </wp:inline>
        </w:drawing>
      </w:r>
    </w:p>
    <w:p w14:paraId="79F88B53" w14:textId="77777777" w:rsidR="00B60F6A" w:rsidRDefault="00B60F6A" w:rsidP="00D7311F"/>
    <w:p w14:paraId="48C7E60F" w14:textId="77777777" w:rsidR="006218F3" w:rsidRDefault="006218F3" w:rsidP="00D7311F"/>
    <w:p w14:paraId="002B5DA5" w14:textId="77777777" w:rsidR="006218F3" w:rsidRDefault="006218F3" w:rsidP="00D7311F"/>
    <w:p w14:paraId="10B4E03C" w14:textId="77777777" w:rsidR="006218F3" w:rsidRDefault="006218F3" w:rsidP="00D7311F"/>
    <w:p w14:paraId="2F13D7EB" w14:textId="77777777" w:rsidR="002A228B" w:rsidRDefault="002A228B" w:rsidP="00D7311F"/>
    <w:p w14:paraId="22828F40" w14:textId="77777777" w:rsidR="002A228B" w:rsidRDefault="002A228B" w:rsidP="00D7311F"/>
    <w:p w14:paraId="6FD1290A" w14:textId="77777777" w:rsidR="002A228B" w:rsidRDefault="002A228B" w:rsidP="00D7311F"/>
    <w:p w14:paraId="62116B59" w14:textId="77777777" w:rsidR="002A228B" w:rsidRDefault="002A228B" w:rsidP="00D7311F"/>
    <w:p w14:paraId="0BE9488B" w14:textId="77777777" w:rsidR="002A228B" w:rsidRDefault="002A228B" w:rsidP="00D7311F"/>
    <w:p w14:paraId="3AFE292D" w14:textId="77777777" w:rsidR="002A228B" w:rsidRDefault="002A228B" w:rsidP="00D7311F"/>
    <w:p w14:paraId="6481A408" w14:textId="77777777" w:rsidR="002A228B" w:rsidRDefault="002A228B" w:rsidP="00D7311F"/>
    <w:p w14:paraId="05DD3808" w14:textId="77777777" w:rsidR="002A228B" w:rsidRDefault="002A228B" w:rsidP="00D7311F"/>
    <w:p w14:paraId="321EC0C0" w14:textId="77777777" w:rsidR="002A228B" w:rsidRDefault="002A228B" w:rsidP="00D7311F"/>
    <w:p w14:paraId="759E4B91" w14:textId="77777777" w:rsidR="002A228B" w:rsidRDefault="002A228B" w:rsidP="00D7311F"/>
    <w:p w14:paraId="486F3150" w14:textId="77777777" w:rsidR="002A228B" w:rsidRDefault="002A228B" w:rsidP="00D7311F"/>
    <w:p w14:paraId="28094B60" w14:textId="77777777" w:rsidR="002A228B" w:rsidRDefault="002A228B" w:rsidP="00D7311F"/>
    <w:p w14:paraId="01E478AE" w14:textId="77777777" w:rsidR="00F36CBE" w:rsidRDefault="00F36CBE" w:rsidP="00F36CBE">
      <w:pPr>
        <w:pStyle w:val="ListParagraph"/>
        <w:numPr>
          <w:ilvl w:val="0"/>
          <w:numId w:val="23"/>
        </w:numPr>
      </w:pPr>
      <w:r>
        <w:t xml:space="preserve">The camt.029 Scope should be updated to remove mention of obsolete </w:t>
      </w:r>
      <w:proofErr w:type="gramStart"/>
      <w:r>
        <w:t>messages</w:t>
      </w:r>
      <w:proofErr w:type="gramEnd"/>
    </w:p>
    <w:p w14:paraId="4E2E28EE" w14:textId="038DFCEC" w:rsidR="005D29A2" w:rsidRPr="0061798A" w:rsidRDefault="00F41770" w:rsidP="00D7311F">
      <w:pPr>
        <w:rPr>
          <w:szCs w:val="24"/>
        </w:rPr>
      </w:pPr>
      <w:r w:rsidRPr="0061798A">
        <w:rPr>
          <w:color w:val="333D3E"/>
          <w:spacing w:val="3"/>
          <w:szCs w:val="24"/>
          <w:shd w:val="clear" w:color="auto" w:fill="FFFFFF"/>
        </w:rPr>
        <w:t>Scope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is sent by a case assignee to a case creator/case assigner.</w:t>
      </w:r>
      <w:r w:rsidRPr="0061798A">
        <w:rPr>
          <w:color w:val="333D3E"/>
          <w:spacing w:val="3"/>
          <w:szCs w:val="24"/>
        </w:rPr>
        <w:br/>
      </w:r>
      <w:r w:rsidRPr="0061798A">
        <w:rPr>
          <w:color w:val="333D3E"/>
          <w:spacing w:val="3"/>
          <w:szCs w:val="24"/>
          <w:shd w:val="clear" w:color="auto" w:fill="FFFFFF"/>
        </w:rPr>
        <w:t>This message is used to inform of the resolution of a case, and optionally provides details about.</w:t>
      </w:r>
      <w:r w:rsidRPr="0061798A">
        <w:rPr>
          <w:color w:val="333D3E"/>
          <w:spacing w:val="3"/>
          <w:szCs w:val="24"/>
        </w:rPr>
        <w:br/>
      </w:r>
      <w:r w:rsidRPr="0061798A">
        <w:rPr>
          <w:color w:val="333D3E"/>
          <w:spacing w:val="3"/>
          <w:szCs w:val="24"/>
          <w:shd w:val="clear" w:color="auto" w:fill="FFFFFF"/>
        </w:rPr>
        <w:t>- the corrective action undertaken by the case assignee;</w:t>
      </w:r>
      <w:r w:rsidRPr="0061798A">
        <w:rPr>
          <w:color w:val="333D3E"/>
          <w:spacing w:val="3"/>
          <w:szCs w:val="24"/>
        </w:rPr>
        <w:br/>
      </w:r>
      <w:r w:rsidRPr="0061798A">
        <w:rPr>
          <w:color w:val="333D3E"/>
          <w:spacing w:val="3"/>
          <w:szCs w:val="24"/>
          <w:shd w:val="clear" w:color="auto" w:fill="FFFFFF"/>
        </w:rPr>
        <w:t>- information on the return where applicable.</w:t>
      </w:r>
      <w:r w:rsidRPr="0061798A">
        <w:rPr>
          <w:color w:val="333D3E"/>
          <w:spacing w:val="3"/>
          <w:szCs w:val="24"/>
        </w:rPr>
        <w:br/>
      </w:r>
      <w:r w:rsidRPr="0061798A">
        <w:rPr>
          <w:color w:val="333D3E"/>
          <w:spacing w:val="3"/>
          <w:szCs w:val="24"/>
          <w:shd w:val="clear" w:color="auto" w:fill="FFFFFF"/>
        </w:rPr>
        <w:t>Usage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is used by the case assignee to inform a case creator or case assigner about the resolution of a:</w:t>
      </w:r>
      <w:r w:rsidRPr="0061798A">
        <w:rPr>
          <w:color w:val="333D3E"/>
          <w:spacing w:val="3"/>
          <w:szCs w:val="24"/>
        </w:rPr>
        <w:br/>
      </w:r>
      <w:r w:rsidRPr="0061798A">
        <w:rPr>
          <w:color w:val="333D3E"/>
          <w:spacing w:val="3"/>
          <w:szCs w:val="24"/>
          <w:shd w:val="clear" w:color="auto" w:fill="FFFFFF"/>
        </w:rPr>
        <w:t>- request to cancel payment case;</w:t>
      </w:r>
      <w:r w:rsidRPr="0061798A">
        <w:rPr>
          <w:color w:val="333D3E"/>
          <w:spacing w:val="3"/>
          <w:szCs w:val="24"/>
        </w:rPr>
        <w:br/>
      </w:r>
      <w:r w:rsidRPr="0061798A">
        <w:rPr>
          <w:strike/>
          <w:color w:val="333D3E"/>
          <w:spacing w:val="3"/>
          <w:szCs w:val="24"/>
          <w:shd w:val="clear" w:color="auto" w:fill="FFFFFF"/>
        </w:rPr>
        <w:t>- request to modify payment case;</w:t>
      </w:r>
      <w:r w:rsidRPr="0061798A">
        <w:rPr>
          <w:strike/>
          <w:color w:val="333D3E"/>
          <w:spacing w:val="3"/>
          <w:szCs w:val="24"/>
        </w:rPr>
        <w:br/>
      </w:r>
      <w:r w:rsidRPr="0061798A">
        <w:rPr>
          <w:strike/>
          <w:color w:val="333D3E"/>
          <w:spacing w:val="3"/>
          <w:szCs w:val="24"/>
          <w:shd w:val="clear" w:color="auto" w:fill="FFFFFF"/>
        </w:rPr>
        <w:t>- unable to apply case;</w:t>
      </w:r>
      <w:r w:rsidRPr="0061798A">
        <w:rPr>
          <w:strike/>
          <w:color w:val="333D3E"/>
          <w:spacing w:val="3"/>
          <w:szCs w:val="24"/>
        </w:rPr>
        <w:br/>
      </w:r>
      <w:r w:rsidRPr="0061798A">
        <w:rPr>
          <w:strike/>
          <w:color w:val="333D3E"/>
          <w:spacing w:val="3"/>
          <w:szCs w:val="24"/>
          <w:shd w:val="clear" w:color="auto" w:fill="FFFFFF"/>
        </w:rPr>
        <w:t>- claim non receipt case.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covers one and only one case at a time. If the case assignee needs to communicate about several cases, then several Resolution Of Investigation messages must be sent.</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provides:</w:t>
      </w:r>
      <w:r w:rsidRPr="0061798A">
        <w:rPr>
          <w:color w:val="333D3E"/>
          <w:spacing w:val="3"/>
          <w:szCs w:val="24"/>
        </w:rPr>
        <w:br/>
      </w:r>
      <w:r w:rsidRPr="0061798A">
        <w:rPr>
          <w:color w:val="333D3E"/>
          <w:spacing w:val="3"/>
          <w:szCs w:val="24"/>
          <w:shd w:val="clear" w:color="auto" w:fill="FFFFFF"/>
        </w:rPr>
        <w:t>- the final outcome of the case, whether positive or negative;</w:t>
      </w:r>
      <w:r w:rsidRPr="0061798A">
        <w:rPr>
          <w:color w:val="333D3E"/>
          <w:spacing w:val="3"/>
          <w:szCs w:val="24"/>
        </w:rPr>
        <w:br/>
      </w:r>
      <w:r w:rsidRPr="0061798A">
        <w:rPr>
          <w:color w:val="333D3E"/>
          <w:spacing w:val="3"/>
          <w:szCs w:val="24"/>
          <w:shd w:val="clear" w:color="auto" w:fill="FFFFFF"/>
        </w:rPr>
        <w:t>- optionally, the details of the corrective action undertaken by the case assignee and the information of the return.</w:t>
      </w:r>
      <w:r w:rsidRPr="0061798A">
        <w:rPr>
          <w:color w:val="333D3E"/>
          <w:spacing w:val="3"/>
          <w:szCs w:val="24"/>
        </w:rPr>
        <w:br/>
      </w:r>
      <w:r w:rsidRPr="0061798A">
        <w:rPr>
          <w:strike/>
          <w:color w:val="333D3E"/>
          <w:spacing w:val="3"/>
          <w:szCs w:val="24"/>
          <w:shd w:val="clear" w:color="auto" w:fill="FFFFFF"/>
        </w:rPr>
        <w:t xml:space="preserve">Whenever a payment instruction has been generated to solve the case under investigation following a claim non receipt or an unable to apply, the optional </w:t>
      </w:r>
      <w:proofErr w:type="spellStart"/>
      <w:r w:rsidRPr="0061798A">
        <w:rPr>
          <w:strike/>
          <w:color w:val="333D3E"/>
          <w:spacing w:val="3"/>
          <w:szCs w:val="24"/>
          <w:shd w:val="clear" w:color="auto" w:fill="FFFFFF"/>
        </w:rPr>
        <w:t>CorrectionTransaction</w:t>
      </w:r>
      <w:proofErr w:type="spellEnd"/>
      <w:r w:rsidRPr="0061798A">
        <w:rPr>
          <w:strike/>
          <w:color w:val="333D3E"/>
          <w:spacing w:val="3"/>
          <w:szCs w:val="24"/>
          <w:shd w:val="clear" w:color="auto" w:fill="FFFFFF"/>
        </w:rPr>
        <w:t xml:space="preserve"> component present in the message must be completed.</w:t>
      </w:r>
      <w:r w:rsidRPr="0061798A">
        <w:rPr>
          <w:color w:val="333D3E"/>
          <w:spacing w:val="3"/>
          <w:szCs w:val="24"/>
        </w:rPr>
        <w:br/>
      </w:r>
      <w:r w:rsidRPr="0061798A">
        <w:rPr>
          <w:color w:val="333D3E"/>
          <w:spacing w:val="3"/>
          <w:szCs w:val="24"/>
          <w:shd w:val="clear" w:color="auto" w:fill="FFFFFF"/>
        </w:rPr>
        <w:t xml:space="preserve">Whenever the action </w:t>
      </w:r>
      <w:r w:rsidRPr="0061798A">
        <w:rPr>
          <w:strike/>
          <w:color w:val="333D3E"/>
          <w:spacing w:val="3"/>
          <w:szCs w:val="24"/>
          <w:shd w:val="clear" w:color="auto" w:fill="FFFFFF"/>
        </w:rPr>
        <w:t>of modifying or</w:t>
      </w:r>
      <w:r w:rsidRPr="0061798A">
        <w:rPr>
          <w:color w:val="333D3E"/>
          <w:spacing w:val="3"/>
          <w:szCs w:val="24"/>
          <w:shd w:val="clear" w:color="auto" w:fill="FFFFFF"/>
        </w:rPr>
        <w:t xml:space="preserve"> cancelling a payment results in funds being returned or reversed, an investigating agent may provide the details in the resolution related investigation component, to identify the return or reversal transaction. These details will facilitate the account reconciliations at the initiating bank and the intermediaries. It must be stressed that the return or reversal of funds is outside the scope of this Exceptions and Investigation service. The features given here is only meant to transmit the information of return or reversal when it is available through the resolution of the case.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must:</w:t>
      </w:r>
      <w:r w:rsidRPr="0061798A">
        <w:rPr>
          <w:color w:val="333D3E"/>
          <w:spacing w:val="3"/>
          <w:szCs w:val="24"/>
        </w:rPr>
        <w:br/>
      </w:r>
      <w:r w:rsidRPr="0061798A">
        <w:rPr>
          <w:color w:val="333D3E"/>
          <w:spacing w:val="3"/>
          <w:szCs w:val="24"/>
          <w:shd w:val="clear" w:color="auto" w:fill="FFFFFF"/>
        </w:rPr>
        <w:t>- be forwarded by all subsequent case assignee(s) until it reaches the case creator;</w:t>
      </w:r>
      <w:r w:rsidRPr="0061798A">
        <w:rPr>
          <w:color w:val="333D3E"/>
          <w:spacing w:val="3"/>
          <w:szCs w:val="24"/>
        </w:rPr>
        <w:br/>
      </w:r>
      <w:r w:rsidRPr="0061798A">
        <w:rPr>
          <w:strike/>
          <w:color w:val="333D3E"/>
          <w:spacing w:val="3"/>
          <w:szCs w:val="24"/>
          <w:shd w:val="clear" w:color="auto" w:fill="FFFFFF"/>
        </w:rPr>
        <w:t xml:space="preserve">- not be used in place of a </w:t>
      </w:r>
      <w:proofErr w:type="spellStart"/>
      <w:r w:rsidRPr="0061798A">
        <w:rPr>
          <w:strike/>
          <w:color w:val="333D3E"/>
          <w:spacing w:val="3"/>
          <w:szCs w:val="24"/>
          <w:shd w:val="clear" w:color="auto" w:fill="FFFFFF"/>
        </w:rPr>
        <w:t>RejectCaseAssignment</w:t>
      </w:r>
      <w:proofErr w:type="spellEnd"/>
      <w:r w:rsidRPr="0061798A">
        <w:rPr>
          <w:strike/>
          <w:color w:val="333D3E"/>
          <w:spacing w:val="3"/>
          <w:szCs w:val="24"/>
          <w:shd w:val="clear" w:color="auto" w:fill="FFFFFF"/>
        </w:rPr>
        <w:t xml:space="preserve"> or </w:t>
      </w:r>
      <w:proofErr w:type="spellStart"/>
      <w:r w:rsidRPr="0061798A">
        <w:rPr>
          <w:strike/>
          <w:color w:val="333D3E"/>
          <w:spacing w:val="3"/>
          <w:szCs w:val="24"/>
          <w:shd w:val="clear" w:color="auto" w:fill="FFFFFF"/>
        </w:rPr>
        <w:t>CaseStatusReport</w:t>
      </w:r>
      <w:proofErr w:type="spellEnd"/>
      <w:r w:rsidRPr="0061798A">
        <w:rPr>
          <w:strike/>
          <w:color w:val="333D3E"/>
          <w:spacing w:val="3"/>
          <w:szCs w:val="24"/>
          <w:shd w:val="clear" w:color="auto" w:fill="FFFFFF"/>
        </w:rPr>
        <w:t xml:space="preserve"> or </w:t>
      </w:r>
      <w:proofErr w:type="spellStart"/>
      <w:r w:rsidRPr="0061798A">
        <w:rPr>
          <w:strike/>
          <w:color w:val="333D3E"/>
          <w:spacing w:val="3"/>
          <w:szCs w:val="24"/>
          <w:shd w:val="clear" w:color="auto" w:fill="FFFFFF"/>
        </w:rPr>
        <w:t>NotificationOfCaseAssignment</w:t>
      </w:r>
      <w:proofErr w:type="spellEnd"/>
      <w:r w:rsidRPr="0061798A">
        <w:rPr>
          <w:strike/>
          <w:color w:val="333D3E"/>
          <w:spacing w:val="3"/>
          <w:szCs w:val="24"/>
          <w:shd w:val="clear" w:color="auto" w:fill="FFFFFF"/>
        </w:rPr>
        <w:t xml:space="preserve"> message.</w:t>
      </w:r>
      <w:r w:rsidRPr="0061798A">
        <w:rPr>
          <w:color w:val="333D3E"/>
          <w:spacing w:val="3"/>
          <w:szCs w:val="24"/>
        </w:rPr>
        <w:br/>
      </w:r>
      <w:r w:rsidRPr="0061798A">
        <w:rPr>
          <w:strike/>
          <w:color w:val="333D3E"/>
          <w:spacing w:val="3"/>
          <w:szCs w:val="24"/>
          <w:shd w:val="clear" w:color="auto" w:fill="FFFFFF"/>
        </w:rPr>
        <w:t xml:space="preserve">Take note of an exceptional rule that allows the use of </w:t>
      </w:r>
      <w:proofErr w:type="spellStart"/>
      <w:r w:rsidRPr="0061798A">
        <w:rPr>
          <w:strike/>
          <w:color w:val="333D3E"/>
          <w:spacing w:val="3"/>
          <w:szCs w:val="24"/>
          <w:shd w:val="clear" w:color="auto" w:fill="FFFFFF"/>
        </w:rPr>
        <w:t>ResolutionOfInvestigation</w:t>
      </w:r>
      <w:proofErr w:type="spellEnd"/>
      <w:r w:rsidRPr="0061798A">
        <w:rPr>
          <w:strike/>
          <w:color w:val="333D3E"/>
          <w:spacing w:val="3"/>
          <w:szCs w:val="24"/>
          <w:shd w:val="clear" w:color="auto" w:fill="FFFFFF"/>
        </w:rPr>
        <w:t xml:space="preserve"> in lieu of a </w:t>
      </w:r>
      <w:proofErr w:type="spellStart"/>
      <w:r w:rsidRPr="0061798A">
        <w:rPr>
          <w:strike/>
          <w:color w:val="333D3E"/>
          <w:spacing w:val="3"/>
          <w:szCs w:val="24"/>
          <w:shd w:val="clear" w:color="auto" w:fill="FFFFFF"/>
        </w:rPr>
        <w:t>CaseStatusReport</w:t>
      </w:r>
      <w:proofErr w:type="spellEnd"/>
      <w:r w:rsidRPr="0061798A">
        <w:rPr>
          <w:strike/>
          <w:color w:val="333D3E"/>
          <w:spacing w:val="3"/>
          <w:szCs w:val="24"/>
          <w:shd w:val="clear" w:color="auto" w:fill="FFFFFF"/>
        </w:rPr>
        <w:t xml:space="preserve">. </w:t>
      </w:r>
      <w:proofErr w:type="spellStart"/>
      <w:r w:rsidRPr="0061798A">
        <w:rPr>
          <w:strike/>
          <w:color w:val="333D3E"/>
          <w:spacing w:val="3"/>
          <w:szCs w:val="24"/>
          <w:shd w:val="clear" w:color="auto" w:fill="FFFFFF"/>
        </w:rPr>
        <w:t>CaseStatusReport</w:t>
      </w:r>
      <w:proofErr w:type="spellEnd"/>
      <w:r w:rsidRPr="0061798A">
        <w:rPr>
          <w:strike/>
          <w:color w:val="333D3E"/>
          <w:spacing w:val="3"/>
          <w:szCs w:val="24"/>
          <w:shd w:val="clear" w:color="auto" w:fill="FFFFFF"/>
        </w:rPr>
        <w:t xml:space="preserve"> is a response-message to a </w:t>
      </w:r>
      <w:proofErr w:type="spellStart"/>
      <w:r w:rsidRPr="0061798A">
        <w:rPr>
          <w:strike/>
          <w:color w:val="333D3E"/>
          <w:spacing w:val="3"/>
          <w:szCs w:val="24"/>
          <w:shd w:val="clear" w:color="auto" w:fill="FFFFFF"/>
        </w:rPr>
        <w:t>CaseStatusReportRequest</w:t>
      </w:r>
      <w:proofErr w:type="spellEnd"/>
      <w:r w:rsidRPr="0061798A">
        <w:rPr>
          <w:strike/>
          <w:color w:val="333D3E"/>
          <w:spacing w:val="3"/>
          <w:szCs w:val="24"/>
          <w:shd w:val="clear" w:color="auto" w:fill="FFFFFF"/>
        </w:rPr>
        <w:t xml:space="preserve">. The latter which is sent when the assigner has reached its own time-out threshold to receive a response. </w:t>
      </w:r>
      <w:proofErr w:type="gramStart"/>
      <w:r w:rsidRPr="0061798A">
        <w:rPr>
          <w:strike/>
          <w:color w:val="333D3E"/>
          <w:spacing w:val="3"/>
          <w:szCs w:val="24"/>
          <w:shd w:val="clear" w:color="auto" w:fill="FFFFFF"/>
        </w:rPr>
        <w:t>However</w:t>
      </w:r>
      <w:proofErr w:type="gramEnd"/>
      <w:r w:rsidRPr="0061798A">
        <w:rPr>
          <w:strike/>
          <w:color w:val="333D3E"/>
          <w:spacing w:val="3"/>
          <w:szCs w:val="24"/>
          <w:shd w:val="clear" w:color="auto" w:fill="FFFFFF"/>
        </w:rPr>
        <w:t xml:space="preserve"> it may happen that when the request arrives, the investigating agent has just obtained a resolution. In such a situation, it would be redundant to send a </w:t>
      </w:r>
      <w:proofErr w:type="spellStart"/>
      <w:r w:rsidRPr="0061798A">
        <w:rPr>
          <w:strike/>
          <w:color w:val="333D3E"/>
          <w:spacing w:val="3"/>
          <w:szCs w:val="24"/>
          <w:shd w:val="clear" w:color="auto" w:fill="FFFFFF"/>
        </w:rPr>
        <w:t>CaseStatusReport</w:t>
      </w:r>
      <w:proofErr w:type="spellEnd"/>
      <w:r w:rsidRPr="0061798A">
        <w:rPr>
          <w:strike/>
          <w:color w:val="333D3E"/>
          <w:spacing w:val="3"/>
          <w:szCs w:val="24"/>
          <w:shd w:val="clear" w:color="auto" w:fill="FFFFFF"/>
        </w:rPr>
        <w:t xml:space="preserve"> when then followed immediately by a </w:t>
      </w:r>
      <w:proofErr w:type="spellStart"/>
      <w:r w:rsidRPr="0061798A">
        <w:rPr>
          <w:strike/>
          <w:color w:val="333D3E"/>
          <w:spacing w:val="3"/>
          <w:szCs w:val="24"/>
          <w:shd w:val="clear" w:color="auto" w:fill="FFFFFF"/>
        </w:rPr>
        <w:t>ResolutionOfInvestigation</w:t>
      </w:r>
      <w:proofErr w:type="spellEnd"/>
      <w:r w:rsidRPr="0061798A">
        <w:rPr>
          <w:strike/>
          <w:color w:val="333D3E"/>
          <w:spacing w:val="3"/>
          <w:szCs w:val="24"/>
          <w:shd w:val="clear" w:color="auto" w:fill="FFFFFF"/>
        </w:rPr>
        <w:t xml:space="preserve">. It is therefore quite acceptable for the investigating agent, the </w:t>
      </w:r>
      <w:r w:rsidRPr="0061798A">
        <w:rPr>
          <w:strike/>
          <w:color w:val="333D3E"/>
          <w:spacing w:val="3"/>
          <w:szCs w:val="24"/>
          <w:shd w:val="clear" w:color="auto" w:fill="FFFFFF"/>
        </w:rPr>
        <w:lastRenderedPageBreak/>
        <w:t xml:space="preserve">assignee, to skip the Case Status Report and send the </w:t>
      </w:r>
      <w:proofErr w:type="spellStart"/>
      <w:r w:rsidRPr="0061798A">
        <w:rPr>
          <w:strike/>
          <w:color w:val="333D3E"/>
          <w:spacing w:val="3"/>
          <w:szCs w:val="24"/>
          <w:shd w:val="clear" w:color="auto" w:fill="FFFFFF"/>
        </w:rPr>
        <w:t>ResolutionOfInvestigation</w:t>
      </w:r>
      <w:proofErr w:type="spellEnd"/>
      <w:r w:rsidRPr="0061798A">
        <w:rPr>
          <w:strike/>
          <w:color w:val="333D3E"/>
          <w:spacing w:val="3"/>
          <w:szCs w:val="24"/>
          <w:shd w:val="clear" w:color="auto" w:fill="FFFFFF"/>
        </w:rPr>
        <w:t xml:space="preserve"> message directly.</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should be the sole message to respond to a cancellation request. Details of the underlying transactions and the related statuses for which the cancellation request has been issued may be provided in the </w:t>
      </w:r>
      <w:proofErr w:type="spellStart"/>
      <w:r w:rsidRPr="0061798A">
        <w:rPr>
          <w:color w:val="333D3E"/>
          <w:spacing w:val="3"/>
          <w:szCs w:val="24"/>
          <w:shd w:val="clear" w:color="auto" w:fill="FFFFFF"/>
        </w:rPr>
        <w:t>CancellationDetails</w:t>
      </w:r>
      <w:proofErr w:type="spellEnd"/>
      <w:r w:rsidRPr="0061798A">
        <w:rPr>
          <w:color w:val="333D3E"/>
          <w:spacing w:val="3"/>
          <w:szCs w:val="24"/>
          <w:shd w:val="clear" w:color="auto" w:fill="FFFFFF"/>
        </w:rPr>
        <w:t xml:space="preserve"> component.</w:t>
      </w:r>
    </w:p>
    <w:p w14:paraId="7E940671" w14:textId="77777777" w:rsidR="005D29A2" w:rsidRPr="0061798A" w:rsidRDefault="005D29A2" w:rsidP="00D7311F">
      <w:pPr>
        <w:rPr>
          <w:szCs w:val="24"/>
        </w:rPr>
      </w:pPr>
    </w:p>
    <w:p w14:paraId="5A1220E7" w14:textId="2856A0FE" w:rsidR="006218F3" w:rsidRPr="0061798A" w:rsidRDefault="006218F3" w:rsidP="006218F3">
      <w:pPr>
        <w:pStyle w:val="ListParagraph"/>
        <w:numPr>
          <w:ilvl w:val="0"/>
          <w:numId w:val="23"/>
        </w:numPr>
        <w:rPr>
          <w:szCs w:val="24"/>
        </w:rPr>
      </w:pPr>
      <w:r w:rsidRPr="0061798A">
        <w:rPr>
          <w:szCs w:val="24"/>
        </w:rPr>
        <w:t xml:space="preserve">The camt.055 Scope should be updated to remove mention of obsolete </w:t>
      </w:r>
      <w:proofErr w:type="gramStart"/>
      <w:r w:rsidRPr="0061798A">
        <w:rPr>
          <w:szCs w:val="24"/>
        </w:rPr>
        <w:t>messages</w:t>
      </w:r>
      <w:proofErr w:type="gramEnd"/>
    </w:p>
    <w:p w14:paraId="5E937591" w14:textId="6EF96C9D" w:rsidR="006218F3" w:rsidRPr="0061798A" w:rsidRDefault="00847640" w:rsidP="00D7311F">
      <w:pPr>
        <w:rPr>
          <w:color w:val="333D3E"/>
          <w:spacing w:val="3"/>
          <w:szCs w:val="24"/>
          <w:shd w:val="clear" w:color="auto" w:fill="FFFFFF"/>
        </w:rPr>
      </w:pPr>
      <w:r w:rsidRPr="0061798A">
        <w:rPr>
          <w:color w:val="333D3E"/>
          <w:spacing w:val="3"/>
          <w:szCs w:val="24"/>
          <w:shd w:val="clear" w:color="auto" w:fill="FFFFFF"/>
        </w:rPr>
        <w:t>Scope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is sent by a case creator/case assigner to a case assignee.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is issued by the initiating party to request the cancellation of an initiation payment message previously sent (such as </w:t>
      </w:r>
      <w:proofErr w:type="spellStart"/>
      <w:r w:rsidRPr="0061798A">
        <w:rPr>
          <w:color w:val="333D3E"/>
          <w:spacing w:val="3"/>
          <w:szCs w:val="24"/>
          <w:shd w:val="clear" w:color="auto" w:fill="FFFFFF"/>
        </w:rPr>
        <w:t>CustomerCreditTransferInitiation</w:t>
      </w:r>
      <w:proofErr w:type="spellEnd"/>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CreditorPaymentActivationRequest</w:t>
      </w:r>
      <w:proofErr w:type="spellEnd"/>
      <w:r w:rsidRPr="0061798A">
        <w:rPr>
          <w:color w:val="333D3E"/>
          <w:spacing w:val="3"/>
          <w:szCs w:val="24"/>
          <w:shd w:val="clear" w:color="auto" w:fill="FFFFFF"/>
        </w:rPr>
        <w:t xml:space="preserve"> or </w:t>
      </w:r>
      <w:proofErr w:type="spellStart"/>
      <w:r w:rsidRPr="0061798A">
        <w:rPr>
          <w:color w:val="333D3E"/>
          <w:spacing w:val="3"/>
          <w:szCs w:val="24"/>
          <w:shd w:val="clear" w:color="auto" w:fill="FFFFFF"/>
        </w:rPr>
        <w:t>CustomerDirectDebitInitiation</w:t>
      </w:r>
      <w:proofErr w:type="spellEnd"/>
      <w:r w:rsidRPr="0061798A">
        <w:rPr>
          <w:color w:val="333D3E"/>
          <w:spacing w:val="3"/>
          <w:szCs w:val="24"/>
          <w:shd w:val="clear" w:color="auto" w:fill="FFFFFF"/>
        </w:rPr>
        <w:t>).</w:t>
      </w:r>
      <w:r w:rsidRPr="0061798A">
        <w:rPr>
          <w:color w:val="333D3E"/>
          <w:spacing w:val="3"/>
          <w:szCs w:val="24"/>
        </w:rPr>
        <w:br/>
      </w:r>
      <w:r w:rsidRPr="0061798A">
        <w:rPr>
          <w:color w:val="333D3E"/>
          <w:spacing w:val="3"/>
          <w:szCs w:val="24"/>
          <w:shd w:val="clear" w:color="auto" w:fill="FFFFFF"/>
        </w:rPr>
        <w:t>Usage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must be answered with a:</w:t>
      </w:r>
      <w:r w:rsidRPr="0061798A">
        <w:rPr>
          <w:color w:val="333D3E"/>
          <w:spacing w:val="3"/>
          <w:szCs w:val="24"/>
        </w:rPr>
        <w:br/>
      </w:r>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with a positive final outcome when the case assignee can perform the requested cancellation;</w:t>
      </w:r>
      <w:r w:rsidRPr="0061798A">
        <w:rPr>
          <w:color w:val="333D3E"/>
          <w:spacing w:val="3"/>
          <w:szCs w:val="24"/>
        </w:rPr>
        <w:br/>
      </w:r>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with a negative final outcome when the case assignee may perform the requested cancellation but fails to do so (too late, irrevocable instruction);</w:t>
      </w:r>
      <w:r w:rsidRPr="0061798A">
        <w:rPr>
          <w:color w:val="333D3E"/>
          <w:spacing w:val="3"/>
          <w:szCs w:val="24"/>
        </w:rPr>
        <w:br/>
      </w:r>
      <w:r w:rsidRPr="0061798A">
        <w:rPr>
          <w:strike/>
          <w:color w:val="333D3E"/>
          <w:spacing w:val="3"/>
          <w:szCs w:val="24"/>
          <w:shd w:val="clear" w:color="auto" w:fill="FFFFFF"/>
        </w:rPr>
        <w:t xml:space="preserve">- </w:t>
      </w:r>
      <w:proofErr w:type="spellStart"/>
      <w:r w:rsidRPr="0061798A">
        <w:rPr>
          <w:strike/>
          <w:color w:val="333D3E"/>
          <w:spacing w:val="3"/>
          <w:szCs w:val="24"/>
          <w:shd w:val="clear" w:color="auto" w:fill="FFFFFF"/>
        </w:rPr>
        <w:t>RejectInvestigation</w:t>
      </w:r>
      <w:proofErr w:type="spellEnd"/>
      <w:r w:rsidRPr="0061798A">
        <w:rPr>
          <w:strike/>
          <w:color w:val="333D3E"/>
          <w:spacing w:val="3"/>
          <w:szCs w:val="24"/>
          <w:shd w:val="clear" w:color="auto" w:fill="FFFFFF"/>
        </w:rPr>
        <w:t xml:space="preserve"> message when the case assignee is unable or not </w:t>
      </w:r>
      <w:proofErr w:type="spellStart"/>
      <w:r w:rsidRPr="0061798A">
        <w:rPr>
          <w:strike/>
          <w:color w:val="333D3E"/>
          <w:spacing w:val="3"/>
          <w:szCs w:val="24"/>
          <w:shd w:val="clear" w:color="auto" w:fill="FFFFFF"/>
        </w:rPr>
        <w:t>authorised</w:t>
      </w:r>
      <w:proofErr w:type="spellEnd"/>
      <w:r w:rsidRPr="0061798A">
        <w:rPr>
          <w:strike/>
          <w:color w:val="333D3E"/>
          <w:spacing w:val="3"/>
          <w:szCs w:val="24"/>
          <w:shd w:val="clear" w:color="auto" w:fill="FFFFFF"/>
        </w:rPr>
        <w:t xml:space="preserve"> to perform the requested cancellation;</w:t>
      </w:r>
      <w:r w:rsidRPr="0061798A">
        <w:rPr>
          <w:strike/>
          <w:color w:val="333D3E"/>
          <w:spacing w:val="3"/>
          <w:szCs w:val="24"/>
        </w:rPr>
        <w:br/>
      </w:r>
      <w:r w:rsidRPr="0061798A">
        <w:rPr>
          <w:strike/>
          <w:color w:val="333D3E"/>
          <w:spacing w:val="3"/>
          <w:szCs w:val="24"/>
          <w:shd w:val="clear" w:color="auto" w:fill="FFFFFF"/>
        </w:rPr>
        <w:t xml:space="preserve">- </w:t>
      </w:r>
      <w:proofErr w:type="spellStart"/>
      <w:r w:rsidRPr="0061798A">
        <w:rPr>
          <w:strike/>
          <w:color w:val="333D3E"/>
          <w:spacing w:val="3"/>
          <w:szCs w:val="24"/>
          <w:shd w:val="clear" w:color="auto" w:fill="FFFFFF"/>
        </w:rPr>
        <w:t>NotificationOfCaseAssignment</w:t>
      </w:r>
      <w:proofErr w:type="spellEnd"/>
      <w:r w:rsidRPr="0061798A">
        <w:rPr>
          <w:strike/>
          <w:color w:val="333D3E"/>
          <w:spacing w:val="3"/>
          <w:szCs w:val="24"/>
          <w:shd w:val="clear" w:color="auto" w:fill="FFFFFF"/>
        </w:rPr>
        <w:t xml:space="preserve"> message to indicate whether the case assignee will take on the case himself or reassign the case to a subsequent party in the payment processing chain.</w:t>
      </w:r>
      <w:r w:rsidRPr="0061798A">
        <w:rPr>
          <w:color w:val="333D3E"/>
          <w:spacing w:val="3"/>
          <w:szCs w:val="24"/>
        </w:rPr>
        <w:br/>
      </w:r>
      <w:r w:rsidRPr="0061798A">
        <w:rPr>
          <w:color w:val="333D3E"/>
          <w:spacing w:val="3"/>
          <w:szCs w:val="24"/>
          <w:shd w:val="clear" w:color="auto" w:fill="FFFFFF"/>
        </w:rPr>
        <w:t xml:space="preserve">A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concerns one and only one original payment instruction at a time.</w:t>
      </w:r>
      <w:r w:rsidRPr="0061798A">
        <w:rPr>
          <w:color w:val="333D3E"/>
          <w:spacing w:val="3"/>
          <w:szCs w:val="24"/>
        </w:rPr>
        <w:br/>
      </w:r>
      <w:r w:rsidRPr="0061798A">
        <w:rPr>
          <w:color w:val="333D3E"/>
          <w:spacing w:val="3"/>
          <w:szCs w:val="24"/>
          <w:shd w:val="clear" w:color="auto" w:fill="FFFFFF"/>
        </w:rPr>
        <w:t xml:space="preserve">When a case assignee successfully performs a cancellation, it must return the corresponding funds to the case assigner. It may provide some details about the return in 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w:t>
      </w:r>
      <w:r w:rsidRPr="0061798A">
        <w:rPr>
          <w:color w:val="333D3E"/>
          <w:spacing w:val="3"/>
          <w:szCs w:val="24"/>
        </w:rPr>
        <w:br/>
      </w:r>
      <w:r w:rsidRPr="0061798A">
        <w:rPr>
          <w:color w:val="333D3E"/>
          <w:spacing w:val="3"/>
          <w:szCs w:val="24"/>
          <w:shd w:val="clear" w:color="auto" w:fill="FFFFFF"/>
        </w:rPr>
        <w:t xml:space="preserve">The processing of a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case may lead to a </w:t>
      </w:r>
      <w:proofErr w:type="spellStart"/>
      <w:r w:rsidR="00B21D45" w:rsidRPr="0061798A">
        <w:rPr>
          <w:b/>
          <w:bCs/>
          <w:i/>
          <w:iCs/>
          <w:color w:val="333D3E"/>
          <w:spacing w:val="3"/>
          <w:szCs w:val="24"/>
          <w:shd w:val="clear" w:color="auto" w:fill="FFFFFF"/>
        </w:rPr>
        <w:t>InvestigationRequest</w:t>
      </w:r>
      <w:proofErr w:type="spellEnd"/>
      <w:r w:rsidRPr="0061798A">
        <w:rPr>
          <w:color w:val="333D3E"/>
          <w:spacing w:val="3"/>
          <w:szCs w:val="24"/>
          <w:shd w:val="clear" w:color="auto" w:fill="FFFFFF"/>
        </w:rPr>
        <w:t xml:space="preserve"> message sent to the creditor by its account servicing institution.</w:t>
      </w:r>
      <w:r w:rsidRPr="0061798A">
        <w:rPr>
          <w:color w:val="333D3E"/>
          <w:spacing w:val="3"/>
          <w:szCs w:val="24"/>
        </w:rPr>
        <w:br/>
      </w:r>
      <w:r w:rsidRPr="0061798A">
        <w:rPr>
          <w:strike/>
          <w:color w:val="333D3E"/>
          <w:spacing w:val="3"/>
          <w:szCs w:val="24"/>
          <w:shd w:val="clear" w:color="auto" w:fill="FFFFFF"/>
        </w:rPr>
        <w:t xml:space="preserve">The </w:t>
      </w:r>
      <w:proofErr w:type="spellStart"/>
      <w:r w:rsidRPr="0061798A">
        <w:rPr>
          <w:strike/>
          <w:color w:val="333D3E"/>
          <w:spacing w:val="3"/>
          <w:szCs w:val="24"/>
          <w:shd w:val="clear" w:color="auto" w:fill="FFFFFF"/>
        </w:rPr>
        <w:t>CustomerPaymentCancellationRequest</w:t>
      </w:r>
      <w:proofErr w:type="spellEnd"/>
      <w:r w:rsidRPr="0061798A">
        <w:rPr>
          <w:strike/>
          <w:color w:val="333D3E"/>
          <w:spacing w:val="3"/>
          <w:szCs w:val="24"/>
          <w:shd w:val="clear" w:color="auto" w:fill="FFFFFF"/>
        </w:rPr>
        <w:t xml:space="preserve"> message may be used to escalate a case after an unsuccessful request to modify the payment. In this scenario, the case identification remains the same as in the original </w:t>
      </w:r>
      <w:proofErr w:type="spellStart"/>
      <w:r w:rsidRPr="0061798A">
        <w:rPr>
          <w:strike/>
          <w:color w:val="333D3E"/>
          <w:spacing w:val="3"/>
          <w:szCs w:val="24"/>
          <w:shd w:val="clear" w:color="auto" w:fill="FFFFFF"/>
        </w:rPr>
        <w:t>CustomerPaymentCancellationRequest</w:t>
      </w:r>
      <w:proofErr w:type="spellEnd"/>
      <w:r w:rsidRPr="0061798A">
        <w:rPr>
          <w:strike/>
          <w:color w:val="333D3E"/>
          <w:spacing w:val="3"/>
          <w:szCs w:val="24"/>
          <w:shd w:val="clear" w:color="auto" w:fill="FFFFFF"/>
        </w:rPr>
        <w:t xml:space="preserve"> message and the element </w:t>
      </w:r>
      <w:proofErr w:type="spellStart"/>
      <w:r w:rsidRPr="0061798A">
        <w:rPr>
          <w:strike/>
          <w:color w:val="333D3E"/>
          <w:spacing w:val="3"/>
          <w:szCs w:val="24"/>
          <w:shd w:val="clear" w:color="auto" w:fill="FFFFFF"/>
        </w:rPr>
        <w:t>ReopenCaseIndication</w:t>
      </w:r>
      <w:proofErr w:type="spellEnd"/>
      <w:r w:rsidRPr="0061798A">
        <w:rPr>
          <w:strike/>
          <w:color w:val="333D3E"/>
          <w:spacing w:val="3"/>
          <w:szCs w:val="24"/>
          <w:shd w:val="clear" w:color="auto" w:fill="FFFFFF"/>
        </w:rPr>
        <w:t xml:space="preserve"> is set to 'Yes' or 'true'.</w:t>
      </w:r>
      <w:r w:rsidRPr="0061798A">
        <w:rPr>
          <w:strike/>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has the following main characteristics: the case creator assigns a unique case identification and the reason code for the cancellation request. This information will be passed unchanged to all subsequent case assignee(s).</w:t>
      </w:r>
      <w:r w:rsidRPr="0061798A">
        <w:rPr>
          <w:color w:val="333D3E"/>
          <w:spacing w:val="3"/>
          <w:szCs w:val="24"/>
        </w:rPr>
        <w:br/>
      </w:r>
      <w:r w:rsidRPr="0061798A">
        <w:rPr>
          <w:color w:val="333D3E"/>
          <w:spacing w:val="3"/>
          <w:szCs w:val="24"/>
          <w:shd w:val="clear" w:color="auto" w:fill="FFFFFF"/>
        </w:rPr>
        <w:t xml:space="preserve">For the </w:t>
      </w:r>
      <w:proofErr w:type="spellStart"/>
      <w:r w:rsidRPr="0061798A">
        <w:rPr>
          <w:color w:val="333D3E"/>
          <w:spacing w:val="3"/>
          <w:szCs w:val="24"/>
          <w:shd w:val="clear" w:color="auto" w:fill="FFFFFF"/>
        </w:rPr>
        <w:t>CustomerPaymentCancellationRequest</w:t>
      </w:r>
      <w:proofErr w:type="spellEnd"/>
      <w:r w:rsidRPr="0061798A">
        <w:rPr>
          <w:color w:val="333D3E"/>
          <w:spacing w:val="3"/>
          <w:szCs w:val="24"/>
          <w:shd w:val="clear" w:color="auto" w:fill="FFFFFF"/>
        </w:rPr>
        <w:t xml:space="preserve"> message the case has been made optional, as the message might be used outside of a case management environment where the case identification is not relevant.</w:t>
      </w:r>
      <w:r w:rsidRPr="0061798A">
        <w:rPr>
          <w:color w:val="333D3E"/>
          <w:spacing w:val="3"/>
          <w:szCs w:val="24"/>
        </w:rPr>
        <w:br/>
      </w:r>
      <w:r w:rsidRPr="0061798A">
        <w:rPr>
          <w:color w:val="333D3E"/>
          <w:spacing w:val="3"/>
          <w:szCs w:val="24"/>
          <w:shd w:val="clear" w:color="auto" w:fill="FFFFFF"/>
        </w:rPr>
        <w:t>Moreover, the case identification may be present at different levels:</w:t>
      </w:r>
      <w:r w:rsidRPr="0061798A">
        <w:rPr>
          <w:color w:val="333D3E"/>
          <w:spacing w:val="3"/>
          <w:szCs w:val="24"/>
        </w:rPr>
        <w:br/>
      </w:r>
      <w:r w:rsidRPr="0061798A">
        <w:rPr>
          <w:color w:val="333D3E"/>
          <w:spacing w:val="3"/>
          <w:szCs w:val="24"/>
          <w:shd w:val="clear" w:color="auto" w:fill="FFFFFF"/>
        </w:rPr>
        <w:lastRenderedPageBreak/>
        <w:t>- One unique case is defined per cancellation request message: If multiple underlying groups, payment information blocks or transactions are present in the message and the case assignee has already forwarded the transaction for which the cancellation is requested, the case cannot be forwarded to the next party in the chain (see rule on uniqueness of the case) and the case creator will have to issue individual cancellation requests for each underlying individual transaction. In response to this cancellation request, the case must also be present at the message level in the Resolution of Investigation message;</w:t>
      </w:r>
      <w:r w:rsidRPr="0061798A">
        <w:rPr>
          <w:color w:val="333D3E"/>
          <w:spacing w:val="3"/>
          <w:szCs w:val="24"/>
        </w:rPr>
        <w:br/>
      </w:r>
      <w:r w:rsidRPr="0061798A">
        <w:rPr>
          <w:color w:val="333D3E"/>
          <w:spacing w:val="3"/>
          <w:szCs w:val="24"/>
          <w:shd w:val="clear" w:color="auto" w:fill="FFFFFF"/>
        </w:rPr>
        <w:t>- One case per original group, payment information or transaction present in the cancellation request: For each group, payment information block or transaction within the payment information, a unique case has been assigned. This means, when a payment instruction has already been forwarded by the case assignee, the cancellation request may be forwarded to next party in the payment chain, with the unique case assigned to the transaction. When the group can only be cancelled partially, new cancellation requests need however to be issued for the individual transactions within the group for which the cancellation request has not been successful. In response to this cancellation request, the case must be present in the cancellation details identifying the original group or transaction in the Resolution of Investigation message;</w:t>
      </w:r>
      <w:r w:rsidRPr="0061798A">
        <w:rPr>
          <w:color w:val="333D3E"/>
          <w:spacing w:val="3"/>
          <w:szCs w:val="24"/>
        </w:rPr>
        <w:br/>
      </w:r>
      <w:r w:rsidRPr="0061798A">
        <w:rPr>
          <w:color w:val="333D3E"/>
          <w:spacing w:val="3"/>
          <w:szCs w:val="24"/>
          <w:shd w:val="clear" w:color="auto" w:fill="FFFFFF"/>
        </w:rPr>
        <w:t>- No case used in cancellation request message: The cancellation of a payment instruction can be initiated by either the debtor/creditor or any subsequent agent in the payment instruction processing chain.</w:t>
      </w:r>
    </w:p>
    <w:p w14:paraId="08747AA2" w14:textId="77777777" w:rsidR="005D29A2" w:rsidRPr="0061798A" w:rsidRDefault="005D29A2" w:rsidP="00D7311F">
      <w:pPr>
        <w:rPr>
          <w:color w:val="333D3E"/>
          <w:spacing w:val="3"/>
          <w:sz w:val="21"/>
          <w:szCs w:val="21"/>
          <w:shd w:val="clear" w:color="auto" w:fill="FFFFFF"/>
        </w:rPr>
      </w:pPr>
    </w:p>
    <w:p w14:paraId="4E4D61D9" w14:textId="25671C7A" w:rsidR="005D29A2" w:rsidRPr="0061798A" w:rsidRDefault="005D29A2" w:rsidP="005D29A2">
      <w:pPr>
        <w:pStyle w:val="ListParagraph"/>
        <w:numPr>
          <w:ilvl w:val="0"/>
          <w:numId w:val="23"/>
        </w:numPr>
      </w:pPr>
      <w:r w:rsidRPr="0061798A">
        <w:t xml:space="preserve">The camt.056 Scope should be updated to remove mention of obsolete </w:t>
      </w:r>
      <w:proofErr w:type="gramStart"/>
      <w:r w:rsidRPr="0061798A">
        <w:t>messages</w:t>
      </w:r>
      <w:proofErr w:type="gramEnd"/>
    </w:p>
    <w:p w14:paraId="3198C5AC" w14:textId="173A151C" w:rsidR="00514DC4" w:rsidRPr="0061798A" w:rsidRDefault="00514DC4" w:rsidP="00514DC4">
      <w:pPr>
        <w:rPr>
          <w:szCs w:val="24"/>
        </w:rPr>
      </w:pPr>
      <w:r w:rsidRPr="0061798A">
        <w:rPr>
          <w:color w:val="333D3E"/>
          <w:spacing w:val="3"/>
          <w:szCs w:val="24"/>
          <w:shd w:val="clear" w:color="auto" w:fill="FFFFFF"/>
        </w:rPr>
        <w:t>Scope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is sent by a case creator/case assigner to a case assignee.</w:t>
      </w:r>
      <w:r w:rsidRPr="0061798A">
        <w:rPr>
          <w:color w:val="333D3E"/>
          <w:spacing w:val="3"/>
          <w:szCs w:val="24"/>
        </w:rPr>
        <w:br/>
      </w:r>
      <w:r w:rsidRPr="0061798A">
        <w:rPr>
          <w:color w:val="333D3E"/>
          <w:spacing w:val="3"/>
          <w:szCs w:val="24"/>
          <w:shd w:val="clear" w:color="auto" w:fill="FFFFFF"/>
        </w:rPr>
        <w:t xml:space="preserve">This message is used to request the cancellation of an original payment instruction. 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is exchanged between the instructing agent and the instructed agent to request the cancellation of a interbank payment message previously sent (such as </w:t>
      </w:r>
      <w:proofErr w:type="spellStart"/>
      <w:r w:rsidRPr="0061798A">
        <w:rPr>
          <w:color w:val="333D3E"/>
          <w:spacing w:val="3"/>
          <w:szCs w:val="24"/>
          <w:shd w:val="clear" w:color="auto" w:fill="FFFFFF"/>
        </w:rPr>
        <w:t>FIToFICustomerCreditTransfer</w:t>
      </w:r>
      <w:proofErr w:type="spellEnd"/>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FIToFICustomerDirectDebit</w:t>
      </w:r>
      <w:proofErr w:type="spellEnd"/>
      <w:r w:rsidRPr="0061798A">
        <w:rPr>
          <w:color w:val="333D3E"/>
          <w:spacing w:val="3"/>
          <w:szCs w:val="24"/>
          <w:shd w:val="clear" w:color="auto" w:fill="FFFFFF"/>
        </w:rPr>
        <w:t xml:space="preserve"> or </w:t>
      </w:r>
      <w:proofErr w:type="spellStart"/>
      <w:r w:rsidRPr="0061798A">
        <w:rPr>
          <w:color w:val="333D3E"/>
          <w:spacing w:val="3"/>
          <w:szCs w:val="24"/>
          <w:shd w:val="clear" w:color="auto" w:fill="FFFFFF"/>
        </w:rPr>
        <w:t>FinancialInstitutionCreditTransfer</w:t>
      </w:r>
      <w:proofErr w:type="spellEnd"/>
      <w:r w:rsidRPr="0061798A">
        <w:rPr>
          <w:color w:val="333D3E"/>
          <w:spacing w:val="3"/>
          <w:szCs w:val="24"/>
          <w:shd w:val="clear" w:color="auto" w:fill="FFFFFF"/>
        </w:rPr>
        <w:t>).</w:t>
      </w:r>
      <w:r w:rsidRPr="0061798A">
        <w:rPr>
          <w:color w:val="333D3E"/>
          <w:spacing w:val="3"/>
          <w:szCs w:val="24"/>
        </w:rPr>
        <w:br/>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supports both the request for cancellation (the instructed agent - or assignee - has not yet processed and forwarded the payment instruction) as well as the request for refund (payment has been fully processed already by the instructed agent - or assignee).</w:t>
      </w:r>
      <w:r w:rsidRPr="0061798A">
        <w:rPr>
          <w:color w:val="333D3E"/>
          <w:spacing w:val="3"/>
          <w:szCs w:val="24"/>
        </w:rPr>
        <w:br/>
      </w:r>
      <w:r w:rsidRPr="0061798A">
        <w:rPr>
          <w:color w:val="333D3E"/>
          <w:spacing w:val="3"/>
          <w:szCs w:val="24"/>
        </w:rPr>
        <w:br/>
      </w:r>
      <w:r w:rsidRPr="0061798A">
        <w:rPr>
          <w:color w:val="333D3E"/>
          <w:spacing w:val="3"/>
          <w:szCs w:val="24"/>
          <w:shd w:val="clear" w:color="auto" w:fill="FFFFFF"/>
        </w:rPr>
        <w:t>Usage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must be answered with a:</w:t>
      </w:r>
      <w:r w:rsidRPr="0061798A">
        <w:rPr>
          <w:color w:val="333D3E"/>
          <w:spacing w:val="3"/>
          <w:szCs w:val="24"/>
        </w:rPr>
        <w:br/>
      </w:r>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with a positive final outcome when the case assignee can perform the requested cancellation;</w:t>
      </w:r>
      <w:r w:rsidRPr="0061798A">
        <w:rPr>
          <w:color w:val="333D3E"/>
          <w:spacing w:val="3"/>
          <w:szCs w:val="24"/>
        </w:rPr>
        <w:br/>
      </w:r>
      <w:r w:rsidRPr="0061798A">
        <w:rPr>
          <w:color w:val="333D3E"/>
          <w:spacing w:val="3"/>
          <w:szCs w:val="24"/>
          <w:shd w:val="clear" w:color="auto" w:fill="FFFFFF"/>
        </w:rPr>
        <w:t xml:space="preserv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 with a negative final outcome when the case assignee may perform the requested cancellation but fails to do so (too late, irrevocable instruction);</w:t>
      </w:r>
      <w:r w:rsidRPr="0061798A">
        <w:rPr>
          <w:color w:val="333D3E"/>
          <w:spacing w:val="3"/>
          <w:szCs w:val="24"/>
        </w:rPr>
        <w:br/>
      </w:r>
      <w:r w:rsidRPr="0061798A">
        <w:rPr>
          <w:strike/>
          <w:color w:val="333D3E"/>
          <w:spacing w:val="3"/>
          <w:szCs w:val="24"/>
          <w:shd w:val="clear" w:color="auto" w:fill="FFFFFF"/>
        </w:rPr>
        <w:t xml:space="preserve">- </w:t>
      </w:r>
      <w:proofErr w:type="spellStart"/>
      <w:r w:rsidRPr="0061798A">
        <w:rPr>
          <w:strike/>
          <w:color w:val="333D3E"/>
          <w:spacing w:val="3"/>
          <w:szCs w:val="24"/>
          <w:shd w:val="clear" w:color="auto" w:fill="FFFFFF"/>
        </w:rPr>
        <w:t>RejectInvestigation</w:t>
      </w:r>
      <w:proofErr w:type="spellEnd"/>
      <w:r w:rsidRPr="0061798A">
        <w:rPr>
          <w:strike/>
          <w:color w:val="333D3E"/>
          <w:spacing w:val="3"/>
          <w:szCs w:val="24"/>
          <w:shd w:val="clear" w:color="auto" w:fill="FFFFFF"/>
        </w:rPr>
        <w:t xml:space="preserve"> message when the case assignee is unable or not </w:t>
      </w:r>
      <w:proofErr w:type="spellStart"/>
      <w:r w:rsidRPr="0061798A">
        <w:rPr>
          <w:strike/>
          <w:color w:val="333D3E"/>
          <w:spacing w:val="3"/>
          <w:szCs w:val="24"/>
          <w:shd w:val="clear" w:color="auto" w:fill="FFFFFF"/>
        </w:rPr>
        <w:t>authorised</w:t>
      </w:r>
      <w:proofErr w:type="spellEnd"/>
      <w:r w:rsidRPr="0061798A">
        <w:rPr>
          <w:strike/>
          <w:color w:val="333D3E"/>
          <w:spacing w:val="3"/>
          <w:szCs w:val="24"/>
          <w:shd w:val="clear" w:color="auto" w:fill="FFFFFF"/>
        </w:rPr>
        <w:t xml:space="preserve"> to perform the requested cancellation;</w:t>
      </w:r>
      <w:r w:rsidRPr="0061798A">
        <w:rPr>
          <w:color w:val="333D3E"/>
          <w:spacing w:val="3"/>
          <w:szCs w:val="24"/>
        </w:rPr>
        <w:br/>
      </w:r>
      <w:r w:rsidRPr="0061798A">
        <w:rPr>
          <w:strike/>
          <w:color w:val="333D3E"/>
          <w:spacing w:val="3"/>
          <w:szCs w:val="24"/>
          <w:shd w:val="clear" w:color="auto" w:fill="FFFFFF"/>
        </w:rPr>
        <w:lastRenderedPageBreak/>
        <w:t xml:space="preserve">- </w:t>
      </w:r>
      <w:proofErr w:type="spellStart"/>
      <w:r w:rsidRPr="0061798A">
        <w:rPr>
          <w:strike/>
          <w:color w:val="333D3E"/>
          <w:spacing w:val="3"/>
          <w:szCs w:val="24"/>
          <w:shd w:val="clear" w:color="auto" w:fill="FFFFFF"/>
        </w:rPr>
        <w:t>NotificationOfCaseAssignment</w:t>
      </w:r>
      <w:proofErr w:type="spellEnd"/>
      <w:r w:rsidRPr="0061798A">
        <w:rPr>
          <w:strike/>
          <w:color w:val="333D3E"/>
          <w:spacing w:val="3"/>
          <w:szCs w:val="24"/>
          <w:shd w:val="clear" w:color="auto" w:fill="FFFFFF"/>
        </w:rPr>
        <w:t xml:space="preserve"> message to indicate whether the case assignee will take on the case himself or reassign the case to a subsequent party in the payment processing chain.</w:t>
      </w:r>
      <w:r w:rsidRPr="0061798A">
        <w:rPr>
          <w:color w:val="333D3E"/>
          <w:spacing w:val="3"/>
          <w:szCs w:val="24"/>
        </w:rPr>
        <w:br/>
      </w:r>
      <w:r w:rsidRPr="0061798A">
        <w:rPr>
          <w:color w:val="333D3E"/>
          <w:spacing w:val="3"/>
          <w:szCs w:val="24"/>
          <w:shd w:val="clear" w:color="auto" w:fill="FFFFFF"/>
        </w:rPr>
        <w:t xml:space="preserve">A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concerns one and only one original payment instruction at a time.</w:t>
      </w:r>
      <w:r w:rsidRPr="0061798A">
        <w:rPr>
          <w:color w:val="333D3E"/>
          <w:spacing w:val="3"/>
          <w:szCs w:val="24"/>
        </w:rPr>
        <w:br/>
      </w:r>
      <w:r w:rsidRPr="0061798A">
        <w:rPr>
          <w:color w:val="333D3E"/>
          <w:spacing w:val="3"/>
          <w:szCs w:val="24"/>
          <w:shd w:val="clear" w:color="auto" w:fill="FFFFFF"/>
        </w:rPr>
        <w:t xml:space="preserve">When a case assignee successfully performs a cancellation, it must return the corresponding funds to the case assigner. It may provide some details about the return in the </w:t>
      </w:r>
      <w:proofErr w:type="spellStart"/>
      <w:r w:rsidRPr="0061798A">
        <w:rPr>
          <w:color w:val="333D3E"/>
          <w:spacing w:val="3"/>
          <w:szCs w:val="24"/>
          <w:shd w:val="clear" w:color="auto" w:fill="FFFFFF"/>
        </w:rPr>
        <w:t>ResolutionOfInvestigation</w:t>
      </w:r>
      <w:proofErr w:type="spellEnd"/>
      <w:r w:rsidRPr="0061798A">
        <w:rPr>
          <w:color w:val="333D3E"/>
          <w:spacing w:val="3"/>
          <w:szCs w:val="24"/>
          <w:shd w:val="clear" w:color="auto" w:fill="FFFFFF"/>
        </w:rPr>
        <w:t xml:space="preserve"> message.</w:t>
      </w:r>
      <w:r w:rsidRPr="0061798A">
        <w:rPr>
          <w:color w:val="333D3E"/>
          <w:spacing w:val="3"/>
          <w:szCs w:val="24"/>
        </w:rPr>
        <w:br/>
      </w:r>
      <w:r w:rsidRPr="0061798A">
        <w:rPr>
          <w:color w:val="333D3E"/>
          <w:spacing w:val="3"/>
          <w:szCs w:val="24"/>
          <w:shd w:val="clear" w:color="auto" w:fill="FFFFFF"/>
        </w:rPr>
        <w:t xml:space="preserve">The processing of a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case may lead to a </w:t>
      </w:r>
      <w:proofErr w:type="spellStart"/>
      <w:r w:rsidR="004D557E" w:rsidRPr="0061798A">
        <w:rPr>
          <w:b/>
          <w:bCs/>
          <w:i/>
          <w:iCs/>
          <w:color w:val="333D3E"/>
          <w:spacing w:val="3"/>
          <w:szCs w:val="24"/>
          <w:shd w:val="clear" w:color="auto" w:fill="FFFFFF"/>
        </w:rPr>
        <w:t>InvestigationRequest</w:t>
      </w:r>
      <w:proofErr w:type="spellEnd"/>
      <w:r w:rsidR="004D557E" w:rsidRPr="0061798A">
        <w:rPr>
          <w:color w:val="333D3E"/>
          <w:spacing w:val="3"/>
          <w:szCs w:val="24"/>
          <w:shd w:val="clear" w:color="auto" w:fill="FFFFFF"/>
        </w:rPr>
        <w:t xml:space="preserve"> </w:t>
      </w:r>
      <w:r w:rsidRPr="0061798A">
        <w:rPr>
          <w:color w:val="333D3E"/>
          <w:spacing w:val="3"/>
          <w:szCs w:val="24"/>
          <w:shd w:val="clear" w:color="auto" w:fill="FFFFFF"/>
        </w:rPr>
        <w:t>message sent to the creditor by its account servicing institution.</w:t>
      </w:r>
      <w:r w:rsidRPr="0061798A">
        <w:rPr>
          <w:color w:val="333D3E"/>
          <w:spacing w:val="3"/>
          <w:szCs w:val="24"/>
        </w:rPr>
        <w:br/>
      </w:r>
      <w:r w:rsidRPr="0061798A">
        <w:rPr>
          <w:strike/>
          <w:color w:val="333D3E"/>
          <w:spacing w:val="3"/>
          <w:szCs w:val="24"/>
          <w:shd w:val="clear" w:color="auto" w:fill="FFFFFF"/>
        </w:rPr>
        <w:t xml:space="preserve">The </w:t>
      </w:r>
      <w:proofErr w:type="spellStart"/>
      <w:r w:rsidRPr="0061798A">
        <w:rPr>
          <w:strike/>
          <w:color w:val="333D3E"/>
          <w:spacing w:val="3"/>
          <w:szCs w:val="24"/>
          <w:shd w:val="clear" w:color="auto" w:fill="FFFFFF"/>
        </w:rPr>
        <w:t>FIToFIPaymentCancellationRequest</w:t>
      </w:r>
      <w:proofErr w:type="spellEnd"/>
      <w:r w:rsidRPr="0061798A">
        <w:rPr>
          <w:strike/>
          <w:color w:val="333D3E"/>
          <w:spacing w:val="3"/>
          <w:szCs w:val="24"/>
          <w:shd w:val="clear" w:color="auto" w:fill="FFFFFF"/>
        </w:rPr>
        <w:t xml:space="preserve"> message may be used to escalate a case after an unsuccessful request to modify the payment. In this scenario, the case identification remains the same as in the original </w:t>
      </w:r>
      <w:proofErr w:type="spellStart"/>
      <w:r w:rsidRPr="0061798A">
        <w:rPr>
          <w:strike/>
          <w:color w:val="333D3E"/>
          <w:spacing w:val="3"/>
          <w:szCs w:val="24"/>
          <w:shd w:val="clear" w:color="auto" w:fill="FFFFFF"/>
        </w:rPr>
        <w:t>FIToFIPaymentCancellationRequest</w:t>
      </w:r>
      <w:proofErr w:type="spellEnd"/>
      <w:r w:rsidRPr="0061798A">
        <w:rPr>
          <w:strike/>
          <w:color w:val="333D3E"/>
          <w:spacing w:val="3"/>
          <w:szCs w:val="24"/>
          <w:shd w:val="clear" w:color="auto" w:fill="FFFFFF"/>
        </w:rPr>
        <w:t xml:space="preserve"> message and the element </w:t>
      </w:r>
      <w:proofErr w:type="spellStart"/>
      <w:r w:rsidRPr="0061798A">
        <w:rPr>
          <w:strike/>
          <w:color w:val="333D3E"/>
          <w:spacing w:val="3"/>
          <w:szCs w:val="24"/>
          <w:shd w:val="clear" w:color="auto" w:fill="FFFFFF"/>
        </w:rPr>
        <w:t>ReopenCaseIndication</w:t>
      </w:r>
      <w:proofErr w:type="spellEnd"/>
      <w:r w:rsidRPr="0061798A">
        <w:rPr>
          <w:strike/>
          <w:color w:val="333D3E"/>
          <w:spacing w:val="3"/>
          <w:szCs w:val="24"/>
          <w:shd w:val="clear" w:color="auto" w:fill="FFFFFF"/>
        </w:rPr>
        <w:t xml:space="preserve"> is set to 'Yes' or 'true'.</w:t>
      </w:r>
      <w:r w:rsidRPr="0061798A">
        <w:rPr>
          <w:color w:val="333D3E"/>
          <w:spacing w:val="3"/>
          <w:szCs w:val="24"/>
        </w:rPr>
        <w:br/>
      </w:r>
      <w:r w:rsidRPr="0061798A">
        <w:rPr>
          <w:color w:val="333D3E"/>
          <w:spacing w:val="3"/>
          <w:szCs w:val="24"/>
          <w:shd w:val="clear" w:color="auto" w:fill="FFFFFF"/>
        </w:rPr>
        <w:t xml:space="preserve">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has the following main characteristics: the case creator assigns a unique case identification and the reason code for the cancellation request. This information will be passed unchanged to all subsequent case assignee(s).</w:t>
      </w:r>
      <w:r w:rsidRPr="0061798A">
        <w:rPr>
          <w:color w:val="333D3E"/>
          <w:spacing w:val="3"/>
          <w:szCs w:val="24"/>
        </w:rPr>
        <w:br/>
      </w:r>
      <w:r w:rsidRPr="0061798A">
        <w:rPr>
          <w:color w:val="333D3E"/>
          <w:spacing w:val="3"/>
          <w:szCs w:val="24"/>
          <w:shd w:val="clear" w:color="auto" w:fill="FFFFFF"/>
        </w:rPr>
        <w:t xml:space="preserve">For the </w:t>
      </w:r>
      <w:proofErr w:type="spellStart"/>
      <w:r w:rsidRPr="0061798A">
        <w:rPr>
          <w:color w:val="333D3E"/>
          <w:spacing w:val="3"/>
          <w:szCs w:val="24"/>
          <w:shd w:val="clear" w:color="auto" w:fill="FFFFFF"/>
        </w:rPr>
        <w:t>FIToFIPaymentCancellationRequest</w:t>
      </w:r>
      <w:proofErr w:type="spellEnd"/>
      <w:r w:rsidRPr="0061798A">
        <w:rPr>
          <w:color w:val="333D3E"/>
          <w:spacing w:val="3"/>
          <w:szCs w:val="24"/>
          <w:shd w:val="clear" w:color="auto" w:fill="FFFFFF"/>
        </w:rPr>
        <w:t xml:space="preserve"> message the case has been made optional, as the message might be used outside of a case management environment where the case identification is not relevant.</w:t>
      </w:r>
      <w:r w:rsidRPr="0061798A">
        <w:rPr>
          <w:color w:val="333D3E"/>
          <w:spacing w:val="3"/>
          <w:szCs w:val="24"/>
        </w:rPr>
        <w:br/>
      </w:r>
      <w:r w:rsidRPr="0061798A">
        <w:rPr>
          <w:color w:val="333D3E"/>
          <w:spacing w:val="3"/>
          <w:szCs w:val="24"/>
          <w:shd w:val="clear" w:color="auto" w:fill="FFFFFF"/>
        </w:rPr>
        <w:t>Moreover, the case identification may be present at different levels:</w:t>
      </w:r>
      <w:r w:rsidRPr="0061798A">
        <w:rPr>
          <w:color w:val="333D3E"/>
          <w:spacing w:val="3"/>
          <w:szCs w:val="24"/>
        </w:rPr>
        <w:br/>
      </w:r>
      <w:r w:rsidRPr="0061798A">
        <w:rPr>
          <w:color w:val="333D3E"/>
          <w:spacing w:val="3"/>
          <w:szCs w:val="24"/>
          <w:shd w:val="clear" w:color="auto" w:fill="FFFFFF"/>
        </w:rPr>
        <w:t>- One unique case is defined per cancellation request message: If multiple underlying groups or transactions are present in the message and the case assignee has already forwarded the transaction for which the cancellation is requested, the case cannot be forwarded to the next party in the chain (see rule on uniqueness of the case) and the case creator will have to issue individual cancellation requests for each underlying individual transaction. In response to this cancellation request, the case must also be present at the message level in the Resolution of Investigation message;</w:t>
      </w:r>
      <w:r w:rsidRPr="0061798A">
        <w:rPr>
          <w:color w:val="333D3E"/>
          <w:spacing w:val="3"/>
          <w:szCs w:val="24"/>
        </w:rPr>
        <w:br/>
      </w:r>
      <w:r w:rsidRPr="0061798A">
        <w:rPr>
          <w:color w:val="333D3E"/>
          <w:spacing w:val="3"/>
          <w:szCs w:val="24"/>
          <w:shd w:val="clear" w:color="auto" w:fill="FFFFFF"/>
        </w:rPr>
        <w:t>- One case per original group or transaction present in the cancellation request: For each group or transaction, a unique case has been assigned. This means, when a payment instruction has already been forwarded by the case assignee, the cancellation request may be forwarded to next party in the payment chain, with the unique case assigned to the transaction. When the group can only be cancelled partially, new cancellation requests need however to be issued for the individual transactions within the group for which the cancellation request has not been successful. In response to this cancellation request, the case must be present in the cancellation details identifying the original group or transaction in the Resolution of Investigation message;</w:t>
      </w:r>
      <w:r w:rsidRPr="0061798A">
        <w:rPr>
          <w:color w:val="333D3E"/>
          <w:spacing w:val="3"/>
          <w:szCs w:val="24"/>
        </w:rPr>
        <w:br/>
      </w:r>
      <w:r w:rsidRPr="0061798A">
        <w:rPr>
          <w:color w:val="333D3E"/>
          <w:spacing w:val="3"/>
          <w:szCs w:val="24"/>
          <w:shd w:val="clear" w:color="auto" w:fill="FFFFFF"/>
        </w:rPr>
        <w:t>- No case used in cancellation request message.</w:t>
      </w:r>
      <w:r w:rsidRPr="0061798A">
        <w:rPr>
          <w:color w:val="333D3E"/>
          <w:spacing w:val="3"/>
          <w:szCs w:val="24"/>
        </w:rPr>
        <w:br/>
      </w:r>
      <w:r w:rsidRPr="0061798A">
        <w:rPr>
          <w:color w:val="333D3E"/>
          <w:spacing w:val="3"/>
          <w:szCs w:val="24"/>
          <w:shd w:val="clear" w:color="auto" w:fill="FFFFFF"/>
        </w:rPr>
        <w:t>Cancellation of a cover payment:</w:t>
      </w:r>
      <w:r w:rsidRPr="0061798A">
        <w:rPr>
          <w:color w:val="333D3E"/>
          <w:spacing w:val="3"/>
          <w:szCs w:val="24"/>
        </w:rPr>
        <w:br/>
      </w:r>
      <w:r w:rsidRPr="0061798A">
        <w:rPr>
          <w:color w:val="333D3E"/>
          <w:spacing w:val="3"/>
          <w:szCs w:val="24"/>
          <w:shd w:val="clear" w:color="auto" w:fill="FFFFFF"/>
        </w:rPr>
        <w:t>The cancellation of a payment instruction for which cover is provided by a separate instruction always results in the cancellation of the whole transaction, including the cover. The case assignee performing the cancellation must initiate the return of funds to the case creator. The case assigner must not request the cancellation of the cover separately.</w:t>
      </w:r>
      <w:r w:rsidRPr="0061798A">
        <w:rPr>
          <w:color w:val="333D3E"/>
          <w:spacing w:val="3"/>
          <w:szCs w:val="24"/>
        </w:rPr>
        <w:br/>
      </w:r>
      <w:r w:rsidRPr="0061798A">
        <w:rPr>
          <w:color w:val="333D3E"/>
          <w:spacing w:val="3"/>
          <w:szCs w:val="24"/>
          <w:shd w:val="clear" w:color="auto" w:fill="FFFFFF"/>
        </w:rPr>
        <w:t>Cancellation request initiators:</w:t>
      </w:r>
      <w:r w:rsidRPr="0061798A">
        <w:rPr>
          <w:color w:val="333D3E"/>
          <w:spacing w:val="3"/>
          <w:szCs w:val="24"/>
        </w:rPr>
        <w:br/>
      </w:r>
      <w:r w:rsidRPr="0061798A">
        <w:rPr>
          <w:color w:val="333D3E"/>
          <w:spacing w:val="3"/>
          <w:szCs w:val="24"/>
          <w:shd w:val="clear" w:color="auto" w:fill="FFFFFF"/>
        </w:rPr>
        <w:t>The cancellation of a payment instruction can be initiated by either the debtor/creditor or any subsequent agent in the payment instruction processing chain.</w:t>
      </w:r>
    </w:p>
    <w:p w14:paraId="3BB91AEE" w14:textId="5540E7AC" w:rsidR="005246BE" w:rsidRPr="0061798A" w:rsidRDefault="00E74C04" w:rsidP="0061798A">
      <w:pPr>
        <w:pStyle w:val="ListParagraph"/>
        <w:numPr>
          <w:ilvl w:val="0"/>
          <w:numId w:val="6"/>
        </w:numPr>
        <w:rPr>
          <w:b/>
          <w:szCs w:val="24"/>
          <w:lang w:val="en-GB"/>
        </w:rPr>
      </w:pPr>
      <w:r w:rsidRPr="0061798A">
        <w:rPr>
          <w:b/>
          <w:szCs w:val="24"/>
          <w:lang w:val="en-GB"/>
        </w:rPr>
        <w:br w:type="page"/>
      </w:r>
      <w:r w:rsidR="00266291" w:rsidRPr="0061798A">
        <w:rPr>
          <w:b/>
          <w:szCs w:val="24"/>
          <w:lang w:val="en-GB"/>
        </w:rPr>
        <w:lastRenderedPageBreak/>
        <w:t>Purpose of the change</w:t>
      </w:r>
      <w:r w:rsidR="00BA7503" w:rsidRPr="0061798A">
        <w:rPr>
          <w:b/>
          <w:szCs w:val="24"/>
          <w:lang w:val="en-GB"/>
        </w:rPr>
        <w:t>:</w:t>
      </w:r>
    </w:p>
    <w:p w14:paraId="2B334AA5" w14:textId="792CA17A" w:rsidR="00D54374" w:rsidRDefault="00DB249F" w:rsidP="00865C2F">
      <w:pPr>
        <w:rPr>
          <w:lang w:val="en-GB"/>
        </w:rPr>
      </w:pPr>
      <w:r>
        <w:rPr>
          <w:lang w:val="en-GB"/>
        </w:rPr>
        <w:t xml:space="preserve">This will make the documentation and registered message definitions </w:t>
      </w:r>
      <w:proofErr w:type="gramStart"/>
      <w:r>
        <w:rPr>
          <w:lang w:val="en-GB"/>
        </w:rPr>
        <w:t>clearer,</w:t>
      </w:r>
      <w:proofErr w:type="gramEnd"/>
      <w:r>
        <w:rPr>
          <w:lang w:val="en-GB"/>
        </w:rPr>
        <w:t xml:space="preserve"> it will avoid the confusion of obsolete message definitions being mentioned.</w:t>
      </w:r>
    </w:p>
    <w:p w14:paraId="5CC63011" w14:textId="77777777" w:rsidR="00246F21" w:rsidRDefault="00246F21" w:rsidP="00865C2F"/>
    <w:p w14:paraId="41294612" w14:textId="77777777" w:rsidR="00783891" w:rsidRDefault="00AA5E76" w:rsidP="00BA7503">
      <w:pPr>
        <w:numPr>
          <w:ilvl w:val="0"/>
          <w:numId w:val="6"/>
        </w:numPr>
        <w:rPr>
          <w:b/>
          <w:szCs w:val="24"/>
          <w:lang w:val="en-GB"/>
        </w:rPr>
      </w:pPr>
      <w:r>
        <w:rPr>
          <w:b/>
          <w:szCs w:val="24"/>
          <w:lang w:val="en-GB"/>
        </w:rPr>
        <w:t>Urgency of the request</w:t>
      </w:r>
      <w:r w:rsidR="00783891">
        <w:rPr>
          <w:b/>
          <w:szCs w:val="24"/>
          <w:lang w:val="en-GB"/>
        </w:rPr>
        <w:t>:</w:t>
      </w:r>
    </w:p>
    <w:p w14:paraId="3137103D" w14:textId="3563C6A9" w:rsidR="00246F21" w:rsidRDefault="006D5390" w:rsidP="00F34C66">
      <w:pPr>
        <w:rPr>
          <w:szCs w:val="24"/>
          <w:lang w:val="en-GB"/>
        </w:rPr>
      </w:pPr>
      <w:r w:rsidRPr="006D5390">
        <w:rPr>
          <w:szCs w:val="24"/>
          <w:lang w:val="en-GB"/>
        </w:rPr>
        <w:t>2024/2025</w:t>
      </w:r>
      <w:r>
        <w:rPr>
          <w:szCs w:val="24"/>
          <w:lang w:val="en-GB"/>
        </w:rPr>
        <w:t xml:space="preserve"> maintenance cycle</w:t>
      </w:r>
    </w:p>
    <w:p w14:paraId="50A4255C" w14:textId="77777777" w:rsidR="0061798A" w:rsidRPr="0085530C" w:rsidRDefault="0061798A"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51459B7" w14:textId="4EEB2FCD" w:rsidR="00C41DDB" w:rsidRDefault="006C0A53" w:rsidP="008B4BB5">
      <w:pPr>
        <w:ind w:left="360"/>
        <w:rPr>
          <w:b/>
          <w:lang w:val="en-GB"/>
        </w:rPr>
      </w:pPr>
      <w:r>
        <w:rPr>
          <w:lang w:val="en-GB"/>
        </w:rPr>
        <w:t>n/a</w:t>
      </w:r>
      <w:r w:rsidR="00AE4D14">
        <w:rPr>
          <w:b/>
          <w:lang w:val="en-GB"/>
        </w:rPr>
        <w:br w:type="page"/>
      </w:r>
    </w:p>
    <w:p w14:paraId="529C61D5" w14:textId="2995AD5E" w:rsidR="00747820" w:rsidRDefault="00E35788" w:rsidP="00747820">
      <w:pPr>
        <w:numPr>
          <w:ilvl w:val="0"/>
          <w:numId w:val="6"/>
        </w:numPr>
        <w:rPr>
          <w:szCs w:val="24"/>
          <w:lang w:val="en-GB"/>
        </w:rPr>
      </w:pPr>
      <w:r>
        <w:rPr>
          <w:b/>
          <w:szCs w:val="24"/>
          <w:lang w:val="en-GB"/>
        </w:rPr>
        <w:lastRenderedPageBreak/>
        <w:t>SEG/TSG Recommendation</w:t>
      </w:r>
      <w:r w:rsidR="00747820">
        <w:rPr>
          <w:b/>
          <w:szCs w:val="24"/>
          <w:lang w:val="en-GB"/>
        </w:rPr>
        <w:t>:</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28C8DC0F" w:rsidR="00C40729" w:rsidRPr="00AD7CD5" w:rsidRDefault="00B63325" w:rsidP="00B63325">
            <w:pPr>
              <w:jc w:val="center"/>
              <w:rPr>
                <w:color w:val="FF0000"/>
                <w:szCs w:val="24"/>
                <w:lang w:val="en-GB"/>
              </w:rPr>
            </w:pPr>
            <w:r>
              <w:rPr>
                <w:color w:val="FF0000"/>
                <w:szCs w:val="24"/>
                <w:lang w:val="en-GB"/>
              </w:rPr>
              <w:t>X</w:t>
            </w: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1DF881DB"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6C0A53">
              <w:rPr>
                <w:b/>
                <w:szCs w:val="24"/>
                <w:lang w:val="en-GB"/>
              </w:rPr>
              <w:t>4</w:t>
            </w:r>
            <w:r>
              <w:rPr>
                <w:b/>
                <w:szCs w:val="24"/>
                <w:lang w:val="en-GB"/>
              </w:rPr>
              <w:t>/20</w:t>
            </w:r>
            <w:r w:rsidR="00B43BED">
              <w:rPr>
                <w:b/>
                <w:szCs w:val="24"/>
                <w:lang w:val="en-GB"/>
              </w:rPr>
              <w:t>2</w:t>
            </w:r>
            <w:r w:rsidR="006C0A53">
              <w:rPr>
                <w:b/>
                <w:szCs w:val="24"/>
                <w:lang w:val="en-GB"/>
              </w:rPr>
              <w:t>5</w:t>
            </w:r>
          </w:p>
          <w:p w14:paraId="0A1397DE" w14:textId="69B11EDB"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w:t>
            </w:r>
            <w:r w:rsidR="00B63325">
              <w:rPr>
                <w:szCs w:val="24"/>
                <w:lang w:val="en-GB"/>
              </w:rPr>
              <w:t>4</w:t>
            </w:r>
            <w:r>
              <w:rPr>
                <w:szCs w:val="24"/>
                <w:lang w:val="en-GB"/>
              </w:rPr>
              <w:t xml:space="preserve"> and completes with the publication of new messag</w:t>
            </w:r>
            <w:r w:rsidR="00EB6791">
              <w:rPr>
                <w:szCs w:val="24"/>
                <w:lang w:val="en-GB"/>
              </w:rPr>
              <w:t>e versions in the spring of 20</w:t>
            </w:r>
            <w:r w:rsidR="00C7056E">
              <w:rPr>
                <w:szCs w:val="24"/>
                <w:lang w:val="en-GB"/>
              </w:rPr>
              <w:t>2</w:t>
            </w:r>
            <w:r w:rsidR="00B63325">
              <w:rPr>
                <w:szCs w:val="24"/>
                <w:lang w:val="en-GB"/>
              </w:rPr>
              <w:t>5</w:t>
            </w:r>
            <w:r>
              <w:rPr>
                <w:szCs w:val="24"/>
                <w:lang w:val="en-GB"/>
              </w:rPr>
              <w:t>)</w:t>
            </w:r>
          </w:p>
        </w:tc>
        <w:tc>
          <w:tcPr>
            <w:tcW w:w="425" w:type="dxa"/>
            <w:tcBorders>
              <w:bottom w:val="single" w:sz="4" w:space="0" w:color="auto"/>
            </w:tcBorders>
          </w:tcPr>
          <w:p w14:paraId="2CB5DAEB" w14:textId="0B7D0330" w:rsidR="00130EB9" w:rsidRPr="00AD7CD5" w:rsidRDefault="00B63325" w:rsidP="00B63325">
            <w:pPr>
              <w:spacing w:before="0"/>
              <w:jc w:val="center"/>
              <w:rPr>
                <w:color w:val="FF0000"/>
                <w:szCs w:val="24"/>
                <w:lang w:val="en-GB"/>
              </w:rPr>
            </w:pPr>
            <w:r>
              <w:rPr>
                <w:color w:val="FF0000"/>
                <w:szCs w:val="24"/>
                <w:lang w:val="en-GB"/>
              </w:rPr>
              <w:t>X</w:t>
            </w: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154BC801" w:rsidR="00C40729" w:rsidRPr="00AD7CD5" w:rsidRDefault="00C40729" w:rsidP="0025138E">
            <w:pPr>
              <w:rPr>
                <w:color w:val="FF0000"/>
                <w:szCs w:val="24"/>
                <w:lang w:val="en-GB"/>
              </w:rPr>
            </w:pPr>
            <w:r>
              <w:rPr>
                <w:szCs w:val="24"/>
                <w:lang w:val="en-GB"/>
              </w:rPr>
              <w:t xml:space="preserve">- </w:t>
            </w:r>
            <w:r>
              <w:rPr>
                <w:b/>
                <w:szCs w:val="24"/>
                <w:lang w:val="en-GB"/>
              </w:rPr>
              <w:t>Other timing:</w:t>
            </w:r>
            <w:r w:rsidR="00B63325">
              <w:rPr>
                <w:b/>
                <w:szCs w:val="24"/>
                <w:lang w:val="en-GB"/>
              </w:rPr>
              <w:t xml:space="preserve"> </w:t>
            </w:r>
            <w:r w:rsidR="00B63325" w:rsidRPr="00B63325">
              <w:rPr>
                <w:color w:val="FF0000"/>
                <w:lang w:val="en-GB"/>
              </w:rPr>
              <w:t>RA to evaluate</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even" r:id="rId12"/>
      <w:headerReference w:type="default" r:id="rId13"/>
      <w:footerReference w:type="even" r:id="rId14"/>
      <w:footerReference w:type="default" r:id="rId15"/>
      <w:headerReference w:type="first" r:id="rId16"/>
      <w:footerReference w:type="first" r:id="rId17"/>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D51214" w14:textId="77777777" w:rsidR="00375E19" w:rsidRDefault="00375E19">
      <w:r>
        <w:separator/>
      </w:r>
    </w:p>
  </w:endnote>
  <w:endnote w:type="continuationSeparator" w:id="0">
    <w:p w14:paraId="69C25952" w14:textId="77777777" w:rsidR="00375E19" w:rsidRDefault="00375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B3C6C9" w14:textId="77777777" w:rsidR="00B63325" w:rsidRDefault="00B633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79C8B3D8" w:rsidR="00567F13" w:rsidRDefault="00B63325">
    <w:pPr>
      <w:pStyle w:val="Footer"/>
      <w:rPr>
        <w:rStyle w:val="PageNumber"/>
      </w:rPr>
    </w:pPr>
    <w:r>
      <w:fldChar w:fldCharType="begin"/>
    </w:r>
    <w:r>
      <w:instrText xml:space="preserve"> FILENAME   \* MERGEFORMAT </w:instrText>
    </w:r>
    <w:r>
      <w:fldChar w:fldCharType="separate"/>
    </w:r>
    <w:r>
      <w:rPr>
        <w:noProof/>
      </w:rPr>
      <w:t>CR1365_Swift_ExceptionsAndInvestigations_v2.docx</w:t>
    </w:r>
    <w:r>
      <w:rPr>
        <w:noProof/>
      </w:rPr>
      <w:fldChar w:fldCharType="end"/>
    </w:r>
    <w:r w:rsidR="00567F13">
      <w:tab/>
      <w:t xml:space="preserve">Produced by </w:t>
    </w:r>
    <w:r w:rsidR="006C0A53">
      <w:t>S</w:t>
    </w:r>
    <w:r w:rsidR="00F00080">
      <w:t>wift</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E840B6">
      <w:rPr>
        <w:rStyle w:val="PageNumber"/>
        <w:noProof/>
      </w:rPr>
      <w:t>3</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7A125" w14:textId="77777777" w:rsidR="00B63325" w:rsidRDefault="00B633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5FC108" w14:textId="77777777" w:rsidR="00375E19" w:rsidRDefault="00375E19">
      <w:r>
        <w:separator/>
      </w:r>
    </w:p>
  </w:footnote>
  <w:footnote w:type="continuationSeparator" w:id="0">
    <w:p w14:paraId="2EB4A1B3" w14:textId="77777777" w:rsidR="00375E19" w:rsidRDefault="00375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EA91B" w14:textId="77777777" w:rsidR="00B63325" w:rsidRDefault="00B633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0F702BE0" w:rsidR="00E74C04" w:rsidRPr="00801493" w:rsidRDefault="00801493">
    <w:pPr>
      <w:pStyle w:val="Header"/>
      <w:rPr>
        <w:lang w:val="fr-BE"/>
      </w:rPr>
    </w:pPr>
    <w:r>
      <w:rPr>
        <w:lang w:val="fr-BE"/>
      </w:rPr>
      <w:t xml:space="preserve">RA ID : </w:t>
    </w:r>
    <w:r w:rsidR="00F00080">
      <w:rPr>
        <w:lang w:val="fr-BE"/>
      </w:rPr>
      <w:t>CR1365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C5586" w14:textId="77777777" w:rsidR="00B63325" w:rsidRDefault="00B633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85667"/>
    <w:multiLevelType w:val="hybridMultilevel"/>
    <w:tmpl w:val="0F28DB26"/>
    <w:lvl w:ilvl="0" w:tplc="FFFFFFFF">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3A845A4"/>
    <w:multiLevelType w:val="hybridMultilevel"/>
    <w:tmpl w:val="D8166EB0"/>
    <w:lvl w:ilvl="0" w:tplc="D2768C40">
      <w:start w:val="1"/>
      <w:numFmt w:val="bullet"/>
      <w:pStyle w:val="MessageSet"/>
      <w:lvlText w:val=""/>
      <w:lvlJc w:val="left"/>
      <w:pPr>
        <w:ind w:left="720" w:hanging="360"/>
      </w:pPr>
      <w:rPr>
        <w:rFonts w:ascii="Symbol" w:hAnsi="Symbol" w:hint="default"/>
      </w:rPr>
    </w:lvl>
    <w:lvl w:ilvl="1" w:tplc="08090003">
      <w:start w:val="1"/>
      <w:numFmt w:val="bullet"/>
      <w:lvlText w:val="o"/>
      <w:lvlJc w:val="left"/>
      <w:pPr>
        <w:ind w:left="1755" w:hanging="675"/>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7D1201"/>
    <w:multiLevelType w:val="hybridMultilevel"/>
    <w:tmpl w:val="C048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9A76E6"/>
    <w:multiLevelType w:val="hybridMultilevel"/>
    <w:tmpl w:val="A0427ADA"/>
    <w:lvl w:ilvl="0" w:tplc="93386644">
      <w:numFmt w:val="bullet"/>
      <w:lvlText w:val="-"/>
      <w:lvlJc w:val="left"/>
      <w:pPr>
        <w:ind w:left="720" w:hanging="360"/>
      </w:pPr>
      <w:rPr>
        <w:rFonts w:ascii="Times New Roman" w:eastAsia="Times" w:hAnsi="Times New Roman" w:cs="Times New Roman" w:hint="default"/>
      </w:rPr>
    </w:lvl>
    <w:lvl w:ilvl="1" w:tplc="04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E456A3"/>
    <w:multiLevelType w:val="hybridMultilevel"/>
    <w:tmpl w:val="A6F220AE"/>
    <w:lvl w:ilvl="0" w:tplc="F46C92CE">
      <w:start w:val="1"/>
      <w:numFmt w:val="upperLetter"/>
      <w:lvlText w:val="%1."/>
      <w:lvlJc w:val="left"/>
      <w:pPr>
        <w:tabs>
          <w:tab w:val="num" w:pos="360"/>
        </w:tabs>
        <w:ind w:left="360" w:hanging="360"/>
      </w:pPr>
      <w:rPr>
        <w:rFonts w:hint="default"/>
        <w:b/>
        <w:bCs/>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303D51"/>
    <w:multiLevelType w:val="hybridMultilevel"/>
    <w:tmpl w:val="EF869BF6"/>
    <w:lvl w:ilvl="0" w:tplc="E3C45352">
      <w:start w:val="1"/>
      <w:numFmt w:val="bullet"/>
      <w:lvlText w:val="-"/>
      <w:lvlJc w:val="left"/>
      <w:pPr>
        <w:tabs>
          <w:tab w:val="num" w:pos="720"/>
        </w:tabs>
        <w:ind w:left="720" w:hanging="360"/>
      </w:pPr>
      <w:rPr>
        <w:rFonts w:ascii="Times New Roman" w:hAnsi="Times New Roman" w:hint="default"/>
      </w:rPr>
    </w:lvl>
    <w:lvl w:ilvl="1" w:tplc="04090001">
      <w:start w:val="1"/>
      <w:numFmt w:val="bullet"/>
      <w:lvlText w:val=""/>
      <w:lvlJc w:val="left"/>
      <w:pPr>
        <w:tabs>
          <w:tab w:val="num" w:pos="1440"/>
        </w:tabs>
        <w:ind w:left="1440" w:hanging="360"/>
      </w:pPr>
      <w:rPr>
        <w:rFonts w:ascii="Symbol" w:hAnsi="Symbol" w:hint="default"/>
      </w:rPr>
    </w:lvl>
    <w:lvl w:ilvl="2" w:tplc="50B0E11E">
      <w:start w:val="1"/>
      <w:numFmt w:val="bullet"/>
      <w:lvlText w:val="-"/>
      <w:lvlJc w:val="left"/>
      <w:pPr>
        <w:tabs>
          <w:tab w:val="num" w:pos="2160"/>
        </w:tabs>
        <w:ind w:left="2160" w:hanging="360"/>
      </w:pPr>
      <w:rPr>
        <w:rFonts w:ascii="Times New Roman" w:hAnsi="Times New Roman" w:hint="default"/>
      </w:rPr>
    </w:lvl>
    <w:lvl w:ilvl="3" w:tplc="C936A338" w:tentative="1">
      <w:start w:val="1"/>
      <w:numFmt w:val="bullet"/>
      <w:lvlText w:val="-"/>
      <w:lvlJc w:val="left"/>
      <w:pPr>
        <w:tabs>
          <w:tab w:val="num" w:pos="2880"/>
        </w:tabs>
        <w:ind w:left="2880" w:hanging="360"/>
      </w:pPr>
      <w:rPr>
        <w:rFonts w:ascii="Times New Roman" w:hAnsi="Times New Roman" w:hint="default"/>
      </w:rPr>
    </w:lvl>
    <w:lvl w:ilvl="4" w:tplc="1F6E049E" w:tentative="1">
      <w:start w:val="1"/>
      <w:numFmt w:val="bullet"/>
      <w:lvlText w:val="-"/>
      <w:lvlJc w:val="left"/>
      <w:pPr>
        <w:tabs>
          <w:tab w:val="num" w:pos="3600"/>
        </w:tabs>
        <w:ind w:left="3600" w:hanging="360"/>
      </w:pPr>
      <w:rPr>
        <w:rFonts w:ascii="Times New Roman" w:hAnsi="Times New Roman" w:hint="default"/>
      </w:rPr>
    </w:lvl>
    <w:lvl w:ilvl="5" w:tplc="A46A06D2" w:tentative="1">
      <w:start w:val="1"/>
      <w:numFmt w:val="bullet"/>
      <w:lvlText w:val="-"/>
      <w:lvlJc w:val="left"/>
      <w:pPr>
        <w:tabs>
          <w:tab w:val="num" w:pos="4320"/>
        </w:tabs>
        <w:ind w:left="4320" w:hanging="360"/>
      </w:pPr>
      <w:rPr>
        <w:rFonts w:ascii="Times New Roman" w:hAnsi="Times New Roman" w:hint="default"/>
      </w:rPr>
    </w:lvl>
    <w:lvl w:ilvl="6" w:tplc="0568AD26" w:tentative="1">
      <w:start w:val="1"/>
      <w:numFmt w:val="bullet"/>
      <w:lvlText w:val="-"/>
      <w:lvlJc w:val="left"/>
      <w:pPr>
        <w:tabs>
          <w:tab w:val="num" w:pos="5040"/>
        </w:tabs>
        <w:ind w:left="5040" w:hanging="360"/>
      </w:pPr>
      <w:rPr>
        <w:rFonts w:ascii="Times New Roman" w:hAnsi="Times New Roman" w:hint="default"/>
      </w:rPr>
    </w:lvl>
    <w:lvl w:ilvl="7" w:tplc="35A0B1A8" w:tentative="1">
      <w:start w:val="1"/>
      <w:numFmt w:val="bullet"/>
      <w:lvlText w:val="-"/>
      <w:lvlJc w:val="left"/>
      <w:pPr>
        <w:tabs>
          <w:tab w:val="num" w:pos="5760"/>
        </w:tabs>
        <w:ind w:left="5760" w:hanging="360"/>
      </w:pPr>
      <w:rPr>
        <w:rFonts w:ascii="Times New Roman" w:hAnsi="Times New Roman" w:hint="default"/>
      </w:rPr>
    </w:lvl>
    <w:lvl w:ilvl="8" w:tplc="1A407476" w:tentative="1">
      <w:start w:val="1"/>
      <w:numFmt w:val="bullet"/>
      <w:lvlText w:val="-"/>
      <w:lvlJc w:val="left"/>
      <w:pPr>
        <w:tabs>
          <w:tab w:val="num" w:pos="6480"/>
        </w:tabs>
        <w:ind w:left="6480" w:hanging="360"/>
      </w:pPr>
      <w:rPr>
        <w:rFonts w:ascii="Times New Roman" w:hAnsi="Times New Roman" w:hint="default"/>
      </w:rPr>
    </w:lvl>
  </w:abstractNum>
  <w:abstractNum w:abstractNumId="16"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024E38"/>
    <w:multiLevelType w:val="hybridMultilevel"/>
    <w:tmpl w:val="0E3C5688"/>
    <w:lvl w:ilvl="0" w:tplc="080C0015">
      <w:start w:val="1"/>
      <w:numFmt w:val="upperLetter"/>
      <w:lvlText w:val="%1."/>
      <w:lvlJc w:val="left"/>
      <w:pPr>
        <w:ind w:left="360" w:hanging="360"/>
      </w:pPr>
    </w:lvl>
    <w:lvl w:ilvl="1" w:tplc="080C0019" w:tentative="1">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19"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A6C71"/>
    <w:multiLevelType w:val="hybridMultilevel"/>
    <w:tmpl w:val="141E4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C4E2FBC"/>
    <w:multiLevelType w:val="hybridMultilevel"/>
    <w:tmpl w:val="0CC43D26"/>
    <w:lvl w:ilvl="0" w:tplc="E7F897B4">
      <w:start w:val="1"/>
      <w:numFmt w:val="bullet"/>
      <w:pStyle w:val="Message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995379578">
    <w:abstractNumId w:val="2"/>
  </w:num>
  <w:num w:numId="2" w16cid:durableId="1517160193">
    <w:abstractNumId w:val="0"/>
  </w:num>
  <w:num w:numId="3" w16cid:durableId="747505082">
    <w:abstractNumId w:val="1"/>
  </w:num>
  <w:num w:numId="4" w16cid:durableId="315842948">
    <w:abstractNumId w:val="3"/>
  </w:num>
  <w:num w:numId="5" w16cid:durableId="1447507404">
    <w:abstractNumId w:val="21"/>
  </w:num>
  <w:num w:numId="6" w16cid:durableId="127863128">
    <w:abstractNumId w:val="12"/>
  </w:num>
  <w:num w:numId="7" w16cid:durableId="1931699152">
    <w:abstractNumId w:val="16"/>
  </w:num>
  <w:num w:numId="8" w16cid:durableId="284040619">
    <w:abstractNumId w:val="13"/>
  </w:num>
  <w:num w:numId="9" w16cid:durableId="1797868860">
    <w:abstractNumId w:val="20"/>
  </w:num>
  <w:num w:numId="10" w16cid:durableId="1337028649">
    <w:abstractNumId w:val="6"/>
  </w:num>
  <w:num w:numId="11" w16cid:durableId="813106031">
    <w:abstractNumId w:val="8"/>
  </w:num>
  <w:num w:numId="12" w16cid:durableId="1159809756">
    <w:abstractNumId w:val="14"/>
  </w:num>
  <w:num w:numId="13" w16cid:durableId="413821515">
    <w:abstractNumId w:val="5"/>
  </w:num>
  <w:num w:numId="14" w16cid:durableId="330259612">
    <w:abstractNumId w:val="7"/>
  </w:num>
  <w:num w:numId="15" w16cid:durableId="1537036543">
    <w:abstractNumId w:val="19"/>
  </w:num>
  <w:num w:numId="16" w16cid:durableId="1750541154">
    <w:abstractNumId w:val="17"/>
  </w:num>
  <w:num w:numId="17" w16cid:durableId="1584795677">
    <w:abstractNumId w:val="23"/>
  </w:num>
  <w:num w:numId="18" w16cid:durableId="684330167">
    <w:abstractNumId w:val="9"/>
  </w:num>
  <w:num w:numId="19" w16cid:durableId="2015110311">
    <w:abstractNumId w:val="11"/>
  </w:num>
  <w:num w:numId="20" w16cid:durableId="1890991974">
    <w:abstractNumId w:val="4"/>
  </w:num>
  <w:num w:numId="21" w16cid:durableId="1563174910">
    <w:abstractNumId w:val="15"/>
  </w:num>
  <w:num w:numId="22" w16cid:durableId="1385182036">
    <w:abstractNumId w:val="10"/>
  </w:num>
  <w:num w:numId="23" w16cid:durableId="1945070151">
    <w:abstractNumId w:val="22"/>
  </w:num>
  <w:num w:numId="24" w16cid:durableId="7884274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hyphenationZone w:val="425"/>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C2F"/>
    <w:rsid w:val="00000FCB"/>
    <w:rsid w:val="000026F5"/>
    <w:rsid w:val="000113E5"/>
    <w:rsid w:val="000127ED"/>
    <w:rsid w:val="00016FD7"/>
    <w:rsid w:val="00021C86"/>
    <w:rsid w:val="0003395A"/>
    <w:rsid w:val="000408BA"/>
    <w:rsid w:val="00041661"/>
    <w:rsid w:val="000527CB"/>
    <w:rsid w:val="000558EF"/>
    <w:rsid w:val="0006293F"/>
    <w:rsid w:val="00070308"/>
    <w:rsid w:val="00071970"/>
    <w:rsid w:val="00080D3A"/>
    <w:rsid w:val="000823AA"/>
    <w:rsid w:val="00082743"/>
    <w:rsid w:val="000837C7"/>
    <w:rsid w:val="00083C96"/>
    <w:rsid w:val="000858A7"/>
    <w:rsid w:val="000951FF"/>
    <w:rsid w:val="000A172E"/>
    <w:rsid w:val="000A20E4"/>
    <w:rsid w:val="000B65C7"/>
    <w:rsid w:val="000C015D"/>
    <w:rsid w:val="000C5E3A"/>
    <w:rsid w:val="000D5D39"/>
    <w:rsid w:val="000E2471"/>
    <w:rsid w:val="000E3033"/>
    <w:rsid w:val="000E3CD9"/>
    <w:rsid w:val="000E7941"/>
    <w:rsid w:val="000F3C8B"/>
    <w:rsid w:val="000F43E3"/>
    <w:rsid w:val="00101212"/>
    <w:rsid w:val="00101D5F"/>
    <w:rsid w:val="00103124"/>
    <w:rsid w:val="00105754"/>
    <w:rsid w:val="001062FA"/>
    <w:rsid w:val="001262FB"/>
    <w:rsid w:val="00130EB9"/>
    <w:rsid w:val="00131524"/>
    <w:rsid w:val="0014379C"/>
    <w:rsid w:val="00153ED1"/>
    <w:rsid w:val="00163686"/>
    <w:rsid w:val="00163DB3"/>
    <w:rsid w:val="00166689"/>
    <w:rsid w:val="00170E4D"/>
    <w:rsid w:val="001711D3"/>
    <w:rsid w:val="00175C6C"/>
    <w:rsid w:val="0018542C"/>
    <w:rsid w:val="00185453"/>
    <w:rsid w:val="00185E8E"/>
    <w:rsid w:val="0018717B"/>
    <w:rsid w:val="001A3CD0"/>
    <w:rsid w:val="001B1858"/>
    <w:rsid w:val="001B2B23"/>
    <w:rsid w:val="001B4C1D"/>
    <w:rsid w:val="001D0D1B"/>
    <w:rsid w:val="001D176B"/>
    <w:rsid w:val="001D20B3"/>
    <w:rsid w:val="001E287E"/>
    <w:rsid w:val="001E2B1C"/>
    <w:rsid w:val="001E3BCF"/>
    <w:rsid w:val="001E4185"/>
    <w:rsid w:val="001F0B7B"/>
    <w:rsid w:val="00212EC0"/>
    <w:rsid w:val="00217122"/>
    <w:rsid w:val="00217AE9"/>
    <w:rsid w:val="00225AA9"/>
    <w:rsid w:val="00227952"/>
    <w:rsid w:val="00230574"/>
    <w:rsid w:val="00231CFF"/>
    <w:rsid w:val="00234D8B"/>
    <w:rsid w:val="00246F21"/>
    <w:rsid w:val="002472D9"/>
    <w:rsid w:val="002509A2"/>
    <w:rsid w:val="0025138E"/>
    <w:rsid w:val="00251713"/>
    <w:rsid w:val="002521C9"/>
    <w:rsid w:val="002551CE"/>
    <w:rsid w:val="0025785B"/>
    <w:rsid w:val="002615D2"/>
    <w:rsid w:val="00266291"/>
    <w:rsid w:val="002711E6"/>
    <w:rsid w:val="00273DE0"/>
    <w:rsid w:val="002752AD"/>
    <w:rsid w:val="0028271F"/>
    <w:rsid w:val="00285F22"/>
    <w:rsid w:val="0028789D"/>
    <w:rsid w:val="002904C8"/>
    <w:rsid w:val="002A228B"/>
    <w:rsid w:val="002B0567"/>
    <w:rsid w:val="002D262C"/>
    <w:rsid w:val="002D3EF3"/>
    <w:rsid w:val="002D549A"/>
    <w:rsid w:val="002E014D"/>
    <w:rsid w:val="002E27A9"/>
    <w:rsid w:val="003006F2"/>
    <w:rsid w:val="003014E7"/>
    <w:rsid w:val="00302842"/>
    <w:rsid w:val="00303E94"/>
    <w:rsid w:val="00304151"/>
    <w:rsid w:val="003049EF"/>
    <w:rsid w:val="0031104F"/>
    <w:rsid w:val="00316F04"/>
    <w:rsid w:val="00320A89"/>
    <w:rsid w:val="00320B2B"/>
    <w:rsid w:val="003246F1"/>
    <w:rsid w:val="00324C6F"/>
    <w:rsid w:val="00332E8F"/>
    <w:rsid w:val="00336209"/>
    <w:rsid w:val="00336ED6"/>
    <w:rsid w:val="00337981"/>
    <w:rsid w:val="003470B1"/>
    <w:rsid w:val="00360300"/>
    <w:rsid w:val="00375E19"/>
    <w:rsid w:val="00380928"/>
    <w:rsid w:val="00386B78"/>
    <w:rsid w:val="003A1EBF"/>
    <w:rsid w:val="003A3D7D"/>
    <w:rsid w:val="003B15BD"/>
    <w:rsid w:val="003B261A"/>
    <w:rsid w:val="003C0213"/>
    <w:rsid w:val="003C0267"/>
    <w:rsid w:val="003C3840"/>
    <w:rsid w:val="003C4942"/>
    <w:rsid w:val="003D3F69"/>
    <w:rsid w:val="003D56E3"/>
    <w:rsid w:val="003D7CBB"/>
    <w:rsid w:val="003E34C4"/>
    <w:rsid w:val="003E4B78"/>
    <w:rsid w:val="003E59BF"/>
    <w:rsid w:val="003E67E5"/>
    <w:rsid w:val="003F1C24"/>
    <w:rsid w:val="003F2173"/>
    <w:rsid w:val="003F547E"/>
    <w:rsid w:val="003F57CE"/>
    <w:rsid w:val="003F6B05"/>
    <w:rsid w:val="00401998"/>
    <w:rsid w:val="00410FBE"/>
    <w:rsid w:val="0041299A"/>
    <w:rsid w:val="00426A0A"/>
    <w:rsid w:val="00427966"/>
    <w:rsid w:val="0043429B"/>
    <w:rsid w:val="00435F07"/>
    <w:rsid w:val="00441903"/>
    <w:rsid w:val="00442D34"/>
    <w:rsid w:val="0044313F"/>
    <w:rsid w:val="0044358B"/>
    <w:rsid w:val="00445D10"/>
    <w:rsid w:val="00446B25"/>
    <w:rsid w:val="004475F9"/>
    <w:rsid w:val="0045022C"/>
    <w:rsid w:val="00451986"/>
    <w:rsid w:val="00462051"/>
    <w:rsid w:val="00465900"/>
    <w:rsid w:val="00473145"/>
    <w:rsid w:val="00473B9B"/>
    <w:rsid w:val="004A02CE"/>
    <w:rsid w:val="004A168F"/>
    <w:rsid w:val="004A31AA"/>
    <w:rsid w:val="004B5A22"/>
    <w:rsid w:val="004D0B29"/>
    <w:rsid w:val="004D557E"/>
    <w:rsid w:val="004E1F21"/>
    <w:rsid w:val="004E3477"/>
    <w:rsid w:val="004F0578"/>
    <w:rsid w:val="004F0934"/>
    <w:rsid w:val="004F4278"/>
    <w:rsid w:val="004F61D5"/>
    <w:rsid w:val="004F6A96"/>
    <w:rsid w:val="0050171A"/>
    <w:rsid w:val="00505C85"/>
    <w:rsid w:val="00512EDD"/>
    <w:rsid w:val="005145B6"/>
    <w:rsid w:val="00514DC4"/>
    <w:rsid w:val="0052302E"/>
    <w:rsid w:val="005246BE"/>
    <w:rsid w:val="005259D6"/>
    <w:rsid w:val="005411C7"/>
    <w:rsid w:val="00547EBE"/>
    <w:rsid w:val="00554281"/>
    <w:rsid w:val="00555709"/>
    <w:rsid w:val="00563FFF"/>
    <w:rsid w:val="005677B8"/>
    <w:rsid w:val="00567F13"/>
    <w:rsid w:val="00573C83"/>
    <w:rsid w:val="00577861"/>
    <w:rsid w:val="00577BCC"/>
    <w:rsid w:val="00580327"/>
    <w:rsid w:val="005810CA"/>
    <w:rsid w:val="0058193F"/>
    <w:rsid w:val="00581FBB"/>
    <w:rsid w:val="00593516"/>
    <w:rsid w:val="00594A5F"/>
    <w:rsid w:val="005960E2"/>
    <w:rsid w:val="00596453"/>
    <w:rsid w:val="005977C4"/>
    <w:rsid w:val="00597F65"/>
    <w:rsid w:val="005A1AA5"/>
    <w:rsid w:val="005A4F67"/>
    <w:rsid w:val="005A7F37"/>
    <w:rsid w:val="005B4CAC"/>
    <w:rsid w:val="005B602E"/>
    <w:rsid w:val="005C4C5F"/>
    <w:rsid w:val="005C5CEA"/>
    <w:rsid w:val="005D06FE"/>
    <w:rsid w:val="005D29A2"/>
    <w:rsid w:val="005D2FB1"/>
    <w:rsid w:val="005E0BFC"/>
    <w:rsid w:val="005E1210"/>
    <w:rsid w:val="005E3784"/>
    <w:rsid w:val="005E46E4"/>
    <w:rsid w:val="005F05DB"/>
    <w:rsid w:val="005F2E6B"/>
    <w:rsid w:val="005F3477"/>
    <w:rsid w:val="005F6FB9"/>
    <w:rsid w:val="006000FA"/>
    <w:rsid w:val="00603615"/>
    <w:rsid w:val="006043A9"/>
    <w:rsid w:val="00610B1B"/>
    <w:rsid w:val="00610F9A"/>
    <w:rsid w:val="0061798A"/>
    <w:rsid w:val="006218F3"/>
    <w:rsid w:val="00621F1A"/>
    <w:rsid w:val="006316E5"/>
    <w:rsid w:val="00631A43"/>
    <w:rsid w:val="0063312E"/>
    <w:rsid w:val="00633B0A"/>
    <w:rsid w:val="0063536D"/>
    <w:rsid w:val="0064511C"/>
    <w:rsid w:val="006643DC"/>
    <w:rsid w:val="00666171"/>
    <w:rsid w:val="006831F4"/>
    <w:rsid w:val="00683287"/>
    <w:rsid w:val="00693B96"/>
    <w:rsid w:val="006A02BC"/>
    <w:rsid w:val="006A7B96"/>
    <w:rsid w:val="006B20DC"/>
    <w:rsid w:val="006B2D75"/>
    <w:rsid w:val="006B3E0A"/>
    <w:rsid w:val="006C0A53"/>
    <w:rsid w:val="006D4A37"/>
    <w:rsid w:val="006D5390"/>
    <w:rsid w:val="006D5E4F"/>
    <w:rsid w:val="006E2522"/>
    <w:rsid w:val="006E3DEC"/>
    <w:rsid w:val="006E50F9"/>
    <w:rsid w:val="00706604"/>
    <w:rsid w:val="00710DD4"/>
    <w:rsid w:val="007118C4"/>
    <w:rsid w:val="00723DE0"/>
    <w:rsid w:val="00732595"/>
    <w:rsid w:val="00742DB2"/>
    <w:rsid w:val="0074349F"/>
    <w:rsid w:val="007447EF"/>
    <w:rsid w:val="00747820"/>
    <w:rsid w:val="0075466C"/>
    <w:rsid w:val="0077378D"/>
    <w:rsid w:val="00774921"/>
    <w:rsid w:val="00780203"/>
    <w:rsid w:val="0078081F"/>
    <w:rsid w:val="00780877"/>
    <w:rsid w:val="00783891"/>
    <w:rsid w:val="00783E6C"/>
    <w:rsid w:val="007949EA"/>
    <w:rsid w:val="00796ECB"/>
    <w:rsid w:val="007A4CCC"/>
    <w:rsid w:val="007A6E0D"/>
    <w:rsid w:val="007B3927"/>
    <w:rsid w:val="007C1355"/>
    <w:rsid w:val="007C6ABC"/>
    <w:rsid w:val="007C7AB4"/>
    <w:rsid w:val="007C7CD2"/>
    <w:rsid w:val="007D3EB0"/>
    <w:rsid w:val="007D69B5"/>
    <w:rsid w:val="007D6A9F"/>
    <w:rsid w:val="007E442F"/>
    <w:rsid w:val="007E64D9"/>
    <w:rsid w:val="007F6A8C"/>
    <w:rsid w:val="00801493"/>
    <w:rsid w:val="008050F5"/>
    <w:rsid w:val="0081068B"/>
    <w:rsid w:val="00811DCF"/>
    <w:rsid w:val="00812324"/>
    <w:rsid w:val="00814D4C"/>
    <w:rsid w:val="00815BE2"/>
    <w:rsid w:val="008265E8"/>
    <w:rsid w:val="008270CD"/>
    <w:rsid w:val="008270DF"/>
    <w:rsid w:val="008351D1"/>
    <w:rsid w:val="0084123C"/>
    <w:rsid w:val="008438AF"/>
    <w:rsid w:val="00843FE8"/>
    <w:rsid w:val="00847640"/>
    <w:rsid w:val="00854FA6"/>
    <w:rsid w:val="0085530C"/>
    <w:rsid w:val="00861DA2"/>
    <w:rsid w:val="0086233D"/>
    <w:rsid w:val="0086406A"/>
    <w:rsid w:val="008656A6"/>
    <w:rsid w:val="00865C2F"/>
    <w:rsid w:val="0086676E"/>
    <w:rsid w:val="00873F2E"/>
    <w:rsid w:val="00875210"/>
    <w:rsid w:val="008869D6"/>
    <w:rsid w:val="00890857"/>
    <w:rsid w:val="00894089"/>
    <w:rsid w:val="00895281"/>
    <w:rsid w:val="008A7F65"/>
    <w:rsid w:val="008B4BB5"/>
    <w:rsid w:val="008B5C2C"/>
    <w:rsid w:val="008C2F54"/>
    <w:rsid w:val="008C43B7"/>
    <w:rsid w:val="008D1077"/>
    <w:rsid w:val="008D7D82"/>
    <w:rsid w:val="008E38CA"/>
    <w:rsid w:val="008F5C90"/>
    <w:rsid w:val="00906C6A"/>
    <w:rsid w:val="00914273"/>
    <w:rsid w:val="00915F13"/>
    <w:rsid w:val="00916A80"/>
    <w:rsid w:val="0092145D"/>
    <w:rsid w:val="00927147"/>
    <w:rsid w:val="009279BF"/>
    <w:rsid w:val="00937D26"/>
    <w:rsid w:val="00941EC9"/>
    <w:rsid w:val="00951C86"/>
    <w:rsid w:val="00956D7A"/>
    <w:rsid w:val="00965199"/>
    <w:rsid w:val="00966046"/>
    <w:rsid w:val="009770EE"/>
    <w:rsid w:val="00982A9D"/>
    <w:rsid w:val="009964A9"/>
    <w:rsid w:val="009B7A20"/>
    <w:rsid w:val="009C1445"/>
    <w:rsid w:val="009D44BC"/>
    <w:rsid w:val="009D4641"/>
    <w:rsid w:val="009D6285"/>
    <w:rsid w:val="009E0CA2"/>
    <w:rsid w:val="009F7FC7"/>
    <w:rsid w:val="00A10221"/>
    <w:rsid w:val="00A200FC"/>
    <w:rsid w:val="00A21B8D"/>
    <w:rsid w:val="00A22F1A"/>
    <w:rsid w:val="00A25B84"/>
    <w:rsid w:val="00A32450"/>
    <w:rsid w:val="00A46877"/>
    <w:rsid w:val="00A47C6F"/>
    <w:rsid w:val="00A5492F"/>
    <w:rsid w:val="00A60DC3"/>
    <w:rsid w:val="00A60E56"/>
    <w:rsid w:val="00A645E2"/>
    <w:rsid w:val="00A66CDD"/>
    <w:rsid w:val="00A81441"/>
    <w:rsid w:val="00A84654"/>
    <w:rsid w:val="00A916B7"/>
    <w:rsid w:val="00A91F56"/>
    <w:rsid w:val="00A96B2F"/>
    <w:rsid w:val="00AA0453"/>
    <w:rsid w:val="00AA5E76"/>
    <w:rsid w:val="00AB6BAD"/>
    <w:rsid w:val="00AC3447"/>
    <w:rsid w:val="00AD5BB0"/>
    <w:rsid w:val="00AD7CD5"/>
    <w:rsid w:val="00AE0344"/>
    <w:rsid w:val="00AE0A90"/>
    <w:rsid w:val="00AE3426"/>
    <w:rsid w:val="00AE4D14"/>
    <w:rsid w:val="00AF09E1"/>
    <w:rsid w:val="00AF2EBF"/>
    <w:rsid w:val="00B01132"/>
    <w:rsid w:val="00B06CA8"/>
    <w:rsid w:val="00B13F1C"/>
    <w:rsid w:val="00B21761"/>
    <w:rsid w:val="00B21D45"/>
    <w:rsid w:val="00B21FA3"/>
    <w:rsid w:val="00B242D6"/>
    <w:rsid w:val="00B27666"/>
    <w:rsid w:val="00B307A7"/>
    <w:rsid w:val="00B30D7E"/>
    <w:rsid w:val="00B30D86"/>
    <w:rsid w:val="00B40D5F"/>
    <w:rsid w:val="00B428A9"/>
    <w:rsid w:val="00B43BED"/>
    <w:rsid w:val="00B44DEE"/>
    <w:rsid w:val="00B45490"/>
    <w:rsid w:val="00B47B39"/>
    <w:rsid w:val="00B54E9A"/>
    <w:rsid w:val="00B5520C"/>
    <w:rsid w:val="00B60F6A"/>
    <w:rsid w:val="00B6140A"/>
    <w:rsid w:val="00B61D85"/>
    <w:rsid w:val="00B63325"/>
    <w:rsid w:val="00B637FA"/>
    <w:rsid w:val="00B65C66"/>
    <w:rsid w:val="00B70B84"/>
    <w:rsid w:val="00B7219E"/>
    <w:rsid w:val="00B749EA"/>
    <w:rsid w:val="00B74C6C"/>
    <w:rsid w:val="00B8336E"/>
    <w:rsid w:val="00B83F06"/>
    <w:rsid w:val="00B865DB"/>
    <w:rsid w:val="00B921E0"/>
    <w:rsid w:val="00B925E3"/>
    <w:rsid w:val="00B93F87"/>
    <w:rsid w:val="00B94B18"/>
    <w:rsid w:val="00BA1600"/>
    <w:rsid w:val="00BA611B"/>
    <w:rsid w:val="00BA7503"/>
    <w:rsid w:val="00BB7F97"/>
    <w:rsid w:val="00BC0D95"/>
    <w:rsid w:val="00BC4D68"/>
    <w:rsid w:val="00BD51D8"/>
    <w:rsid w:val="00BD6786"/>
    <w:rsid w:val="00BD7954"/>
    <w:rsid w:val="00C06496"/>
    <w:rsid w:val="00C11476"/>
    <w:rsid w:val="00C122AE"/>
    <w:rsid w:val="00C156E0"/>
    <w:rsid w:val="00C17665"/>
    <w:rsid w:val="00C32DF8"/>
    <w:rsid w:val="00C40729"/>
    <w:rsid w:val="00C41DDB"/>
    <w:rsid w:val="00C46C5A"/>
    <w:rsid w:val="00C515BB"/>
    <w:rsid w:val="00C52ABE"/>
    <w:rsid w:val="00C62AFE"/>
    <w:rsid w:val="00C63CA0"/>
    <w:rsid w:val="00C656B1"/>
    <w:rsid w:val="00C7056E"/>
    <w:rsid w:val="00C717B2"/>
    <w:rsid w:val="00C9545A"/>
    <w:rsid w:val="00CB683A"/>
    <w:rsid w:val="00CB7314"/>
    <w:rsid w:val="00CB7C2C"/>
    <w:rsid w:val="00CC062F"/>
    <w:rsid w:val="00CC1768"/>
    <w:rsid w:val="00CC68E1"/>
    <w:rsid w:val="00CD0745"/>
    <w:rsid w:val="00CD363B"/>
    <w:rsid w:val="00CD3C90"/>
    <w:rsid w:val="00CD59B1"/>
    <w:rsid w:val="00CE5D03"/>
    <w:rsid w:val="00CF07F8"/>
    <w:rsid w:val="00CF098A"/>
    <w:rsid w:val="00CF3041"/>
    <w:rsid w:val="00D02E58"/>
    <w:rsid w:val="00D123C1"/>
    <w:rsid w:val="00D12AE3"/>
    <w:rsid w:val="00D17086"/>
    <w:rsid w:val="00D234FD"/>
    <w:rsid w:val="00D2420F"/>
    <w:rsid w:val="00D2600B"/>
    <w:rsid w:val="00D51B61"/>
    <w:rsid w:val="00D54374"/>
    <w:rsid w:val="00D559AD"/>
    <w:rsid w:val="00D56571"/>
    <w:rsid w:val="00D64151"/>
    <w:rsid w:val="00D67DE0"/>
    <w:rsid w:val="00D7311F"/>
    <w:rsid w:val="00D74F66"/>
    <w:rsid w:val="00D7788E"/>
    <w:rsid w:val="00D82FBD"/>
    <w:rsid w:val="00D83BA7"/>
    <w:rsid w:val="00D92B26"/>
    <w:rsid w:val="00D9338F"/>
    <w:rsid w:val="00D934E5"/>
    <w:rsid w:val="00D9582C"/>
    <w:rsid w:val="00DA0301"/>
    <w:rsid w:val="00DA043A"/>
    <w:rsid w:val="00DA116C"/>
    <w:rsid w:val="00DA22C9"/>
    <w:rsid w:val="00DB137B"/>
    <w:rsid w:val="00DB249F"/>
    <w:rsid w:val="00DB419A"/>
    <w:rsid w:val="00DB47F9"/>
    <w:rsid w:val="00DC195F"/>
    <w:rsid w:val="00DC371B"/>
    <w:rsid w:val="00DC68D5"/>
    <w:rsid w:val="00DD37B4"/>
    <w:rsid w:val="00DD422D"/>
    <w:rsid w:val="00DE19EF"/>
    <w:rsid w:val="00DE1D80"/>
    <w:rsid w:val="00DE2C32"/>
    <w:rsid w:val="00E0373E"/>
    <w:rsid w:val="00E11D23"/>
    <w:rsid w:val="00E11D29"/>
    <w:rsid w:val="00E1588B"/>
    <w:rsid w:val="00E256FC"/>
    <w:rsid w:val="00E26EBC"/>
    <w:rsid w:val="00E3221E"/>
    <w:rsid w:val="00E348BE"/>
    <w:rsid w:val="00E35011"/>
    <w:rsid w:val="00E35788"/>
    <w:rsid w:val="00E37E77"/>
    <w:rsid w:val="00E5111B"/>
    <w:rsid w:val="00E53F0D"/>
    <w:rsid w:val="00E54B94"/>
    <w:rsid w:val="00E67D1B"/>
    <w:rsid w:val="00E74C04"/>
    <w:rsid w:val="00E7537D"/>
    <w:rsid w:val="00E76E67"/>
    <w:rsid w:val="00E777F2"/>
    <w:rsid w:val="00E840B6"/>
    <w:rsid w:val="00E845AB"/>
    <w:rsid w:val="00E8579D"/>
    <w:rsid w:val="00E91A1D"/>
    <w:rsid w:val="00E928F1"/>
    <w:rsid w:val="00E92BB3"/>
    <w:rsid w:val="00E955D4"/>
    <w:rsid w:val="00E95C9A"/>
    <w:rsid w:val="00E96308"/>
    <w:rsid w:val="00E9790B"/>
    <w:rsid w:val="00EA0A58"/>
    <w:rsid w:val="00EA246B"/>
    <w:rsid w:val="00EA29F8"/>
    <w:rsid w:val="00EA3454"/>
    <w:rsid w:val="00EA352D"/>
    <w:rsid w:val="00EB0E90"/>
    <w:rsid w:val="00EB2786"/>
    <w:rsid w:val="00EB589C"/>
    <w:rsid w:val="00EB6791"/>
    <w:rsid w:val="00EC35A4"/>
    <w:rsid w:val="00EC4454"/>
    <w:rsid w:val="00EC681B"/>
    <w:rsid w:val="00ED1FC8"/>
    <w:rsid w:val="00ED25E2"/>
    <w:rsid w:val="00ED43BB"/>
    <w:rsid w:val="00EE43B0"/>
    <w:rsid w:val="00EF0B5E"/>
    <w:rsid w:val="00EF1E93"/>
    <w:rsid w:val="00EF2039"/>
    <w:rsid w:val="00EF32F8"/>
    <w:rsid w:val="00EF3F75"/>
    <w:rsid w:val="00EF6661"/>
    <w:rsid w:val="00EF7F03"/>
    <w:rsid w:val="00F00080"/>
    <w:rsid w:val="00F039A1"/>
    <w:rsid w:val="00F042D7"/>
    <w:rsid w:val="00F112F9"/>
    <w:rsid w:val="00F14EAB"/>
    <w:rsid w:val="00F21D67"/>
    <w:rsid w:val="00F25441"/>
    <w:rsid w:val="00F260BE"/>
    <w:rsid w:val="00F33643"/>
    <w:rsid w:val="00F34C66"/>
    <w:rsid w:val="00F36CBE"/>
    <w:rsid w:val="00F3743B"/>
    <w:rsid w:val="00F41770"/>
    <w:rsid w:val="00F521A4"/>
    <w:rsid w:val="00F52C18"/>
    <w:rsid w:val="00F56866"/>
    <w:rsid w:val="00F62A6F"/>
    <w:rsid w:val="00F6410E"/>
    <w:rsid w:val="00F74EB6"/>
    <w:rsid w:val="00F81B82"/>
    <w:rsid w:val="00F8432C"/>
    <w:rsid w:val="00F91D83"/>
    <w:rsid w:val="00F91F93"/>
    <w:rsid w:val="00F93A64"/>
    <w:rsid w:val="00F94A2A"/>
    <w:rsid w:val="00F968F4"/>
    <w:rsid w:val="00FA112C"/>
    <w:rsid w:val="00FB56E2"/>
    <w:rsid w:val="00FC5011"/>
    <w:rsid w:val="00FD0B96"/>
    <w:rsid w:val="00FD3494"/>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 w:type="character" w:styleId="UnresolvedMention">
    <w:name w:val="Unresolved Mention"/>
    <w:basedOn w:val="DefaultParagraphFont"/>
    <w:uiPriority w:val="99"/>
    <w:semiHidden/>
    <w:unhideWhenUsed/>
    <w:rsid w:val="00621F1A"/>
    <w:rPr>
      <w:color w:val="605E5C"/>
      <w:shd w:val="clear" w:color="auto" w:fill="E1DFDD"/>
    </w:rPr>
  </w:style>
  <w:style w:type="paragraph" w:customStyle="1" w:styleId="MessageBullet">
    <w:name w:val="MessageBullet"/>
    <w:basedOn w:val="Normal"/>
    <w:link w:val="MessageBulletChar"/>
    <w:qFormat/>
    <w:rsid w:val="00621F1A"/>
    <w:pPr>
      <w:numPr>
        <w:numId w:val="17"/>
      </w:numPr>
      <w:spacing w:before="120"/>
    </w:pPr>
    <w:rPr>
      <w:szCs w:val="24"/>
      <w:lang w:eastAsia="en-GB"/>
    </w:rPr>
  </w:style>
  <w:style w:type="character" w:customStyle="1" w:styleId="MessageBulletChar">
    <w:name w:val="MessageBullet Char"/>
    <w:link w:val="MessageBullet"/>
    <w:rsid w:val="00621F1A"/>
    <w:rPr>
      <w:rFonts w:ascii="Times New Roman" w:hAnsi="Times New Roman"/>
      <w:sz w:val="24"/>
      <w:szCs w:val="24"/>
      <w:lang w:val="en-US"/>
    </w:rPr>
  </w:style>
  <w:style w:type="paragraph" w:customStyle="1" w:styleId="MessageSet">
    <w:name w:val="MessageSet"/>
    <w:basedOn w:val="Normal"/>
    <w:qFormat/>
    <w:rsid w:val="00621F1A"/>
    <w:pPr>
      <w:numPr>
        <w:numId w:val="18"/>
      </w:numPr>
    </w:pPr>
    <w:rPr>
      <w:color w:val="FF0000"/>
      <w:szCs w:val="24"/>
      <w:lang w:val="en-GB"/>
    </w:rPr>
  </w:style>
  <w:style w:type="character" w:styleId="Strong">
    <w:name w:val="Strong"/>
    <w:qFormat/>
    <w:rsid w:val="00621F1A"/>
    <w:rPr>
      <w:b/>
      <w:bCs/>
    </w:rPr>
  </w:style>
  <w:style w:type="paragraph" w:styleId="ListParagraph">
    <w:name w:val="List Paragraph"/>
    <w:basedOn w:val="Normal"/>
    <w:uiPriority w:val="34"/>
    <w:qFormat/>
    <w:rsid w:val="003D3F69"/>
    <w:pPr>
      <w:ind w:left="720"/>
      <w:contextualSpacing/>
    </w:pPr>
  </w:style>
  <w:style w:type="character" w:styleId="FootnoteReference">
    <w:name w:val="footnote reference"/>
    <w:rsid w:val="00597F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6138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an.chard@swift.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BA2D5C-0DB3-4CF7-9128-CD2F7B39A844}">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removed="0"/>
</clbl:labelList>
</file>

<file path=docProps/app.xml><?xml version="1.0" encoding="utf-8"?>
<Properties xmlns="http://schemas.openxmlformats.org/officeDocument/2006/extended-properties" xmlns:vt="http://schemas.openxmlformats.org/officeDocument/2006/docPropsVTypes">
  <Template>Normal.dotm</Template>
  <TotalTime>8</TotalTime>
  <Pages>8</Pages>
  <Words>2264</Words>
  <Characters>13449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15682</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Aurelie</cp:lastModifiedBy>
  <cp:revision>5</cp:revision>
  <cp:lastPrinted>2009-03-10T11:18:00Z</cp:lastPrinted>
  <dcterms:created xsi:type="dcterms:W3CDTF">2024-04-29T13:20:00Z</dcterms:created>
  <dcterms:modified xsi:type="dcterms:W3CDTF">2024-07-02T06:43:00Z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ies>
</file>