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5C36A3A" w14:textId="77777777" w:rsidR="00A17E46" w:rsidRDefault="00A17E46"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96E4E1A" w14:textId="77777777" w:rsidR="00A17E46" w:rsidRDefault="008438AF" w:rsidP="008438AF">
      <w:pPr>
        <w:rPr>
          <w:szCs w:val="24"/>
          <w:lang w:val="en-GB"/>
        </w:rPr>
      </w:pPr>
      <w:r w:rsidRPr="008438AF">
        <w:rPr>
          <w:i/>
          <w:szCs w:val="24"/>
          <w:lang w:val="en-GB"/>
        </w:rPr>
        <w:t>A.1 Submitter</w:t>
      </w:r>
      <w:r>
        <w:rPr>
          <w:szCs w:val="24"/>
          <w:lang w:val="en-GB"/>
        </w:rPr>
        <w:t xml:space="preserve">: </w:t>
      </w:r>
    </w:p>
    <w:p w14:paraId="26425CFC" w14:textId="1D7AB477" w:rsidR="00A17E46" w:rsidRDefault="00A17E46" w:rsidP="008438AF">
      <w:pPr>
        <w:rPr>
          <w:szCs w:val="24"/>
          <w:lang w:val="en-GB"/>
        </w:rPr>
      </w:pPr>
      <w:r>
        <w:rPr>
          <w:szCs w:val="24"/>
          <w:lang w:val="en-GB"/>
        </w:rPr>
        <w:t xml:space="preserve">Bank for International Settlements </w:t>
      </w:r>
      <w:r w:rsidR="007F74CF">
        <w:rPr>
          <w:szCs w:val="24"/>
          <w:lang w:val="en-GB"/>
        </w:rPr>
        <w:t>Innovation Hub (Singapore Centre)</w:t>
      </w:r>
    </w:p>
    <w:p w14:paraId="6110CBD1" w14:textId="77777777" w:rsidR="00A17E46" w:rsidRDefault="00A17E46" w:rsidP="008438AF">
      <w:pPr>
        <w:rPr>
          <w:i/>
          <w:szCs w:val="24"/>
          <w:lang w:val="en-GB"/>
        </w:rPr>
      </w:pPr>
    </w:p>
    <w:p w14:paraId="1AA6075E" w14:textId="77777777" w:rsidR="00A17E46"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1BDAA66" w14:textId="5FA5B6DD" w:rsidR="00A17E46" w:rsidRDefault="00A17E46" w:rsidP="008438AF">
      <w:pPr>
        <w:rPr>
          <w:szCs w:val="24"/>
          <w:lang w:val="en-GB"/>
        </w:rPr>
      </w:pPr>
      <w:r>
        <w:rPr>
          <w:szCs w:val="24"/>
          <w:lang w:val="en-GB"/>
        </w:rPr>
        <w:t>N</w:t>
      </w:r>
      <w:r w:rsidR="008438AF">
        <w:rPr>
          <w:szCs w:val="24"/>
          <w:lang w:val="en-GB"/>
        </w:rPr>
        <w:t>ame</w:t>
      </w:r>
      <w:r>
        <w:rPr>
          <w:szCs w:val="24"/>
          <w:lang w:val="en-GB"/>
        </w:rPr>
        <w:t>:</w:t>
      </w:r>
      <w:r w:rsidR="007F74CF">
        <w:rPr>
          <w:szCs w:val="24"/>
          <w:lang w:val="en-GB"/>
        </w:rPr>
        <w:t xml:space="preserve"> Ben Dyson</w:t>
      </w:r>
    </w:p>
    <w:p w14:paraId="59511591" w14:textId="234EE3BF" w:rsidR="00A17E46" w:rsidRPr="009C0BB7" w:rsidRDefault="00A17E46" w:rsidP="008438AF">
      <w:pPr>
        <w:rPr>
          <w:szCs w:val="24"/>
          <w:lang w:val="it-IT"/>
        </w:rPr>
      </w:pPr>
      <w:r w:rsidRPr="009C0BB7">
        <w:rPr>
          <w:szCs w:val="24"/>
          <w:lang w:val="it-IT"/>
        </w:rPr>
        <w:t>E</w:t>
      </w:r>
      <w:r w:rsidR="008438AF" w:rsidRPr="009C0BB7">
        <w:rPr>
          <w:szCs w:val="24"/>
          <w:lang w:val="it-IT"/>
        </w:rPr>
        <w:t>-mail</w:t>
      </w:r>
      <w:r w:rsidRPr="009C0BB7">
        <w:rPr>
          <w:szCs w:val="24"/>
          <w:lang w:val="it-IT"/>
        </w:rPr>
        <w:t>:</w:t>
      </w:r>
      <w:r w:rsidR="007F74CF" w:rsidRPr="009C0BB7">
        <w:rPr>
          <w:szCs w:val="24"/>
          <w:lang w:val="it-IT"/>
        </w:rPr>
        <w:t xml:space="preserve"> ben.dyson@bisih.org</w:t>
      </w:r>
    </w:p>
    <w:p w14:paraId="3872C480" w14:textId="0A42068A" w:rsidR="008438AF" w:rsidRDefault="00A17E46" w:rsidP="008438AF">
      <w:pPr>
        <w:rPr>
          <w:szCs w:val="24"/>
          <w:lang w:val="en-GB"/>
        </w:rPr>
      </w:pPr>
      <w:r>
        <w:rPr>
          <w:szCs w:val="24"/>
          <w:lang w:val="en-GB"/>
        </w:rPr>
        <w:t>T</w:t>
      </w:r>
      <w:r w:rsidR="008438AF">
        <w:rPr>
          <w:szCs w:val="24"/>
          <w:lang w:val="en-GB"/>
        </w:rPr>
        <w:t>elephone</w:t>
      </w:r>
      <w:r>
        <w:rPr>
          <w:szCs w:val="24"/>
          <w:lang w:val="en-GB"/>
        </w:rPr>
        <w:t>:</w:t>
      </w:r>
      <w:r w:rsidR="00E24707">
        <w:rPr>
          <w:szCs w:val="24"/>
          <w:lang w:val="en-GB"/>
        </w:rPr>
        <w:t xml:space="preserve"> </w:t>
      </w:r>
      <w:r w:rsidR="00E24707" w:rsidRPr="00E24707">
        <w:rPr>
          <w:szCs w:val="24"/>
          <w:lang w:val="en-GB"/>
        </w:rPr>
        <w:t>(+41 61) 280 8080</w:t>
      </w:r>
      <w:r w:rsidR="00E24707">
        <w:rPr>
          <w:szCs w:val="24"/>
          <w:lang w:val="en-GB"/>
        </w:rPr>
        <w:t xml:space="preserve"> (BIS HQ)</w:t>
      </w:r>
    </w:p>
    <w:p w14:paraId="28B1D37A" w14:textId="77777777" w:rsidR="00A17E46" w:rsidRDefault="00A17E46" w:rsidP="008438AF">
      <w:pPr>
        <w:rPr>
          <w:szCs w:val="24"/>
          <w:lang w:val="en-GB"/>
        </w:rPr>
      </w:pPr>
    </w:p>
    <w:p w14:paraId="1311BD53" w14:textId="77777777" w:rsidR="00E24707"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14:paraId="612A2404" w14:textId="4CDD8665" w:rsidR="00E24707" w:rsidRDefault="00E24707" w:rsidP="008438AF">
      <w:pPr>
        <w:rPr>
          <w:szCs w:val="24"/>
          <w:lang w:val="en-GB"/>
        </w:rPr>
      </w:pPr>
      <w:r w:rsidRPr="00E24707">
        <w:rPr>
          <w:b/>
          <w:bCs/>
          <w:szCs w:val="24"/>
          <w:lang w:val="en-GB"/>
        </w:rPr>
        <w:t xml:space="preserve">Payment Network Malaysia </w:t>
      </w:r>
      <w:proofErr w:type="spellStart"/>
      <w:r w:rsidRPr="00E24707">
        <w:rPr>
          <w:b/>
          <w:bCs/>
          <w:szCs w:val="24"/>
          <w:lang w:val="en-GB"/>
        </w:rPr>
        <w:t>Sdn</w:t>
      </w:r>
      <w:proofErr w:type="spellEnd"/>
      <w:r w:rsidRPr="00E24707">
        <w:rPr>
          <w:b/>
          <w:bCs/>
          <w:szCs w:val="24"/>
          <w:lang w:val="en-GB"/>
        </w:rPr>
        <w:t xml:space="preserve"> </w:t>
      </w:r>
      <w:proofErr w:type="spellStart"/>
      <w:r w:rsidRPr="00E24707">
        <w:rPr>
          <w:b/>
          <w:bCs/>
          <w:szCs w:val="24"/>
          <w:lang w:val="en-GB"/>
        </w:rPr>
        <w:t>Bhd</w:t>
      </w:r>
      <w:proofErr w:type="spellEnd"/>
      <w:r w:rsidRPr="00E24707">
        <w:rPr>
          <w:b/>
          <w:bCs/>
          <w:szCs w:val="24"/>
          <w:lang w:val="en-GB"/>
        </w:rPr>
        <w:t xml:space="preserve"> (</w:t>
      </w:r>
      <w:proofErr w:type="spellStart"/>
      <w:r w:rsidRPr="00E24707">
        <w:rPr>
          <w:b/>
          <w:bCs/>
          <w:szCs w:val="24"/>
          <w:lang w:val="en-GB"/>
        </w:rPr>
        <w:t>PayNet</w:t>
      </w:r>
      <w:proofErr w:type="spellEnd"/>
      <w:r w:rsidRPr="00E24707">
        <w:rPr>
          <w:b/>
          <w:bCs/>
          <w:szCs w:val="24"/>
          <w:lang w:val="en-GB"/>
        </w:rPr>
        <w:t>)</w:t>
      </w:r>
      <w:r>
        <w:rPr>
          <w:szCs w:val="24"/>
          <w:lang w:val="en-GB"/>
        </w:rPr>
        <w:br/>
      </w:r>
      <w:r w:rsidRPr="00E24707">
        <w:rPr>
          <w:szCs w:val="24"/>
          <w:lang w:val="en-GB"/>
        </w:rPr>
        <w:t xml:space="preserve">Payments Network Malaysia </w:t>
      </w:r>
      <w:proofErr w:type="spellStart"/>
      <w:r w:rsidRPr="00E24707">
        <w:rPr>
          <w:szCs w:val="24"/>
          <w:lang w:val="en-GB"/>
        </w:rPr>
        <w:t>Sdn</w:t>
      </w:r>
      <w:proofErr w:type="spellEnd"/>
      <w:r w:rsidRPr="00E24707">
        <w:rPr>
          <w:szCs w:val="24"/>
          <w:lang w:val="en-GB"/>
        </w:rPr>
        <w:t xml:space="preserve"> </w:t>
      </w:r>
      <w:proofErr w:type="spellStart"/>
      <w:r w:rsidRPr="00E24707">
        <w:rPr>
          <w:szCs w:val="24"/>
          <w:lang w:val="en-GB"/>
        </w:rPr>
        <w:t>Bhd</w:t>
      </w:r>
      <w:proofErr w:type="spellEnd"/>
      <w:r w:rsidRPr="00E24707">
        <w:rPr>
          <w:szCs w:val="24"/>
          <w:lang w:val="en-GB"/>
        </w:rPr>
        <w:t xml:space="preserve"> (</w:t>
      </w:r>
      <w:proofErr w:type="spellStart"/>
      <w:r w:rsidRPr="00E24707">
        <w:rPr>
          <w:szCs w:val="24"/>
          <w:lang w:val="en-GB"/>
        </w:rPr>
        <w:t>PayNet</w:t>
      </w:r>
      <w:proofErr w:type="spellEnd"/>
      <w:r w:rsidRPr="00E24707">
        <w:rPr>
          <w:szCs w:val="24"/>
          <w:lang w:val="en-GB"/>
        </w:rPr>
        <w:t>) is the national payments network and shared central infrastructure for Malaysia’s financial markets.</w:t>
      </w:r>
    </w:p>
    <w:p w14:paraId="3AC05F01" w14:textId="71EFB9BD" w:rsidR="00A17E46" w:rsidRDefault="00E24707" w:rsidP="008438AF">
      <w:pPr>
        <w:rPr>
          <w:szCs w:val="24"/>
          <w:lang w:val="en-GB"/>
        </w:rPr>
      </w:pPr>
      <w:r w:rsidRPr="00E24707">
        <w:rPr>
          <w:b/>
          <w:bCs/>
          <w:szCs w:val="24"/>
          <w:lang w:val="en-GB"/>
        </w:rPr>
        <w:t>Banking Computer Services (BCS) Singapore</w:t>
      </w:r>
      <w:r>
        <w:rPr>
          <w:szCs w:val="24"/>
          <w:lang w:val="en-GB"/>
        </w:rPr>
        <w:br/>
        <w:t xml:space="preserve">BCS </w:t>
      </w:r>
      <w:r w:rsidRPr="00E24707">
        <w:rPr>
          <w:szCs w:val="24"/>
          <w:lang w:val="en-GB"/>
        </w:rPr>
        <w:t xml:space="preserve">manages and operates the national clearing and payment infrastructure in Singapore, including Fast </w:t>
      </w:r>
      <w:proofErr w:type="gramStart"/>
      <w:r w:rsidRPr="00E24707">
        <w:rPr>
          <w:szCs w:val="24"/>
          <w:lang w:val="en-GB"/>
        </w:rPr>
        <w:t>And</w:t>
      </w:r>
      <w:proofErr w:type="gramEnd"/>
      <w:r w:rsidRPr="00E24707">
        <w:rPr>
          <w:szCs w:val="24"/>
          <w:lang w:val="en-GB"/>
        </w:rPr>
        <w:t xml:space="preserve"> Secure Transfers (FAST), Interbank GIRO, </w:t>
      </w:r>
      <w:proofErr w:type="spellStart"/>
      <w:r w:rsidRPr="00E24707">
        <w:rPr>
          <w:szCs w:val="24"/>
          <w:lang w:val="en-GB"/>
        </w:rPr>
        <w:t>eGiro</w:t>
      </w:r>
      <w:proofErr w:type="spellEnd"/>
      <w:r w:rsidRPr="00E24707">
        <w:rPr>
          <w:szCs w:val="24"/>
          <w:lang w:val="en-GB"/>
        </w:rPr>
        <w:t>, Cheque Clearing,</w:t>
      </w:r>
      <w:r>
        <w:rPr>
          <w:szCs w:val="24"/>
          <w:lang w:val="en-GB"/>
        </w:rPr>
        <w:t xml:space="preserve"> </w:t>
      </w:r>
      <w:proofErr w:type="spellStart"/>
      <w:r w:rsidRPr="00E24707">
        <w:rPr>
          <w:szCs w:val="24"/>
          <w:lang w:val="en-GB"/>
        </w:rPr>
        <w:t>PayNow</w:t>
      </w:r>
      <w:proofErr w:type="spellEnd"/>
      <w:r w:rsidRPr="00E24707">
        <w:rPr>
          <w:szCs w:val="24"/>
          <w:lang w:val="en-GB"/>
        </w:rPr>
        <w:t xml:space="preserve"> and SGQR Central Repository.</w:t>
      </w:r>
    </w:p>
    <w:p w14:paraId="5A7649E9" w14:textId="77777777" w:rsidR="00A17E46" w:rsidRDefault="00A17E46"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49410542" w14:textId="23DB3165" w:rsidR="00087F4D" w:rsidRDefault="00A17E46" w:rsidP="00A17E46">
      <w:pPr>
        <w:rPr>
          <w:lang w:val="en-GB"/>
        </w:rPr>
      </w:pPr>
      <w:r>
        <w:rPr>
          <w:lang w:val="en-GB"/>
        </w:rPr>
        <w:t xml:space="preserve">This change request is related to the </w:t>
      </w:r>
      <w:r w:rsidRPr="00087F4D">
        <w:rPr>
          <w:b/>
          <w:bCs/>
          <w:lang w:val="en-GB"/>
        </w:rPr>
        <w:t>FIToFICustomerCreditTransferV1</w:t>
      </w:r>
      <w:r w:rsidR="009C0BB7">
        <w:rPr>
          <w:b/>
          <w:bCs/>
          <w:lang w:val="en-GB"/>
        </w:rPr>
        <w:t>2</w:t>
      </w:r>
      <w:r>
        <w:rPr>
          <w:lang w:val="en-GB"/>
        </w:rPr>
        <w:t xml:space="preserve"> (pacs.008.001.1</w:t>
      </w:r>
      <w:r w:rsidR="009C0BB7">
        <w:rPr>
          <w:lang w:val="en-GB"/>
        </w:rPr>
        <w:t>2</w:t>
      </w:r>
      <w:r>
        <w:rPr>
          <w:lang w:val="en-GB"/>
        </w:rPr>
        <w:t xml:space="preserve">). The change also impacts the </w:t>
      </w:r>
      <w:r w:rsidRPr="00087F4D">
        <w:rPr>
          <w:b/>
          <w:bCs/>
          <w:lang w:val="en-GB"/>
        </w:rPr>
        <w:t>PaymentReturnV1</w:t>
      </w:r>
      <w:r w:rsidR="009C0BB7">
        <w:rPr>
          <w:b/>
          <w:bCs/>
          <w:lang w:val="en-GB"/>
        </w:rPr>
        <w:t>3</w:t>
      </w:r>
      <w:r>
        <w:rPr>
          <w:lang w:val="en-GB"/>
        </w:rPr>
        <w:t xml:space="preserve"> (pacs.004.001.1</w:t>
      </w:r>
      <w:r w:rsidR="009C0BB7">
        <w:rPr>
          <w:lang w:val="en-GB"/>
        </w:rPr>
        <w:t>3</w:t>
      </w:r>
      <w:r>
        <w:rPr>
          <w:lang w:val="en-GB"/>
        </w:rPr>
        <w:t>)</w:t>
      </w:r>
      <w:r w:rsidR="00087F4D">
        <w:rPr>
          <w:lang w:val="en-GB"/>
        </w:rPr>
        <w:t>.</w:t>
      </w:r>
    </w:p>
    <w:p w14:paraId="1126C604" w14:textId="30A78D88" w:rsidR="00087F4D" w:rsidRDefault="00087F4D" w:rsidP="00A17E46">
      <w:pPr>
        <w:rPr>
          <w:lang w:val="en-GB"/>
        </w:rPr>
      </w:pPr>
      <w:r>
        <w:rPr>
          <w:lang w:val="en-GB"/>
        </w:rPr>
        <w:t>Although the business justification for this change request does not require this, the following messages could also benefit from this change:</w:t>
      </w:r>
    </w:p>
    <w:p w14:paraId="15CE94C9" w14:textId="77777777" w:rsidR="00087F4D" w:rsidRDefault="00087F4D" w:rsidP="00A17E46">
      <w:pPr>
        <w:rPr>
          <w:lang w:val="en-GB"/>
        </w:rPr>
      </w:pPr>
    </w:p>
    <w:p w14:paraId="62045D8F" w14:textId="7370A623" w:rsidR="00087F4D" w:rsidRDefault="00087F4D" w:rsidP="00A17E46">
      <w:pPr>
        <w:numPr>
          <w:ilvl w:val="0"/>
          <w:numId w:val="17"/>
        </w:numPr>
        <w:rPr>
          <w:lang w:val="en-GB"/>
        </w:rPr>
      </w:pPr>
      <w:r w:rsidRPr="00087F4D">
        <w:rPr>
          <w:lang w:val="en-GB"/>
        </w:rPr>
        <w:lastRenderedPageBreak/>
        <w:t>FIToFICustomerDirectDebitV1</w:t>
      </w:r>
      <w:r w:rsidR="009C0BB7">
        <w:rPr>
          <w:lang w:val="en-GB"/>
        </w:rPr>
        <w:t>1</w:t>
      </w:r>
      <w:r w:rsidRPr="00087F4D">
        <w:rPr>
          <w:lang w:val="en-GB"/>
        </w:rPr>
        <w:t xml:space="preserve"> (pacs.003.001.1</w:t>
      </w:r>
      <w:r w:rsidR="009C0BB7">
        <w:rPr>
          <w:lang w:val="en-GB"/>
        </w:rPr>
        <w:t>1</w:t>
      </w:r>
      <w:r w:rsidRPr="00087F4D">
        <w:rPr>
          <w:lang w:val="en-GB"/>
        </w:rPr>
        <w:t>)</w:t>
      </w:r>
    </w:p>
    <w:p w14:paraId="4CFF67FB" w14:textId="58D5EDBA" w:rsidR="00087F4D" w:rsidRPr="00087F4D" w:rsidRDefault="00087F4D" w:rsidP="00A17E46">
      <w:pPr>
        <w:numPr>
          <w:ilvl w:val="0"/>
          <w:numId w:val="17"/>
        </w:numPr>
        <w:rPr>
          <w:lang w:val="en-GB"/>
        </w:rPr>
      </w:pPr>
      <w:r w:rsidRPr="00087F4D">
        <w:rPr>
          <w:lang w:val="en-GB"/>
        </w:rPr>
        <w:t>FIToFIPaymentReversalV1</w:t>
      </w:r>
      <w:r w:rsidR="009C0BB7">
        <w:rPr>
          <w:lang w:val="en-GB"/>
        </w:rPr>
        <w:t>3</w:t>
      </w:r>
      <w:r w:rsidRPr="00087F4D">
        <w:rPr>
          <w:lang w:val="en-GB"/>
        </w:rPr>
        <w:t xml:space="preserve"> (pacs.007.001.1</w:t>
      </w:r>
      <w:r w:rsidR="009C0BB7">
        <w:rPr>
          <w:lang w:val="en-GB"/>
        </w:rPr>
        <w:t>3</w:t>
      </w:r>
      <w:r w:rsidRPr="00087F4D">
        <w:rPr>
          <w:lang w:val="en-GB"/>
        </w:rPr>
        <w:t>)</w:t>
      </w:r>
    </w:p>
    <w:p w14:paraId="6C303D4D" w14:textId="77777777" w:rsidR="00A17E46" w:rsidRDefault="00A17E46" w:rsidP="00A17E46">
      <w:pPr>
        <w:rPr>
          <w:lang w:val="en-GB"/>
        </w:rPr>
      </w:pPr>
    </w:p>
    <w:p w14:paraId="29A1D440" w14:textId="77777777" w:rsidR="00A17E46" w:rsidRDefault="00A17E46" w:rsidP="00A17E46">
      <w:pPr>
        <w:rPr>
          <w:lang w:val="en-GB"/>
        </w:rPr>
      </w:pPr>
    </w:p>
    <w:p w14:paraId="09EDAEAF" w14:textId="77777777" w:rsidR="00854FA6" w:rsidRPr="00087F4D" w:rsidRDefault="006D4A37" w:rsidP="00854FA6">
      <w:pPr>
        <w:numPr>
          <w:ilvl w:val="0"/>
          <w:numId w:val="6"/>
        </w:numPr>
        <w:rPr>
          <w:lang w:val="en-GB"/>
        </w:rPr>
      </w:pPr>
      <w:r>
        <w:rPr>
          <w:b/>
          <w:lang w:val="en-GB"/>
        </w:rPr>
        <w:t>Description of the change request:</w:t>
      </w:r>
    </w:p>
    <w:p w14:paraId="52752A93" w14:textId="7BE6CB40" w:rsidR="005A2439" w:rsidRDefault="2CFA5C55" w:rsidP="0C2DC648">
      <w:pPr>
        <w:rPr>
          <w:lang w:val="en-GB"/>
        </w:rPr>
      </w:pPr>
      <w:r w:rsidRPr="0C2DC648">
        <w:rPr>
          <w:lang w:val="en-GB"/>
        </w:rPr>
        <w:t xml:space="preserve">This </w:t>
      </w:r>
      <w:r w:rsidR="003B4124">
        <w:rPr>
          <w:lang w:val="en-GB"/>
        </w:rPr>
        <w:t>change request proposes</w:t>
      </w:r>
      <w:r w:rsidRPr="0C2DC648">
        <w:rPr>
          <w:lang w:val="en-GB"/>
        </w:rPr>
        <w:t xml:space="preserve"> the addition of</w:t>
      </w:r>
      <w:r w:rsidR="007E6A41">
        <w:rPr>
          <w:lang w:val="en-GB"/>
        </w:rPr>
        <w:t xml:space="preserve"> a section of elements </w:t>
      </w:r>
      <w:r w:rsidR="005A2439">
        <w:rPr>
          <w:lang w:val="en-GB"/>
        </w:rPr>
        <w:t xml:space="preserve">to </w:t>
      </w:r>
      <w:r w:rsidR="003B4124">
        <w:rPr>
          <w:lang w:val="en-GB"/>
        </w:rPr>
        <w:t xml:space="preserve">clearly </w:t>
      </w:r>
      <w:r w:rsidR="005A2439">
        <w:rPr>
          <w:lang w:val="en-GB"/>
        </w:rPr>
        <w:t xml:space="preserve">identify the </w:t>
      </w:r>
      <w:r w:rsidR="009E3AD8">
        <w:rPr>
          <w:lang w:val="en-GB"/>
        </w:rPr>
        <w:t xml:space="preserve">financial institution that </w:t>
      </w:r>
      <w:r w:rsidR="005A2439">
        <w:rPr>
          <w:lang w:val="en-GB"/>
        </w:rPr>
        <w:t xml:space="preserve">provides currency conversion for a specific payment – the </w:t>
      </w:r>
      <w:r w:rsidR="009F77F1">
        <w:rPr>
          <w:lang w:val="en-GB"/>
        </w:rPr>
        <w:t>“</w:t>
      </w:r>
      <w:r w:rsidR="00A84A2A">
        <w:rPr>
          <w:lang w:val="en-GB"/>
        </w:rPr>
        <w:t xml:space="preserve">FX </w:t>
      </w:r>
      <w:r w:rsidR="009F77F1">
        <w:rPr>
          <w:lang w:val="en-GB"/>
        </w:rPr>
        <w:t>Agent” in this proposal</w:t>
      </w:r>
      <w:r w:rsidR="005A2439">
        <w:rPr>
          <w:lang w:val="en-GB"/>
        </w:rPr>
        <w:t xml:space="preserve"> – and a Quote Id issued by that FX Agent. </w:t>
      </w:r>
    </w:p>
    <w:p w14:paraId="43A63AE4" w14:textId="54684BB9" w:rsidR="0007676A" w:rsidRDefault="00530C1E" w:rsidP="0C2DC648">
      <w:pPr>
        <w:rPr>
          <w:lang w:val="en-GB"/>
        </w:rPr>
      </w:pPr>
      <w:r>
        <w:rPr>
          <w:lang w:val="en-GB"/>
        </w:rPr>
        <w:t>This section of elements is closely related to the</w:t>
      </w:r>
      <w:r w:rsidR="00B93756">
        <w:rPr>
          <w:lang w:val="en-GB"/>
        </w:rPr>
        <w:t xml:space="preserve"> existing</w:t>
      </w:r>
      <w:r>
        <w:rPr>
          <w:lang w:val="en-GB"/>
        </w:rPr>
        <w:t xml:space="preserve"> </w:t>
      </w:r>
      <w:proofErr w:type="spellStart"/>
      <w:r>
        <w:rPr>
          <w:lang w:val="en-GB"/>
        </w:rPr>
        <w:t>ExchangeRate</w:t>
      </w:r>
      <w:proofErr w:type="spellEnd"/>
      <w:r>
        <w:rPr>
          <w:lang w:val="en-GB"/>
        </w:rPr>
        <w:t xml:space="preserve"> (&lt;</w:t>
      </w:r>
      <w:proofErr w:type="spellStart"/>
      <w:r>
        <w:rPr>
          <w:lang w:val="en-GB"/>
        </w:rPr>
        <w:t>Xchg</w:t>
      </w:r>
      <w:r w:rsidR="00136B26">
        <w:rPr>
          <w:lang w:val="en-GB"/>
        </w:rPr>
        <w:t>Rate</w:t>
      </w:r>
      <w:proofErr w:type="spellEnd"/>
      <w:r w:rsidR="00136B26">
        <w:rPr>
          <w:lang w:val="en-GB"/>
        </w:rPr>
        <w:t>&gt;) element</w:t>
      </w:r>
      <w:r w:rsidR="2CFA5C55" w:rsidRPr="0C2DC648">
        <w:rPr>
          <w:lang w:val="en-GB"/>
        </w:rPr>
        <w:t xml:space="preserve"> in the pacs.008 and the pacs.004 messages.</w:t>
      </w:r>
    </w:p>
    <w:p w14:paraId="6B03FF28" w14:textId="77777777" w:rsidR="008B4131" w:rsidRDefault="008B4131" w:rsidP="0C2DC648">
      <w:pPr>
        <w:rPr>
          <w:lang w:val="en-GB"/>
        </w:rPr>
      </w:pPr>
    </w:p>
    <w:p w14:paraId="6577EBFE" w14:textId="028785AB" w:rsidR="00B01755" w:rsidRPr="00B01755" w:rsidRDefault="00B01755" w:rsidP="0C2DC648">
      <w:pPr>
        <w:rPr>
          <w:b/>
          <w:bCs/>
          <w:lang w:val="en-GB"/>
        </w:rPr>
      </w:pPr>
      <w:r>
        <w:rPr>
          <w:b/>
          <w:bCs/>
          <w:lang w:val="en-GB"/>
        </w:rPr>
        <w:t xml:space="preserve">Change 1: </w:t>
      </w:r>
      <w:r w:rsidRPr="00B01755">
        <w:rPr>
          <w:b/>
          <w:bCs/>
          <w:lang w:val="en-GB"/>
        </w:rPr>
        <w:t>New element</w:t>
      </w:r>
    </w:p>
    <w:p w14:paraId="7BCFDD05" w14:textId="1F50F8FE" w:rsidR="00664374" w:rsidRDefault="00664374" w:rsidP="0C2DC648">
      <w:pPr>
        <w:rPr>
          <w:lang w:val="en-GB"/>
        </w:rPr>
      </w:pPr>
      <w:r>
        <w:rPr>
          <w:lang w:val="en-GB"/>
        </w:rPr>
        <w:t>Th</w:t>
      </w:r>
      <w:r w:rsidR="00244C04">
        <w:rPr>
          <w:lang w:val="en-GB"/>
        </w:rPr>
        <w:t>is change th</w:t>
      </w:r>
      <w:r w:rsidR="007E5090">
        <w:rPr>
          <w:lang w:val="en-GB"/>
        </w:rPr>
        <w:t>erefore</w:t>
      </w:r>
      <w:r w:rsidR="00244C04">
        <w:rPr>
          <w:lang w:val="en-GB"/>
        </w:rPr>
        <w:t xml:space="preserve"> requests the addition of the following elements</w:t>
      </w:r>
      <w:r w:rsidR="00BD05C1">
        <w:rPr>
          <w:lang w:val="en-GB"/>
        </w:rPr>
        <w:t xml:space="preserve"> under </w:t>
      </w:r>
      <w:proofErr w:type="spellStart"/>
      <w:r w:rsidR="00BD05C1">
        <w:rPr>
          <w:lang w:val="en-GB"/>
        </w:rPr>
        <w:t>CreditTransferTransactionInformation</w:t>
      </w:r>
      <w:proofErr w:type="spellEnd"/>
      <w:r w:rsidR="00BD05C1">
        <w:rPr>
          <w:lang w:val="en-GB"/>
        </w:rPr>
        <w:t xml:space="preserve"> &lt;</w:t>
      </w:r>
      <w:proofErr w:type="spellStart"/>
      <w:r w:rsidR="00BD05C1">
        <w:rPr>
          <w:lang w:val="en-GB"/>
        </w:rPr>
        <w:t>Cr</w:t>
      </w:r>
      <w:r w:rsidR="00965D73">
        <w:rPr>
          <w:lang w:val="en-GB"/>
        </w:rPr>
        <w:t>d</w:t>
      </w:r>
      <w:r w:rsidR="00BD05C1">
        <w:rPr>
          <w:lang w:val="en-GB"/>
        </w:rPr>
        <w:t>tTr</w:t>
      </w:r>
      <w:r w:rsidR="00965D73">
        <w:rPr>
          <w:lang w:val="en-GB"/>
        </w:rPr>
        <w:t>fTxI</w:t>
      </w:r>
      <w:r w:rsidR="00BD05C1">
        <w:rPr>
          <w:lang w:val="en-GB"/>
        </w:rPr>
        <w:t>nf</w:t>
      </w:r>
      <w:proofErr w:type="spellEnd"/>
      <w:r w:rsidR="00965D73">
        <w:rPr>
          <w:lang w:val="en-GB"/>
        </w:rPr>
        <w:t>&gt;</w:t>
      </w:r>
      <w:r w:rsidR="00E74400">
        <w:rPr>
          <w:lang w:val="en-GB"/>
        </w:rPr>
        <w:t xml:space="preserve">. These elements are modelled on </w:t>
      </w:r>
      <w:r w:rsidR="00D14679">
        <w:rPr>
          <w:lang w:val="en-GB"/>
        </w:rPr>
        <w:t>similar</w:t>
      </w:r>
      <w:r w:rsidR="00E74400">
        <w:rPr>
          <w:lang w:val="en-GB"/>
        </w:rPr>
        <w:t xml:space="preserve"> usage in</w:t>
      </w:r>
      <w:r w:rsidR="00D50730">
        <w:rPr>
          <w:lang w:val="en-GB"/>
        </w:rPr>
        <w:t xml:space="preserve"> </w:t>
      </w:r>
      <w:r w:rsidR="0089647D">
        <w:rPr>
          <w:lang w:val="en-GB"/>
        </w:rPr>
        <w:t>ForeignExchangeTradeInstrucionV05 (fxtr</w:t>
      </w:r>
      <w:r w:rsidR="00315BF4">
        <w:rPr>
          <w:lang w:val="en-GB"/>
        </w:rPr>
        <w:t>.014.001.05</w:t>
      </w:r>
      <w:r w:rsidR="0089647D">
        <w:rPr>
          <w:lang w:val="en-GB"/>
        </w:rPr>
        <w:t>)</w:t>
      </w:r>
      <w:r w:rsidR="001C00E6">
        <w:rPr>
          <w:lang w:val="en-GB"/>
        </w:rPr>
        <w:t>.</w:t>
      </w:r>
    </w:p>
    <w:p w14:paraId="1B0ECB6C" w14:textId="77777777" w:rsidR="00C9797A" w:rsidRDefault="00C9797A" w:rsidP="00087F4D">
      <w:pPr>
        <w:rPr>
          <w:bCs/>
          <w:lang w:val="en-GB"/>
        </w:rPr>
      </w:pPr>
    </w:p>
    <w:p w14:paraId="285E3037" w14:textId="4C3A2A76" w:rsidR="0095450D" w:rsidRDefault="0095450D" w:rsidP="001C00E6">
      <w:pPr>
        <w:ind w:left="720"/>
        <w:rPr>
          <w:b/>
          <w:lang w:val="en-GB"/>
        </w:rPr>
      </w:pPr>
      <w:r w:rsidRPr="00D50730">
        <w:rPr>
          <w:b/>
          <w:lang w:val="en-GB"/>
        </w:rPr>
        <w:t>“</w:t>
      </w:r>
      <w:proofErr w:type="spellStart"/>
      <w:r w:rsidRPr="00D50730">
        <w:rPr>
          <w:b/>
          <w:lang w:val="en-GB"/>
        </w:rPr>
        <w:t>AgreedRate</w:t>
      </w:r>
      <w:proofErr w:type="spellEnd"/>
      <w:r w:rsidRPr="00D50730">
        <w:rPr>
          <w:b/>
          <w:lang w:val="en-GB"/>
        </w:rPr>
        <w:t>” &lt;</w:t>
      </w:r>
      <w:proofErr w:type="spellStart"/>
      <w:r w:rsidRPr="00D50730">
        <w:rPr>
          <w:b/>
          <w:lang w:val="en-GB"/>
        </w:rPr>
        <w:t>AgrdRate</w:t>
      </w:r>
      <w:proofErr w:type="spellEnd"/>
      <w:r w:rsidR="00315BF4" w:rsidRPr="00D50730">
        <w:rPr>
          <w:b/>
          <w:lang w:val="en-GB"/>
        </w:rPr>
        <w:t>&gt;</w:t>
      </w:r>
    </w:p>
    <w:p w14:paraId="272137BF" w14:textId="77777777" w:rsidR="00ED6026" w:rsidRDefault="00ED6026" w:rsidP="001C00E6">
      <w:pPr>
        <w:ind w:left="720"/>
        <w:rPr>
          <w:bCs/>
          <w:lang w:val="en-GB"/>
        </w:rPr>
      </w:pPr>
      <w:r w:rsidRPr="00C9797A">
        <w:rPr>
          <w:bCs/>
          <w:i/>
          <w:iCs/>
          <w:lang w:val="en-GB"/>
        </w:rPr>
        <w:t>Presence</w:t>
      </w:r>
      <w:r>
        <w:rPr>
          <w:bCs/>
          <w:lang w:val="en-GB"/>
        </w:rPr>
        <w:t>: [</w:t>
      </w:r>
      <w:proofErr w:type="gramStart"/>
      <w:r>
        <w:rPr>
          <w:bCs/>
          <w:lang w:val="en-GB"/>
        </w:rPr>
        <w:t>0..</w:t>
      </w:r>
      <w:proofErr w:type="gramEnd"/>
      <w:r>
        <w:rPr>
          <w:bCs/>
          <w:lang w:val="en-GB"/>
        </w:rPr>
        <w:t>2]</w:t>
      </w:r>
    </w:p>
    <w:p w14:paraId="40645701" w14:textId="12CB55E7" w:rsidR="00ED6026" w:rsidRDefault="00ED6026" w:rsidP="001C00E6">
      <w:pPr>
        <w:ind w:left="720"/>
        <w:rPr>
          <w:bCs/>
          <w:lang w:val="en-GB"/>
        </w:rPr>
      </w:pPr>
      <w:r w:rsidRPr="00C9797A">
        <w:rPr>
          <w:bCs/>
          <w:i/>
          <w:iCs/>
          <w:lang w:val="en-GB"/>
        </w:rPr>
        <w:t>Definition</w:t>
      </w:r>
      <w:r>
        <w:rPr>
          <w:bCs/>
          <w:lang w:val="en-GB"/>
        </w:rPr>
        <w:t xml:space="preserve">: </w:t>
      </w:r>
      <w:r w:rsidR="00F40523">
        <w:rPr>
          <w:bCs/>
          <w:lang w:val="en-GB"/>
        </w:rPr>
        <w:t xml:space="preserve">Contains information about the </w:t>
      </w:r>
      <w:r w:rsidR="004F619E">
        <w:rPr>
          <w:bCs/>
          <w:lang w:val="en-GB"/>
        </w:rPr>
        <w:t xml:space="preserve">exchange </w:t>
      </w:r>
      <w:r w:rsidR="00F40523">
        <w:rPr>
          <w:bCs/>
          <w:lang w:val="en-GB"/>
        </w:rPr>
        <w:t>rate</w:t>
      </w:r>
      <w:r w:rsidR="004F619E">
        <w:rPr>
          <w:bCs/>
          <w:lang w:val="en-GB"/>
        </w:rPr>
        <w:t xml:space="preserve"> agreed to by the </w:t>
      </w:r>
      <w:r w:rsidR="008267CD">
        <w:rPr>
          <w:bCs/>
          <w:lang w:val="en-GB"/>
        </w:rPr>
        <w:t>FX Agent</w:t>
      </w:r>
      <w:r w:rsidR="00950D1B">
        <w:rPr>
          <w:bCs/>
          <w:lang w:val="en-GB"/>
        </w:rPr>
        <w:t>.</w:t>
      </w:r>
      <w:r w:rsidR="00F40523">
        <w:rPr>
          <w:bCs/>
          <w:lang w:val="en-GB"/>
        </w:rPr>
        <w:t xml:space="preserve"> </w:t>
      </w:r>
    </w:p>
    <w:p w14:paraId="6C341B0A" w14:textId="77777777" w:rsidR="001C00E6" w:rsidRDefault="001C00E6" w:rsidP="001C00E6">
      <w:pPr>
        <w:rPr>
          <w:bCs/>
          <w:lang w:val="en-GB"/>
        </w:rPr>
      </w:pPr>
    </w:p>
    <w:p w14:paraId="02AD1048" w14:textId="006CE259" w:rsidR="00ED6026" w:rsidRPr="00343843" w:rsidRDefault="00A2510D" w:rsidP="001C00E6">
      <w:pPr>
        <w:rPr>
          <w:bCs/>
          <w:lang w:val="en-GB"/>
        </w:rPr>
      </w:pPr>
      <w:proofErr w:type="spellStart"/>
      <w:r w:rsidRPr="00343843">
        <w:rPr>
          <w:bCs/>
          <w:lang w:val="en-GB"/>
        </w:rPr>
        <w:t>AgreedRate</w:t>
      </w:r>
      <w:proofErr w:type="spellEnd"/>
      <w:r w:rsidRPr="00343843">
        <w:rPr>
          <w:bCs/>
          <w:lang w:val="en-GB"/>
        </w:rPr>
        <w:t xml:space="preserve"> &lt;</w:t>
      </w:r>
      <w:proofErr w:type="spellStart"/>
      <w:r w:rsidRPr="00343843">
        <w:rPr>
          <w:bCs/>
          <w:lang w:val="en-GB"/>
        </w:rPr>
        <w:t>AgrdRate</w:t>
      </w:r>
      <w:proofErr w:type="spellEnd"/>
      <w:r w:rsidRPr="00343843">
        <w:rPr>
          <w:bCs/>
          <w:lang w:val="en-GB"/>
        </w:rPr>
        <w:t>&gt;</w:t>
      </w:r>
      <w:r w:rsidR="00343843" w:rsidRPr="00343843">
        <w:rPr>
          <w:bCs/>
          <w:lang w:val="en-GB"/>
        </w:rPr>
        <w:t xml:space="preserve"> would</w:t>
      </w:r>
      <w:r w:rsidRPr="00343843">
        <w:rPr>
          <w:bCs/>
          <w:lang w:val="en-GB"/>
        </w:rPr>
        <w:t xml:space="preserve"> contains th</w:t>
      </w:r>
      <w:r w:rsidR="007634DC" w:rsidRPr="00343843">
        <w:rPr>
          <w:bCs/>
          <w:lang w:val="en-GB"/>
        </w:rPr>
        <w:t>e</w:t>
      </w:r>
      <w:r w:rsidRPr="00343843">
        <w:rPr>
          <w:bCs/>
          <w:lang w:val="en-GB"/>
        </w:rPr>
        <w:t xml:space="preserve"> following AgreedRate3 elements: </w:t>
      </w:r>
    </w:p>
    <w:p w14:paraId="7683C99D" w14:textId="77777777" w:rsidR="00A2510D" w:rsidRPr="00D50730" w:rsidRDefault="00A2510D" w:rsidP="00087F4D">
      <w:pPr>
        <w:rPr>
          <w:b/>
          <w:lang w:val="en-GB"/>
        </w:rPr>
      </w:pPr>
    </w:p>
    <w:p w14:paraId="32D385DE" w14:textId="38DA8C2A" w:rsidR="00950D1B" w:rsidRPr="00D3455E" w:rsidRDefault="00950D1B" w:rsidP="00AB2B5C">
      <w:pPr>
        <w:ind w:left="720"/>
        <w:rPr>
          <w:b/>
          <w:bCs/>
          <w:lang w:val="en-GB"/>
        </w:rPr>
      </w:pPr>
      <w:proofErr w:type="spellStart"/>
      <w:r>
        <w:rPr>
          <w:b/>
          <w:bCs/>
          <w:lang w:val="en-GB"/>
        </w:rPr>
        <w:t>Unit</w:t>
      </w:r>
      <w:r w:rsidRPr="00D3455E">
        <w:rPr>
          <w:b/>
          <w:bCs/>
          <w:lang w:val="en-GB"/>
        </w:rPr>
        <w:t>Currency</w:t>
      </w:r>
      <w:proofErr w:type="spellEnd"/>
      <w:r w:rsidRPr="00D3455E">
        <w:rPr>
          <w:b/>
          <w:bCs/>
          <w:lang w:val="en-GB"/>
        </w:rPr>
        <w:t xml:space="preserve"> &lt;</w:t>
      </w:r>
      <w:proofErr w:type="spellStart"/>
      <w:r>
        <w:rPr>
          <w:b/>
          <w:bCs/>
          <w:lang w:val="en-GB"/>
        </w:rPr>
        <w:t>Un</w:t>
      </w:r>
      <w:r w:rsidR="00A2510D">
        <w:rPr>
          <w:b/>
          <w:bCs/>
          <w:lang w:val="en-GB"/>
        </w:rPr>
        <w:t>i</w:t>
      </w:r>
      <w:r>
        <w:rPr>
          <w:b/>
          <w:bCs/>
          <w:lang w:val="en-GB"/>
        </w:rPr>
        <w:t>t</w:t>
      </w:r>
      <w:r w:rsidRPr="00D3455E">
        <w:rPr>
          <w:b/>
          <w:bCs/>
          <w:lang w:val="en-GB"/>
        </w:rPr>
        <w:t>Ccy</w:t>
      </w:r>
      <w:proofErr w:type="spellEnd"/>
      <w:r w:rsidRPr="00D3455E">
        <w:rPr>
          <w:b/>
          <w:bCs/>
          <w:lang w:val="en-GB"/>
        </w:rPr>
        <w:t>&gt;</w:t>
      </w:r>
    </w:p>
    <w:p w14:paraId="77C3613F" w14:textId="142C9F52" w:rsidR="00950D1B" w:rsidRDefault="00950D1B" w:rsidP="00AB2B5C">
      <w:pPr>
        <w:ind w:left="720"/>
        <w:rPr>
          <w:bCs/>
          <w:lang w:val="en-GB"/>
        </w:rPr>
      </w:pPr>
      <w:r w:rsidRPr="00C9797A">
        <w:rPr>
          <w:bCs/>
          <w:i/>
          <w:iCs/>
          <w:lang w:val="en-GB"/>
        </w:rPr>
        <w:t>Presence</w:t>
      </w:r>
      <w:r>
        <w:rPr>
          <w:bCs/>
          <w:lang w:val="en-GB"/>
        </w:rPr>
        <w:t>: [</w:t>
      </w:r>
      <w:proofErr w:type="gramStart"/>
      <w:r>
        <w:rPr>
          <w:bCs/>
          <w:lang w:val="en-GB"/>
        </w:rPr>
        <w:t>0..</w:t>
      </w:r>
      <w:proofErr w:type="gramEnd"/>
      <w:r w:rsidR="00A2510D">
        <w:rPr>
          <w:bCs/>
          <w:lang w:val="en-GB"/>
        </w:rPr>
        <w:t>1</w:t>
      </w:r>
      <w:r>
        <w:rPr>
          <w:bCs/>
          <w:lang w:val="en-GB"/>
        </w:rPr>
        <w:t>]</w:t>
      </w:r>
      <w:r w:rsidR="004C16E9">
        <w:rPr>
          <w:bCs/>
          <w:lang w:val="en-GB"/>
        </w:rPr>
        <w:t xml:space="preserve"> </w:t>
      </w:r>
    </w:p>
    <w:p w14:paraId="1D76B8A8" w14:textId="743D3B10" w:rsidR="00950D1B" w:rsidRDefault="00950D1B" w:rsidP="00AB2B5C">
      <w:pPr>
        <w:ind w:left="720"/>
        <w:rPr>
          <w:bCs/>
          <w:lang w:val="en-GB"/>
        </w:rPr>
      </w:pPr>
      <w:r w:rsidRPr="00C9797A">
        <w:rPr>
          <w:bCs/>
          <w:i/>
          <w:iCs/>
          <w:lang w:val="en-GB"/>
        </w:rPr>
        <w:t>Definition</w:t>
      </w:r>
      <w:r>
        <w:rPr>
          <w:bCs/>
          <w:lang w:val="en-GB"/>
        </w:rPr>
        <w:t xml:space="preserve">: Currency </w:t>
      </w:r>
      <w:r w:rsidR="004C16E9">
        <w:rPr>
          <w:bCs/>
          <w:lang w:val="en-GB"/>
        </w:rPr>
        <w:t xml:space="preserve">in which the rate of exchange </w:t>
      </w:r>
      <w:r w:rsidR="00712961">
        <w:rPr>
          <w:bCs/>
          <w:lang w:val="en-GB"/>
        </w:rPr>
        <w:t>is expressed in a currency exchange. In the example GBP1 = CUR XXX, the unit currency is GBP.</w:t>
      </w:r>
    </w:p>
    <w:p w14:paraId="6E96C7CA" w14:textId="46D5D3D6" w:rsidR="00950D1B" w:rsidRDefault="00950D1B" w:rsidP="00AB2B5C">
      <w:pPr>
        <w:ind w:left="720"/>
        <w:rPr>
          <w:bCs/>
          <w:lang w:val="en-GB"/>
        </w:rPr>
      </w:pPr>
      <w:r w:rsidRPr="006D1625">
        <w:rPr>
          <w:bCs/>
          <w:i/>
          <w:iCs/>
          <w:lang w:val="en-GB"/>
        </w:rPr>
        <w:t>Datatype:</w:t>
      </w:r>
      <w:r>
        <w:rPr>
          <w:bCs/>
          <w:lang w:val="en-GB"/>
        </w:rPr>
        <w:t xml:space="preserve"> </w:t>
      </w:r>
      <w:proofErr w:type="spellStart"/>
      <w:r w:rsidR="004C16E9">
        <w:rPr>
          <w:bCs/>
          <w:lang w:val="en-GB"/>
        </w:rPr>
        <w:t>ActiveCurrencyCode</w:t>
      </w:r>
      <w:proofErr w:type="spellEnd"/>
    </w:p>
    <w:p w14:paraId="297B8A85" w14:textId="77777777" w:rsidR="00950D1B" w:rsidRDefault="00950D1B" w:rsidP="00AB2B5C">
      <w:pPr>
        <w:ind w:left="720"/>
        <w:rPr>
          <w:lang w:val="en-GB"/>
        </w:rPr>
      </w:pPr>
    </w:p>
    <w:p w14:paraId="037DC6CB" w14:textId="67AA9B3F" w:rsidR="00950D1B" w:rsidRPr="00D3455E" w:rsidRDefault="00712961" w:rsidP="00AB2B5C">
      <w:pPr>
        <w:ind w:left="720"/>
        <w:rPr>
          <w:b/>
          <w:bCs/>
          <w:lang w:val="en-GB"/>
        </w:rPr>
      </w:pPr>
      <w:proofErr w:type="spellStart"/>
      <w:r>
        <w:rPr>
          <w:b/>
          <w:bCs/>
          <w:lang w:val="en-GB"/>
        </w:rPr>
        <w:t>Quoted</w:t>
      </w:r>
      <w:r w:rsidR="00950D1B" w:rsidRPr="00D3455E">
        <w:rPr>
          <w:b/>
          <w:bCs/>
          <w:lang w:val="en-GB"/>
        </w:rPr>
        <w:t>Currency</w:t>
      </w:r>
      <w:proofErr w:type="spellEnd"/>
      <w:r w:rsidR="00950D1B" w:rsidRPr="00D3455E">
        <w:rPr>
          <w:b/>
          <w:bCs/>
          <w:lang w:val="en-GB"/>
        </w:rPr>
        <w:t xml:space="preserve"> &lt;</w:t>
      </w:r>
      <w:proofErr w:type="spellStart"/>
      <w:r>
        <w:rPr>
          <w:b/>
          <w:bCs/>
          <w:lang w:val="en-GB"/>
        </w:rPr>
        <w:t>Qtd</w:t>
      </w:r>
      <w:r w:rsidR="00950D1B" w:rsidRPr="00D3455E">
        <w:rPr>
          <w:b/>
          <w:bCs/>
          <w:lang w:val="en-GB"/>
        </w:rPr>
        <w:t>Ccy</w:t>
      </w:r>
      <w:proofErr w:type="spellEnd"/>
      <w:r w:rsidR="00950D1B" w:rsidRPr="00D3455E">
        <w:rPr>
          <w:b/>
          <w:bCs/>
          <w:lang w:val="en-GB"/>
        </w:rPr>
        <w:t>&gt;</w:t>
      </w:r>
    </w:p>
    <w:p w14:paraId="0B400F40" w14:textId="7680F60A" w:rsidR="00950D1B" w:rsidRDefault="00950D1B" w:rsidP="00AB2B5C">
      <w:pPr>
        <w:ind w:left="720"/>
        <w:rPr>
          <w:bCs/>
          <w:lang w:val="en-GB"/>
        </w:rPr>
      </w:pPr>
      <w:r w:rsidRPr="00C9797A">
        <w:rPr>
          <w:bCs/>
          <w:i/>
          <w:iCs/>
          <w:lang w:val="en-GB"/>
        </w:rPr>
        <w:t>Presence</w:t>
      </w:r>
      <w:r>
        <w:rPr>
          <w:bCs/>
          <w:lang w:val="en-GB"/>
        </w:rPr>
        <w:t>: [</w:t>
      </w:r>
      <w:proofErr w:type="gramStart"/>
      <w:r>
        <w:rPr>
          <w:bCs/>
          <w:lang w:val="en-GB"/>
        </w:rPr>
        <w:t>0..</w:t>
      </w:r>
      <w:proofErr w:type="gramEnd"/>
      <w:r w:rsidR="00FD03B2">
        <w:rPr>
          <w:bCs/>
          <w:lang w:val="en-GB"/>
        </w:rPr>
        <w:t>1</w:t>
      </w:r>
      <w:r>
        <w:rPr>
          <w:bCs/>
          <w:lang w:val="en-GB"/>
        </w:rPr>
        <w:t>]</w:t>
      </w:r>
    </w:p>
    <w:p w14:paraId="3395B1E3" w14:textId="3F449C2D" w:rsidR="00950D1B" w:rsidRDefault="00950D1B" w:rsidP="00AB2B5C">
      <w:pPr>
        <w:ind w:left="720"/>
        <w:rPr>
          <w:bCs/>
          <w:lang w:val="en-GB"/>
        </w:rPr>
      </w:pPr>
      <w:r w:rsidRPr="00C9797A">
        <w:rPr>
          <w:bCs/>
          <w:i/>
          <w:iCs/>
          <w:lang w:val="en-GB"/>
        </w:rPr>
        <w:t>Definition</w:t>
      </w:r>
      <w:r>
        <w:rPr>
          <w:bCs/>
          <w:lang w:val="en-GB"/>
        </w:rPr>
        <w:t xml:space="preserve">: Currency </w:t>
      </w:r>
      <w:r w:rsidR="00FD03B2">
        <w:rPr>
          <w:bCs/>
          <w:lang w:val="en-GB"/>
        </w:rPr>
        <w:t xml:space="preserve">into which the base (unit) currency </w:t>
      </w:r>
      <w:r w:rsidR="00B24512">
        <w:rPr>
          <w:bCs/>
          <w:lang w:val="en-GB"/>
        </w:rPr>
        <w:t xml:space="preserve">is converted. In the example GBP 1 = CUR XXX, the unit currency is CUR. </w:t>
      </w:r>
    </w:p>
    <w:p w14:paraId="10D62EAE" w14:textId="7EA02993" w:rsidR="00950D1B" w:rsidRDefault="00950D1B" w:rsidP="00AB2B5C">
      <w:pPr>
        <w:ind w:left="720"/>
        <w:rPr>
          <w:bCs/>
          <w:lang w:val="en-GB"/>
        </w:rPr>
      </w:pPr>
      <w:r w:rsidRPr="006D1625">
        <w:rPr>
          <w:bCs/>
          <w:i/>
          <w:iCs/>
          <w:lang w:val="en-GB"/>
        </w:rPr>
        <w:t>Datatype:</w:t>
      </w:r>
      <w:r>
        <w:rPr>
          <w:bCs/>
          <w:lang w:val="en-GB"/>
        </w:rPr>
        <w:t xml:space="preserve"> </w:t>
      </w:r>
      <w:proofErr w:type="spellStart"/>
      <w:r w:rsidR="00B24512">
        <w:rPr>
          <w:bCs/>
          <w:lang w:val="en-GB"/>
        </w:rPr>
        <w:t>ActiveCurrencyCode</w:t>
      </w:r>
      <w:proofErr w:type="spellEnd"/>
    </w:p>
    <w:p w14:paraId="134C79A1" w14:textId="38F632B0" w:rsidR="00477C44" w:rsidRDefault="00477C44" w:rsidP="00AB2B5C">
      <w:pPr>
        <w:ind w:left="720"/>
        <w:rPr>
          <w:bCs/>
          <w:lang w:val="en-GB"/>
        </w:rPr>
      </w:pPr>
    </w:p>
    <w:p w14:paraId="19403362" w14:textId="7169F242" w:rsidR="00343843" w:rsidRPr="00D827AB" w:rsidRDefault="00343843" w:rsidP="00AB2B5C">
      <w:pPr>
        <w:ind w:left="720"/>
        <w:rPr>
          <w:b/>
          <w:lang w:val="en-GB"/>
        </w:rPr>
      </w:pPr>
      <w:proofErr w:type="spellStart"/>
      <w:r w:rsidRPr="00D827AB">
        <w:rPr>
          <w:b/>
          <w:lang w:val="en-GB"/>
        </w:rPr>
        <w:lastRenderedPageBreak/>
        <w:t>ExchangeRate</w:t>
      </w:r>
      <w:proofErr w:type="spellEnd"/>
      <w:r w:rsidRPr="00D827AB">
        <w:rPr>
          <w:b/>
          <w:lang w:val="en-GB"/>
        </w:rPr>
        <w:t xml:space="preserve"> &lt;</w:t>
      </w:r>
      <w:proofErr w:type="spellStart"/>
      <w:r w:rsidRPr="00D827AB">
        <w:rPr>
          <w:b/>
          <w:lang w:val="en-GB"/>
        </w:rPr>
        <w:t>XchngRate</w:t>
      </w:r>
      <w:proofErr w:type="spellEnd"/>
      <w:r w:rsidRPr="00D827AB">
        <w:rPr>
          <w:b/>
          <w:lang w:val="en-GB"/>
        </w:rPr>
        <w:t>&gt;</w:t>
      </w:r>
    </w:p>
    <w:p w14:paraId="549B36A4" w14:textId="77777777" w:rsidR="00EA2B73" w:rsidRPr="00EA2B73" w:rsidRDefault="00EA2B73" w:rsidP="00AB2B5C">
      <w:pPr>
        <w:ind w:left="720"/>
        <w:rPr>
          <w:bCs/>
          <w:i/>
          <w:iCs/>
          <w:lang w:val="en-GB"/>
        </w:rPr>
      </w:pPr>
      <w:r w:rsidRPr="00EA2B73">
        <w:rPr>
          <w:bCs/>
          <w:i/>
          <w:iCs/>
          <w:lang w:val="en-GB"/>
        </w:rPr>
        <w:t xml:space="preserve">Presence: </w:t>
      </w:r>
      <w:r w:rsidRPr="00D827AB">
        <w:rPr>
          <w:bCs/>
          <w:lang w:val="en-GB"/>
        </w:rPr>
        <w:t>[</w:t>
      </w:r>
      <w:proofErr w:type="gramStart"/>
      <w:r w:rsidRPr="00D827AB">
        <w:rPr>
          <w:bCs/>
          <w:lang w:val="en-GB"/>
        </w:rPr>
        <w:t>1..</w:t>
      </w:r>
      <w:proofErr w:type="gramEnd"/>
      <w:r w:rsidRPr="00D827AB">
        <w:rPr>
          <w:bCs/>
          <w:lang w:val="en-GB"/>
        </w:rPr>
        <w:t>1]</w:t>
      </w:r>
    </w:p>
    <w:p w14:paraId="2B7D7F52" w14:textId="53CB5385" w:rsidR="00EA2B73" w:rsidRPr="00EA2B73" w:rsidRDefault="00EA2B73" w:rsidP="00AB2B5C">
      <w:pPr>
        <w:ind w:left="720"/>
        <w:rPr>
          <w:bCs/>
          <w:i/>
          <w:iCs/>
          <w:lang w:val="en-GB"/>
        </w:rPr>
      </w:pPr>
      <w:r w:rsidRPr="00EA2B73">
        <w:rPr>
          <w:bCs/>
          <w:i/>
          <w:iCs/>
          <w:lang w:val="en-GB"/>
        </w:rPr>
        <w:t xml:space="preserve">Definition: </w:t>
      </w:r>
      <w:r w:rsidRPr="00D827AB">
        <w:rPr>
          <w:bCs/>
          <w:lang w:val="en-GB"/>
        </w:rPr>
        <w:t xml:space="preserve">The value of one currency expressed in relation to another currency. </w:t>
      </w:r>
      <w:proofErr w:type="spellStart"/>
      <w:r w:rsidRPr="00D827AB">
        <w:rPr>
          <w:bCs/>
          <w:lang w:val="en-GB"/>
        </w:rPr>
        <w:t>ExchangeRate</w:t>
      </w:r>
      <w:proofErr w:type="spellEnd"/>
      <w:r w:rsidR="00D827AB" w:rsidRPr="00D827AB">
        <w:rPr>
          <w:bCs/>
          <w:lang w:val="en-GB"/>
        </w:rPr>
        <w:t xml:space="preserve"> </w:t>
      </w:r>
      <w:r w:rsidRPr="00D827AB">
        <w:rPr>
          <w:bCs/>
          <w:lang w:val="en-GB"/>
        </w:rPr>
        <w:t xml:space="preserve">expresses the ratio between </w:t>
      </w:r>
      <w:proofErr w:type="spellStart"/>
      <w:r w:rsidRPr="00D827AB">
        <w:rPr>
          <w:bCs/>
          <w:lang w:val="en-GB"/>
        </w:rPr>
        <w:t>UnitCurrency</w:t>
      </w:r>
      <w:proofErr w:type="spellEnd"/>
      <w:r w:rsidRPr="00D827AB">
        <w:rPr>
          <w:bCs/>
          <w:lang w:val="en-GB"/>
        </w:rPr>
        <w:t xml:space="preserve"> and </w:t>
      </w:r>
      <w:proofErr w:type="spellStart"/>
      <w:r w:rsidRPr="00D827AB">
        <w:rPr>
          <w:bCs/>
          <w:lang w:val="en-GB"/>
        </w:rPr>
        <w:t>QuotedCurrency</w:t>
      </w:r>
      <w:proofErr w:type="spellEnd"/>
      <w:r w:rsidRPr="00D827AB">
        <w:rPr>
          <w:bCs/>
          <w:lang w:val="en-GB"/>
        </w:rPr>
        <w:t xml:space="preserve"> (</w:t>
      </w:r>
      <w:proofErr w:type="spellStart"/>
      <w:r w:rsidRPr="00D827AB">
        <w:rPr>
          <w:bCs/>
          <w:lang w:val="en-GB"/>
        </w:rPr>
        <w:t>ExchangeRate</w:t>
      </w:r>
      <w:proofErr w:type="spellEnd"/>
      <w:r w:rsidRPr="00D827AB">
        <w:rPr>
          <w:bCs/>
          <w:lang w:val="en-GB"/>
        </w:rPr>
        <w:t xml:space="preserve"> = </w:t>
      </w:r>
      <w:proofErr w:type="spellStart"/>
      <w:r w:rsidRPr="00D827AB">
        <w:rPr>
          <w:bCs/>
          <w:lang w:val="en-GB"/>
        </w:rPr>
        <w:t>UnitCurrency</w:t>
      </w:r>
      <w:proofErr w:type="spellEnd"/>
      <w:r w:rsidRPr="00D827AB">
        <w:rPr>
          <w:bCs/>
          <w:lang w:val="en-GB"/>
        </w:rPr>
        <w:t>/</w:t>
      </w:r>
      <w:proofErr w:type="spellStart"/>
      <w:r w:rsidRPr="00D827AB">
        <w:rPr>
          <w:bCs/>
          <w:lang w:val="en-GB"/>
        </w:rPr>
        <w:t>QuotedCurrency</w:t>
      </w:r>
      <w:proofErr w:type="spellEnd"/>
      <w:r w:rsidRPr="00D827AB">
        <w:rPr>
          <w:bCs/>
          <w:lang w:val="en-GB"/>
        </w:rPr>
        <w:t>).</w:t>
      </w:r>
    </w:p>
    <w:p w14:paraId="31D3C51C" w14:textId="088A3AF1" w:rsidR="00343843" w:rsidRDefault="00EA2B73" w:rsidP="00AB2B5C">
      <w:pPr>
        <w:ind w:left="720"/>
        <w:rPr>
          <w:bCs/>
          <w:lang w:val="en-GB"/>
        </w:rPr>
      </w:pPr>
      <w:r w:rsidRPr="00EA2B73">
        <w:rPr>
          <w:bCs/>
          <w:i/>
          <w:iCs/>
          <w:lang w:val="en-GB"/>
        </w:rPr>
        <w:t xml:space="preserve">Datatype: </w:t>
      </w:r>
      <w:r w:rsidRPr="00D827AB">
        <w:rPr>
          <w:bCs/>
          <w:lang w:val="en-GB"/>
        </w:rPr>
        <w:t>"</w:t>
      </w:r>
      <w:proofErr w:type="spellStart"/>
      <w:r w:rsidRPr="00D827AB">
        <w:rPr>
          <w:bCs/>
          <w:lang w:val="en-GB"/>
        </w:rPr>
        <w:t>BaseOneRate</w:t>
      </w:r>
      <w:proofErr w:type="spellEnd"/>
      <w:r w:rsidRPr="00D827AB">
        <w:rPr>
          <w:bCs/>
          <w:lang w:val="en-GB"/>
        </w:rPr>
        <w:t>"</w:t>
      </w:r>
    </w:p>
    <w:p w14:paraId="4C8CEA09" w14:textId="77777777" w:rsidR="00AB6D7B" w:rsidRDefault="00AB6D7B" w:rsidP="00087F4D">
      <w:pPr>
        <w:rPr>
          <w:bCs/>
          <w:lang w:val="en-GB"/>
        </w:rPr>
      </w:pPr>
    </w:p>
    <w:p w14:paraId="61CC4959" w14:textId="002F2B44" w:rsidR="008B4131" w:rsidRDefault="008B4131" w:rsidP="00087F4D">
      <w:pPr>
        <w:rPr>
          <w:bCs/>
          <w:lang w:val="en-GB"/>
        </w:rPr>
      </w:pPr>
      <w:r>
        <w:rPr>
          <w:bCs/>
          <w:lang w:val="en-GB"/>
        </w:rPr>
        <w:t xml:space="preserve">Note that the </w:t>
      </w:r>
      <w:proofErr w:type="spellStart"/>
      <w:r>
        <w:rPr>
          <w:bCs/>
          <w:lang w:val="en-GB"/>
        </w:rPr>
        <w:t>UnitCurrency</w:t>
      </w:r>
      <w:proofErr w:type="spellEnd"/>
      <w:r>
        <w:rPr>
          <w:bCs/>
          <w:lang w:val="en-GB"/>
        </w:rPr>
        <w:t xml:space="preserve"> and </w:t>
      </w:r>
      <w:proofErr w:type="spellStart"/>
      <w:r>
        <w:rPr>
          <w:bCs/>
          <w:lang w:val="en-GB"/>
        </w:rPr>
        <w:t>QuotedCurrency</w:t>
      </w:r>
      <w:proofErr w:type="spellEnd"/>
      <w:r>
        <w:rPr>
          <w:bCs/>
          <w:lang w:val="en-GB"/>
        </w:rPr>
        <w:t xml:space="preserve"> overlap with the Originator and Destination Currency in the </w:t>
      </w:r>
      <w:proofErr w:type="spellStart"/>
      <w:r>
        <w:rPr>
          <w:bCs/>
          <w:lang w:val="en-GB"/>
        </w:rPr>
        <w:t>InterbankSettlement</w:t>
      </w:r>
      <w:proofErr w:type="spellEnd"/>
      <w:r>
        <w:rPr>
          <w:bCs/>
          <w:lang w:val="en-GB"/>
        </w:rPr>
        <w:t xml:space="preserve"> Amount and the </w:t>
      </w:r>
      <w:proofErr w:type="spellStart"/>
      <w:r>
        <w:rPr>
          <w:bCs/>
          <w:lang w:val="en-GB"/>
        </w:rPr>
        <w:t>InstructedAmount</w:t>
      </w:r>
      <w:proofErr w:type="spellEnd"/>
      <w:r>
        <w:rPr>
          <w:bCs/>
          <w:lang w:val="en-GB"/>
        </w:rPr>
        <w:t xml:space="preserve"> respectively and could thus be seen as duplication of information. However, to allow for the future scenario of an intermediary currency, where a transaction is not settled directly from the Originator to the Destination currency, but via an intermediary currency (</w:t>
      </w:r>
      <w:proofErr w:type="spellStart"/>
      <w:r>
        <w:rPr>
          <w:bCs/>
          <w:lang w:val="en-GB"/>
        </w:rPr>
        <w:t>f.e</w:t>
      </w:r>
      <w:proofErr w:type="spellEnd"/>
      <w:r>
        <w:rPr>
          <w:bCs/>
          <w:lang w:val="en-GB"/>
        </w:rPr>
        <w:t>. USD or EUR), we propose to include these currencies in this section as well.</w:t>
      </w:r>
    </w:p>
    <w:p w14:paraId="07C832C1" w14:textId="77777777" w:rsidR="008B4131" w:rsidRDefault="008B4131" w:rsidP="00087F4D">
      <w:pPr>
        <w:rPr>
          <w:bCs/>
          <w:lang w:val="en-GB"/>
        </w:rPr>
      </w:pPr>
    </w:p>
    <w:p w14:paraId="33F189B8" w14:textId="1C6174D8" w:rsidR="00C42AF3" w:rsidRDefault="00AB2B5C" w:rsidP="00087F4D">
      <w:pPr>
        <w:rPr>
          <w:bCs/>
          <w:lang w:val="en-GB"/>
        </w:rPr>
      </w:pPr>
      <w:r>
        <w:rPr>
          <w:bCs/>
          <w:lang w:val="en-GB"/>
        </w:rPr>
        <w:t xml:space="preserve">In addition, </w:t>
      </w:r>
      <w:r w:rsidR="00596EB7">
        <w:rPr>
          <w:bCs/>
          <w:lang w:val="en-GB"/>
        </w:rPr>
        <w:t xml:space="preserve">the following new element would be added to </w:t>
      </w:r>
      <w:proofErr w:type="spellStart"/>
      <w:r w:rsidR="00596EB7">
        <w:rPr>
          <w:bCs/>
          <w:lang w:val="en-GB"/>
        </w:rPr>
        <w:t>AgreedRate</w:t>
      </w:r>
      <w:proofErr w:type="spellEnd"/>
      <w:r w:rsidR="00596EB7">
        <w:rPr>
          <w:bCs/>
          <w:lang w:val="en-GB"/>
        </w:rPr>
        <w:t>:</w:t>
      </w:r>
    </w:p>
    <w:p w14:paraId="27FA1CE2" w14:textId="0A58ED5F" w:rsidR="00CA1EB6" w:rsidRPr="00CA1EB6" w:rsidRDefault="0029482B" w:rsidP="00CA1EB6">
      <w:pPr>
        <w:ind w:firstLine="720"/>
        <w:rPr>
          <w:b/>
          <w:lang w:val="en-GB"/>
        </w:rPr>
      </w:pPr>
      <w:r w:rsidRPr="00CA1EB6">
        <w:rPr>
          <w:b/>
          <w:lang w:val="en-GB"/>
        </w:rPr>
        <w:t xml:space="preserve">Quote Identification </w:t>
      </w:r>
      <w:r w:rsidR="008D7FB4" w:rsidRPr="00CA1EB6">
        <w:rPr>
          <w:b/>
          <w:lang w:val="en-GB"/>
        </w:rPr>
        <w:t>&lt;</w:t>
      </w:r>
      <w:proofErr w:type="spellStart"/>
      <w:r w:rsidR="008D7FB4" w:rsidRPr="00CA1EB6">
        <w:rPr>
          <w:b/>
          <w:lang w:val="en-GB"/>
        </w:rPr>
        <w:t>QtId</w:t>
      </w:r>
      <w:proofErr w:type="spellEnd"/>
      <w:r w:rsidRPr="00CA1EB6">
        <w:rPr>
          <w:b/>
          <w:lang w:val="en-GB"/>
        </w:rPr>
        <w:t>&gt;</w:t>
      </w:r>
    </w:p>
    <w:p w14:paraId="26A19649" w14:textId="77777777" w:rsidR="00CA1EB6" w:rsidRPr="00EA2B73" w:rsidRDefault="00CA1EB6" w:rsidP="00CA1EB6">
      <w:pPr>
        <w:ind w:left="720"/>
        <w:rPr>
          <w:bCs/>
          <w:i/>
          <w:iCs/>
          <w:lang w:val="en-GB"/>
        </w:rPr>
      </w:pPr>
      <w:r w:rsidRPr="00EA2B73">
        <w:rPr>
          <w:bCs/>
          <w:i/>
          <w:iCs/>
          <w:lang w:val="en-GB"/>
        </w:rPr>
        <w:t xml:space="preserve">Presence: </w:t>
      </w:r>
      <w:r w:rsidRPr="00D827AB">
        <w:rPr>
          <w:bCs/>
          <w:lang w:val="en-GB"/>
        </w:rPr>
        <w:t>[</w:t>
      </w:r>
      <w:proofErr w:type="gramStart"/>
      <w:r w:rsidRPr="00D827AB">
        <w:rPr>
          <w:bCs/>
          <w:lang w:val="en-GB"/>
        </w:rPr>
        <w:t>1..</w:t>
      </w:r>
      <w:proofErr w:type="gramEnd"/>
      <w:r w:rsidRPr="00D827AB">
        <w:rPr>
          <w:bCs/>
          <w:lang w:val="en-GB"/>
        </w:rPr>
        <w:t>1]</w:t>
      </w:r>
    </w:p>
    <w:p w14:paraId="09C64334" w14:textId="671ED6B0" w:rsidR="00E256BB" w:rsidRPr="00E256BB" w:rsidRDefault="00CA1EB6" w:rsidP="00E256BB">
      <w:pPr>
        <w:ind w:left="720"/>
        <w:rPr>
          <w:bCs/>
          <w:lang w:val="en-GB"/>
        </w:rPr>
      </w:pPr>
      <w:r w:rsidRPr="00EA2B73">
        <w:rPr>
          <w:bCs/>
          <w:i/>
          <w:iCs/>
          <w:lang w:val="en-GB"/>
        </w:rPr>
        <w:t xml:space="preserve">Definition: </w:t>
      </w:r>
      <w:r w:rsidR="00471E37">
        <w:rPr>
          <w:bCs/>
          <w:lang w:val="en-GB"/>
        </w:rPr>
        <w:t xml:space="preserve">The identification of a quote issued by the </w:t>
      </w:r>
      <w:r w:rsidR="008267CD">
        <w:rPr>
          <w:bCs/>
          <w:lang w:val="en-GB"/>
        </w:rPr>
        <w:t>FX Agent</w:t>
      </w:r>
      <w:r w:rsidR="00471E37">
        <w:rPr>
          <w:bCs/>
          <w:lang w:val="en-GB"/>
        </w:rPr>
        <w:t xml:space="preserve">. </w:t>
      </w:r>
      <w:r w:rsidR="002C4FF8">
        <w:rPr>
          <w:bCs/>
          <w:lang w:val="en-GB"/>
        </w:rPr>
        <w:t xml:space="preserve">The Quote Identification is generated by the </w:t>
      </w:r>
      <w:r w:rsidR="008267CD">
        <w:rPr>
          <w:bCs/>
          <w:lang w:val="en-GB"/>
        </w:rPr>
        <w:t>FX Agent</w:t>
      </w:r>
      <w:r w:rsidR="002C4FF8">
        <w:rPr>
          <w:bCs/>
          <w:lang w:val="en-GB"/>
        </w:rPr>
        <w:t xml:space="preserve"> and can be used to associate the </w:t>
      </w:r>
      <w:r w:rsidR="009B4830">
        <w:rPr>
          <w:bCs/>
          <w:lang w:val="en-GB"/>
        </w:rPr>
        <w:t xml:space="preserve">payment with a specific quote </w:t>
      </w:r>
      <w:r w:rsidR="00E256BB" w:rsidRPr="00E256BB">
        <w:rPr>
          <w:bCs/>
          <w:lang w:val="en-GB"/>
        </w:rPr>
        <w:t>for this transaction, to unambiguously link the quote to the transaction. This identification is passed on unchanged, throughout the entire end-to-end chain.</w:t>
      </w:r>
    </w:p>
    <w:p w14:paraId="200F2A3D" w14:textId="310B93D8" w:rsidR="00CA1EB6" w:rsidRPr="00EA2B73" w:rsidRDefault="00C51687" w:rsidP="00E256BB">
      <w:pPr>
        <w:ind w:left="720"/>
        <w:rPr>
          <w:bCs/>
          <w:i/>
          <w:iCs/>
          <w:lang w:val="en-GB"/>
        </w:rPr>
      </w:pPr>
      <w:r>
        <w:rPr>
          <w:bCs/>
          <w:lang w:val="en-GB"/>
        </w:rPr>
        <w:t xml:space="preserve">To avoid conflict between quotes from different </w:t>
      </w:r>
      <w:r w:rsidR="008267CD">
        <w:rPr>
          <w:bCs/>
          <w:lang w:val="en-GB"/>
        </w:rPr>
        <w:t>FX Agent</w:t>
      </w:r>
      <w:r>
        <w:rPr>
          <w:bCs/>
          <w:lang w:val="en-GB"/>
        </w:rPr>
        <w:t xml:space="preserve">s, the Quote Id should be a UUIDv4Identifier. </w:t>
      </w:r>
    </w:p>
    <w:p w14:paraId="00D43716" w14:textId="2134F339" w:rsidR="00CA1EB6" w:rsidRDefault="00CA1EB6" w:rsidP="00CA1EB6">
      <w:pPr>
        <w:ind w:left="720"/>
        <w:rPr>
          <w:bCs/>
          <w:lang w:val="en-GB"/>
        </w:rPr>
      </w:pPr>
      <w:r w:rsidRPr="00EA2B73">
        <w:rPr>
          <w:bCs/>
          <w:i/>
          <w:iCs/>
          <w:lang w:val="en-GB"/>
        </w:rPr>
        <w:t xml:space="preserve">Datatype: </w:t>
      </w:r>
      <w:r w:rsidR="003C1E7E">
        <w:rPr>
          <w:bCs/>
          <w:lang w:val="en-GB"/>
        </w:rPr>
        <w:t>UUID</w:t>
      </w:r>
      <w:r w:rsidR="009D4990">
        <w:rPr>
          <w:bCs/>
          <w:lang w:val="en-GB"/>
        </w:rPr>
        <w:t>v4Identifier</w:t>
      </w:r>
    </w:p>
    <w:p w14:paraId="18344E77" w14:textId="77777777" w:rsidR="00271F83" w:rsidRDefault="00271F83" w:rsidP="00087F4D">
      <w:pPr>
        <w:rPr>
          <w:b/>
          <w:lang w:val="en-GB"/>
        </w:rPr>
      </w:pPr>
    </w:p>
    <w:p w14:paraId="3C61E84E" w14:textId="739D331C" w:rsidR="000D4E05" w:rsidRDefault="008B4131" w:rsidP="00F12184">
      <w:pPr>
        <w:rPr>
          <w:lang w:val="en-GB"/>
        </w:rPr>
      </w:pPr>
      <w:r>
        <w:rPr>
          <w:lang w:val="en-GB"/>
        </w:rPr>
        <w:t xml:space="preserve">In contrast to the usage of </w:t>
      </w:r>
      <w:proofErr w:type="spellStart"/>
      <w:r>
        <w:rPr>
          <w:lang w:val="en-GB"/>
        </w:rPr>
        <w:t>AgreedRate</w:t>
      </w:r>
      <w:proofErr w:type="spellEnd"/>
      <w:r>
        <w:rPr>
          <w:lang w:val="en-GB"/>
        </w:rPr>
        <w:t xml:space="preserve"> in the </w:t>
      </w:r>
      <w:proofErr w:type="spellStart"/>
      <w:r w:rsidRPr="008B4131">
        <w:rPr>
          <w:i/>
          <w:iCs/>
          <w:lang w:val="en-GB"/>
        </w:rPr>
        <w:t>fxtr</w:t>
      </w:r>
      <w:proofErr w:type="spellEnd"/>
      <w:r>
        <w:rPr>
          <w:lang w:val="en-GB"/>
        </w:rPr>
        <w:t xml:space="preserve"> message, w</w:t>
      </w:r>
      <w:r w:rsidR="000D4E05">
        <w:rPr>
          <w:lang w:val="en-GB"/>
        </w:rPr>
        <w:t xml:space="preserve">e propose that the multiplicity of the </w:t>
      </w:r>
      <w:proofErr w:type="spellStart"/>
      <w:r w:rsidR="000D4E05">
        <w:rPr>
          <w:lang w:val="en-GB"/>
        </w:rPr>
        <w:t>AgreedRate</w:t>
      </w:r>
      <w:proofErr w:type="spellEnd"/>
      <w:r w:rsidR="00F12184">
        <w:rPr>
          <w:lang w:val="en-GB"/>
        </w:rPr>
        <w:t xml:space="preserve"> element</w:t>
      </w:r>
      <w:r w:rsidR="000D4E05">
        <w:rPr>
          <w:lang w:val="en-GB"/>
        </w:rPr>
        <w:t xml:space="preserve"> should be </w:t>
      </w:r>
      <w:r w:rsidR="00F12184">
        <w:rPr>
          <w:lang w:val="en-GB"/>
        </w:rPr>
        <w:t>[</w:t>
      </w:r>
      <w:proofErr w:type="gramStart"/>
      <w:r w:rsidR="00F12184">
        <w:rPr>
          <w:lang w:val="en-GB"/>
        </w:rPr>
        <w:t>0..</w:t>
      </w:r>
      <w:proofErr w:type="gramEnd"/>
      <w:r>
        <w:rPr>
          <w:lang w:val="en-GB"/>
        </w:rPr>
        <w:t>2</w:t>
      </w:r>
      <w:r w:rsidR="00F12184">
        <w:rPr>
          <w:lang w:val="en-GB"/>
        </w:rPr>
        <w:t xml:space="preserve">] to allow for </w:t>
      </w:r>
      <w:r w:rsidR="000D4E05">
        <w:rPr>
          <w:lang w:val="en-GB"/>
        </w:rPr>
        <w:t xml:space="preserve">scenarios where an intermediary currency is involved in the payment. For example, a payment from Malaysia (MYR) to Mexico (MXN) may need to be routed through the eurozone (EUR). In this case there would be two </w:t>
      </w:r>
      <w:proofErr w:type="spellStart"/>
      <w:r w:rsidR="000D4E05">
        <w:rPr>
          <w:lang w:val="en-GB"/>
        </w:rPr>
        <w:t>AgreedRates</w:t>
      </w:r>
      <w:proofErr w:type="spellEnd"/>
      <w:r w:rsidR="000D4E05">
        <w:rPr>
          <w:lang w:val="en-GB"/>
        </w:rPr>
        <w:t xml:space="preserve">, one from MYR to EUR, and one from EUR to MXN. </w:t>
      </w:r>
    </w:p>
    <w:p w14:paraId="430AE92C" w14:textId="5AFC89D2" w:rsidR="00971101" w:rsidRDefault="00971101" w:rsidP="00F12184">
      <w:pPr>
        <w:rPr>
          <w:lang w:val="en-GB"/>
        </w:rPr>
      </w:pPr>
      <w:r>
        <w:rPr>
          <w:lang w:val="en-GB"/>
        </w:rPr>
        <w:t xml:space="preserve">We </w:t>
      </w:r>
      <w:r w:rsidR="005E1E0F">
        <w:rPr>
          <w:lang w:val="en-GB"/>
        </w:rPr>
        <w:t>are not aware of a</w:t>
      </w:r>
      <w:r>
        <w:rPr>
          <w:lang w:val="en-GB"/>
        </w:rPr>
        <w:t xml:space="preserve"> scenario where </w:t>
      </w:r>
      <w:r w:rsidR="008A6FD9">
        <w:rPr>
          <w:lang w:val="en-GB"/>
        </w:rPr>
        <w:t xml:space="preserve">more than one intermediary currency is required (since the cost of FX conversion would likely be higher than alternative routes), so </w:t>
      </w:r>
      <w:r w:rsidR="005E1E0F">
        <w:rPr>
          <w:lang w:val="en-GB"/>
        </w:rPr>
        <w:t xml:space="preserve">suggest </w:t>
      </w:r>
      <w:r w:rsidR="008A6FD9">
        <w:rPr>
          <w:lang w:val="en-GB"/>
        </w:rPr>
        <w:t>the multiplicity does not need to be higher than [</w:t>
      </w:r>
      <w:proofErr w:type="gramStart"/>
      <w:r w:rsidR="008A6FD9">
        <w:rPr>
          <w:lang w:val="en-GB"/>
        </w:rPr>
        <w:t>0..</w:t>
      </w:r>
      <w:proofErr w:type="gramEnd"/>
      <w:r w:rsidR="008A6FD9">
        <w:rPr>
          <w:lang w:val="en-GB"/>
        </w:rPr>
        <w:t>2].</w:t>
      </w:r>
    </w:p>
    <w:p w14:paraId="16CE879A" w14:textId="77777777" w:rsidR="00F12184" w:rsidRDefault="00F12184" w:rsidP="00087F4D">
      <w:pPr>
        <w:rPr>
          <w:b/>
          <w:lang w:val="en-GB"/>
        </w:rPr>
      </w:pPr>
    </w:p>
    <w:p w14:paraId="53380195" w14:textId="47E8D4B0" w:rsidR="00CA1EB6" w:rsidRPr="00271F83" w:rsidRDefault="00B01755" w:rsidP="00087F4D">
      <w:pPr>
        <w:rPr>
          <w:b/>
          <w:lang w:val="en-GB"/>
        </w:rPr>
      </w:pPr>
      <w:r>
        <w:rPr>
          <w:b/>
          <w:lang w:val="en-GB"/>
        </w:rPr>
        <w:t xml:space="preserve">Change </w:t>
      </w:r>
      <w:r w:rsidR="008B4131">
        <w:rPr>
          <w:b/>
          <w:lang w:val="en-GB"/>
        </w:rPr>
        <w:t>2</w:t>
      </w:r>
      <w:r>
        <w:rPr>
          <w:b/>
          <w:lang w:val="en-GB"/>
        </w:rPr>
        <w:t xml:space="preserve">: </w:t>
      </w:r>
      <w:r w:rsidR="00271F83" w:rsidRPr="00271F83">
        <w:rPr>
          <w:b/>
          <w:lang w:val="en-GB"/>
        </w:rPr>
        <w:t xml:space="preserve">Identification of the </w:t>
      </w:r>
      <w:r w:rsidR="008267CD">
        <w:rPr>
          <w:b/>
          <w:lang w:val="en-GB"/>
        </w:rPr>
        <w:t>FX Agent</w:t>
      </w:r>
    </w:p>
    <w:p w14:paraId="2B4AD3A9" w14:textId="707B7762" w:rsidR="00B35163" w:rsidRDefault="00271F83" w:rsidP="00087F4D">
      <w:pPr>
        <w:rPr>
          <w:bCs/>
          <w:lang w:val="en-GB"/>
        </w:rPr>
      </w:pPr>
      <w:r>
        <w:rPr>
          <w:bCs/>
          <w:lang w:val="en-GB"/>
        </w:rPr>
        <w:t xml:space="preserve">It is also important to identify the </w:t>
      </w:r>
      <w:r w:rsidR="008267CD">
        <w:rPr>
          <w:bCs/>
          <w:lang w:val="en-GB"/>
        </w:rPr>
        <w:t>FX Agent</w:t>
      </w:r>
      <w:r>
        <w:rPr>
          <w:bCs/>
          <w:lang w:val="en-GB"/>
        </w:rPr>
        <w:t xml:space="preserve"> </w:t>
      </w:r>
      <w:r w:rsidR="003418C5">
        <w:rPr>
          <w:bCs/>
          <w:lang w:val="en-GB"/>
        </w:rPr>
        <w:t>–</w:t>
      </w:r>
      <w:r>
        <w:rPr>
          <w:bCs/>
          <w:lang w:val="en-GB"/>
        </w:rPr>
        <w:t xml:space="preserve"> the agent that accepts the currency of the Debtor and pays out the currency of the Creditor</w:t>
      </w:r>
      <w:r w:rsidR="00AA73BD">
        <w:rPr>
          <w:bCs/>
          <w:lang w:val="en-GB"/>
        </w:rPr>
        <w:t xml:space="preserve">. </w:t>
      </w:r>
    </w:p>
    <w:p w14:paraId="37313B97" w14:textId="2BE814C1" w:rsidR="0034316C" w:rsidRDefault="0034316C" w:rsidP="00B35163">
      <w:pPr>
        <w:rPr>
          <w:bCs/>
          <w:lang w:val="en-GB"/>
        </w:rPr>
      </w:pPr>
      <w:r>
        <w:rPr>
          <w:bCs/>
          <w:lang w:val="en-GB"/>
        </w:rPr>
        <w:lastRenderedPageBreak/>
        <w:t>The FX Agent can be described as follows:</w:t>
      </w:r>
    </w:p>
    <w:p w14:paraId="7E424579" w14:textId="72561569" w:rsidR="00B35163" w:rsidRPr="001B5EB2" w:rsidRDefault="00B35163" w:rsidP="008F4540">
      <w:pPr>
        <w:ind w:firstLine="720"/>
        <w:rPr>
          <w:b/>
          <w:lang w:val="en-GB"/>
        </w:rPr>
      </w:pPr>
      <w:proofErr w:type="spellStart"/>
      <w:r w:rsidRPr="001B5EB2">
        <w:rPr>
          <w:b/>
          <w:lang w:val="en-GB"/>
        </w:rPr>
        <w:t>FXAgent</w:t>
      </w:r>
      <w:proofErr w:type="spellEnd"/>
      <w:r w:rsidRPr="001B5EB2">
        <w:rPr>
          <w:b/>
          <w:lang w:val="en-GB"/>
        </w:rPr>
        <w:t xml:space="preserve"> &lt;</w:t>
      </w:r>
      <w:proofErr w:type="spellStart"/>
      <w:r w:rsidRPr="001B5EB2">
        <w:rPr>
          <w:b/>
          <w:lang w:val="en-GB"/>
        </w:rPr>
        <w:t>FXAgt</w:t>
      </w:r>
      <w:proofErr w:type="spellEnd"/>
      <w:r w:rsidRPr="001B5EB2">
        <w:rPr>
          <w:b/>
          <w:lang w:val="en-GB"/>
        </w:rPr>
        <w:t>&gt;</w:t>
      </w:r>
    </w:p>
    <w:p w14:paraId="3178DE44" w14:textId="16EA6B6A" w:rsidR="008F4540" w:rsidRPr="00EA2B73" w:rsidRDefault="008F4540" w:rsidP="008F4540">
      <w:pPr>
        <w:ind w:left="720"/>
        <w:rPr>
          <w:bCs/>
          <w:i/>
          <w:iCs/>
          <w:lang w:val="en-GB"/>
        </w:rPr>
      </w:pPr>
      <w:r w:rsidRPr="00EA2B73">
        <w:rPr>
          <w:bCs/>
          <w:i/>
          <w:iCs/>
          <w:lang w:val="en-GB"/>
        </w:rPr>
        <w:t xml:space="preserve">Presence: </w:t>
      </w:r>
      <w:r w:rsidRPr="00D827AB">
        <w:rPr>
          <w:bCs/>
          <w:lang w:val="en-GB"/>
        </w:rPr>
        <w:t>[</w:t>
      </w:r>
      <w:proofErr w:type="gramStart"/>
      <w:r>
        <w:rPr>
          <w:bCs/>
          <w:lang w:val="en-GB"/>
        </w:rPr>
        <w:t>0</w:t>
      </w:r>
      <w:r w:rsidRPr="00D827AB">
        <w:rPr>
          <w:bCs/>
          <w:lang w:val="en-GB"/>
        </w:rPr>
        <w:t>..</w:t>
      </w:r>
      <w:proofErr w:type="gramEnd"/>
      <w:r>
        <w:rPr>
          <w:bCs/>
          <w:lang w:val="en-GB"/>
        </w:rPr>
        <w:t>2</w:t>
      </w:r>
      <w:r w:rsidRPr="00D827AB">
        <w:rPr>
          <w:bCs/>
          <w:lang w:val="en-GB"/>
        </w:rPr>
        <w:t>]</w:t>
      </w:r>
    </w:p>
    <w:p w14:paraId="04F3B3D8" w14:textId="390BEEC2" w:rsidR="008F4540" w:rsidRPr="00E256BB" w:rsidRDefault="008F4540" w:rsidP="008F4540">
      <w:pPr>
        <w:ind w:left="720"/>
        <w:rPr>
          <w:bCs/>
          <w:lang w:val="en-GB"/>
        </w:rPr>
      </w:pPr>
      <w:r w:rsidRPr="00EA2B73">
        <w:rPr>
          <w:bCs/>
          <w:i/>
          <w:iCs/>
          <w:lang w:val="en-GB"/>
        </w:rPr>
        <w:t xml:space="preserve">Definition: </w:t>
      </w:r>
      <w:r w:rsidR="003C5DE0">
        <w:rPr>
          <w:bCs/>
          <w:lang w:val="en-GB"/>
        </w:rPr>
        <w:t>The Agent who provides FX conversion from the currency of the Debtor (or an intermediate currency) to the currency of the Creditor (or an intermediate currency).</w:t>
      </w:r>
    </w:p>
    <w:p w14:paraId="6FC4732B" w14:textId="143FCDBC" w:rsidR="0034316C" w:rsidRPr="003C5DE0" w:rsidRDefault="008F4540" w:rsidP="003C5DE0">
      <w:pPr>
        <w:ind w:left="720"/>
        <w:rPr>
          <w:lang w:val="en-GB"/>
        </w:rPr>
      </w:pPr>
      <w:r w:rsidRPr="00EA2B73">
        <w:rPr>
          <w:bCs/>
          <w:i/>
          <w:iCs/>
          <w:lang w:val="en-GB"/>
        </w:rPr>
        <w:t xml:space="preserve">Datatype: </w:t>
      </w:r>
      <w:r w:rsidR="00710B81">
        <w:rPr>
          <w:lang w:val="en-GB"/>
        </w:rPr>
        <w:t>Branc</w:t>
      </w:r>
      <w:r w:rsidR="003B4E0D">
        <w:rPr>
          <w:lang w:val="en-GB"/>
        </w:rPr>
        <w:t>hAndFinancialInstitutionIdentifier6</w:t>
      </w:r>
    </w:p>
    <w:p w14:paraId="493D4995" w14:textId="77777777" w:rsidR="00B35163" w:rsidRDefault="00B35163" w:rsidP="00087F4D">
      <w:pPr>
        <w:rPr>
          <w:bCs/>
          <w:lang w:val="en-GB"/>
        </w:rPr>
      </w:pPr>
    </w:p>
    <w:p w14:paraId="3E5241FE" w14:textId="34D01ACE" w:rsidR="00A501CE" w:rsidRDefault="00A501CE" w:rsidP="00087F4D">
      <w:pPr>
        <w:rPr>
          <w:bCs/>
          <w:lang w:val="en-GB"/>
        </w:rPr>
      </w:pPr>
      <w:r>
        <w:rPr>
          <w:bCs/>
          <w:lang w:val="en-GB"/>
        </w:rPr>
        <w:t xml:space="preserve">Note that in the </w:t>
      </w:r>
      <w:proofErr w:type="spellStart"/>
      <w:r>
        <w:rPr>
          <w:bCs/>
          <w:lang w:val="en-GB"/>
        </w:rPr>
        <w:t>fxtr</w:t>
      </w:r>
      <w:proofErr w:type="spellEnd"/>
      <w:r>
        <w:rPr>
          <w:bCs/>
          <w:lang w:val="en-GB"/>
        </w:rPr>
        <w:t xml:space="preserve"> message set, the equivalent agent would probably be </w:t>
      </w:r>
      <w:proofErr w:type="spellStart"/>
      <w:r w:rsidR="0064359B">
        <w:rPr>
          <w:bCs/>
          <w:lang w:val="en-GB"/>
        </w:rPr>
        <w:t>TradeParty</w:t>
      </w:r>
      <w:proofErr w:type="spellEnd"/>
      <w:r w:rsidR="0064359B">
        <w:rPr>
          <w:bCs/>
          <w:lang w:val="en-GB"/>
        </w:rPr>
        <w:t xml:space="preserve">. </w:t>
      </w:r>
      <w:r w:rsidR="00082B55">
        <w:rPr>
          <w:bCs/>
          <w:lang w:val="en-GB"/>
        </w:rPr>
        <w:t>In the context of pacs.008 and pacs.004, this terminology</w:t>
      </w:r>
      <w:r w:rsidR="00B01755">
        <w:rPr>
          <w:bCs/>
          <w:lang w:val="en-GB"/>
        </w:rPr>
        <w:t xml:space="preserve"> is likely to </w:t>
      </w:r>
      <w:r w:rsidR="00082B55">
        <w:rPr>
          <w:bCs/>
          <w:lang w:val="en-GB"/>
        </w:rPr>
        <w:t>be confusing, and so</w:t>
      </w:r>
      <w:r w:rsidR="00273763">
        <w:rPr>
          <w:bCs/>
          <w:lang w:val="en-GB"/>
        </w:rPr>
        <w:t xml:space="preserve"> the new term</w:t>
      </w:r>
      <w:r w:rsidR="00082B55">
        <w:rPr>
          <w:bCs/>
          <w:lang w:val="en-GB"/>
        </w:rPr>
        <w:t xml:space="preserve"> “FX Agent” seems to be </w:t>
      </w:r>
      <w:r w:rsidR="00362F7D">
        <w:rPr>
          <w:bCs/>
          <w:lang w:val="en-GB"/>
        </w:rPr>
        <w:t xml:space="preserve">easier to understand. </w:t>
      </w:r>
    </w:p>
    <w:p w14:paraId="0A8A5CC2" w14:textId="77777777" w:rsidR="00A501CE" w:rsidRDefault="00A501CE" w:rsidP="00087F4D">
      <w:pPr>
        <w:rPr>
          <w:bCs/>
          <w:lang w:val="en-GB"/>
        </w:rPr>
      </w:pPr>
    </w:p>
    <w:p w14:paraId="6B06EC13" w14:textId="5ACC0006" w:rsidR="00A501CE" w:rsidRPr="00A501CE" w:rsidRDefault="00A501CE" w:rsidP="00087F4D">
      <w:pPr>
        <w:rPr>
          <w:b/>
          <w:lang w:val="en-GB"/>
        </w:rPr>
      </w:pPr>
      <w:r w:rsidRPr="00A501CE">
        <w:rPr>
          <w:b/>
          <w:lang w:val="en-GB"/>
        </w:rPr>
        <w:t xml:space="preserve">Location of </w:t>
      </w:r>
      <w:proofErr w:type="spellStart"/>
      <w:r w:rsidRPr="00A501CE">
        <w:rPr>
          <w:b/>
          <w:lang w:val="en-GB"/>
        </w:rPr>
        <w:t>F</w:t>
      </w:r>
      <w:r w:rsidR="00B01755">
        <w:rPr>
          <w:b/>
          <w:lang w:val="en-GB"/>
        </w:rPr>
        <w:t>X</w:t>
      </w:r>
      <w:r w:rsidRPr="00A501CE">
        <w:rPr>
          <w:b/>
          <w:lang w:val="en-GB"/>
        </w:rPr>
        <w:t>Agent</w:t>
      </w:r>
      <w:proofErr w:type="spellEnd"/>
      <w:r w:rsidRPr="00A501CE">
        <w:rPr>
          <w:b/>
          <w:lang w:val="en-GB"/>
        </w:rPr>
        <w:t>:</w:t>
      </w:r>
    </w:p>
    <w:p w14:paraId="4FEB2258" w14:textId="4B24A241" w:rsidR="00271F83" w:rsidRDefault="00AA73BD" w:rsidP="00087F4D">
      <w:pPr>
        <w:rPr>
          <w:bCs/>
          <w:lang w:val="en-GB"/>
        </w:rPr>
      </w:pPr>
      <w:r>
        <w:rPr>
          <w:bCs/>
          <w:lang w:val="en-GB"/>
        </w:rPr>
        <w:t xml:space="preserve">We believe there are two </w:t>
      </w:r>
      <w:r w:rsidR="00B01755">
        <w:rPr>
          <w:bCs/>
          <w:lang w:val="en-GB"/>
        </w:rPr>
        <w:t xml:space="preserve">possible locations for </w:t>
      </w:r>
      <w:proofErr w:type="spellStart"/>
      <w:r w:rsidR="00B01755">
        <w:rPr>
          <w:bCs/>
          <w:lang w:val="en-GB"/>
        </w:rPr>
        <w:t>FXAgent</w:t>
      </w:r>
      <w:proofErr w:type="spellEnd"/>
      <w:r>
        <w:rPr>
          <w:bCs/>
          <w:lang w:val="en-GB"/>
        </w:rPr>
        <w:t xml:space="preserve"> and would appreciate the SEG’s </w:t>
      </w:r>
      <w:r w:rsidR="0074556F">
        <w:rPr>
          <w:bCs/>
          <w:lang w:val="en-GB"/>
        </w:rPr>
        <w:t xml:space="preserve">judgement on the most effective </w:t>
      </w:r>
      <w:r w:rsidR="001A2236">
        <w:rPr>
          <w:bCs/>
          <w:lang w:val="en-GB"/>
        </w:rPr>
        <w:t>place to record this information</w:t>
      </w:r>
      <w:r w:rsidR="0074556F">
        <w:rPr>
          <w:bCs/>
          <w:lang w:val="en-GB"/>
        </w:rPr>
        <w:t>:</w:t>
      </w:r>
    </w:p>
    <w:p w14:paraId="4F2D643E" w14:textId="77777777" w:rsidR="008B4131" w:rsidRDefault="008B4131" w:rsidP="00087F4D">
      <w:pPr>
        <w:rPr>
          <w:bCs/>
          <w:lang w:val="en-GB"/>
        </w:rPr>
      </w:pPr>
    </w:p>
    <w:p w14:paraId="427F7D2C" w14:textId="5F29BD52" w:rsidR="003418C5" w:rsidRDefault="00C93199" w:rsidP="00E256BB">
      <w:pPr>
        <w:pStyle w:val="ListParagraph"/>
        <w:numPr>
          <w:ilvl w:val="0"/>
          <w:numId w:val="18"/>
        </w:numPr>
        <w:rPr>
          <w:b/>
          <w:lang w:val="en-GB"/>
        </w:rPr>
      </w:pPr>
      <w:r w:rsidRPr="003418C5">
        <w:rPr>
          <w:b/>
          <w:lang w:val="en-GB"/>
        </w:rPr>
        <w:t xml:space="preserve">Option 1: </w:t>
      </w:r>
      <w:r w:rsidR="00E256BB" w:rsidRPr="003418C5">
        <w:rPr>
          <w:b/>
          <w:lang w:val="en-GB"/>
        </w:rPr>
        <w:t xml:space="preserve">Include the </w:t>
      </w:r>
      <w:proofErr w:type="spellStart"/>
      <w:r w:rsidR="00E256BB" w:rsidRPr="003418C5">
        <w:rPr>
          <w:b/>
          <w:lang w:val="en-GB"/>
        </w:rPr>
        <w:t>FX</w:t>
      </w:r>
      <w:r w:rsidRPr="003418C5">
        <w:rPr>
          <w:b/>
          <w:lang w:val="en-GB"/>
        </w:rPr>
        <w:t>Agent</w:t>
      </w:r>
      <w:proofErr w:type="spellEnd"/>
      <w:r w:rsidR="003418C5">
        <w:rPr>
          <w:b/>
          <w:lang w:val="en-GB"/>
        </w:rPr>
        <w:t xml:space="preserve"> in the </w:t>
      </w:r>
      <w:proofErr w:type="spellStart"/>
      <w:r w:rsidR="003418C5">
        <w:rPr>
          <w:b/>
          <w:lang w:val="en-GB"/>
        </w:rPr>
        <w:t>AgreedRate</w:t>
      </w:r>
      <w:proofErr w:type="spellEnd"/>
      <w:r w:rsidR="003418C5">
        <w:rPr>
          <w:b/>
          <w:lang w:val="en-GB"/>
        </w:rPr>
        <w:t xml:space="preserve"> element</w:t>
      </w:r>
    </w:p>
    <w:p w14:paraId="2B13EDB2" w14:textId="5F50D624" w:rsidR="009722A1" w:rsidRPr="009722A1" w:rsidRDefault="009722A1" w:rsidP="009722A1">
      <w:pPr>
        <w:rPr>
          <w:bCs/>
          <w:lang w:val="en-GB"/>
        </w:rPr>
      </w:pPr>
      <w:r w:rsidRPr="009722A1">
        <w:rPr>
          <w:bCs/>
          <w:lang w:val="en-GB"/>
        </w:rPr>
        <w:t>This has the advantage of</w:t>
      </w:r>
      <w:r>
        <w:rPr>
          <w:bCs/>
          <w:lang w:val="en-GB"/>
        </w:rPr>
        <w:t xml:space="preserve"> ensuring that the </w:t>
      </w:r>
      <w:proofErr w:type="spellStart"/>
      <w:r>
        <w:rPr>
          <w:bCs/>
          <w:lang w:val="en-GB"/>
        </w:rPr>
        <w:t>FXAgent</w:t>
      </w:r>
      <w:proofErr w:type="spellEnd"/>
      <w:r>
        <w:rPr>
          <w:bCs/>
          <w:lang w:val="en-GB"/>
        </w:rPr>
        <w:t xml:space="preserve"> </w:t>
      </w:r>
      <w:r w:rsidR="00717A96">
        <w:rPr>
          <w:bCs/>
          <w:lang w:val="en-GB"/>
        </w:rPr>
        <w:t xml:space="preserve">is described within the </w:t>
      </w:r>
      <w:proofErr w:type="spellStart"/>
      <w:r w:rsidR="00717A96">
        <w:rPr>
          <w:bCs/>
          <w:lang w:val="en-GB"/>
        </w:rPr>
        <w:t>AgreedRate</w:t>
      </w:r>
      <w:proofErr w:type="spellEnd"/>
      <w:r w:rsidR="00717A96">
        <w:rPr>
          <w:bCs/>
          <w:lang w:val="en-GB"/>
        </w:rPr>
        <w:t xml:space="preserve"> block for the rate that they have quoted for. Where there are two FX conversions steps (</w:t>
      </w:r>
      <w:proofErr w:type="spellStart"/>
      <w:r w:rsidR="00717A96">
        <w:rPr>
          <w:bCs/>
          <w:lang w:val="en-GB"/>
        </w:rPr>
        <w:t>ie</w:t>
      </w:r>
      <w:proofErr w:type="spellEnd"/>
      <w:r w:rsidR="00717A96">
        <w:rPr>
          <w:bCs/>
          <w:lang w:val="en-GB"/>
        </w:rPr>
        <w:t xml:space="preserve"> where an intermediary currency is used), it would be clear which agent relates to each conversion and currency pair. </w:t>
      </w:r>
    </w:p>
    <w:p w14:paraId="516119FB" w14:textId="77777777" w:rsidR="009722A1" w:rsidRPr="009722A1" w:rsidRDefault="009722A1" w:rsidP="009722A1">
      <w:pPr>
        <w:rPr>
          <w:b/>
          <w:lang w:val="en-GB"/>
        </w:rPr>
      </w:pPr>
    </w:p>
    <w:p w14:paraId="11A9B302" w14:textId="3B341DBD" w:rsidR="00D21C34" w:rsidRPr="00B35163" w:rsidRDefault="003418C5" w:rsidP="00D21C34">
      <w:pPr>
        <w:pStyle w:val="ListParagraph"/>
        <w:numPr>
          <w:ilvl w:val="0"/>
          <w:numId w:val="18"/>
        </w:numPr>
        <w:rPr>
          <w:b/>
          <w:lang w:val="en-GB"/>
        </w:rPr>
      </w:pPr>
      <w:r>
        <w:rPr>
          <w:b/>
          <w:lang w:val="en-GB"/>
        </w:rPr>
        <w:t xml:space="preserve">Option 2: Add the </w:t>
      </w:r>
      <w:proofErr w:type="spellStart"/>
      <w:r w:rsidR="008267CD">
        <w:rPr>
          <w:b/>
          <w:lang w:val="en-GB"/>
        </w:rPr>
        <w:t>FXAgent</w:t>
      </w:r>
      <w:proofErr w:type="spellEnd"/>
      <w:r>
        <w:rPr>
          <w:b/>
          <w:lang w:val="en-GB"/>
        </w:rPr>
        <w:t xml:space="preserve"> </w:t>
      </w:r>
      <w:r w:rsidR="00D21C34">
        <w:rPr>
          <w:b/>
          <w:lang w:val="en-GB"/>
        </w:rPr>
        <w:t>immediately under</w:t>
      </w:r>
      <w:r w:rsidR="00F51DCA">
        <w:rPr>
          <w:b/>
          <w:lang w:val="en-GB"/>
        </w:rPr>
        <w:t xml:space="preserve"> </w:t>
      </w:r>
      <w:proofErr w:type="spellStart"/>
      <w:r w:rsidR="009722A1" w:rsidRPr="00D21C34">
        <w:rPr>
          <w:b/>
          <w:bCs/>
          <w:lang w:val="en-GB"/>
        </w:rPr>
        <w:t>CreditTransferTransactionInformation</w:t>
      </w:r>
      <w:proofErr w:type="spellEnd"/>
      <w:r w:rsidR="009722A1" w:rsidRPr="00D21C34">
        <w:rPr>
          <w:b/>
          <w:bCs/>
          <w:lang w:val="en-GB"/>
        </w:rPr>
        <w:t xml:space="preserve"> &lt;</w:t>
      </w:r>
      <w:proofErr w:type="spellStart"/>
      <w:r w:rsidR="009722A1" w:rsidRPr="00D21C34">
        <w:rPr>
          <w:b/>
          <w:bCs/>
          <w:lang w:val="en-GB"/>
        </w:rPr>
        <w:t>CrdtTrfTxInf</w:t>
      </w:r>
      <w:proofErr w:type="spellEnd"/>
      <w:r w:rsidR="009722A1" w:rsidRPr="00D21C34">
        <w:rPr>
          <w:b/>
          <w:bCs/>
          <w:lang w:val="en-GB"/>
        </w:rPr>
        <w:t>&gt;</w:t>
      </w:r>
    </w:p>
    <w:p w14:paraId="41A41599" w14:textId="4126ED74" w:rsidR="00D21C34" w:rsidRPr="00D21C34" w:rsidRDefault="00D21C34" w:rsidP="00D21C34">
      <w:pPr>
        <w:rPr>
          <w:bCs/>
          <w:lang w:val="en-GB"/>
        </w:rPr>
      </w:pPr>
      <w:r w:rsidRPr="00D21C34">
        <w:rPr>
          <w:bCs/>
          <w:lang w:val="en-GB"/>
        </w:rPr>
        <w:t xml:space="preserve">This </w:t>
      </w:r>
      <w:r>
        <w:rPr>
          <w:bCs/>
          <w:lang w:val="en-GB"/>
        </w:rPr>
        <w:t xml:space="preserve">approach has the advantage of ensuring that the pacs.008 message describes all </w:t>
      </w:r>
      <w:r w:rsidR="00E52D84">
        <w:rPr>
          <w:bCs/>
          <w:lang w:val="en-GB"/>
        </w:rPr>
        <w:t xml:space="preserve">Agents at the same level of hierarchy, in the same way that Intermediary Agents are described at the same level as </w:t>
      </w:r>
      <w:proofErr w:type="spellStart"/>
      <w:r w:rsidR="00E52D84">
        <w:rPr>
          <w:bCs/>
          <w:lang w:val="en-GB"/>
        </w:rPr>
        <w:t>DebtorAgent</w:t>
      </w:r>
      <w:proofErr w:type="spellEnd"/>
      <w:r w:rsidR="00E52D84">
        <w:rPr>
          <w:bCs/>
          <w:lang w:val="en-GB"/>
        </w:rPr>
        <w:t xml:space="preserve"> or </w:t>
      </w:r>
      <w:proofErr w:type="spellStart"/>
      <w:r w:rsidR="00E52D84">
        <w:rPr>
          <w:bCs/>
          <w:lang w:val="en-GB"/>
        </w:rPr>
        <w:t>CreditorAgent</w:t>
      </w:r>
      <w:proofErr w:type="spellEnd"/>
      <w:r w:rsidR="00E52D84">
        <w:rPr>
          <w:bCs/>
          <w:lang w:val="en-GB"/>
        </w:rPr>
        <w:t>.</w:t>
      </w:r>
    </w:p>
    <w:p w14:paraId="4F0C071D" w14:textId="0474F2B1" w:rsidR="00FC1860" w:rsidRPr="00F93239" w:rsidRDefault="00CA01C4" w:rsidP="002574FA">
      <w:pPr>
        <w:rPr>
          <w:bCs/>
          <w:lang w:val="en-GB"/>
        </w:rPr>
      </w:pPr>
      <w:r>
        <w:rPr>
          <w:bCs/>
          <w:lang w:val="en-GB"/>
        </w:rPr>
        <w:t xml:space="preserve">As some payments will flow through an intermediate currency and would have two </w:t>
      </w:r>
      <w:proofErr w:type="spellStart"/>
      <w:r>
        <w:rPr>
          <w:bCs/>
          <w:lang w:val="en-GB"/>
        </w:rPr>
        <w:t>AgreedRate</w:t>
      </w:r>
      <w:proofErr w:type="spellEnd"/>
      <w:r>
        <w:rPr>
          <w:bCs/>
          <w:lang w:val="en-GB"/>
        </w:rPr>
        <w:t xml:space="preserve"> elements</w:t>
      </w:r>
      <w:r w:rsidR="0096579B">
        <w:rPr>
          <w:bCs/>
          <w:lang w:val="en-GB"/>
        </w:rPr>
        <w:t xml:space="preserve"> (from the Debtor’s currency to an intermediate currency, then to the Creditor’s currency)</w:t>
      </w:r>
      <w:r>
        <w:rPr>
          <w:bCs/>
          <w:lang w:val="en-GB"/>
        </w:rPr>
        <w:t>, this location would require the option to have FXAgent1 and FXAgent2 (</w:t>
      </w:r>
      <w:proofErr w:type="gramStart"/>
      <w:r>
        <w:rPr>
          <w:bCs/>
          <w:lang w:val="en-GB"/>
        </w:rPr>
        <w:t>similar to</w:t>
      </w:r>
      <w:proofErr w:type="gramEnd"/>
      <w:r>
        <w:rPr>
          <w:bCs/>
          <w:lang w:val="en-GB"/>
        </w:rPr>
        <w:t xml:space="preserve"> the numbering of IntermediaryAgent1, 2 and 3). </w:t>
      </w:r>
    </w:p>
    <w:p w14:paraId="75895D88" w14:textId="77777777" w:rsidR="002574FA" w:rsidRDefault="002574FA" w:rsidP="000408BA">
      <w:pPr>
        <w:rPr>
          <w:szCs w:val="24"/>
          <w:lang w:val="en-GB"/>
        </w:rPr>
      </w:pPr>
    </w:p>
    <w:p w14:paraId="3BB91AEE" w14:textId="72E9C5E6" w:rsidR="005246BE" w:rsidRDefault="00E74C04" w:rsidP="00F93239">
      <w:p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7F9D79C6" w14:textId="70587B26" w:rsidR="00F83A65" w:rsidRPr="00F83A65" w:rsidRDefault="00F83A65" w:rsidP="00F93239">
      <w:pPr>
        <w:rPr>
          <w:lang w:val="en-GB"/>
        </w:rPr>
      </w:pPr>
      <w:r>
        <w:rPr>
          <w:lang w:val="en-GB"/>
        </w:rPr>
        <w:t xml:space="preserve">Although this change request was prompted by Nexus (see below), we have taken care to propose changes that are applicable to a wide range of cross-border payment scenarios and arrangements. We believe the changes address a general limitation of the current pacs.008 and pacs.004 data structure and would be beneficial across the payments industry. </w:t>
      </w:r>
    </w:p>
    <w:p w14:paraId="760BBC73" w14:textId="06D283FE" w:rsidR="0022089D" w:rsidRDefault="0007676A" w:rsidP="0022089D">
      <w:r w:rsidRPr="0007676A">
        <w:rPr>
          <w:b/>
          <w:bCs/>
        </w:rPr>
        <w:t>Nexus</w:t>
      </w:r>
      <w:r w:rsidR="00F21618">
        <w:t xml:space="preserve"> is</w:t>
      </w:r>
      <w:r>
        <w:t xml:space="preserve"> a BIS Innovation Hub (BISIH) project</w:t>
      </w:r>
      <w:r w:rsidR="00F21618">
        <w:t xml:space="preserve"> which </w:t>
      </w:r>
      <w:r w:rsidR="00F93239">
        <w:t>aims</w:t>
      </w:r>
      <w:r>
        <w:t xml:space="preserve"> to improve the speed, cost, transparency and accessibility of cross-border payments</w:t>
      </w:r>
      <w:r w:rsidR="00F93239">
        <w:t xml:space="preserve"> by linking instant payment systems (IPS).</w:t>
      </w:r>
      <w:r w:rsidR="0096579B">
        <w:t xml:space="preserve"> </w:t>
      </w:r>
      <w:r w:rsidR="0022089D">
        <w:t>Connecting these IPS to each other has the potential to enable cross-border payments from sender to recipient within 60 seconds.</w:t>
      </w:r>
      <w:r w:rsidR="0096579B">
        <w:t xml:space="preserve"> </w:t>
      </w:r>
      <w:r w:rsidR="00487C24">
        <w:t>T</w:t>
      </w:r>
      <w:r w:rsidR="0022089D">
        <w:t xml:space="preserve">his “interlinking” of IPS is a priority of the G20 Roadmap for Enhancing Cross-Border </w:t>
      </w:r>
      <w:r w:rsidR="008B4131">
        <w:t>Payments, which</w:t>
      </w:r>
      <w:r w:rsidR="0022089D">
        <w:t xml:space="preserve"> highlights Project Nexus as a priority action (Action 2(c)) towards achieving the Roadmap’s targets for speed, cost, transparency, and accessibility.</w:t>
      </w:r>
    </w:p>
    <w:p w14:paraId="025A5347" w14:textId="1EE2F2F8" w:rsidR="00BE0633" w:rsidRDefault="00487C24" w:rsidP="0022089D">
      <w:r>
        <w:t>Nexus payments re</w:t>
      </w:r>
      <w:r w:rsidR="00BE0633">
        <w:t>quire a financial institution to play the role of FX Provider – referred to as FX</w:t>
      </w:r>
      <w:r w:rsidR="00952411">
        <w:t xml:space="preserve"> </w:t>
      </w:r>
      <w:r w:rsidR="00BE0633">
        <w:t xml:space="preserve">Agent in this proposal. The FX Agent is an entity that holds </w:t>
      </w:r>
      <w:r w:rsidR="00FB1315">
        <w:t>(</w:t>
      </w:r>
      <w:r w:rsidR="00B42CB8">
        <w:t>at least</w:t>
      </w:r>
      <w:r w:rsidR="00FB1315">
        <w:t>)</w:t>
      </w:r>
      <w:r w:rsidR="00B42CB8">
        <w:t xml:space="preserve"> two currencies in </w:t>
      </w:r>
      <w:r w:rsidR="00FB1315">
        <w:t xml:space="preserve">(at least) </w:t>
      </w:r>
      <w:r w:rsidR="00B42CB8">
        <w:t xml:space="preserve">two separate instant payment systems. The FX Agent may be a member of the </w:t>
      </w:r>
      <w:r w:rsidR="008B4131">
        <w:t>IPS or</w:t>
      </w:r>
      <w:r w:rsidR="00B42CB8">
        <w:t xml:space="preserve"> may access the IPS indirectly </w:t>
      </w:r>
      <w:r w:rsidR="005D33CA">
        <w:t xml:space="preserve">by holding an account </w:t>
      </w:r>
      <w:r w:rsidR="00952411">
        <w:t>with</w:t>
      </w:r>
      <w:r w:rsidR="005D33CA">
        <w:t xml:space="preserve"> an existing IPS member. </w:t>
      </w:r>
    </w:p>
    <w:p w14:paraId="6B492A26" w14:textId="7EEAA4E0" w:rsidR="00FE0BE0" w:rsidRDefault="006E4218" w:rsidP="0022089D">
      <w:r>
        <w:t xml:space="preserve">Different financial institutions can play the role of FX Agent, depending on the payment. </w:t>
      </w:r>
      <w:r w:rsidR="00E671F8">
        <w:t>In Nexus, a</w:t>
      </w:r>
      <w:r>
        <w:t>n FX Agent may be the same entity as the Debtor Agent</w:t>
      </w:r>
      <w:r w:rsidR="00E671F8">
        <w:t xml:space="preserve"> (where the Debtor Agent already holds the </w:t>
      </w:r>
      <w:r w:rsidR="001D7083">
        <w:t>currency of the Creditor in the Creditor’s country)</w:t>
      </w:r>
      <w:r>
        <w:t>, or the Intermediary Agent 1</w:t>
      </w:r>
      <w:r w:rsidR="001D7083">
        <w:t xml:space="preserve"> (when the FX Agent is a separate entity</w:t>
      </w:r>
      <w:r w:rsidR="008A0530">
        <w:t xml:space="preserve"> from the Debtor Agent, but they are both participants in the same payment system)</w:t>
      </w:r>
      <w:r w:rsidR="005D5FB7">
        <w:t xml:space="preserve">. </w:t>
      </w:r>
      <w:r w:rsidR="008B4131">
        <w:t>Alternatively,</w:t>
      </w:r>
      <w:r w:rsidR="005D5FB7">
        <w:t xml:space="preserve"> the FX Agent may be an entirely separate entity. </w:t>
      </w:r>
    </w:p>
    <w:p w14:paraId="35331C57" w14:textId="02F430F2" w:rsidR="005D33CA" w:rsidRDefault="005D33CA" w:rsidP="0022089D">
      <w:r>
        <w:t xml:space="preserve">In a </w:t>
      </w:r>
      <w:r w:rsidR="00952411">
        <w:t xml:space="preserve">typical </w:t>
      </w:r>
      <w:r>
        <w:t xml:space="preserve">Nexus payment: </w:t>
      </w:r>
    </w:p>
    <w:p w14:paraId="5F298F88" w14:textId="74838588" w:rsidR="005D33CA" w:rsidRDefault="003A490C" w:rsidP="005D33CA">
      <w:pPr>
        <w:pStyle w:val="ListParagraph"/>
        <w:numPr>
          <w:ilvl w:val="0"/>
          <w:numId w:val="19"/>
        </w:numPr>
      </w:pPr>
      <w:r>
        <w:t>Nexus compiles going FX rates available from registered FX Agents</w:t>
      </w:r>
    </w:p>
    <w:p w14:paraId="37CEB710" w14:textId="5D0585B1" w:rsidR="003A490C" w:rsidRDefault="00952411" w:rsidP="005D33CA">
      <w:pPr>
        <w:pStyle w:val="ListParagraph"/>
        <w:numPr>
          <w:ilvl w:val="0"/>
          <w:numId w:val="19"/>
        </w:numPr>
      </w:pPr>
      <w:r>
        <w:t xml:space="preserve">A </w:t>
      </w:r>
      <w:r w:rsidR="003A490C">
        <w:t>Debtor</w:t>
      </w:r>
      <w:r>
        <w:t xml:space="preserve"> </w:t>
      </w:r>
      <w:r w:rsidR="003A490C">
        <w:t>Agent request</w:t>
      </w:r>
      <w:r w:rsidR="008A0530">
        <w:t>s</w:t>
      </w:r>
      <w:r w:rsidR="003A490C">
        <w:t xml:space="preserve"> quotes for </w:t>
      </w:r>
      <w:r w:rsidR="008A0530">
        <w:t xml:space="preserve">a </w:t>
      </w:r>
      <w:r w:rsidR="003A490C">
        <w:t xml:space="preserve">specific </w:t>
      </w:r>
      <w:r w:rsidR="008A0530">
        <w:t xml:space="preserve">currency pair </w:t>
      </w:r>
      <w:r w:rsidR="003A490C">
        <w:t>from Nexus</w:t>
      </w:r>
    </w:p>
    <w:p w14:paraId="5C37DA4C" w14:textId="4F90190B" w:rsidR="00C5631B" w:rsidRDefault="00C5631B" w:rsidP="005D33CA">
      <w:pPr>
        <w:pStyle w:val="ListParagraph"/>
        <w:numPr>
          <w:ilvl w:val="0"/>
          <w:numId w:val="19"/>
        </w:numPr>
      </w:pPr>
      <w:r>
        <w:t>Nexus generates a list of quotes</w:t>
      </w:r>
      <w:r w:rsidR="008A0530">
        <w:t xml:space="preserve"> from known FX Agents</w:t>
      </w:r>
      <w:r>
        <w:t>, each with a unique quote ID, and provides this to the Debtor Agent</w:t>
      </w:r>
    </w:p>
    <w:p w14:paraId="4007852D" w14:textId="7F1061E3" w:rsidR="00C5631B" w:rsidRDefault="00C5631B" w:rsidP="005D33CA">
      <w:pPr>
        <w:pStyle w:val="ListParagraph"/>
        <w:numPr>
          <w:ilvl w:val="0"/>
          <w:numId w:val="19"/>
        </w:numPr>
      </w:pPr>
      <w:r>
        <w:t>The Debtor Agent selects the quote they wish to use and must reference this in the pacs.008 payment instruction</w:t>
      </w:r>
    </w:p>
    <w:p w14:paraId="74EAF2D3" w14:textId="54E79291" w:rsidR="005D5FB7" w:rsidRDefault="00C5631B" w:rsidP="005D5FB7">
      <w:pPr>
        <w:pStyle w:val="ListParagraph"/>
        <w:numPr>
          <w:ilvl w:val="0"/>
          <w:numId w:val="19"/>
        </w:numPr>
      </w:pPr>
      <w:r>
        <w:t xml:space="preserve">As the pacs.008 message flows from the Debtor Agent’s IPS </w:t>
      </w:r>
      <w:r w:rsidR="000E7EA5">
        <w:t xml:space="preserve">through Nexus to the Creditor Agent’s IPS, Nexus will review the quote ID to validate that the </w:t>
      </w:r>
      <w:proofErr w:type="spellStart"/>
      <w:r w:rsidR="000E7EA5">
        <w:t>ExchangeRate</w:t>
      </w:r>
      <w:proofErr w:type="spellEnd"/>
      <w:r w:rsidR="000E7EA5">
        <w:t xml:space="preserve"> provided in the pacs.008 is the same as the </w:t>
      </w:r>
      <w:proofErr w:type="spellStart"/>
      <w:r w:rsidR="005A37F3">
        <w:t>ExchangeRate</w:t>
      </w:r>
      <w:proofErr w:type="spellEnd"/>
      <w:r w:rsidR="005A37F3">
        <w:t xml:space="preserve"> provided by the original quote. </w:t>
      </w:r>
    </w:p>
    <w:p w14:paraId="10F3BA0B" w14:textId="33CD9152" w:rsidR="005D5FB7" w:rsidRPr="005D5FB7" w:rsidRDefault="005D5FB7" w:rsidP="005D5FB7">
      <w:pPr>
        <w:rPr>
          <w:b/>
          <w:bCs/>
        </w:rPr>
      </w:pPr>
      <w:r w:rsidRPr="005D5FB7">
        <w:rPr>
          <w:b/>
          <w:bCs/>
        </w:rPr>
        <w:t xml:space="preserve">Limitations of the current pacs.008 data structure </w:t>
      </w:r>
    </w:p>
    <w:p w14:paraId="34A33A63" w14:textId="79965766" w:rsidR="005D5FB7" w:rsidRDefault="005A37F3" w:rsidP="0022089D">
      <w:r>
        <w:t xml:space="preserve">The current pacs.008 </w:t>
      </w:r>
      <w:r w:rsidR="005D5FB7">
        <w:t xml:space="preserve">has an </w:t>
      </w:r>
      <w:proofErr w:type="spellStart"/>
      <w:r w:rsidR="005D5FB7">
        <w:t>ExchangeRate</w:t>
      </w:r>
      <w:proofErr w:type="spellEnd"/>
      <w:r w:rsidR="005D5FB7">
        <w:t xml:space="preserve"> &lt;</w:t>
      </w:r>
      <w:proofErr w:type="spellStart"/>
      <w:r w:rsidR="005D5FB7">
        <w:t>XchngRate</w:t>
      </w:r>
      <w:proofErr w:type="spellEnd"/>
      <w:r w:rsidR="005D5FB7">
        <w:t xml:space="preserve">&gt; element but does not provide: </w:t>
      </w:r>
    </w:p>
    <w:p w14:paraId="298B4BE7" w14:textId="4CCD845F" w:rsidR="005D5FB7" w:rsidRDefault="005D5FB7" w:rsidP="005D5FB7">
      <w:pPr>
        <w:pStyle w:val="ListParagraph"/>
        <w:numPr>
          <w:ilvl w:val="0"/>
          <w:numId w:val="20"/>
        </w:numPr>
      </w:pPr>
      <w:r>
        <w:t xml:space="preserve">An element to describe which </w:t>
      </w:r>
      <w:r w:rsidR="00952411">
        <w:t>financial institution</w:t>
      </w:r>
      <w:r>
        <w:t xml:space="preserve"> in the pacs.008 is responsible for </w:t>
      </w:r>
      <w:proofErr w:type="spellStart"/>
      <w:r w:rsidR="0021551D">
        <w:t>honouring</w:t>
      </w:r>
      <w:proofErr w:type="spellEnd"/>
      <w:r w:rsidR="0021551D">
        <w:t xml:space="preserve"> that exchange rate</w:t>
      </w:r>
      <w:r w:rsidR="00F26CD7">
        <w:t xml:space="preserve"> by</w:t>
      </w:r>
      <w:r w:rsidR="0021551D">
        <w:t xml:space="preserve"> converting one currency to another (</w:t>
      </w:r>
      <w:proofErr w:type="spellStart"/>
      <w:r w:rsidR="0021551D">
        <w:t>ie</w:t>
      </w:r>
      <w:proofErr w:type="spellEnd"/>
      <w:r w:rsidR="0021551D">
        <w:t xml:space="preserve"> the FX Agent)</w:t>
      </w:r>
    </w:p>
    <w:p w14:paraId="0F3F3109" w14:textId="181E3EA7" w:rsidR="0021551D" w:rsidRDefault="0021551D" w:rsidP="005D5FB7">
      <w:pPr>
        <w:pStyle w:val="ListParagraph"/>
        <w:numPr>
          <w:ilvl w:val="0"/>
          <w:numId w:val="20"/>
        </w:numPr>
      </w:pPr>
      <w:r>
        <w:t xml:space="preserve">An element to describe the </w:t>
      </w:r>
      <w:r w:rsidR="00952411">
        <w:t>Q</w:t>
      </w:r>
      <w:r>
        <w:t xml:space="preserve">uote ID </w:t>
      </w:r>
      <w:r w:rsidR="00952411">
        <w:t xml:space="preserve">provided by </w:t>
      </w:r>
      <w:r>
        <w:t>that FX Agen</w:t>
      </w:r>
      <w:r w:rsidR="006C2EF8">
        <w:t>t, which can be validated by the clearing system or FX Agent</w:t>
      </w:r>
      <w:r w:rsidR="00137114">
        <w:t xml:space="preserve"> itself</w:t>
      </w:r>
      <w:r w:rsidR="006C2EF8">
        <w:t xml:space="preserve"> to ensure that the </w:t>
      </w:r>
      <w:proofErr w:type="spellStart"/>
      <w:r w:rsidR="006C2EF8">
        <w:t>ExchangeRate</w:t>
      </w:r>
      <w:proofErr w:type="spellEnd"/>
      <w:r w:rsidR="006C2EF8">
        <w:t xml:space="preserve"> element is correct</w:t>
      </w:r>
      <w:r w:rsidR="00F26CD7">
        <w:t xml:space="preserve"> before </w:t>
      </w:r>
      <w:r w:rsidR="0022163F">
        <w:t xml:space="preserve">it is applied to the </w:t>
      </w:r>
      <w:proofErr w:type="spellStart"/>
      <w:r w:rsidR="0022163F">
        <w:t>InterbankSettlementAmount</w:t>
      </w:r>
      <w:proofErr w:type="spellEnd"/>
      <w:r w:rsidR="006C2EF8">
        <w:t xml:space="preserve">. </w:t>
      </w:r>
    </w:p>
    <w:p w14:paraId="0D37CDDA" w14:textId="7C7BA6FF" w:rsidR="0022089D" w:rsidRDefault="006C2EF8" w:rsidP="00577861">
      <w:r>
        <w:t xml:space="preserve">In the current blueprint for </w:t>
      </w:r>
      <w:proofErr w:type="gramStart"/>
      <w:r w:rsidR="008B4131">
        <w:t>Nexus</w:t>
      </w:r>
      <w:proofErr w:type="gramEnd"/>
      <w:r>
        <w:t xml:space="preserve"> we have worked around the</w:t>
      </w:r>
      <w:r w:rsidR="00137114">
        <w:t xml:space="preserve"> first</w:t>
      </w:r>
      <w:r>
        <w:t xml:space="preserve"> limitation by adding the FX Quote Id to the Additional Remittance Information. This is not ideal, as it requires </w:t>
      </w:r>
      <w:r>
        <w:lastRenderedPageBreak/>
        <w:t>adding a prefix such as “NXSQT</w:t>
      </w:r>
      <w:r w:rsidR="00137114">
        <w:t>-</w:t>
      </w:r>
      <w:r>
        <w:t>” to the Quote ID</w:t>
      </w:r>
      <w:r w:rsidR="0022163F">
        <w:t xml:space="preserve"> (t</w:t>
      </w:r>
      <w:r>
        <w:t xml:space="preserve">his prefix </w:t>
      </w:r>
      <w:r w:rsidR="0022163F">
        <w:t xml:space="preserve">then </w:t>
      </w:r>
      <w:r>
        <w:t>needs to be stripped before the data can be used</w:t>
      </w:r>
      <w:r w:rsidR="002E16E4">
        <w:t>.</w:t>
      </w:r>
      <w:r>
        <w:t xml:space="preserve"> </w:t>
      </w:r>
      <w:r w:rsidR="002E16E4">
        <w:t xml:space="preserve">This approach also </w:t>
      </w:r>
      <w:r w:rsidR="00603C00">
        <w:t>run</w:t>
      </w:r>
      <w:r w:rsidR="00137114">
        <w:t>s</w:t>
      </w:r>
      <w:r w:rsidR="00603C00">
        <w:t xml:space="preserve"> the risk </w:t>
      </w:r>
      <w:r w:rsidR="00137114">
        <w:t xml:space="preserve">of a failed payment if </w:t>
      </w:r>
      <w:r w:rsidR="00603C00">
        <w:t xml:space="preserve">the three Additional Remittance Information elements are already </w:t>
      </w:r>
      <w:r w:rsidR="00137114">
        <w:t>used</w:t>
      </w:r>
      <w:r w:rsidR="00603C00">
        <w:t xml:space="preserve"> for another purpose. </w:t>
      </w:r>
    </w:p>
    <w:p w14:paraId="1E1AED54" w14:textId="46AB9A7B" w:rsidR="0007676A" w:rsidRDefault="001E42DC" w:rsidP="00577861">
      <w:pPr>
        <w:rPr>
          <w:lang w:val="en-GB"/>
        </w:rPr>
      </w:pPr>
      <w:r>
        <w:rPr>
          <w:lang w:val="en-GB"/>
        </w:rPr>
        <w:t xml:space="preserve">Inclusion of </w:t>
      </w:r>
      <w:r w:rsidR="005C5D25">
        <w:rPr>
          <w:lang w:val="en-GB"/>
        </w:rPr>
        <w:t xml:space="preserve">FX Agent and Quote Id elements as described above </w:t>
      </w:r>
      <w:r w:rsidR="006A1A26">
        <w:rPr>
          <w:lang w:val="en-GB"/>
        </w:rPr>
        <w:t>would address the ambiguity in pacs.008 about which agent is responsible for converting the currency</w:t>
      </w:r>
      <w:r w:rsidR="00F83A65">
        <w:rPr>
          <w:lang w:val="en-GB"/>
        </w:rPr>
        <w:t xml:space="preserve"> in a cross-border </w:t>
      </w:r>
      <w:r w:rsidR="008B4131">
        <w:rPr>
          <w:lang w:val="en-GB"/>
        </w:rPr>
        <w:t>payment and</w:t>
      </w:r>
      <w:r w:rsidR="002E16E4">
        <w:rPr>
          <w:lang w:val="en-GB"/>
        </w:rPr>
        <w:t xml:space="preserve"> would allow </w:t>
      </w:r>
      <w:r w:rsidR="00656FB0">
        <w:rPr>
          <w:lang w:val="en-GB"/>
        </w:rPr>
        <w:t xml:space="preserve">cross-border payment services to reconcile the exchange rate provided against a quote issued by a specified FX Agent. </w:t>
      </w:r>
      <w:r w:rsidR="006A1A26">
        <w:rPr>
          <w:lang w:val="en-GB"/>
        </w:rPr>
        <w:t xml:space="preserve"> </w:t>
      </w:r>
    </w:p>
    <w:p w14:paraId="65A5CEC6" w14:textId="5775F58E" w:rsidR="001E42DC" w:rsidRDefault="00605634" w:rsidP="00577861">
      <w:pPr>
        <w:rPr>
          <w:lang w:val="en-GB"/>
        </w:rPr>
      </w:pPr>
      <w:proofErr w:type="gramStart"/>
      <w:r>
        <w:rPr>
          <w:lang w:val="en-GB"/>
        </w:rPr>
        <w:t>In order to</w:t>
      </w:r>
      <w:proofErr w:type="gramEnd"/>
      <w:r>
        <w:rPr>
          <w:lang w:val="en-GB"/>
        </w:rPr>
        <w:t xml:space="preserve"> make the change request future proof, as well as generic, this change request includes the option of </w:t>
      </w:r>
      <w:r w:rsidR="006A1A26">
        <w:rPr>
          <w:lang w:val="en-GB"/>
        </w:rPr>
        <w:t>referencing an intermediate</w:t>
      </w:r>
      <w:r>
        <w:rPr>
          <w:lang w:val="en-GB"/>
        </w:rPr>
        <w:t xml:space="preserve"> currency</w:t>
      </w:r>
      <w:r w:rsidR="006A1A26">
        <w:rPr>
          <w:lang w:val="en-GB"/>
        </w:rPr>
        <w:t xml:space="preserve"> (such as the major currencies)</w:t>
      </w:r>
      <w:r>
        <w:rPr>
          <w:lang w:val="en-GB"/>
        </w:rPr>
        <w:t xml:space="preserve"> by requesting a mul</w:t>
      </w:r>
      <w:r w:rsidR="006A1A26">
        <w:rPr>
          <w:lang w:val="en-GB"/>
        </w:rPr>
        <w:t>tiplicity</w:t>
      </w:r>
      <w:r>
        <w:rPr>
          <w:lang w:val="en-GB"/>
        </w:rPr>
        <w:t xml:space="preserve"> of 2</w:t>
      </w:r>
      <w:r w:rsidR="00612F6B">
        <w:rPr>
          <w:lang w:val="en-GB"/>
        </w:rPr>
        <w:t xml:space="preserve"> for the </w:t>
      </w:r>
      <w:proofErr w:type="spellStart"/>
      <w:r w:rsidR="006A1A26">
        <w:rPr>
          <w:lang w:val="en-GB"/>
        </w:rPr>
        <w:t>AgreedRate</w:t>
      </w:r>
      <w:proofErr w:type="spellEnd"/>
      <w:r w:rsidR="006A1A26">
        <w:rPr>
          <w:lang w:val="en-GB"/>
        </w:rPr>
        <w:t xml:space="preserve"> </w:t>
      </w:r>
      <w:r w:rsidR="00FC70EE">
        <w:rPr>
          <w:lang w:val="en-GB"/>
        </w:rPr>
        <w:t>element</w:t>
      </w:r>
      <w:r w:rsidR="00F83A65">
        <w:rPr>
          <w:lang w:val="en-GB"/>
        </w:rPr>
        <w:t>.</w:t>
      </w:r>
    </w:p>
    <w:p w14:paraId="1012855F" w14:textId="77777777" w:rsidR="0007676A" w:rsidRDefault="0007676A" w:rsidP="00577861">
      <w:pPr>
        <w:rPr>
          <w:lang w:val="en-GB"/>
        </w:rPr>
      </w:pPr>
    </w:p>
    <w:p w14:paraId="41294612" w14:textId="77777777" w:rsidR="00783891" w:rsidRDefault="00AA5E76" w:rsidP="00C656B1">
      <w:pPr>
        <w:numPr>
          <w:ilvl w:val="0"/>
          <w:numId w:val="6"/>
        </w:numPr>
        <w:rPr>
          <w:b/>
          <w:szCs w:val="24"/>
          <w:lang w:val="en-GB"/>
        </w:rPr>
      </w:pPr>
      <w:bookmarkStart w:id="0" w:name="_Hlk154753287"/>
      <w:r>
        <w:rPr>
          <w:b/>
          <w:szCs w:val="24"/>
          <w:lang w:val="en-GB"/>
        </w:rPr>
        <w:t>Urgency of the request</w:t>
      </w:r>
      <w:r w:rsidR="00783891">
        <w:rPr>
          <w:b/>
          <w:szCs w:val="24"/>
          <w:lang w:val="en-GB"/>
        </w:rPr>
        <w:t>:</w:t>
      </w:r>
    </w:p>
    <w:bookmarkEnd w:id="0"/>
    <w:p w14:paraId="73516FBC" w14:textId="3FF5AC6A" w:rsidR="00CB683A" w:rsidRDefault="001E42DC" w:rsidP="00F34C66">
      <w:pPr>
        <w:rPr>
          <w:szCs w:val="24"/>
          <w:lang w:val="en-GB"/>
        </w:rPr>
      </w:pPr>
      <w:r>
        <w:rPr>
          <w:szCs w:val="24"/>
          <w:lang w:val="en-GB"/>
        </w:rPr>
        <w:t>This change request can follow the normal schedule.</w:t>
      </w:r>
    </w:p>
    <w:p w14:paraId="2549B4E2" w14:textId="428EFBE1" w:rsidR="0059384C" w:rsidRDefault="0059384C" w:rsidP="00F34C66">
      <w:pPr>
        <w:rPr>
          <w:i/>
          <w:szCs w:val="24"/>
          <w:lang w:val="en-GB"/>
        </w:rPr>
      </w:pPr>
      <w:r>
        <w:rPr>
          <w:i/>
          <w:szCs w:val="24"/>
          <w:lang w:val="en-GB"/>
        </w:rPr>
        <w:br/>
      </w:r>
    </w:p>
    <w:p w14:paraId="0261AD1A" w14:textId="77777777" w:rsidR="0059384C" w:rsidRDefault="0059384C">
      <w:pPr>
        <w:spacing w:before="0"/>
        <w:rPr>
          <w:i/>
          <w:szCs w:val="24"/>
          <w:lang w:val="en-GB"/>
        </w:rPr>
      </w:pPr>
      <w:r>
        <w:rPr>
          <w:i/>
          <w:szCs w:val="24"/>
          <w:lang w:val="en-GB"/>
        </w:rPr>
        <w:br w:type="page"/>
      </w:r>
    </w:p>
    <w:p w14:paraId="6ED027AD" w14:textId="77777777" w:rsidR="001E42DC" w:rsidRPr="0085530C" w:rsidRDefault="001E42DC"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53898EC7" w:rsidR="00783891" w:rsidRDefault="00783891" w:rsidP="00783891">
      <w:pPr>
        <w:rPr>
          <w:lang w:val="en-GB"/>
        </w:rPr>
      </w:pPr>
    </w:p>
    <w:p w14:paraId="01A728F2" w14:textId="4A93CC95" w:rsidR="0088075E" w:rsidRDefault="0088075E" w:rsidP="00783891">
      <w:pPr>
        <w:rPr>
          <w:lang w:val="en-GB"/>
        </w:rPr>
      </w:pPr>
      <w:r>
        <w:rPr>
          <w:lang w:val="en-GB"/>
        </w:rPr>
        <w:t>OPTION 1: FX AGENT DESCRIBED IN AGREED RATE:</w:t>
      </w:r>
    </w:p>
    <w:p w14:paraId="21B3BC4D" w14:textId="77777777" w:rsidR="00A754F0" w:rsidRDefault="00A754F0" w:rsidP="00783891">
      <w:pPr>
        <w:rPr>
          <w:lang w:val="en-GB"/>
        </w:rPr>
      </w:pPr>
    </w:p>
    <w:p w14:paraId="1A9863EA"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Document</w:t>
      </w:r>
      <w:r w:rsidRPr="00786CC3">
        <w:rPr>
          <w:rFonts w:ascii="Consolas" w:eastAsia="Times New Roman" w:hAnsi="Consolas"/>
          <w:color w:val="808080"/>
          <w:sz w:val="21"/>
          <w:szCs w:val="21"/>
          <w:lang w:val="en-GB" w:eastAsia="en-GB"/>
        </w:rPr>
        <w:t>&gt;</w:t>
      </w:r>
    </w:p>
    <w:p w14:paraId="633DD9C1"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FIToFICstmrCdtTrf</w:t>
      </w:r>
      <w:proofErr w:type="spellEnd"/>
      <w:r w:rsidRPr="00786CC3">
        <w:rPr>
          <w:rFonts w:ascii="Consolas" w:eastAsia="Times New Roman" w:hAnsi="Consolas"/>
          <w:color w:val="808080"/>
          <w:sz w:val="21"/>
          <w:szCs w:val="21"/>
          <w:lang w:val="en-GB" w:eastAsia="en-GB"/>
        </w:rPr>
        <w:t>&gt;</w:t>
      </w:r>
    </w:p>
    <w:p w14:paraId="56D7A178"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w:t>
      </w:r>
    </w:p>
    <w:p w14:paraId="295A6910"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CdtTrfTxInf</w:t>
      </w:r>
      <w:proofErr w:type="spellEnd"/>
      <w:r w:rsidRPr="00786CC3">
        <w:rPr>
          <w:rFonts w:ascii="Consolas" w:eastAsia="Times New Roman" w:hAnsi="Consolas"/>
          <w:color w:val="808080"/>
          <w:sz w:val="21"/>
          <w:szCs w:val="21"/>
          <w:lang w:val="en-GB" w:eastAsia="en-GB"/>
        </w:rPr>
        <w:t>&gt;</w:t>
      </w:r>
    </w:p>
    <w:p w14:paraId="0C7D56F1"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w:t>
      </w:r>
    </w:p>
    <w:p w14:paraId="3F7D2402"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AgrdRate</w:t>
      </w:r>
      <w:proofErr w:type="spellEnd"/>
      <w:r w:rsidRPr="00786CC3">
        <w:rPr>
          <w:rFonts w:ascii="Consolas" w:eastAsia="Times New Roman" w:hAnsi="Consolas"/>
          <w:color w:val="808080"/>
          <w:sz w:val="21"/>
          <w:szCs w:val="21"/>
          <w:lang w:val="en-GB" w:eastAsia="en-GB"/>
        </w:rPr>
        <w:t>&gt;</w:t>
      </w:r>
    </w:p>
    <w:p w14:paraId="3EDB2D01"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XchgRate</w:t>
      </w:r>
      <w:proofErr w:type="spellEnd"/>
      <w:r w:rsidRPr="00786CC3">
        <w:rPr>
          <w:rFonts w:ascii="Consolas" w:eastAsia="Times New Roman" w:hAnsi="Consolas"/>
          <w:color w:val="808080"/>
          <w:sz w:val="21"/>
          <w:szCs w:val="21"/>
          <w:lang w:val="en-GB" w:eastAsia="en-GB"/>
        </w:rPr>
        <w:t>&gt;</w:t>
      </w:r>
      <w:r w:rsidRPr="00786CC3">
        <w:rPr>
          <w:rFonts w:ascii="Consolas" w:eastAsia="Times New Roman" w:hAnsi="Consolas"/>
          <w:color w:val="D4D4D4"/>
          <w:sz w:val="21"/>
          <w:szCs w:val="21"/>
          <w:lang w:val="en-GB" w:eastAsia="en-GB"/>
        </w:rPr>
        <w:t>1.52</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XchgRAte</w:t>
      </w:r>
      <w:proofErr w:type="spellEnd"/>
      <w:r w:rsidRPr="00786CC3">
        <w:rPr>
          <w:rFonts w:ascii="Consolas" w:eastAsia="Times New Roman" w:hAnsi="Consolas"/>
          <w:color w:val="808080"/>
          <w:sz w:val="21"/>
          <w:szCs w:val="21"/>
          <w:lang w:val="en-GB" w:eastAsia="en-GB"/>
        </w:rPr>
        <w:t>&gt;</w:t>
      </w:r>
    </w:p>
    <w:p w14:paraId="795A55C1"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UnitCcy</w:t>
      </w:r>
      <w:proofErr w:type="spellEnd"/>
      <w:r w:rsidRPr="00786CC3">
        <w:rPr>
          <w:rFonts w:ascii="Consolas" w:eastAsia="Times New Roman" w:hAnsi="Consolas"/>
          <w:color w:val="808080"/>
          <w:sz w:val="21"/>
          <w:szCs w:val="21"/>
          <w:lang w:val="en-GB" w:eastAsia="en-GB"/>
        </w:rPr>
        <w:t>&gt;</w:t>
      </w:r>
      <w:r w:rsidRPr="00786CC3">
        <w:rPr>
          <w:rFonts w:ascii="Consolas" w:eastAsia="Times New Roman" w:hAnsi="Consolas"/>
          <w:color w:val="D4D4D4"/>
          <w:sz w:val="21"/>
          <w:szCs w:val="21"/>
          <w:lang w:val="en-GB" w:eastAsia="en-GB"/>
        </w:rPr>
        <w:t>SGD</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UnitCcy</w:t>
      </w:r>
      <w:proofErr w:type="spellEnd"/>
      <w:r w:rsidRPr="00786CC3">
        <w:rPr>
          <w:rFonts w:ascii="Consolas" w:eastAsia="Times New Roman" w:hAnsi="Consolas"/>
          <w:color w:val="808080"/>
          <w:sz w:val="21"/>
          <w:szCs w:val="21"/>
          <w:lang w:val="en-GB" w:eastAsia="en-GB"/>
        </w:rPr>
        <w:t>&gt;</w:t>
      </w:r>
    </w:p>
    <w:p w14:paraId="1998B784"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QtdCcy</w:t>
      </w:r>
      <w:proofErr w:type="spellEnd"/>
      <w:r w:rsidRPr="00786CC3">
        <w:rPr>
          <w:rFonts w:ascii="Consolas" w:eastAsia="Times New Roman" w:hAnsi="Consolas"/>
          <w:color w:val="808080"/>
          <w:sz w:val="21"/>
          <w:szCs w:val="21"/>
          <w:lang w:val="en-GB" w:eastAsia="en-GB"/>
        </w:rPr>
        <w:t>&gt;</w:t>
      </w:r>
      <w:r w:rsidRPr="00786CC3">
        <w:rPr>
          <w:rFonts w:ascii="Consolas" w:eastAsia="Times New Roman" w:hAnsi="Consolas"/>
          <w:color w:val="D4D4D4"/>
          <w:sz w:val="21"/>
          <w:szCs w:val="21"/>
          <w:lang w:val="en-GB" w:eastAsia="en-GB"/>
        </w:rPr>
        <w:t>USD</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QtdCcy</w:t>
      </w:r>
      <w:proofErr w:type="spellEnd"/>
      <w:r w:rsidRPr="00786CC3">
        <w:rPr>
          <w:rFonts w:ascii="Consolas" w:eastAsia="Times New Roman" w:hAnsi="Consolas"/>
          <w:color w:val="808080"/>
          <w:sz w:val="21"/>
          <w:szCs w:val="21"/>
          <w:lang w:val="en-GB" w:eastAsia="en-GB"/>
        </w:rPr>
        <w:t>&gt;</w:t>
      </w:r>
    </w:p>
    <w:p w14:paraId="12C4F3BC"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QtId</w:t>
      </w:r>
      <w:proofErr w:type="spellEnd"/>
      <w:r w:rsidRPr="00786CC3">
        <w:rPr>
          <w:rFonts w:ascii="Consolas" w:eastAsia="Times New Roman" w:hAnsi="Consolas"/>
          <w:color w:val="808080"/>
          <w:sz w:val="21"/>
          <w:szCs w:val="21"/>
          <w:lang w:val="en-GB" w:eastAsia="en-GB"/>
        </w:rPr>
        <w:t>&gt;</w:t>
      </w:r>
      <w:r w:rsidRPr="00786CC3">
        <w:rPr>
          <w:rFonts w:ascii="Consolas" w:eastAsia="Times New Roman" w:hAnsi="Consolas"/>
          <w:color w:val="D4D4D4"/>
          <w:sz w:val="21"/>
          <w:szCs w:val="21"/>
          <w:lang w:val="en-GB" w:eastAsia="en-GB"/>
        </w:rPr>
        <w:t>703ed9f5-a626-4930-82de-7bf7b40b6715</w:t>
      </w:r>
      <w:r w:rsidRPr="00786CC3">
        <w:rPr>
          <w:rFonts w:ascii="Consolas" w:eastAsia="Times New Roman" w:hAnsi="Consolas"/>
          <w:color w:val="808080"/>
          <w:sz w:val="21"/>
          <w:szCs w:val="21"/>
          <w:lang w:val="en-GB" w:eastAsia="en-GB"/>
        </w:rPr>
        <w:t>&lt;/</w:t>
      </w:r>
      <w:proofErr w:type="spellStart"/>
      <w:r w:rsidRPr="00786CC3">
        <w:rPr>
          <w:rFonts w:ascii="Consolas" w:eastAsia="Times New Roman" w:hAnsi="Consolas"/>
          <w:color w:val="569CD6"/>
          <w:sz w:val="21"/>
          <w:szCs w:val="21"/>
          <w:lang w:val="en-GB" w:eastAsia="en-GB"/>
        </w:rPr>
        <w:t>QtId</w:t>
      </w:r>
      <w:proofErr w:type="spellEnd"/>
      <w:r w:rsidRPr="00786CC3">
        <w:rPr>
          <w:rFonts w:ascii="Consolas" w:eastAsia="Times New Roman" w:hAnsi="Consolas"/>
          <w:color w:val="808080"/>
          <w:sz w:val="21"/>
          <w:szCs w:val="21"/>
          <w:lang w:val="en-GB" w:eastAsia="en-GB"/>
        </w:rPr>
        <w:t>&gt;</w:t>
      </w:r>
    </w:p>
    <w:p w14:paraId="28C7304A"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786CC3">
        <w:rPr>
          <w:rFonts w:ascii="Consolas" w:eastAsia="Times New Roman" w:hAnsi="Consolas"/>
          <w:color w:val="D4D4D4"/>
          <w:sz w:val="21"/>
          <w:szCs w:val="21"/>
          <w:lang w:val="en-GB"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FXAgt</w:t>
      </w:r>
      <w:r w:rsidRPr="008B4131">
        <w:rPr>
          <w:rFonts w:ascii="Consolas" w:eastAsia="Times New Roman" w:hAnsi="Consolas"/>
          <w:color w:val="808080"/>
          <w:sz w:val="21"/>
          <w:szCs w:val="21"/>
          <w:lang w:val="nl-NL" w:eastAsia="en-GB"/>
        </w:rPr>
        <w:t>&gt;</w:t>
      </w:r>
    </w:p>
    <w:p w14:paraId="7C945B2C"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FinInstnId</w:t>
      </w:r>
      <w:r w:rsidRPr="008B4131">
        <w:rPr>
          <w:rFonts w:ascii="Consolas" w:eastAsia="Times New Roman" w:hAnsi="Consolas"/>
          <w:color w:val="808080"/>
          <w:sz w:val="21"/>
          <w:szCs w:val="21"/>
          <w:lang w:val="nl-NL" w:eastAsia="en-GB"/>
        </w:rPr>
        <w:t>&gt;</w:t>
      </w:r>
    </w:p>
    <w:p w14:paraId="627AB472"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BICFI</w:t>
      </w:r>
      <w:r w:rsidRPr="008B4131">
        <w:rPr>
          <w:rFonts w:ascii="Consolas" w:eastAsia="Times New Roman" w:hAnsi="Consolas"/>
          <w:color w:val="808080"/>
          <w:sz w:val="21"/>
          <w:szCs w:val="21"/>
          <w:lang w:val="nl-NL" w:eastAsia="en-GB"/>
        </w:rPr>
        <w:t>&gt;</w:t>
      </w:r>
    </w:p>
    <w:p w14:paraId="18697739"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AAAASGAA</w:t>
      </w:r>
    </w:p>
    <w:p w14:paraId="210F7836"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BICFI</w:t>
      </w:r>
      <w:r w:rsidRPr="008B4131">
        <w:rPr>
          <w:rFonts w:ascii="Consolas" w:eastAsia="Times New Roman" w:hAnsi="Consolas"/>
          <w:color w:val="808080"/>
          <w:sz w:val="21"/>
          <w:szCs w:val="21"/>
          <w:lang w:val="nl-NL" w:eastAsia="en-GB"/>
        </w:rPr>
        <w:t>&gt;</w:t>
      </w:r>
    </w:p>
    <w:p w14:paraId="6983736D"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FinInstnId</w:t>
      </w:r>
      <w:r w:rsidRPr="008B4131">
        <w:rPr>
          <w:rFonts w:ascii="Consolas" w:eastAsia="Times New Roman" w:hAnsi="Consolas"/>
          <w:color w:val="808080"/>
          <w:sz w:val="21"/>
          <w:szCs w:val="21"/>
          <w:lang w:val="nl-NL" w:eastAsia="en-GB"/>
        </w:rPr>
        <w:t>&gt;</w:t>
      </w:r>
    </w:p>
    <w:p w14:paraId="72F00532"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FXAgt</w:t>
      </w:r>
      <w:r w:rsidRPr="008B4131">
        <w:rPr>
          <w:rFonts w:ascii="Consolas" w:eastAsia="Times New Roman" w:hAnsi="Consolas"/>
          <w:color w:val="808080"/>
          <w:sz w:val="21"/>
          <w:szCs w:val="21"/>
          <w:lang w:val="nl-NL" w:eastAsia="en-GB"/>
        </w:rPr>
        <w:t>&gt;</w:t>
      </w:r>
    </w:p>
    <w:p w14:paraId="7D043EE1"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AgrdRate</w:t>
      </w:r>
      <w:r w:rsidRPr="008B4131">
        <w:rPr>
          <w:rFonts w:ascii="Consolas" w:eastAsia="Times New Roman" w:hAnsi="Consolas"/>
          <w:color w:val="808080"/>
          <w:sz w:val="21"/>
          <w:szCs w:val="21"/>
          <w:lang w:val="nl-NL" w:eastAsia="en-GB"/>
        </w:rPr>
        <w:t>&gt;</w:t>
      </w:r>
    </w:p>
    <w:p w14:paraId="26ED3759"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w:t>
      </w:r>
    </w:p>
    <w:p w14:paraId="757123AD"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CdtTrfTxInf</w:t>
      </w:r>
      <w:r w:rsidRPr="008B4131">
        <w:rPr>
          <w:rFonts w:ascii="Consolas" w:eastAsia="Times New Roman" w:hAnsi="Consolas"/>
          <w:color w:val="808080"/>
          <w:sz w:val="21"/>
          <w:szCs w:val="21"/>
          <w:lang w:val="nl-NL" w:eastAsia="en-GB"/>
        </w:rPr>
        <w:t>&gt;</w:t>
      </w:r>
    </w:p>
    <w:p w14:paraId="10729598"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FIToFICstmrCdtTrf</w:t>
      </w:r>
      <w:r w:rsidRPr="008B4131">
        <w:rPr>
          <w:rFonts w:ascii="Consolas" w:eastAsia="Times New Roman" w:hAnsi="Consolas"/>
          <w:color w:val="808080"/>
          <w:sz w:val="21"/>
          <w:szCs w:val="21"/>
          <w:lang w:val="nl-NL" w:eastAsia="en-GB"/>
        </w:rPr>
        <w:t>&gt;</w:t>
      </w:r>
    </w:p>
    <w:p w14:paraId="16E19182"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Document</w:t>
      </w:r>
      <w:r w:rsidRPr="00786CC3">
        <w:rPr>
          <w:rFonts w:ascii="Consolas" w:eastAsia="Times New Roman" w:hAnsi="Consolas"/>
          <w:color w:val="808080"/>
          <w:sz w:val="21"/>
          <w:szCs w:val="21"/>
          <w:lang w:val="en-GB" w:eastAsia="en-GB"/>
        </w:rPr>
        <w:t>&gt;</w:t>
      </w:r>
    </w:p>
    <w:p w14:paraId="6697DEEC"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p>
    <w:p w14:paraId="3386FC6E" w14:textId="77777777" w:rsidR="00A754F0" w:rsidRPr="00A754F0" w:rsidRDefault="00A754F0" w:rsidP="00A754F0">
      <w:pPr>
        <w:shd w:val="clear" w:color="auto" w:fill="1E1E1E"/>
        <w:spacing w:before="0" w:line="285" w:lineRule="atLeast"/>
        <w:rPr>
          <w:rFonts w:ascii="Consolas" w:eastAsia="Times New Roman" w:hAnsi="Consolas"/>
          <w:color w:val="D4D4D4"/>
          <w:sz w:val="21"/>
          <w:szCs w:val="21"/>
          <w:lang w:val="en-GB" w:eastAsia="en-GB"/>
        </w:rPr>
      </w:pPr>
    </w:p>
    <w:p w14:paraId="790CE520" w14:textId="77777777" w:rsidR="00A754F0" w:rsidRDefault="00A754F0" w:rsidP="00783891">
      <w:pPr>
        <w:rPr>
          <w:lang w:val="en-GB"/>
        </w:rPr>
      </w:pPr>
    </w:p>
    <w:p w14:paraId="0280B2E1" w14:textId="21D4C6F0" w:rsidR="00786CC3" w:rsidRDefault="00786CC3" w:rsidP="00786CC3">
      <w:pPr>
        <w:rPr>
          <w:lang w:val="en-GB"/>
        </w:rPr>
      </w:pPr>
      <w:r>
        <w:rPr>
          <w:lang w:val="en-GB"/>
        </w:rPr>
        <w:t>OPTION 2: FX AGENT DESCRIBED AT SAME LEVEL AS OTHER AGENTS:</w:t>
      </w:r>
    </w:p>
    <w:p w14:paraId="155EC2A8" w14:textId="77777777" w:rsidR="00786CC3" w:rsidRDefault="00786CC3" w:rsidP="00786CC3">
      <w:pPr>
        <w:rPr>
          <w:lang w:val="en-GB"/>
        </w:rPr>
      </w:pPr>
    </w:p>
    <w:p w14:paraId="3DEA591B"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Document</w:t>
      </w:r>
      <w:r w:rsidRPr="000F4649">
        <w:rPr>
          <w:rFonts w:ascii="Consolas" w:eastAsia="Times New Roman" w:hAnsi="Consolas"/>
          <w:color w:val="808080"/>
          <w:sz w:val="21"/>
          <w:szCs w:val="21"/>
          <w:lang w:val="en-GB" w:eastAsia="en-GB"/>
        </w:rPr>
        <w:t>&gt;</w:t>
      </w:r>
    </w:p>
    <w:p w14:paraId="626938D9"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FIToFICstmrCdtTrf</w:t>
      </w:r>
      <w:proofErr w:type="spellEnd"/>
      <w:r w:rsidRPr="000F4649">
        <w:rPr>
          <w:rFonts w:ascii="Consolas" w:eastAsia="Times New Roman" w:hAnsi="Consolas"/>
          <w:color w:val="808080"/>
          <w:sz w:val="21"/>
          <w:szCs w:val="21"/>
          <w:lang w:val="en-GB" w:eastAsia="en-GB"/>
        </w:rPr>
        <w:t>&gt;</w:t>
      </w:r>
    </w:p>
    <w:p w14:paraId="79B6C714"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w:t>
      </w:r>
    </w:p>
    <w:p w14:paraId="740039D5"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CdtTrfTxInf</w:t>
      </w:r>
      <w:proofErr w:type="spellEnd"/>
      <w:r w:rsidRPr="000F4649">
        <w:rPr>
          <w:rFonts w:ascii="Consolas" w:eastAsia="Times New Roman" w:hAnsi="Consolas"/>
          <w:color w:val="808080"/>
          <w:sz w:val="21"/>
          <w:szCs w:val="21"/>
          <w:lang w:val="en-GB" w:eastAsia="en-GB"/>
        </w:rPr>
        <w:t>&gt;</w:t>
      </w:r>
    </w:p>
    <w:p w14:paraId="47B78C0D"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w:t>
      </w:r>
    </w:p>
    <w:p w14:paraId="6784A94F"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AgrdRate</w:t>
      </w:r>
      <w:proofErr w:type="spellEnd"/>
      <w:r w:rsidRPr="000F4649">
        <w:rPr>
          <w:rFonts w:ascii="Consolas" w:eastAsia="Times New Roman" w:hAnsi="Consolas"/>
          <w:color w:val="808080"/>
          <w:sz w:val="21"/>
          <w:szCs w:val="21"/>
          <w:lang w:val="en-GB" w:eastAsia="en-GB"/>
        </w:rPr>
        <w:t>&gt;</w:t>
      </w:r>
    </w:p>
    <w:p w14:paraId="67602CB0"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XchgRate</w:t>
      </w:r>
      <w:proofErr w:type="spellEnd"/>
      <w:r w:rsidRPr="000F4649">
        <w:rPr>
          <w:rFonts w:ascii="Consolas" w:eastAsia="Times New Roman" w:hAnsi="Consolas"/>
          <w:color w:val="808080"/>
          <w:sz w:val="21"/>
          <w:szCs w:val="21"/>
          <w:lang w:val="en-GB" w:eastAsia="en-GB"/>
        </w:rPr>
        <w:t>&gt;</w:t>
      </w:r>
      <w:r w:rsidRPr="000F4649">
        <w:rPr>
          <w:rFonts w:ascii="Consolas" w:eastAsia="Times New Roman" w:hAnsi="Consolas"/>
          <w:color w:val="D4D4D4"/>
          <w:sz w:val="21"/>
          <w:szCs w:val="21"/>
          <w:lang w:val="en-GB" w:eastAsia="en-GB"/>
        </w:rPr>
        <w:t>1.52</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XchgRAte</w:t>
      </w:r>
      <w:proofErr w:type="spellEnd"/>
      <w:r w:rsidRPr="000F4649">
        <w:rPr>
          <w:rFonts w:ascii="Consolas" w:eastAsia="Times New Roman" w:hAnsi="Consolas"/>
          <w:color w:val="808080"/>
          <w:sz w:val="21"/>
          <w:szCs w:val="21"/>
          <w:lang w:val="en-GB" w:eastAsia="en-GB"/>
        </w:rPr>
        <w:t>&gt;</w:t>
      </w:r>
    </w:p>
    <w:p w14:paraId="6F9F58D7"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UnitCcy</w:t>
      </w:r>
      <w:proofErr w:type="spellEnd"/>
      <w:r w:rsidRPr="000F4649">
        <w:rPr>
          <w:rFonts w:ascii="Consolas" w:eastAsia="Times New Roman" w:hAnsi="Consolas"/>
          <w:color w:val="808080"/>
          <w:sz w:val="21"/>
          <w:szCs w:val="21"/>
          <w:lang w:val="en-GB" w:eastAsia="en-GB"/>
        </w:rPr>
        <w:t>&gt;</w:t>
      </w:r>
      <w:r w:rsidRPr="000F4649">
        <w:rPr>
          <w:rFonts w:ascii="Consolas" w:eastAsia="Times New Roman" w:hAnsi="Consolas"/>
          <w:color w:val="D4D4D4"/>
          <w:sz w:val="21"/>
          <w:szCs w:val="21"/>
          <w:lang w:val="en-GB" w:eastAsia="en-GB"/>
        </w:rPr>
        <w:t>SGD</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UnitCcy</w:t>
      </w:r>
      <w:proofErr w:type="spellEnd"/>
      <w:r w:rsidRPr="000F4649">
        <w:rPr>
          <w:rFonts w:ascii="Consolas" w:eastAsia="Times New Roman" w:hAnsi="Consolas"/>
          <w:color w:val="808080"/>
          <w:sz w:val="21"/>
          <w:szCs w:val="21"/>
          <w:lang w:val="en-GB" w:eastAsia="en-GB"/>
        </w:rPr>
        <w:t>&gt;</w:t>
      </w:r>
    </w:p>
    <w:p w14:paraId="4F202871"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QtdCcy</w:t>
      </w:r>
      <w:proofErr w:type="spellEnd"/>
      <w:r w:rsidRPr="000F4649">
        <w:rPr>
          <w:rFonts w:ascii="Consolas" w:eastAsia="Times New Roman" w:hAnsi="Consolas"/>
          <w:color w:val="808080"/>
          <w:sz w:val="21"/>
          <w:szCs w:val="21"/>
          <w:lang w:val="en-GB" w:eastAsia="en-GB"/>
        </w:rPr>
        <w:t>&gt;</w:t>
      </w:r>
      <w:r w:rsidRPr="000F4649">
        <w:rPr>
          <w:rFonts w:ascii="Consolas" w:eastAsia="Times New Roman" w:hAnsi="Consolas"/>
          <w:color w:val="D4D4D4"/>
          <w:sz w:val="21"/>
          <w:szCs w:val="21"/>
          <w:lang w:val="en-GB" w:eastAsia="en-GB"/>
        </w:rPr>
        <w:t>USD</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QtdCcy</w:t>
      </w:r>
      <w:proofErr w:type="spellEnd"/>
      <w:r w:rsidRPr="000F4649">
        <w:rPr>
          <w:rFonts w:ascii="Consolas" w:eastAsia="Times New Roman" w:hAnsi="Consolas"/>
          <w:color w:val="808080"/>
          <w:sz w:val="21"/>
          <w:szCs w:val="21"/>
          <w:lang w:val="en-GB" w:eastAsia="en-GB"/>
        </w:rPr>
        <w:t>&gt;</w:t>
      </w:r>
    </w:p>
    <w:p w14:paraId="1FBC461A"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QtId</w:t>
      </w:r>
      <w:proofErr w:type="spellEnd"/>
      <w:r w:rsidRPr="000F4649">
        <w:rPr>
          <w:rFonts w:ascii="Consolas" w:eastAsia="Times New Roman" w:hAnsi="Consolas"/>
          <w:color w:val="808080"/>
          <w:sz w:val="21"/>
          <w:szCs w:val="21"/>
          <w:lang w:val="en-GB" w:eastAsia="en-GB"/>
        </w:rPr>
        <w:t>&gt;</w:t>
      </w:r>
      <w:r w:rsidRPr="000F4649">
        <w:rPr>
          <w:rFonts w:ascii="Consolas" w:eastAsia="Times New Roman" w:hAnsi="Consolas"/>
          <w:color w:val="D4D4D4"/>
          <w:sz w:val="21"/>
          <w:szCs w:val="21"/>
          <w:lang w:val="en-GB" w:eastAsia="en-GB"/>
        </w:rPr>
        <w:t>703ed9f5-a626-4930-82de-7bf7b40b6715</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QtId</w:t>
      </w:r>
      <w:proofErr w:type="spellEnd"/>
      <w:r w:rsidRPr="000F4649">
        <w:rPr>
          <w:rFonts w:ascii="Consolas" w:eastAsia="Times New Roman" w:hAnsi="Consolas"/>
          <w:color w:val="808080"/>
          <w:sz w:val="21"/>
          <w:szCs w:val="21"/>
          <w:lang w:val="en-GB" w:eastAsia="en-GB"/>
        </w:rPr>
        <w:t>&gt;</w:t>
      </w:r>
    </w:p>
    <w:p w14:paraId="14DA1F20"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AgrdRate</w:t>
      </w:r>
      <w:proofErr w:type="spellEnd"/>
      <w:r w:rsidRPr="000F4649">
        <w:rPr>
          <w:rFonts w:ascii="Consolas" w:eastAsia="Times New Roman" w:hAnsi="Consolas"/>
          <w:color w:val="808080"/>
          <w:sz w:val="21"/>
          <w:szCs w:val="21"/>
          <w:lang w:val="en-GB" w:eastAsia="en-GB"/>
        </w:rPr>
        <w:t>&gt;</w:t>
      </w:r>
    </w:p>
    <w:p w14:paraId="0EE8D3A3"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lastRenderedPageBreak/>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FXAgt1</w:t>
      </w:r>
      <w:r w:rsidRPr="000F4649">
        <w:rPr>
          <w:rFonts w:ascii="Consolas" w:eastAsia="Times New Roman" w:hAnsi="Consolas"/>
          <w:color w:val="808080"/>
          <w:sz w:val="21"/>
          <w:szCs w:val="21"/>
          <w:lang w:val="en-GB" w:eastAsia="en-GB"/>
        </w:rPr>
        <w:t>&gt;</w:t>
      </w:r>
    </w:p>
    <w:p w14:paraId="150BD2DC"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FinInstnId</w:t>
      </w:r>
      <w:proofErr w:type="spellEnd"/>
      <w:r w:rsidRPr="000F4649">
        <w:rPr>
          <w:rFonts w:ascii="Consolas" w:eastAsia="Times New Roman" w:hAnsi="Consolas"/>
          <w:color w:val="808080"/>
          <w:sz w:val="21"/>
          <w:szCs w:val="21"/>
          <w:lang w:val="en-GB" w:eastAsia="en-GB"/>
        </w:rPr>
        <w:t>&gt;</w:t>
      </w:r>
    </w:p>
    <w:p w14:paraId="01A4EFB5"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BICFI</w:t>
      </w:r>
      <w:r w:rsidRPr="000F4649">
        <w:rPr>
          <w:rFonts w:ascii="Consolas" w:eastAsia="Times New Roman" w:hAnsi="Consolas"/>
          <w:color w:val="808080"/>
          <w:sz w:val="21"/>
          <w:szCs w:val="21"/>
          <w:lang w:val="en-GB" w:eastAsia="en-GB"/>
        </w:rPr>
        <w:t>&gt;</w:t>
      </w:r>
    </w:p>
    <w:p w14:paraId="2F8CA58E"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AAAASGAA</w:t>
      </w:r>
    </w:p>
    <w:p w14:paraId="41B81845"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BICFI</w:t>
      </w:r>
      <w:r w:rsidRPr="000F4649">
        <w:rPr>
          <w:rFonts w:ascii="Consolas" w:eastAsia="Times New Roman" w:hAnsi="Consolas"/>
          <w:color w:val="808080"/>
          <w:sz w:val="21"/>
          <w:szCs w:val="21"/>
          <w:lang w:val="en-GB" w:eastAsia="en-GB"/>
        </w:rPr>
        <w:t>&gt;</w:t>
      </w:r>
    </w:p>
    <w:p w14:paraId="4E87F2AF"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FinInstnId</w:t>
      </w:r>
      <w:proofErr w:type="spellEnd"/>
      <w:r w:rsidRPr="000F4649">
        <w:rPr>
          <w:rFonts w:ascii="Consolas" w:eastAsia="Times New Roman" w:hAnsi="Consolas"/>
          <w:color w:val="808080"/>
          <w:sz w:val="21"/>
          <w:szCs w:val="21"/>
          <w:lang w:val="en-GB" w:eastAsia="en-GB"/>
        </w:rPr>
        <w:t>&gt;</w:t>
      </w:r>
    </w:p>
    <w:p w14:paraId="5075FD0A"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FXAgt1</w:t>
      </w:r>
      <w:r w:rsidRPr="000F4649">
        <w:rPr>
          <w:rFonts w:ascii="Consolas" w:eastAsia="Times New Roman" w:hAnsi="Consolas"/>
          <w:color w:val="808080"/>
          <w:sz w:val="21"/>
          <w:szCs w:val="21"/>
          <w:lang w:val="en-GB" w:eastAsia="en-GB"/>
        </w:rPr>
        <w:t>&gt;</w:t>
      </w:r>
    </w:p>
    <w:p w14:paraId="59793DD3"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w:t>
      </w:r>
    </w:p>
    <w:p w14:paraId="1B45B5A6"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CdtTrfTxInf</w:t>
      </w:r>
      <w:proofErr w:type="spellEnd"/>
      <w:r w:rsidRPr="000F4649">
        <w:rPr>
          <w:rFonts w:ascii="Consolas" w:eastAsia="Times New Roman" w:hAnsi="Consolas"/>
          <w:color w:val="808080"/>
          <w:sz w:val="21"/>
          <w:szCs w:val="21"/>
          <w:lang w:val="en-GB" w:eastAsia="en-GB"/>
        </w:rPr>
        <w:t>&gt;</w:t>
      </w:r>
    </w:p>
    <w:p w14:paraId="5C566DA8"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proofErr w:type="spellStart"/>
      <w:r w:rsidRPr="000F4649">
        <w:rPr>
          <w:rFonts w:ascii="Consolas" w:eastAsia="Times New Roman" w:hAnsi="Consolas"/>
          <w:color w:val="569CD6"/>
          <w:sz w:val="21"/>
          <w:szCs w:val="21"/>
          <w:lang w:val="en-GB" w:eastAsia="en-GB"/>
        </w:rPr>
        <w:t>FIToFICstmrCdtTrf</w:t>
      </w:r>
      <w:proofErr w:type="spellEnd"/>
      <w:r w:rsidRPr="000F4649">
        <w:rPr>
          <w:rFonts w:ascii="Consolas" w:eastAsia="Times New Roman" w:hAnsi="Consolas"/>
          <w:color w:val="808080"/>
          <w:sz w:val="21"/>
          <w:szCs w:val="21"/>
          <w:lang w:val="en-GB" w:eastAsia="en-GB"/>
        </w:rPr>
        <w:t>&gt;</w:t>
      </w:r>
    </w:p>
    <w:p w14:paraId="7AB9A363"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Document</w:t>
      </w:r>
      <w:r w:rsidRPr="000F4649">
        <w:rPr>
          <w:rFonts w:ascii="Consolas" w:eastAsia="Times New Roman" w:hAnsi="Consolas"/>
          <w:color w:val="808080"/>
          <w:sz w:val="21"/>
          <w:szCs w:val="21"/>
          <w:lang w:val="en-GB" w:eastAsia="en-GB"/>
        </w:rPr>
        <w:t>&gt;</w:t>
      </w:r>
    </w:p>
    <w:p w14:paraId="3EBE199B"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p>
    <w:p w14:paraId="20594CAC" w14:textId="77777777" w:rsidR="000F4649" w:rsidRDefault="000F4649" w:rsidP="00786CC3">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35621F">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DCC8" w14:textId="77777777" w:rsidR="00481316" w:rsidRDefault="00481316">
      <w:r>
        <w:separator/>
      </w:r>
    </w:p>
  </w:endnote>
  <w:endnote w:type="continuationSeparator" w:id="0">
    <w:p w14:paraId="0CFAD366" w14:textId="77777777" w:rsidR="00481316" w:rsidRDefault="00481316">
      <w:r>
        <w:continuationSeparator/>
      </w:r>
    </w:p>
  </w:endnote>
  <w:endnote w:type="continuationNotice" w:id="1">
    <w:p w14:paraId="658D3F8B" w14:textId="77777777" w:rsidR="00481316" w:rsidRDefault="0048131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4D85" w14:textId="77777777" w:rsidR="004A6371" w:rsidRDefault="004A6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D9EA349" w:rsidR="00567F13" w:rsidRDefault="0075616C">
    <w:pPr>
      <w:pStyle w:val="Footer"/>
      <w:rPr>
        <w:rStyle w:val="PageNumber"/>
      </w:rPr>
    </w:pPr>
    <w:r>
      <w:fldChar w:fldCharType="begin"/>
    </w:r>
    <w:r>
      <w:instrText>FILENAME   \* MERGEFORMAT</w:instrText>
    </w:r>
    <w:r>
      <w:fldChar w:fldCharType="separate"/>
    </w:r>
    <w:r>
      <w:rPr>
        <w:noProof/>
      </w:rPr>
      <w:t>CR1379_BIS_pacs.008_FX_conversion_agent_quoteID_v1.docx</w:t>
    </w:r>
    <w:r>
      <w:rPr>
        <w:noProof/>
      </w:rPr>
      <w:fldChar w:fldCharType="end"/>
    </w:r>
    <w:r w:rsidR="00567F13">
      <w:tab/>
      <w:t xml:space="preserve">Produced by </w:t>
    </w:r>
    <w:r w:rsidR="00C13317">
      <w:t>Bank for International Settlements (Innovation Hub)</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2C422E">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3ADC" w14:textId="77777777" w:rsidR="004A6371" w:rsidRDefault="004A6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8F61" w14:textId="77777777" w:rsidR="00481316" w:rsidRDefault="00481316">
      <w:r>
        <w:separator/>
      </w:r>
    </w:p>
  </w:footnote>
  <w:footnote w:type="continuationSeparator" w:id="0">
    <w:p w14:paraId="32DCA76C" w14:textId="77777777" w:rsidR="00481316" w:rsidRDefault="00481316">
      <w:r>
        <w:continuationSeparator/>
      </w:r>
    </w:p>
  </w:footnote>
  <w:footnote w:type="continuationNotice" w:id="1">
    <w:p w14:paraId="3117CA1F" w14:textId="77777777" w:rsidR="00481316" w:rsidRDefault="0048131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B31C" w14:textId="35F68663" w:rsidR="00E74C04" w:rsidRDefault="00B80BB0">
    <w:pPr>
      <w:pStyle w:val="Header"/>
    </w:pPr>
    <w:r>
      <w:rPr>
        <w:noProof/>
      </w:rPr>
      <mc:AlternateContent>
        <mc:Choice Requires="wps">
          <w:drawing>
            <wp:anchor distT="0" distB="0" distL="0" distR="0" simplePos="0" relativeHeight="251658241" behindDoc="0" locked="0" layoutInCell="1" allowOverlap="1" wp14:anchorId="4D8E46A7" wp14:editId="63A152A0">
              <wp:simplePos x="635" y="635"/>
              <wp:positionH relativeFrom="page">
                <wp:align>right</wp:align>
              </wp:positionH>
              <wp:positionV relativeFrom="page">
                <wp:align>top</wp:align>
              </wp:positionV>
              <wp:extent cx="443865" cy="443865"/>
              <wp:effectExtent l="0" t="0" r="0" b="9525"/>
              <wp:wrapNone/>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B31F9" w14:textId="29E8D0DC"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8E46A7" id="_x0000_t202" coordsize="21600,21600" o:spt="202" path="m,l,21600r21600,l21600,xe">
              <v:stroke joinstyle="miter"/>
              <v:path gradientshapeok="t" o:connecttype="rect"/>
            </v:shapetype>
            <v:shape id="Text Box 2" o:spid="_x0000_s1026" type="#_x0000_t202" alt="Restricted"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0EB31F9" w14:textId="29E8D0DC"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4C06B44B" w:rsidR="00E74C04" w:rsidRPr="00801493" w:rsidRDefault="00B80BB0">
    <w:pPr>
      <w:pStyle w:val="Header"/>
      <w:rPr>
        <w:lang w:val="fr-BE"/>
      </w:rPr>
    </w:pPr>
    <w:r>
      <w:rPr>
        <w:noProof/>
      </w:rPr>
      <mc:AlternateContent>
        <mc:Choice Requires="wps">
          <w:drawing>
            <wp:anchor distT="0" distB="0" distL="0" distR="0" simplePos="0" relativeHeight="251658242" behindDoc="0" locked="0" layoutInCell="1" allowOverlap="1" wp14:anchorId="7A363372" wp14:editId="321733A8">
              <wp:simplePos x="635" y="635"/>
              <wp:positionH relativeFrom="page">
                <wp:align>right</wp:align>
              </wp:positionH>
              <wp:positionV relativeFrom="page">
                <wp:align>top</wp:align>
              </wp:positionV>
              <wp:extent cx="443865" cy="443865"/>
              <wp:effectExtent l="0" t="0" r="0" b="9525"/>
              <wp:wrapNone/>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8318BD" w14:textId="2A58F762"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363372" id="_x0000_t202" coordsize="21600,21600" o:spt="202" path="m,l,21600r21600,l21600,xe">
              <v:stroke joinstyle="miter"/>
              <v:path gradientshapeok="t" o:connecttype="rect"/>
            </v:shapetype>
            <v:shape id="Text Box 3" o:spid="_x0000_s1027" type="#_x0000_t202" alt="Restricted"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728318BD" w14:textId="2A58F762"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v:textbox>
              <w10:wrap anchorx="page" anchory="page"/>
            </v:shape>
          </w:pict>
        </mc:Fallback>
      </mc:AlternateContent>
    </w:r>
    <w:r w:rsidR="00801493">
      <w:rPr>
        <w:lang w:val="fr-BE"/>
      </w:rPr>
      <w:t xml:space="preserve">RA ID : </w:t>
    </w:r>
    <w:r w:rsidR="004A6371">
      <w:rPr>
        <w:lang w:val="fr-BE"/>
      </w:rPr>
      <w:t>CR1379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F4DD" w14:textId="0CE42630" w:rsidR="00E74C04" w:rsidRDefault="00B80BB0">
    <w:pPr>
      <w:pStyle w:val="Header"/>
    </w:pPr>
    <w:r>
      <w:rPr>
        <w:noProof/>
      </w:rPr>
      <mc:AlternateContent>
        <mc:Choice Requires="wps">
          <w:drawing>
            <wp:anchor distT="0" distB="0" distL="0" distR="0" simplePos="0" relativeHeight="251658240" behindDoc="0" locked="0" layoutInCell="1" allowOverlap="1" wp14:anchorId="2799C3A0" wp14:editId="7C2AB7EC">
              <wp:simplePos x="635" y="635"/>
              <wp:positionH relativeFrom="page">
                <wp:align>right</wp:align>
              </wp:positionH>
              <wp:positionV relativeFrom="page">
                <wp:align>top</wp:align>
              </wp:positionV>
              <wp:extent cx="443865" cy="443865"/>
              <wp:effectExtent l="0" t="0" r="0" b="9525"/>
              <wp:wrapNone/>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C6762" w14:textId="54272106"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99C3A0" id="_x0000_t202" coordsize="21600,21600" o:spt="202" path="m,l,21600r21600,l21600,xe">
              <v:stroke joinstyle="miter"/>
              <v:path gradientshapeok="t" o:connecttype="rect"/>
            </v:shapetype>
            <v:shape id="Text Box 1" o:spid="_x0000_s1028" type="#_x0000_t202" alt="Restricted"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E4C6762" w14:textId="54272106"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1E60"/>
    <w:multiLevelType w:val="hybridMultilevel"/>
    <w:tmpl w:val="B3927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D34072"/>
    <w:multiLevelType w:val="hybridMultilevel"/>
    <w:tmpl w:val="649421E6"/>
    <w:lvl w:ilvl="0" w:tplc="A9C21712">
      <w:start w:val="1"/>
      <w:numFmt w:val="bullet"/>
      <w:lvlText w:val="-"/>
      <w:lvlJc w:val="left"/>
      <w:pPr>
        <w:ind w:left="720" w:hanging="360"/>
      </w:pPr>
      <w:rPr>
        <w:rFonts w:ascii="Times New Roman" w:eastAsia="Time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3A50B2"/>
    <w:multiLevelType w:val="hybridMultilevel"/>
    <w:tmpl w:val="119E23EE"/>
    <w:lvl w:ilvl="0" w:tplc="E3F4CBB8">
      <w:start w:val="1"/>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11C96"/>
    <w:multiLevelType w:val="hybridMultilevel"/>
    <w:tmpl w:val="C0366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7421392">
    <w:abstractNumId w:val="2"/>
  </w:num>
  <w:num w:numId="2" w16cid:durableId="757336715">
    <w:abstractNumId w:val="0"/>
  </w:num>
  <w:num w:numId="3" w16cid:durableId="603807289">
    <w:abstractNumId w:val="1"/>
  </w:num>
  <w:num w:numId="4" w16cid:durableId="2063139243">
    <w:abstractNumId w:val="3"/>
  </w:num>
  <w:num w:numId="5" w16cid:durableId="546383084">
    <w:abstractNumId w:val="19"/>
  </w:num>
  <w:num w:numId="6" w16cid:durableId="1481727691">
    <w:abstractNumId w:val="8"/>
  </w:num>
  <w:num w:numId="7" w16cid:durableId="518082847">
    <w:abstractNumId w:val="11"/>
  </w:num>
  <w:num w:numId="8" w16cid:durableId="1914701487">
    <w:abstractNumId w:val="9"/>
  </w:num>
  <w:num w:numId="9" w16cid:durableId="1742287208">
    <w:abstractNumId w:val="18"/>
  </w:num>
  <w:num w:numId="10" w16cid:durableId="347634700">
    <w:abstractNumId w:val="5"/>
  </w:num>
  <w:num w:numId="11" w16cid:durableId="522519761">
    <w:abstractNumId w:val="7"/>
  </w:num>
  <w:num w:numId="12" w16cid:durableId="857736603">
    <w:abstractNumId w:val="10"/>
  </w:num>
  <w:num w:numId="13" w16cid:durableId="117769339">
    <w:abstractNumId w:val="4"/>
  </w:num>
  <w:num w:numId="14" w16cid:durableId="1411349989">
    <w:abstractNumId w:val="6"/>
  </w:num>
  <w:num w:numId="15" w16cid:durableId="1854682032">
    <w:abstractNumId w:val="13"/>
  </w:num>
  <w:num w:numId="16" w16cid:durableId="473328719">
    <w:abstractNumId w:val="12"/>
  </w:num>
  <w:num w:numId="17" w16cid:durableId="1530532360">
    <w:abstractNumId w:val="15"/>
  </w:num>
  <w:num w:numId="18" w16cid:durableId="137960018">
    <w:abstractNumId w:val="14"/>
  </w:num>
  <w:num w:numId="19" w16cid:durableId="1311205697">
    <w:abstractNumId w:val="17"/>
  </w:num>
  <w:num w:numId="20" w16cid:durableId="1271356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066FB"/>
    <w:rsid w:val="000127ED"/>
    <w:rsid w:val="00013237"/>
    <w:rsid w:val="00021C86"/>
    <w:rsid w:val="000244CE"/>
    <w:rsid w:val="0003395A"/>
    <w:rsid w:val="000408BA"/>
    <w:rsid w:val="00041661"/>
    <w:rsid w:val="00044E09"/>
    <w:rsid w:val="000558EF"/>
    <w:rsid w:val="0006293F"/>
    <w:rsid w:val="00070308"/>
    <w:rsid w:val="000762AC"/>
    <w:rsid w:val="0007676A"/>
    <w:rsid w:val="00080D3A"/>
    <w:rsid w:val="000823AA"/>
    <w:rsid w:val="00082743"/>
    <w:rsid w:val="00082B55"/>
    <w:rsid w:val="000837C7"/>
    <w:rsid w:val="00083C96"/>
    <w:rsid w:val="00087F4D"/>
    <w:rsid w:val="000A172E"/>
    <w:rsid w:val="000A20E4"/>
    <w:rsid w:val="000A5AB9"/>
    <w:rsid w:val="000A655D"/>
    <w:rsid w:val="000B65C7"/>
    <w:rsid w:val="000C015D"/>
    <w:rsid w:val="000C3B2D"/>
    <w:rsid w:val="000D4E05"/>
    <w:rsid w:val="000D5D39"/>
    <w:rsid w:val="000E0EFC"/>
    <w:rsid w:val="000E2471"/>
    <w:rsid w:val="000E7941"/>
    <w:rsid w:val="000E7EA5"/>
    <w:rsid w:val="000F3C8B"/>
    <w:rsid w:val="000F43E3"/>
    <w:rsid w:val="000F4649"/>
    <w:rsid w:val="00101212"/>
    <w:rsid w:val="00101D5F"/>
    <w:rsid w:val="00103124"/>
    <w:rsid w:val="00105754"/>
    <w:rsid w:val="00113340"/>
    <w:rsid w:val="0012701C"/>
    <w:rsid w:val="00130EB9"/>
    <w:rsid w:val="00136B26"/>
    <w:rsid w:val="00137114"/>
    <w:rsid w:val="0014379C"/>
    <w:rsid w:val="00153ED1"/>
    <w:rsid w:val="00160EDC"/>
    <w:rsid w:val="00163DB3"/>
    <w:rsid w:val="001711D3"/>
    <w:rsid w:val="00185453"/>
    <w:rsid w:val="00185E8E"/>
    <w:rsid w:val="001A2236"/>
    <w:rsid w:val="001A4B58"/>
    <w:rsid w:val="001B1858"/>
    <w:rsid w:val="001B5EB2"/>
    <w:rsid w:val="001C00E6"/>
    <w:rsid w:val="001D0D1B"/>
    <w:rsid w:val="001D176B"/>
    <w:rsid w:val="001D20B3"/>
    <w:rsid w:val="001D7083"/>
    <w:rsid w:val="001E287E"/>
    <w:rsid w:val="001E2B1C"/>
    <w:rsid w:val="001E3BCF"/>
    <w:rsid w:val="001E42DC"/>
    <w:rsid w:val="001E4675"/>
    <w:rsid w:val="0021551D"/>
    <w:rsid w:val="00217122"/>
    <w:rsid w:val="00217AE9"/>
    <w:rsid w:val="0022089D"/>
    <w:rsid w:val="0022163F"/>
    <w:rsid w:val="002247E6"/>
    <w:rsid w:val="00225AA9"/>
    <w:rsid w:val="00230574"/>
    <w:rsid w:val="00231CFF"/>
    <w:rsid w:val="00244C04"/>
    <w:rsid w:val="002472D9"/>
    <w:rsid w:val="002509A2"/>
    <w:rsid w:val="0025138E"/>
    <w:rsid w:val="002521C9"/>
    <w:rsid w:val="002574FA"/>
    <w:rsid w:val="00260F0D"/>
    <w:rsid w:val="002711E6"/>
    <w:rsid w:val="00271F83"/>
    <w:rsid w:val="00273763"/>
    <w:rsid w:val="0027676F"/>
    <w:rsid w:val="002870A1"/>
    <w:rsid w:val="002904C8"/>
    <w:rsid w:val="0029482B"/>
    <w:rsid w:val="0029605A"/>
    <w:rsid w:val="002A34DB"/>
    <w:rsid w:val="002B0567"/>
    <w:rsid w:val="002C422E"/>
    <w:rsid w:val="002C4FF8"/>
    <w:rsid w:val="002D0B47"/>
    <w:rsid w:val="002D549A"/>
    <w:rsid w:val="002E014D"/>
    <w:rsid w:val="002E16E4"/>
    <w:rsid w:val="002E27A9"/>
    <w:rsid w:val="002E2816"/>
    <w:rsid w:val="003006F2"/>
    <w:rsid w:val="003014E7"/>
    <w:rsid w:val="00303E94"/>
    <w:rsid w:val="00304151"/>
    <w:rsid w:val="00315BF4"/>
    <w:rsid w:val="00316F04"/>
    <w:rsid w:val="00320A89"/>
    <w:rsid w:val="00324C6F"/>
    <w:rsid w:val="00330B5F"/>
    <w:rsid w:val="00332E8F"/>
    <w:rsid w:val="00336209"/>
    <w:rsid w:val="00336ED6"/>
    <w:rsid w:val="003373C3"/>
    <w:rsid w:val="003418C5"/>
    <w:rsid w:val="0034316C"/>
    <w:rsid w:val="00343843"/>
    <w:rsid w:val="0035200F"/>
    <w:rsid w:val="0035621F"/>
    <w:rsid w:val="00360300"/>
    <w:rsid w:val="00362F7D"/>
    <w:rsid w:val="00371BAC"/>
    <w:rsid w:val="00380928"/>
    <w:rsid w:val="00386B78"/>
    <w:rsid w:val="003937C2"/>
    <w:rsid w:val="003A1EBF"/>
    <w:rsid w:val="003A3D7D"/>
    <w:rsid w:val="003A490C"/>
    <w:rsid w:val="003A7773"/>
    <w:rsid w:val="003B261A"/>
    <w:rsid w:val="003B4124"/>
    <w:rsid w:val="003B4E0D"/>
    <w:rsid w:val="003C0213"/>
    <w:rsid w:val="003C0267"/>
    <w:rsid w:val="003C1E7E"/>
    <w:rsid w:val="003C3840"/>
    <w:rsid w:val="003C5DE0"/>
    <w:rsid w:val="003D56E3"/>
    <w:rsid w:val="003E59BF"/>
    <w:rsid w:val="003E67E5"/>
    <w:rsid w:val="003F137D"/>
    <w:rsid w:val="003F1C24"/>
    <w:rsid w:val="003F547E"/>
    <w:rsid w:val="003F57CE"/>
    <w:rsid w:val="003F6B05"/>
    <w:rsid w:val="00401998"/>
    <w:rsid w:val="00427966"/>
    <w:rsid w:val="0044313F"/>
    <w:rsid w:val="00445D10"/>
    <w:rsid w:val="00446B25"/>
    <w:rsid w:val="004475F9"/>
    <w:rsid w:val="0045022C"/>
    <w:rsid w:val="00451986"/>
    <w:rsid w:val="00462051"/>
    <w:rsid w:val="00462F69"/>
    <w:rsid w:val="00465900"/>
    <w:rsid w:val="00471E37"/>
    <w:rsid w:val="00473145"/>
    <w:rsid w:val="00477C44"/>
    <w:rsid w:val="00481316"/>
    <w:rsid w:val="0048183D"/>
    <w:rsid w:val="00487C24"/>
    <w:rsid w:val="00491EE4"/>
    <w:rsid w:val="00495805"/>
    <w:rsid w:val="004A02CE"/>
    <w:rsid w:val="004A168F"/>
    <w:rsid w:val="004A31AA"/>
    <w:rsid w:val="004A6371"/>
    <w:rsid w:val="004B5A22"/>
    <w:rsid w:val="004C16E9"/>
    <w:rsid w:val="004C1AFF"/>
    <w:rsid w:val="004D0B29"/>
    <w:rsid w:val="004E1F21"/>
    <w:rsid w:val="004F0578"/>
    <w:rsid w:val="004F0934"/>
    <w:rsid w:val="004F619E"/>
    <w:rsid w:val="004F61D5"/>
    <w:rsid w:val="0050171A"/>
    <w:rsid w:val="00522622"/>
    <w:rsid w:val="0052302E"/>
    <w:rsid w:val="005246BE"/>
    <w:rsid w:val="00525EF7"/>
    <w:rsid w:val="00530C1E"/>
    <w:rsid w:val="00531F1A"/>
    <w:rsid w:val="005370A3"/>
    <w:rsid w:val="005411C7"/>
    <w:rsid w:val="00555709"/>
    <w:rsid w:val="00563FFF"/>
    <w:rsid w:val="005677B8"/>
    <w:rsid w:val="00567F13"/>
    <w:rsid w:val="0057296F"/>
    <w:rsid w:val="00573C83"/>
    <w:rsid w:val="005744F2"/>
    <w:rsid w:val="00577861"/>
    <w:rsid w:val="00577BCC"/>
    <w:rsid w:val="005810CA"/>
    <w:rsid w:val="0058193F"/>
    <w:rsid w:val="00581FBB"/>
    <w:rsid w:val="00586295"/>
    <w:rsid w:val="0058659C"/>
    <w:rsid w:val="0059384C"/>
    <w:rsid w:val="00594A5F"/>
    <w:rsid w:val="005960E2"/>
    <w:rsid w:val="00596453"/>
    <w:rsid w:val="00596EB7"/>
    <w:rsid w:val="005A1AA5"/>
    <w:rsid w:val="005A2439"/>
    <w:rsid w:val="005A37F3"/>
    <w:rsid w:val="005A7F37"/>
    <w:rsid w:val="005B4CAC"/>
    <w:rsid w:val="005B602E"/>
    <w:rsid w:val="005C4C5F"/>
    <w:rsid w:val="005C5D25"/>
    <w:rsid w:val="005D06FE"/>
    <w:rsid w:val="005D33CA"/>
    <w:rsid w:val="005D5FB7"/>
    <w:rsid w:val="005D7C70"/>
    <w:rsid w:val="005E1210"/>
    <w:rsid w:val="005E1E0F"/>
    <w:rsid w:val="005E3784"/>
    <w:rsid w:val="005E46E4"/>
    <w:rsid w:val="005F05DB"/>
    <w:rsid w:val="005F2E6B"/>
    <w:rsid w:val="00603C00"/>
    <w:rsid w:val="006043A9"/>
    <w:rsid w:val="0060558E"/>
    <w:rsid w:val="00605634"/>
    <w:rsid w:val="00610B1B"/>
    <w:rsid w:val="00610F9A"/>
    <w:rsid w:val="0061218C"/>
    <w:rsid w:val="006122F8"/>
    <w:rsid w:val="00612F6B"/>
    <w:rsid w:val="006316E5"/>
    <w:rsid w:val="00631A43"/>
    <w:rsid w:val="0063312E"/>
    <w:rsid w:val="00633B0A"/>
    <w:rsid w:val="0064359B"/>
    <w:rsid w:val="00643F93"/>
    <w:rsid w:val="00656FB0"/>
    <w:rsid w:val="00664374"/>
    <w:rsid w:val="006643DC"/>
    <w:rsid w:val="00664A02"/>
    <w:rsid w:val="006943F0"/>
    <w:rsid w:val="006A02BC"/>
    <w:rsid w:val="006A1A26"/>
    <w:rsid w:val="006A7B96"/>
    <w:rsid w:val="006B20DC"/>
    <w:rsid w:val="006C2EF8"/>
    <w:rsid w:val="006D1625"/>
    <w:rsid w:val="006D4A37"/>
    <w:rsid w:val="006E2522"/>
    <w:rsid w:val="006E38AE"/>
    <w:rsid w:val="006E3DEC"/>
    <w:rsid w:val="006E4218"/>
    <w:rsid w:val="007033C8"/>
    <w:rsid w:val="00706604"/>
    <w:rsid w:val="00710B81"/>
    <w:rsid w:val="007118C4"/>
    <w:rsid w:val="00712961"/>
    <w:rsid w:val="00717A96"/>
    <w:rsid w:val="00723DE0"/>
    <w:rsid w:val="00732595"/>
    <w:rsid w:val="00741591"/>
    <w:rsid w:val="0074349F"/>
    <w:rsid w:val="0074556F"/>
    <w:rsid w:val="0075466C"/>
    <w:rsid w:val="0075616C"/>
    <w:rsid w:val="007634DC"/>
    <w:rsid w:val="00774921"/>
    <w:rsid w:val="00780203"/>
    <w:rsid w:val="00780877"/>
    <w:rsid w:val="00783891"/>
    <w:rsid w:val="00783E6C"/>
    <w:rsid w:val="00785871"/>
    <w:rsid w:val="00786CC3"/>
    <w:rsid w:val="007949EA"/>
    <w:rsid w:val="007952D2"/>
    <w:rsid w:val="007A4CCC"/>
    <w:rsid w:val="007A6E0D"/>
    <w:rsid w:val="007B3927"/>
    <w:rsid w:val="007B4181"/>
    <w:rsid w:val="007C7AB4"/>
    <w:rsid w:val="007C7CD2"/>
    <w:rsid w:val="007D3EB0"/>
    <w:rsid w:val="007D598C"/>
    <w:rsid w:val="007D69B5"/>
    <w:rsid w:val="007D6A9F"/>
    <w:rsid w:val="007E5090"/>
    <w:rsid w:val="007E64D9"/>
    <w:rsid w:val="007E6A41"/>
    <w:rsid w:val="007F6A8C"/>
    <w:rsid w:val="007F74CF"/>
    <w:rsid w:val="00801493"/>
    <w:rsid w:val="008050F5"/>
    <w:rsid w:val="0081068B"/>
    <w:rsid w:val="00811DCF"/>
    <w:rsid w:val="00812324"/>
    <w:rsid w:val="00814D4C"/>
    <w:rsid w:val="008174E3"/>
    <w:rsid w:val="008265E8"/>
    <w:rsid w:val="008267CD"/>
    <w:rsid w:val="008270CD"/>
    <w:rsid w:val="008270DF"/>
    <w:rsid w:val="0084123C"/>
    <w:rsid w:val="008438AF"/>
    <w:rsid w:val="00843FE8"/>
    <w:rsid w:val="00854FA6"/>
    <w:rsid w:val="0085530C"/>
    <w:rsid w:val="00861DA2"/>
    <w:rsid w:val="0086406A"/>
    <w:rsid w:val="008656A6"/>
    <w:rsid w:val="00865C2F"/>
    <w:rsid w:val="0086676E"/>
    <w:rsid w:val="00871B84"/>
    <w:rsid w:val="00875210"/>
    <w:rsid w:val="0088075E"/>
    <w:rsid w:val="008869D6"/>
    <w:rsid w:val="0089647D"/>
    <w:rsid w:val="008A0530"/>
    <w:rsid w:val="008A6FD9"/>
    <w:rsid w:val="008A7F65"/>
    <w:rsid w:val="008B4131"/>
    <w:rsid w:val="008D7FB4"/>
    <w:rsid w:val="008E5D88"/>
    <w:rsid w:val="008F4540"/>
    <w:rsid w:val="008F5C90"/>
    <w:rsid w:val="00906C6A"/>
    <w:rsid w:val="009127E1"/>
    <w:rsid w:val="00914273"/>
    <w:rsid w:val="00916A80"/>
    <w:rsid w:val="00922F8D"/>
    <w:rsid w:val="00923DF6"/>
    <w:rsid w:val="009279BF"/>
    <w:rsid w:val="00937D26"/>
    <w:rsid w:val="00950D1B"/>
    <w:rsid w:val="00951C86"/>
    <w:rsid w:val="00952411"/>
    <w:rsid w:val="0095450D"/>
    <w:rsid w:val="00955F6B"/>
    <w:rsid w:val="00956D7A"/>
    <w:rsid w:val="00965199"/>
    <w:rsid w:val="0096579B"/>
    <w:rsid w:val="00965D73"/>
    <w:rsid w:val="00966046"/>
    <w:rsid w:val="00971101"/>
    <w:rsid w:val="009722A1"/>
    <w:rsid w:val="009770EE"/>
    <w:rsid w:val="009A0122"/>
    <w:rsid w:val="009B4830"/>
    <w:rsid w:val="009C0BB7"/>
    <w:rsid w:val="009C1445"/>
    <w:rsid w:val="009D4990"/>
    <w:rsid w:val="009E3AD8"/>
    <w:rsid w:val="009F77F1"/>
    <w:rsid w:val="00A10221"/>
    <w:rsid w:val="00A17E46"/>
    <w:rsid w:val="00A21B8D"/>
    <w:rsid w:val="00A22F1A"/>
    <w:rsid w:val="00A2510D"/>
    <w:rsid w:val="00A25B84"/>
    <w:rsid w:val="00A32450"/>
    <w:rsid w:val="00A46877"/>
    <w:rsid w:val="00A47C6F"/>
    <w:rsid w:val="00A501CE"/>
    <w:rsid w:val="00A5492F"/>
    <w:rsid w:val="00A60DC3"/>
    <w:rsid w:val="00A60E56"/>
    <w:rsid w:val="00A754F0"/>
    <w:rsid w:val="00A84A2A"/>
    <w:rsid w:val="00A91F56"/>
    <w:rsid w:val="00AA5E76"/>
    <w:rsid w:val="00AA73BD"/>
    <w:rsid w:val="00AB2B5C"/>
    <w:rsid w:val="00AB6D7B"/>
    <w:rsid w:val="00AC3EE3"/>
    <w:rsid w:val="00AD7CD5"/>
    <w:rsid w:val="00AE0A90"/>
    <w:rsid w:val="00AE4D14"/>
    <w:rsid w:val="00AF09E1"/>
    <w:rsid w:val="00AF2EBF"/>
    <w:rsid w:val="00B01132"/>
    <w:rsid w:val="00B01755"/>
    <w:rsid w:val="00B06CA8"/>
    <w:rsid w:val="00B129AF"/>
    <w:rsid w:val="00B213B8"/>
    <w:rsid w:val="00B21761"/>
    <w:rsid w:val="00B21FA3"/>
    <w:rsid w:val="00B24512"/>
    <w:rsid w:val="00B307A7"/>
    <w:rsid w:val="00B30D86"/>
    <w:rsid w:val="00B31D08"/>
    <w:rsid w:val="00B35163"/>
    <w:rsid w:val="00B4109E"/>
    <w:rsid w:val="00B42CB8"/>
    <w:rsid w:val="00B42EFF"/>
    <w:rsid w:val="00B43BED"/>
    <w:rsid w:val="00B44DEE"/>
    <w:rsid w:val="00B45490"/>
    <w:rsid w:val="00B5520C"/>
    <w:rsid w:val="00B65C66"/>
    <w:rsid w:val="00B70B84"/>
    <w:rsid w:val="00B74C6C"/>
    <w:rsid w:val="00B76278"/>
    <w:rsid w:val="00B80BB0"/>
    <w:rsid w:val="00B8336E"/>
    <w:rsid w:val="00B865DB"/>
    <w:rsid w:val="00B921E0"/>
    <w:rsid w:val="00B93756"/>
    <w:rsid w:val="00BA1600"/>
    <w:rsid w:val="00BA1DE4"/>
    <w:rsid w:val="00BA611B"/>
    <w:rsid w:val="00BA613D"/>
    <w:rsid w:val="00BB7F97"/>
    <w:rsid w:val="00BC4D68"/>
    <w:rsid w:val="00BD05C1"/>
    <w:rsid w:val="00BD6786"/>
    <w:rsid w:val="00BE0633"/>
    <w:rsid w:val="00C06496"/>
    <w:rsid w:val="00C122AE"/>
    <w:rsid w:val="00C13317"/>
    <w:rsid w:val="00C17665"/>
    <w:rsid w:val="00C32DF8"/>
    <w:rsid w:val="00C34A02"/>
    <w:rsid w:val="00C40729"/>
    <w:rsid w:val="00C41DDB"/>
    <w:rsid w:val="00C42AF3"/>
    <w:rsid w:val="00C46C5A"/>
    <w:rsid w:val="00C51687"/>
    <w:rsid w:val="00C52ABE"/>
    <w:rsid w:val="00C5631B"/>
    <w:rsid w:val="00C656B1"/>
    <w:rsid w:val="00C7056E"/>
    <w:rsid w:val="00C74E9F"/>
    <w:rsid w:val="00C81909"/>
    <w:rsid w:val="00C93199"/>
    <w:rsid w:val="00C9797A"/>
    <w:rsid w:val="00CA01C4"/>
    <w:rsid w:val="00CA1EB6"/>
    <w:rsid w:val="00CB683A"/>
    <w:rsid w:val="00CB7C2C"/>
    <w:rsid w:val="00CC062F"/>
    <w:rsid w:val="00CC1768"/>
    <w:rsid w:val="00CC68E1"/>
    <w:rsid w:val="00CD0745"/>
    <w:rsid w:val="00CD363B"/>
    <w:rsid w:val="00CD3C90"/>
    <w:rsid w:val="00CD59B1"/>
    <w:rsid w:val="00CF098A"/>
    <w:rsid w:val="00CF3041"/>
    <w:rsid w:val="00D123C1"/>
    <w:rsid w:val="00D14679"/>
    <w:rsid w:val="00D21C34"/>
    <w:rsid w:val="00D234FD"/>
    <w:rsid w:val="00D2600B"/>
    <w:rsid w:val="00D3455E"/>
    <w:rsid w:val="00D50730"/>
    <w:rsid w:val="00D51B61"/>
    <w:rsid w:val="00D56571"/>
    <w:rsid w:val="00D67DE0"/>
    <w:rsid w:val="00D73E09"/>
    <w:rsid w:val="00D74F66"/>
    <w:rsid w:val="00D827AB"/>
    <w:rsid w:val="00D82FBD"/>
    <w:rsid w:val="00D9338F"/>
    <w:rsid w:val="00D9582C"/>
    <w:rsid w:val="00DA043A"/>
    <w:rsid w:val="00DA116C"/>
    <w:rsid w:val="00DA22C9"/>
    <w:rsid w:val="00DB1905"/>
    <w:rsid w:val="00DB419A"/>
    <w:rsid w:val="00DC195F"/>
    <w:rsid w:val="00DC68D5"/>
    <w:rsid w:val="00DD37B4"/>
    <w:rsid w:val="00DD422D"/>
    <w:rsid w:val="00DE10B7"/>
    <w:rsid w:val="00E10EBD"/>
    <w:rsid w:val="00E11D29"/>
    <w:rsid w:val="00E1588B"/>
    <w:rsid w:val="00E22F5E"/>
    <w:rsid w:val="00E24707"/>
    <w:rsid w:val="00E256BB"/>
    <w:rsid w:val="00E256FC"/>
    <w:rsid w:val="00E3221E"/>
    <w:rsid w:val="00E37C92"/>
    <w:rsid w:val="00E37E77"/>
    <w:rsid w:val="00E43912"/>
    <w:rsid w:val="00E5111B"/>
    <w:rsid w:val="00E52D84"/>
    <w:rsid w:val="00E671F8"/>
    <w:rsid w:val="00E67D1B"/>
    <w:rsid w:val="00E74400"/>
    <w:rsid w:val="00E74C04"/>
    <w:rsid w:val="00E7537D"/>
    <w:rsid w:val="00E76E67"/>
    <w:rsid w:val="00E840B6"/>
    <w:rsid w:val="00E845AB"/>
    <w:rsid w:val="00E8579D"/>
    <w:rsid w:val="00E928F1"/>
    <w:rsid w:val="00E946F7"/>
    <w:rsid w:val="00EA0A58"/>
    <w:rsid w:val="00EA246B"/>
    <w:rsid w:val="00EA2B73"/>
    <w:rsid w:val="00EA3454"/>
    <w:rsid w:val="00EB2786"/>
    <w:rsid w:val="00EB589C"/>
    <w:rsid w:val="00EB6791"/>
    <w:rsid w:val="00EC35A4"/>
    <w:rsid w:val="00EC4454"/>
    <w:rsid w:val="00ED1FC8"/>
    <w:rsid w:val="00ED43BB"/>
    <w:rsid w:val="00ED6026"/>
    <w:rsid w:val="00EE43B0"/>
    <w:rsid w:val="00EF1E93"/>
    <w:rsid w:val="00EF3F75"/>
    <w:rsid w:val="00EF6661"/>
    <w:rsid w:val="00F12184"/>
    <w:rsid w:val="00F21618"/>
    <w:rsid w:val="00F25441"/>
    <w:rsid w:val="00F260BE"/>
    <w:rsid w:val="00F26CD7"/>
    <w:rsid w:val="00F30094"/>
    <w:rsid w:val="00F33643"/>
    <w:rsid w:val="00F34C66"/>
    <w:rsid w:val="00F3743B"/>
    <w:rsid w:val="00F40523"/>
    <w:rsid w:val="00F4311E"/>
    <w:rsid w:val="00F51DCA"/>
    <w:rsid w:val="00F521A4"/>
    <w:rsid w:val="00F52C18"/>
    <w:rsid w:val="00F56866"/>
    <w:rsid w:val="00F62A6F"/>
    <w:rsid w:val="00F6410E"/>
    <w:rsid w:val="00F74EB6"/>
    <w:rsid w:val="00F83A65"/>
    <w:rsid w:val="00F8432C"/>
    <w:rsid w:val="00F91D83"/>
    <w:rsid w:val="00F91F93"/>
    <w:rsid w:val="00F93239"/>
    <w:rsid w:val="00F93A64"/>
    <w:rsid w:val="00F94A2A"/>
    <w:rsid w:val="00FA112C"/>
    <w:rsid w:val="00FB1315"/>
    <w:rsid w:val="00FB56E2"/>
    <w:rsid w:val="00FC1860"/>
    <w:rsid w:val="00FC25DD"/>
    <w:rsid w:val="00FC5011"/>
    <w:rsid w:val="00FC70EE"/>
    <w:rsid w:val="00FD03B2"/>
    <w:rsid w:val="00FD0B96"/>
    <w:rsid w:val="00FD54A5"/>
    <w:rsid w:val="00FD58BE"/>
    <w:rsid w:val="00FE0BE0"/>
    <w:rsid w:val="00FE1855"/>
    <w:rsid w:val="00FE6405"/>
    <w:rsid w:val="00FF4AEF"/>
    <w:rsid w:val="0C2DC648"/>
    <w:rsid w:val="0C79CE17"/>
    <w:rsid w:val="0EA2E8A9"/>
    <w:rsid w:val="1E389031"/>
    <w:rsid w:val="23B96215"/>
    <w:rsid w:val="24C5696F"/>
    <w:rsid w:val="2B213A53"/>
    <w:rsid w:val="2B7923EF"/>
    <w:rsid w:val="2CFA5C55"/>
    <w:rsid w:val="3224F55A"/>
    <w:rsid w:val="33CD74E7"/>
    <w:rsid w:val="3941107F"/>
    <w:rsid w:val="3CDA1C59"/>
    <w:rsid w:val="40A7E29C"/>
    <w:rsid w:val="4238A8A0"/>
    <w:rsid w:val="440DEA6F"/>
    <w:rsid w:val="469EAD5D"/>
    <w:rsid w:val="4CA11BFC"/>
    <w:rsid w:val="4D937D2E"/>
    <w:rsid w:val="4DA7E9BC"/>
    <w:rsid w:val="605E2834"/>
    <w:rsid w:val="64BA324F"/>
    <w:rsid w:val="6561A6CD"/>
    <w:rsid w:val="665602B0"/>
    <w:rsid w:val="6BB0FEFE"/>
    <w:rsid w:val="74F2D490"/>
    <w:rsid w:val="75E5CF09"/>
    <w:rsid w:val="7B8F2619"/>
    <w:rsid w:val="7D1CA0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CC3"/>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A17E46"/>
    <w:rPr>
      <w:color w:val="954F72" w:themeColor="followedHyperlink"/>
      <w:u w:val="single"/>
    </w:rPr>
  </w:style>
  <w:style w:type="character" w:styleId="Strong">
    <w:name w:val="Strong"/>
    <w:uiPriority w:val="22"/>
    <w:qFormat/>
    <w:rsid w:val="0007676A"/>
    <w:rPr>
      <w:b/>
      <w:bCs/>
    </w:rPr>
  </w:style>
  <w:style w:type="paragraph" w:styleId="Revision">
    <w:name w:val="Revision"/>
    <w:hidden/>
    <w:uiPriority w:val="99"/>
    <w:semiHidden/>
    <w:rsid w:val="00C74E9F"/>
    <w:rPr>
      <w:rFonts w:ascii="Times New Roman" w:hAnsi="Times New Roman"/>
      <w:sz w:val="24"/>
    </w:rPr>
  </w:style>
  <w:style w:type="paragraph" w:styleId="ListParagraph">
    <w:name w:val="List Paragraph"/>
    <w:basedOn w:val="Normal"/>
    <w:uiPriority w:val="34"/>
    <w:qFormat/>
    <w:rsid w:val="002574FA"/>
    <w:pPr>
      <w:ind w:left="720"/>
      <w:contextualSpacing/>
    </w:pPr>
  </w:style>
  <w:style w:type="character" w:customStyle="1" w:styleId="CommentTextChar">
    <w:name w:val="Comment Text Char"/>
    <w:basedOn w:val="DefaultParagraphFont"/>
    <w:link w:val="CommentText"/>
    <w:semiHidden/>
    <w:rsid w:val="00950D1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27972">
      <w:bodyDiv w:val="1"/>
      <w:marLeft w:val="0"/>
      <w:marRight w:val="0"/>
      <w:marTop w:val="0"/>
      <w:marBottom w:val="0"/>
      <w:divBdr>
        <w:top w:val="none" w:sz="0" w:space="0" w:color="auto"/>
        <w:left w:val="none" w:sz="0" w:space="0" w:color="auto"/>
        <w:bottom w:val="none" w:sz="0" w:space="0" w:color="auto"/>
        <w:right w:val="none" w:sz="0" w:space="0" w:color="auto"/>
      </w:divBdr>
      <w:divsChild>
        <w:div w:id="1814983423">
          <w:marLeft w:val="0"/>
          <w:marRight w:val="0"/>
          <w:marTop w:val="0"/>
          <w:marBottom w:val="0"/>
          <w:divBdr>
            <w:top w:val="none" w:sz="0" w:space="0" w:color="auto"/>
            <w:left w:val="none" w:sz="0" w:space="0" w:color="auto"/>
            <w:bottom w:val="none" w:sz="0" w:space="0" w:color="auto"/>
            <w:right w:val="none" w:sz="0" w:space="0" w:color="auto"/>
          </w:divBdr>
          <w:divsChild>
            <w:div w:id="1509248990">
              <w:marLeft w:val="0"/>
              <w:marRight w:val="0"/>
              <w:marTop w:val="0"/>
              <w:marBottom w:val="0"/>
              <w:divBdr>
                <w:top w:val="none" w:sz="0" w:space="0" w:color="auto"/>
                <w:left w:val="none" w:sz="0" w:space="0" w:color="auto"/>
                <w:bottom w:val="none" w:sz="0" w:space="0" w:color="auto"/>
                <w:right w:val="none" w:sz="0" w:space="0" w:color="auto"/>
              </w:divBdr>
            </w:div>
            <w:div w:id="461968386">
              <w:marLeft w:val="0"/>
              <w:marRight w:val="0"/>
              <w:marTop w:val="0"/>
              <w:marBottom w:val="0"/>
              <w:divBdr>
                <w:top w:val="none" w:sz="0" w:space="0" w:color="auto"/>
                <w:left w:val="none" w:sz="0" w:space="0" w:color="auto"/>
                <w:bottom w:val="none" w:sz="0" w:space="0" w:color="auto"/>
                <w:right w:val="none" w:sz="0" w:space="0" w:color="auto"/>
              </w:divBdr>
            </w:div>
            <w:div w:id="652948825">
              <w:marLeft w:val="0"/>
              <w:marRight w:val="0"/>
              <w:marTop w:val="0"/>
              <w:marBottom w:val="0"/>
              <w:divBdr>
                <w:top w:val="none" w:sz="0" w:space="0" w:color="auto"/>
                <w:left w:val="none" w:sz="0" w:space="0" w:color="auto"/>
                <w:bottom w:val="none" w:sz="0" w:space="0" w:color="auto"/>
                <w:right w:val="none" w:sz="0" w:space="0" w:color="auto"/>
              </w:divBdr>
            </w:div>
            <w:div w:id="561867298">
              <w:marLeft w:val="0"/>
              <w:marRight w:val="0"/>
              <w:marTop w:val="0"/>
              <w:marBottom w:val="0"/>
              <w:divBdr>
                <w:top w:val="none" w:sz="0" w:space="0" w:color="auto"/>
                <w:left w:val="none" w:sz="0" w:space="0" w:color="auto"/>
                <w:bottom w:val="none" w:sz="0" w:space="0" w:color="auto"/>
                <w:right w:val="none" w:sz="0" w:space="0" w:color="auto"/>
              </w:divBdr>
            </w:div>
            <w:div w:id="910430455">
              <w:marLeft w:val="0"/>
              <w:marRight w:val="0"/>
              <w:marTop w:val="0"/>
              <w:marBottom w:val="0"/>
              <w:divBdr>
                <w:top w:val="none" w:sz="0" w:space="0" w:color="auto"/>
                <w:left w:val="none" w:sz="0" w:space="0" w:color="auto"/>
                <w:bottom w:val="none" w:sz="0" w:space="0" w:color="auto"/>
                <w:right w:val="none" w:sz="0" w:space="0" w:color="auto"/>
              </w:divBdr>
            </w:div>
            <w:div w:id="1635720047">
              <w:marLeft w:val="0"/>
              <w:marRight w:val="0"/>
              <w:marTop w:val="0"/>
              <w:marBottom w:val="0"/>
              <w:divBdr>
                <w:top w:val="none" w:sz="0" w:space="0" w:color="auto"/>
                <w:left w:val="none" w:sz="0" w:space="0" w:color="auto"/>
                <w:bottom w:val="none" w:sz="0" w:space="0" w:color="auto"/>
                <w:right w:val="none" w:sz="0" w:space="0" w:color="auto"/>
              </w:divBdr>
            </w:div>
            <w:div w:id="244538773">
              <w:marLeft w:val="0"/>
              <w:marRight w:val="0"/>
              <w:marTop w:val="0"/>
              <w:marBottom w:val="0"/>
              <w:divBdr>
                <w:top w:val="none" w:sz="0" w:space="0" w:color="auto"/>
                <w:left w:val="none" w:sz="0" w:space="0" w:color="auto"/>
                <w:bottom w:val="none" w:sz="0" w:space="0" w:color="auto"/>
                <w:right w:val="none" w:sz="0" w:space="0" w:color="auto"/>
              </w:divBdr>
            </w:div>
            <w:div w:id="914894013">
              <w:marLeft w:val="0"/>
              <w:marRight w:val="0"/>
              <w:marTop w:val="0"/>
              <w:marBottom w:val="0"/>
              <w:divBdr>
                <w:top w:val="none" w:sz="0" w:space="0" w:color="auto"/>
                <w:left w:val="none" w:sz="0" w:space="0" w:color="auto"/>
                <w:bottom w:val="none" w:sz="0" w:space="0" w:color="auto"/>
                <w:right w:val="none" w:sz="0" w:space="0" w:color="auto"/>
              </w:divBdr>
            </w:div>
            <w:div w:id="1554930219">
              <w:marLeft w:val="0"/>
              <w:marRight w:val="0"/>
              <w:marTop w:val="0"/>
              <w:marBottom w:val="0"/>
              <w:divBdr>
                <w:top w:val="none" w:sz="0" w:space="0" w:color="auto"/>
                <w:left w:val="none" w:sz="0" w:space="0" w:color="auto"/>
                <w:bottom w:val="none" w:sz="0" w:space="0" w:color="auto"/>
                <w:right w:val="none" w:sz="0" w:space="0" w:color="auto"/>
              </w:divBdr>
            </w:div>
            <w:div w:id="992224109">
              <w:marLeft w:val="0"/>
              <w:marRight w:val="0"/>
              <w:marTop w:val="0"/>
              <w:marBottom w:val="0"/>
              <w:divBdr>
                <w:top w:val="none" w:sz="0" w:space="0" w:color="auto"/>
                <w:left w:val="none" w:sz="0" w:space="0" w:color="auto"/>
                <w:bottom w:val="none" w:sz="0" w:space="0" w:color="auto"/>
                <w:right w:val="none" w:sz="0" w:space="0" w:color="auto"/>
              </w:divBdr>
            </w:div>
            <w:div w:id="381902892">
              <w:marLeft w:val="0"/>
              <w:marRight w:val="0"/>
              <w:marTop w:val="0"/>
              <w:marBottom w:val="0"/>
              <w:divBdr>
                <w:top w:val="none" w:sz="0" w:space="0" w:color="auto"/>
                <w:left w:val="none" w:sz="0" w:space="0" w:color="auto"/>
                <w:bottom w:val="none" w:sz="0" w:space="0" w:color="auto"/>
                <w:right w:val="none" w:sz="0" w:space="0" w:color="auto"/>
              </w:divBdr>
            </w:div>
            <w:div w:id="446849925">
              <w:marLeft w:val="0"/>
              <w:marRight w:val="0"/>
              <w:marTop w:val="0"/>
              <w:marBottom w:val="0"/>
              <w:divBdr>
                <w:top w:val="none" w:sz="0" w:space="0" w:color="auto"/>
                <w:left w:val="none" w:sz="0" w:space="0" w:color="auto"/>
                <w:bottom w:val="none" w:sz="0" w:space="0" w:color="auto"/>
                <w:right w:val="none" w:sz="0" w:space="0" w:color="auto"/>
              </w:divBdr>
            </w:div>
            <w:div w:id="230967934">
              <w:marLeft w:val="0"/>
              <w:marRight w:val="0"/>
              <w:marTop w:val="0"/>
              <w:marBottom w:val="0"/>
              <w:divBdr>
                <w:top w:val="none" w:sz="0" w:space="0" w:color="auto"/>
                <w:left w:val="none" w:sz="0" w:space="0" w:color="auto"/>
                <w:bottom w:val="none" w:sz="0" w:space="0" w:color="auto"/>
                <w:right w:val="none" w:sz="0" w:space="0" w:color="auto"/>
              </w:divBdr>
            </w:div>
            <w:div w:id="1367830226">
              <w:marLeft w:val="0"/>
              <w:marRight w:val="0"/>
              <w:marTop w:val="0"/>
              <w:marBottom w:val="0"/>
              <w:divBdr>
                <w:top w:val="none" w:sz="0" w:space="0" w:color="auto"/>
                <w:left w:val="none" w:sz="0" w:space="0" w:color="auto"/>
                <w:bottom w:val="none" w:sz="0" w:space="0" w:color="auto"/>
                <w:right w:val="none" w:sz="0" w:space="0" w:color="auto"/>
              </w:divBdr>
            </w:div>
            <w:div w:id="113986128">
              <w:marLeft w:val="0"/>
              <w:marRight w:val="0"/>
              <w:marTop w:val="0"/>
              <w:marBottom w:val="0"/>
              <w:divBdr>
                <w:top w:val="none" w:sz="0" w:space="0" w:color="auto"/>
                <w:left w:val="none" w:sz="0" w:space="0" w:color="auto"/>
                <w:bottom w:val="none" w:sz="0" w:space="0" w:color="auto"/>
                <w:right w:val="none" w:sz="0" w:space="0" w:color="auto"/>
              </w:divBdr>
            </w:div>
            <w:div w:id="1883980466">
              <w:marLeft w:val="0"/>
              <w:marRight w:val="0"/>
              <w:marTop w:val="0"/>
              <w:marBottom w:val="0"/>
              <w:divBdr>
                <w:top w:val="none" w:sz="0" w:space="0" w:color="auto"/>
                <w:left w:val="none" w:sz="0" w:space="0" w:color="auto"/>
                <w:bottom w:val="none" w:sz="0" w:space="0" w:color="auto"/>
                <w:right w:val="none" w:sz="0" w:space="0" w:color="auto"/>
              </w:divBdr>
            </w:div>
            <w:div w:id="1110662772">
              <w:marLeft w:val="0"/>
              <w:marRight w:val="0"/>
              <w:marTop w:val="0"/>
              <w:marBottom w:val="0"/>
              <w:divBdr>
                <w:top w:val="none" w:sz="0" w:space="0" w:color="auto"/>
                <w:left w:val="none" w:sz="0" w:space="0" w:color="auto"/>
                <w:bottom w:val="none" w:sz="0" w:space="0" w:color="auto"/>
                <w:right w:val="none" w:sz="0" w:space="0" w:color="auto"/>
              </w:divBdr>
            </w:div>
            <w:div w:id="867372050">
              <w:marLeft w:val="0"/>
              <w:marRight w:val="0"/>
              <w:marTop w:val="0"/>
              <w:marBottom w:val="0"/>
              <w:divBdr>
                <w:top w:val="none" w:sz="0" w:space="0" w:color="auto"/>
                <w:left w:val="none" w:sz="0" w:space="0" w:color="auto"/>
                <w:bottom w:val="none" w:sz="0" w:space="0" w:color="auto"/>
                <w:right w:val="none" w:sz="0" w:space="0" w:color="auto"/>
              </w:divBdr>
            </w:div>
            <w:div w:id="551157772">
              <w:marLeft w:val="0"/>
              <w:marRight w:val="0"/>
              <w:marTop w:val="0"/>
              <w:marBottom w:val="0"/>
              <w:divBdr>
                <w:top w:val="none" w:sz="0" w:space="0" w:color="auto"/>
                <w:left w:val="none" w:sz="0" w:space="0" w:color="auto"/>
                <w:bottom w:val="none" w:sz="0" w:space="0" w:color="auto"/>
                <w:right w:val="none" w:sz="0" w:space="0" w:color="auto"/>
              </w:divBdr>
            </w:div>
            <w:div w:id="1415468941">
              <w:marLeft w:val="0"/>
              <w:marRight w:val="0"/>
              <w:marTop w:val="0"/>
              <w:marBottom w:val="0"/>
              <w:divBdr>
                <w:top w:val="none" w:sz="0" w:space="0" w:color="auto"/>
                <w:left w:val="none" w:sz="0" w:space="0" w:color="auto"/>
                <w:bottom w:val="none" w:sz="0" w:space="0" w:color="auto"/>
                <w:right w:val="none" w:sz="0" w:space="0" w:color="auto"/>
              </w:divBdr>
            </w:div>
            <w:div w:id="1492796870">
              <w:marLeft w:val="0"/>
              <w:marRight w:val="0"/>
              <w:marTop w:val="0"/>
              <w:marBottom w:val="0"/>
              <w:divBdr>
                <w:top w:val="none" w:sz="0" w:space="0" w:color="auto"/>
                <w:left w:val="none" w:sz="0" w:space="0" w:color="auto"/>
                <w:bottom w:val="none" w:sz="0" w:space="0" w:color="auto"/>
                <w:right w:val="none" w:sz="0" w:space="0" w:color="auto"/>
              </w:divBdr>
            </w:div>
            <w:div w:id="15621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5761">
      <w:bodyDiv w:val="1"/>
      <w:marLeft w:val="0"/>
      <w:marRight w:val="0"/>
      <w:marTop w:val="0"/>
      <w:marBottom w:val="0"/>
      <w:divBdr>
        <w:top w:val="none" w:sz="0" w:space="0" w:color="auto"/>
        <w:left w:val="none" w:sz="0" w:space="0" w:color="auto"/>
        <w:bottom w:val="none" w:sz="0" w:space="0" w:color="auto"/>
        <w:right w:val="none" w:sz="0" w:space="0" w:color="auto"/>
      </w:divBdr>
      <w:divsChild>
        <w:div w:id="1584803392">
          <w:marLeft w:val="0"/>
          <w:marRight w:val="0"/>
          <w:marTop w:val="0"/>
          <w:marBottom w:val="0"/>
          <w:divBdr>
            <w:top w:val="none" w:sz="0" w:space="0" w:color="auto"/>
            <w:left w:val="none" w:sz="0" w:space="0" w:color="auto"/>
            <w:bottom w:val="none" w:sz="0" w:space="0" w:color="auto"/>
            <w:right w:val="none" w:sz="0" w:space="0" w:color="auto"/>
          </w:divBdr>
          <w:divsChild>
            <w:div w:id="274406269">
              <w:marLeft w:val="0"/>
              <w:marRight w:val="0"/>
              <w:marTop w:val="0"/>
              <w:marBottom w:val="0"/>
              <w:divBdr>
                <w:top w:val="none" w:sz="0" w:space="0" w:color="auto"/>
                <w:left w:val="none" w:sz="0" w:space="0" w:color="auto"/>
                <w:bottom w:val="none" w:sz="0" w:space="0" w:color="auto"/>
                <w:right w:val="none" w:sz="0" w:space="0" w:color="auto"/>
              </w:divBdr>
            </w:div>
            <w:div w:id="258950717">
              <w:marLeft w:val="0"/>
              <w:marRight w:val="0"/>
              <w:marTop w:val="0"/>
              <w:marBottom w:val="0"/>
              <w:divBdr>
                <w:top w:val="none" w:sz="0" w:space="0" w:color="auto"/>
                <w:left w:val="none" w:sz="0" w:space="0" w:color="auto"/>
                <w:bottom w:val="none" w:sz="0" w:space="0" w:color="auto"/>
                <w:right w:val="none" w:sz="0" w:space="0" w:color="auto"/>
              </w:divBdr>
            </w:div>
            <w:div w:id="527958855">
              <w:marLeft w:val="0"/>
              <w:marRight w:val="0"/>
              <w:marTop w:val="0"/>
              <w:marBottom w:val="0"/>
              <w:divBdr>
                <w:top w:val="none" w:sz="0" w:space="0" w:color="auto"/>
                <w:left w:val="none" w:sz="0" w:space="0" w:color="auto"/>
                <w:bottom w:val="none" w:sz="0" w:space="0" w:color="auto"/>
                <w:right w:val="none" w:sz="0" w:space="0" w:color="auto"/>
              </w:divBdr>
            </w:div>
            <w:div w:id="1225415271">
              <w:marLeft w:val="0"/>
              <w:marRight w:val="0"/>
              <w:marTop w:val="0"/>
              <w:marBottom w:val="0"/>
              <w:divBdr>
                <w:top w:val="none" w:sz="0" w:space="0" w:color="auto"/>
                <w:left w:val="none" w:sz="0" w:space="0" w:color="auto"/>
                <w:bottom w:val="none" w:sz="0" w:space="0" w:color="auto"/>
                <w:right w:val="none" w:sz="0" w:space="0" w:color="auto"/>
              </w:divBdr>
            </w:div>
            <w:div w:id="1277450487">
              <w:marLeft w:val="0"/>
              <w:marRight w:val="0"/>
              <w:marTop w:val="0"/>
              <w:marBottom w:val="0"/>
              <w:divBdr>
                <w:top w:val="none" w:sz="0" w:space="0" w:color="auto"/>
                <w:left w:val="none" w:sz="0" w:space="0" w:color="auto"/>
                <w:bottom w:val="none" w:sz="0" w:space="0" w:color="auto"/>
                <w:right w:val="none" w:sz="0" w:space="0" w:color="auto"/>
              </w:divBdr>
            </w:div>
            <w:div w:id="499731838">
              <w:marLeft w:val="0"/>
              <w:marRight w:val="0"/>
              <w:marTop w:val="0"/>
              <w:marBottom w:val="0"/>
              <w:divBdr>
                <w:top w:val="none" w:sz="0" w:space="0" w:color="auto"/>
                <w:left w:val="none" w:sz="0" w:space="0" w:color="auto"/>
                <w:bottom w:val="none" w:sz="0" w:space="0" w:color="auto"/>
                <w:right w:val="none" w:sz="0" w:space="0" w:color="auto"/>
              </w:divBdr>
            </w:div>
            <w:div w:id="2095322020">
              <w:marLeft w:val="0"/>
              <w:marRight w:val="0"/>
              <w:marTop w:val="0"/>
              <w:marBottom w:val="0"/>
              <w:divBdr>
                <w:top w:val="none" w:sz="0" w:space="0" w:color="auto"/>
                <w:left w:val="none" w:sz="0" w:space="0" w:color="auto"/>
                <w:bottom w:val="none" w:sz="0" w:space="0" w:color="auto"/>
                <w:right w:val="none" w:sz="0" w:space="0" w:color="auto"/>
              </w:divBdr>
            </w:div>
            <w:div w:id="252594631">
              <w:marLeft w:val="0"/>
              <w:marRight w:val="0"/>
              <w:marTop w:val="0"/>
              <w:marBottom w:val="0"/>
              <w:divBdr>
                <w:top w:val="none" w:sz="0" w:space="0" w:color="auto"/>
                <w:left w:val="none" w:sz="0" w:space="0" w:color="auto"/>
                <w:bottom w:val="none" w:sz="0" w:space="0" w:color="auto"/>
                <w:right w:val="none" w:sz="0" w:space="0" w:color="auto"/>
              </w:divBdr>
            </w:div>
            <w:div w:id="1856843484">
              <w:marLeft w:val="0"/>
              <w:marRight w:val="0"/>
              <w:marTop w:val="0"/>
              <w:marBottom w:val="0"/>
              <w:divBdr>
                <w:top w:val="none" w:sz="0" w:space="0" w:color="auto"/>
                <w:left w:val="none" w:sz="0" w:space="0" w:color="auto"/>
                <w:bottom w:val="none" w:sz="0" w:space="0" w:color="auto"/>
                <w:right w:val="none" w:sz="0" w:space="0" w:color="auto"/>
              </w:divBdr>
            </w:div>
            <w:div w:id="1140414731">
              <w:marLeft w:val="0"/>
              <w:marRight w:val="0"/>
              <w:marTop w:val="0"/>
              <w:marBottom w:val="0"/>
              <w:divBdr>
                <w:top w:val="none" w:sz="0" w:space="0" w:color="auto"/>
                <w:left w:val="none" w:sz="0" w:space="0" w:color="auto"/>
                <w:bottom w:val="none" w:sz="0" w:space="0" w:color="auto"/>
                <w:right w:val="none" w:sz="0" w:space="0" w:color="auto"/>
              </w:divBdr>
            </w:div>
            <w:div w:id="609897339">
              <w:marLeft w:val="0"/>
              <w:marRight w:val="0"/>
              <w:marTop w:val="0"/>
              <w:marBottom w:val="0"/>
              <w:divBdr>
                <w:top w:val="none" w:sz="0" w:space="0" w:color="auto"/>
                <w:left w:val="none" w:sz="0" w:space="0" w:color="auto"/>
                <w:bottom w:val="none" w:sz="0" w:space="0" w:color="auto"/>
                <w:right w:val="none" w:sz="0" w:space="0" w:color="auto"/>
              </w:divBdr>
            </w:div>
            <w:div w:id="1117482288">
              <w:marLeft w:val="0"/>
              <w:marRight w:val="0"/>
              <w:marTop w:val="0"/>
              <w:marBottom w:val="0"/>
              <w:divBdr>
                <w:top w:val="none" w:sz="0" w:space="0" w:color="auto"/>
                <w:left w:val="none" w:sz="0" w:space="0" w:color="auto"/>
                <w:bottom w:val="none" w:sz="0" w:space="0" w:color="auto"/>
                <w:right w:val="none" w:sz="0" w:space="0" w:color="auto"/>
              </w:divBdr>
            </w:div>
            <w:div w:id="1932732902">
              <w:marLeft w:val="0"/>
              <w:marRight w:val="0"/>
              <w:marTop w:val="0"/>
              <w:marBottom w:val="0"/>
              <w:divBdr>
                <w:top w:val="none" w:sz="0" w:space="0" w:color="auto"/>
                <w:left w:val="none" w:sz="0" w:space="0" w:color="auto"/>
                <w:bottom w:val="none" w:sz="0" w:space="0" w:color="auto"/>
                <w:right w:val="none" w:sz="0" w:space="0" w:color="auto"/>
              </w:divBdr>
            </w:div>
            <w:div w:id="1704477239">
              <w:marLeft w:val="0"/>
              <w:marRight w:val="0"/>
              <w:marTop w:val="0"/>
              <w:marBottom w:val="0"/>
              <w:divBdr>
                <w:top w:val="none" w:sz="0" w:space="0" w:color="auto"/>
                <w:left w:val="none" w:sz="0" w:space="0" w:color="auto"/>
                <w:bottom w:val="none" w:sz="0" w:space="0" w:color="auto"/>
                <w:right w:val="none" w:sz="0" w:space="0" w:color="auto"/>
              </w:divBdr>
            </w:div>
            <w:div w:id="1274020589">
              <w:marLeft w:val="0"/>
              <w:marRight w:val="0"/>
              <w:marTop w:val="0"/>
              <w:marBottom w:val="0"/>
              <w:divBdr>
                <w:top w:val="none" w:sz="0" w:space="0" w:color="auto"/>
                <w:left w:val="none" w:sz="0" w:space="0" w:color="auto"/>
                <w:bottom w:val="none" w:sz="0" w:space="0" w:color="auto"/>
                <w:right w:val="none" w:sz="0" w:space="0" w:color="auto"/>
              </w:divBdr>
            </w:div>
            <w:div w:id="1035428568">
              <w:marLeft w:val="0"/>
              <w:marRight w:val="0"/>
              <w:marTop w:val="0"/>
              <w:marBottom w:val="0"/>
              <w:divBdr>
                <w:top w:val="none" w:sz="0" w:space="0" w:color="auto"/>
                <w:left w:val="none" w:sz="0" w:space="0" w:color="auto"/>
                <w:bottom w:val="none" w:sz="0" w:space="0" w:color="auto"/>
                <w:right w:val="none" w:sz="0" w:space="0" w:color="auto"/>
              </w:divBdr>
            </w:div>
            <w:div w:id="497615623">
              <w:marLeft w:val="0"/>
              <w:marRight w:val="0"/>
              <w:marTop w:val="0"/>
              <w:marBottom w:val="0"/>
              <w:divBdr>
                <w:top w:val="none" w:sz="0" w:space="0" w:color="auto"/>
                <w:left w:val="none" w:sz="0" w:space="0" w:color="auto"/>
                <w:bottom w:val="none" w:sz="0" w:space="0" w:color="auto"/>
                <w:right w:val="none" w:sz="0" w:space="0" w:color="auto"/>
              </w:divBdr>
            </w:div>
            <w:div w:id="427847687">
              <w:marLeft w:val="0"/>
              <w:marRight w:val="0"/>
              <w:marTop w:val="0"/>
              <w:marBottom w:val="0"/>
              <w:divBdr>
                <w:top w:val="none" w:sz="0" w:space="0" w:color="auto"/>
                <w:left w:val="none" w:sz="0" w:space="0" w:color="auto"/>
                <w:bottom w:val="none" w:sz="0" w:space="0" w:color="auto"/>
                <w:right w:val="none" w:sz="0" w:space="0" w:color="auto"/>
              </w:divBdr>
            </w:div>
            <w:div w:id="1632402292">
              <w:marLeft w:val="0"/>
              <w:marRight w:val="0"/>
              <w:marTop w:val="0"/>
              <w:marBottom w:val="0"/>
              <w:divBdr>
                <w:top w:val="none" w:sz="0" w:space="0" w:color="auto"/>
                <w:left w:val="none" w:sz="0" w:space="0" w:color="auto"/>
                <w:bottom w:val="none" w:sz="0" w:space="0" w:color="auto"/>
                <w:right w:val="none" w:sz="0" w:space="0" w:color="auto"/>
              </w:divBdr>
            </w:div>
            <w:div w:id="819073958">
              <w:marLeft w:val="0"/>
              <w:marRight w:val="0"/>
              <w:marTop w:val="0"/>
              <w:marBottom w:val="0"/>
              <w:divBdr>
                <w:top w:val="none" w:sz="0" w:space="0" w:color="auto"/>
                <w:left w:val="none" w:sz="0" w:space="0" w:color="auto"/>
                <w:bottom w:val="none" w:sz="0" w:space="0" w:color="auto"/>
                <w:right w:val="none" w:sz="0" w:space="0" w:color="auto"/>
              </w:divBdr>
            </w:div>
            <w:div w:id="1295915354">
              <w:marLeft w:val="0"/>
              <w:marRight w:val="0"/>
              <w:marTop w:val="0"/>
              <w:marBottom w:val="0"/>
              <w:divBdr>
                <w:top w:val="none" w:sz="0" w:space="0" w:color="auto"/>
                <w:left w:val="none" w:sz="0" w:space="0" w:color="auto"/>
                <w:bottom w:val="none" w:sz="0" w:space="0" w:color="auto"/>
                <w:right w:val="none" w:sz="0" w:space="0" w:color="auto"/>
              </w:divBdr>
            </w:div>
            <w:div w:id="492069149">
              <w:marLeft w:val="0"/>
              <w:marRight w:val="0"/>
              <w:marTop w:val="0"/>
              <w:marBottom w:val="0"/>
              <w:divBdr>
                <w:top w:val="none" w:sz="0" w:space="0" w:color="auto"/>
                <w:left w:val="none" w:sz="0" w:space="0" w:color="auto"/>
                <w:bottom w:val="none" w:sz="0" w:space="0" w:color="auto"/>
                <w:right w:val="none" w:sz="0" w:space="0" w:color="auto"/>
              </w:divBdr>
            </w:div>
            <w:div w:id="1302341744">
              <w:marLeft w:val="0"/>
              <w:marRight w:val="0"/>
              <w:marTop w:val="0"/>
              <w:marBottom w:val="0"/>
              <w:divBdr>
                <w:top w:val="none" w:sz="0" w:space="0" w:color="auto"/>
                <w:left w:val="none" w:sz="0" w:space="0" w:color="auto"/>
                <w:bottom w:val="none" w:sz="0" w:space="0" w:color="auto"/>
                <w:right w:val="none" w:sz="0" w:space="0" w:color="auto"/>
              </w:divBdr>
            </w:div>
            <w:div w:id="1490362091">
              <w:marLeft w:val="0"/>
              <w:marRight w:val="0"/>
              <w:marTop w:val="0"/>
              <w:marBottom w:val="0"/>
              <w:divBdr>
                <w:top w:val="none" w:sz="0" w:space="0" w:color="auto"/>
                <w:left w:val="none" w:sz="0" w:space="0" w:color="auto"/>
                <w:bottom w:val="none" w:sz="0" w:space="0" w:color="auto"/>
                <w:right w:val="none" w:sz="0" w:space="0" w:color="auto"/>
              </w:divBdr>
            </w:div>
            <w:div w:id="845900758">
              <w:marLeft w:val="0"/>
              <w:marRight w:val="0"/>
              <w:marTop w:val="0"/>
              <w:marBottom w:val="0"/>
              <w:divBdr>
                <w:top w:val="none" w:sz="0" w:space="0" w:color="auto"/>
                <w:left w:val="none" w:sz="0" w:space="0" w:color="auto"/>
                <w:bottom w:val="none" w:sz="0" w:space="0" w:color="auto"/>
                <w:right w:val="none" w:sz="0" w:space="0" w:color="auto"/>
              </w:divBdr>
            </w:div>
            <w:div w:id="6784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7385">
      <w:bodyDiv w:val="1"/>
      <w:marLeft w:val="0"/>
      <w:marRight w:val="0"/>
      <w:marTop w:val="0"/>
      <w:marBottom w:val="0"/>
      <w:divBdr>
        <w:top w:val="none" w:sz="0" w:space="0" w:color="auto"/>
        <w:left w:val="none" w:sz="0" w:space="0" w:color="auto"/>
        <w:bottom w:val="none" w:sz="0" w:space="0" w:color="auto"/>
        <w:right w:val="none" w:sz="0" w:space="0" w:color="auto"/>
      </w:divBdr>
      <w:divsChild>
        <w:div w:id="1918902868">
          <w:marLeft w:val="0"/>
          <w:marRight w:val="0"/>
          <w:marTop w:val="0"/>
          <w:marBottom w:val="0"/>
          <w:divBdr>
            <w:top w:val="none" w:sz="0" w:space="0" w:color="auto"/>
            <w:left w:val="none" w:sz="0" w:space="0" w:color="auto"/>
            <w:bottom w:val="none" w:sz="0" w:space="0" w:color="auto"/>
            <w:right w:val="none" w:sz="0" w:space="0" w:color="auto"/>
          </w:divBdr>
          <w:divsChild>
            <w:div w:id="1407342476">
              <w:marLeft w:val="0"/>
              <w:marRight w:val="0"/>
              <w:marTop w:val="0"/>
              <w:marBottom w:val="0"/>
              <w:divBdr>
                <w:top w:val="none" w:sz="0" w:space="0" w:color="auto"/>
                <w:left w:val="none" w:sz="0" w:space="0" w:color="auto"/>
                <w:bottom w:val="none" w:sz="0" w:space="0" w:color="auto"/>
                <w:right w:val="none" w:sz="0" w:space="0" w:color="auto"/>
              </w:divBdr>
            </w:div>
            <w:div w:id="1111559151">
              <w:marLeft w:val="0"/>
              <w:marRight w:val="0"/>
              <w:marTop w:val="0"/>
              <w:marBottom w:val="0"/>
              <w:divBdr>
                <w:top w:val="none" w:sz="0" w:space="0" w:color="auto"/>
                <w:left w:val="none" w:sz="0" w:space="0" w:color="auto"/>
                <w:bottom w:val="none" w:sz="0" w:space="0" w:color="auto"/>
                <w:right w:val="none" w:sz="0" w:space="0" w:color="auto"/>
              </w:divBdr>
            </w:div>
            <w:div w:id="1305308484">
              <w:marLeft w:val="0"/>
              <w:marRight w:val="0"/>
              <w:marTop w:val="0"/>
              <w:marBottom w:val="0"/>
              <w:divBdr>
                <w:top w:val="none" w:sz="0" w:space="0" w:color="auto"/>
                <w:left w:val="none" w:sz="0" w:space="0" w:color="auto"/>
                <w:bottom w:val="none" w:sz="0" w:space="0" w:color="auto"/>
                <w:right w:val="none" w:sz="0" w:space="0" w:color="auto"/>
              </w:divBdr>
            </w:div>
            <w:div w:id="1753315138">
              <w:marLeft w:val="0"/>
              <w:marRight w:val="0"/>
              <w:marTop w:val="0"/>
              <w:marBottom w:val="0"/>
              <w:divBdr>
                <w:top w:val="none" w:sz="0" w:space="0" w:color="auto"/>
                <w:left w:val="none" w:sz="0" w:space="0" w:color="auto"/>
                <w:bottom w:val="none" w:sz="0" w:space="0" w:color="auto"/>
                <w:right w:val="none" w:sz="0" w:space="0" w:color="auto"/>
              </w:divBdr>
            </w:div>
            <w:div w:id="930432120">
              <w:marLeft w:val="0"/>
              <w:marRight w:val="0"/>
              <w:marTop w:val="0"/>
              <w:marBottom w:val="0"/>
              <w:divBdr>
                <w:top w:val="none" w:sz="0" w:space="0" w:color="auto"/>
                <w:left w:val="none" w:sz="0" w:space="0" w:color="auto"/>
                <w:bottom w:val="none" w:sz="0" w:space="0" w:color="auto"/>
                <w:right w:val="none" w:sz="0" w:space="0" w:color="auto"/>
              </w:divBdr>
            </w:div>
            <w:div w:id="1405180903">
              <w:marLeft w:val="0"/>
              <w:marRight w:val="0"/>
              <w:marTop w:val="0"/>
              <w:marBottom w:val="0"/>
              <w:divBdr>
                <w:top w:val="none" w:sz="0" w:space="0" w:color="auto"/>
                <w:left w:val="none" w:sz="0" w:space="0" w:color="auto"/>
                <w:bottom w:val="none" w:sz="0" w:space="0" w:color="auto"/>
                <w:right w:val="none" w:sz="0" w:space="0" w:color="auto"/>
              </w:divBdr>
            </w:div>
            <w:div w:id="1631472312">
              <w:marLeft w:val="0"/>
              <w:marRight w:val="0"/>
              <w:marTop w:val="0"/>
              <w:marBottom w:val="0"/>
              <w:divBdr>
                <w:top w:val="none" w:sz="0" w:space="0" w:color="auto"/>
                <w:left w:val="none" w:sz="0" w:space="0" w:color="auto"/>
                <w:bottom w:val="none" w:sz="0" w:space="0" w:color="auto"/>
                <w:right w:val="none" w:sz="0" w:space="0" w:color="auto"/>
              </w:divBdr>
            </w:div>
            <w:div w:id="583298940">
              <w:marLeft w:val="0"/>
              <w:marRight w:val="0"/>
              <w:marTop w:val="0"/>
              <w:marBottom w:val="0"/>
              <w:divBdr>
                <w:top w:val="none" w:sz="0" w:space="0" w:color="auto"/>
                <w:left w:val="none" w:sz="0" w:space="0" w:color="auto"/>
                <w:bottom w:val="none" w:sz="0" w:space="0" w:color="auto"/>
                <w:right w:val="none" w:sz="0" w:space="0" w:color="auto"/>
              </w:divBdr>
            </w:div>
            <w:div w:id="521289286">
              <w:marLeft w:val="0"/>
              <w:marRight w:val="0"/>
              <w:marTop w:val="0"/>
              <w:marBottom w:val="0"/>
              <w:divBdr>
                <w:top w:val="none" w:sz="0" w:space="0" w:color="auto"/>
                <w:left w:val="none" w:sz="0" w:space="0" w:color="auto"/>
                <w:bottom w:val="none" w:sz="0" w:space="0" w:color="auto"/>
                <w:right w:val="none" w:sz="0" w:space="0" w:color="auto"/>
              </w:divBdr>
            </w:div>
            <w:div w:id="562907878">
              <w:marLeft w:val="0"/>
              <w:marRight w:val="0"/>
              <w:marTop w:val="0"/>
              <w:marBottom w:val="0"/>
              <w:divBdr>
                <w:top w:val="none" w:sz="0" w:space="0" w:color="auto"/>
                <w:left w:val="none" w:sz="0" w:space="0" w:color="auto"/>
                <w:bottom w:val="none" w:sz="0" w:space="0" w:color="auto"/>
                <w:right w:val="none" w:sz="0" w:space="0" w:color="auto"/>
              </w:divBdr>
            </w:div>
            <w:div w:id="9992841">
              <w:marLeft w:val="0"/>
              <w:marRight w:val="0"/>
              <w:marTop w:val="0"/>
              <w:marBottom w:val="0"/>
              <w:divBdr>
                <w:top w:val="none" w:sz="0" w:space="0" w:color="auto"/>
                <w:left w:val="none" w:sz="0" w:space="0" w:color="auto"/>
                <w:bottom w:val="none" w:sz="0" w:space="0" w:color="auto"/>
                <w:right w:val="none" w:sz="0" w:space="0" w:color="auto"/>
              </w:divBdr>
            </w:div>
            <w:div w:id="16154487">
              <w:marLeft w:val="0"/>
              <w:marRight w:val="0"/>
              <w:marTop w:val="0"/>
              <w:marBottom w:val="0"/>
              <w:divBdr>
                <w:top w:val="none" w:sz="0" w:space="0" w:color="auto"/>
                <w:left w:val="none" w:sz="0" w:space="0" w:color="auto"/>
                <w:bottom w:val="none" w:sz="0" w:space="0" w:color="auto"/>
                <w:right w:val="none" w:sz="0" w:space="0" w:color="auto"/>
              </w:divBdr>
            </w:div>
            <w:div w:id="691877039">
              <w:marLeft w:val="0"/>
              <w:marRight w:val="0"/>
              <w:marTop w:val="0"/>
              <w:marBottom w:val="0"/>
              <w:divBdr>
                <w:top w:val="none" w:sz="0" w:space="0" w:color="auto"/>
                <w:left w:val="none" w:sz="0" w:space="0" w:color="auto"/>
                <w:bottom w:val="none" w:sz="0" w:space="0" w:color="auto"/>
                <w:right w:val="none" w:sz="0" w:space="0" w:color="auto"/>
              </w:divBdr>
            </w:div>
            <w:div w:id="1092968095">
              <w:marLeft w:val="0"/>
              <w:marRight w:val="0"/>
              <w:marTop w:val="0"/>
              <w:marBottom w:val="0"/>
              <w:divBdr>
                <w:top w:val="none" w:sz="0" w:space="0" w:color="auto"/>
                <w:left w:val="none" w:sz="0" w:space="0" w:color="auto"/>
                <w:bottom w:val="none" w:sz="0" w:space="0" w:color="auto"/>
                <w:right w:val="none" w:sz="0" w:space="0" w:color="auto"/>
              </w:divBdr>
            </w:div>
            <w:div w:id="749086571">
              <w:marLeft w:val="0"/>
              <w:marRight w:val="0"/>
              <w:marTop w:val="0"/>
              <w:marBottom w:val="0"/>
              <w:divBdr>
                <w:top w:val="none" w:sz="0" w:space="0" w:color="auto"/>
                <w:left w:val="none" w:sz="0" w:space="0" w:color="auto"/>
                <w:bottom w:val="none" w:sz="0" w:space="0" w:color="auto"/>
                <w:right w:val="none" w:sz="0" w:space="0" w:color="auto"/>
              </w:divBdr>
            </w:div>
            <w:div w:id="1196694417">
              <w:marLeft w:val="0"/>
              <w:marRight w:val="0"/>
              <w:marTop w:val="0"/>
              <w:marBottom w:val="0"/>
              <w:divBdr>
                <w:top w:val="none" w:sz="0" w:space="0" w:color="auto"/>
                <w:left w:val="none" w:sz="0" w:space="0" w:color="auto"/>
                <w:bottom w:val="none" w:sz="0" w:space="0" w:color="auto"/>
                <w:right w:val="none" w:sz="0" w:space="0" w:color="auto"/>
              </w:divBdr>
            </w:div>
            <w:div w:id="408967476">
              <w:marLeft w:val="0"/>
              <w:marRight w:val="0"/>
              <w:marTop w:val="0"/>
              <w:marBottom w:val="0"/>
              <w:divBdr>
                <w:top w:val="none" w:sz="0" w:space="0" w:color="auto"/>
                <w:left w:val="none" w:sz="0" w:space="0" w:color="auto"/>
                <w:bottom w:val="none" w:sz="0" w:space="0" w:color="auto"/>
                <w:right w:val="none" w:sz="0" w:space="0" w:color="auto"/>
              </w:divBdr>
            </w:div>
            <w:div w:id="1309244366">
              <w:marLeft w:val="0"/>
              <w:marRight w:val="0"/>
              <w:marTop w:val="0"/>
              <w:marBottom w:val="0"/>
              <w:divBdr>
                <w:top w:val="none" w:sz="0" w:space="0" w:color="auto"/>
                <w:left w:val="none" w:sz="0" w:space="0" w:color="auto"/>
                <w:bottom w:val="none" w:sz="0" w:space="0" w:color="auto"/>
                <w:right w:val="none" w:sz="0" w:space="0" w:color="auto"/>
              </w:divBdr>
            </w:div>
            <w:div w:id="908882403">
              <w:marLeft w:val="0"/>
              <w:marRight w:val="0"/>
              <w:marTop w:val="0"/>
              <w:marBottom w:val="0"/>
              <w:divBdr>
                <w:top w:val="none" w:sz="0" w:space="0" w:color="auto"/>
                <w:left w:val="none" w:sz="0" w:space="0" w:color="auto"/>
                <w:bottom w:val="none" w:sz="0" w:space="0" w:color="auto"/>
                <w:right w:val="none" w:sz="0" w:space="0" w:color="auto"/>
              </w:divBdr>
            </w:div>
            <w:div w:id="1004088746">
              <w:marLeft w:val="0"/>
              <w:marRight w:val="0"/>
              <w:marTop w:val="0"/>
              <w:marBottom w:val="0"/>
              <w:divBdr>
                <w:top w:val="none" w:sz="0" w:space="0" w:color="auto"/>
                <w:left w:val="none" w:sz="0" w:space="0" w:color="auto"/>
                <w:bottom w:val="none" w:sz="0" w:space="0" w:color="auto"/>
                <w:right w:val="none" w:sz="0" w:space="0" w:color="auto"/>
              </w:divBdr>
            </w:div>
            <w:div w:id="1727678768">
              <w:marLeft w:val="0"/>
              <w:marRight w:val="0"/>
              <w:marTop w:val="0"/>
              <w:marBottom w:val="0"/>
              <w:divBdr>
                <w:top w:val="none" w:sz="0" w:space="0" w:color="auto"/>
                <w:left w:val="none" w:sz="0" w:space="0" w:color="auto"/>
                <w:bottom w:val="none" w:sz="0" w:space="0" w:color="auto"/>
                <w:right w:val="none" w:sz="0" w:space="0" w:color="auto"/>
              </w:divBdr>
            </w:div>
            <w:div w:id="1460299274">
              <w:marLeft w:val="0"/>
              <w:marRight w:val="0"/>
              <w:marTop w:val="0"/>
              <w:marBottom w:val="0"/>
              <w:divBdr>
                <w:top w:val="none" w:sz="0" w:space="0" w:color="auto"/>
                <w:left w:val="none" w:sz="0" w:space="0" w:color="auto"/>
                <w:bottom w:val="none" w:sz="0" w:space="0" w:color="auto"/>
                <w:right w:val="none" w:sz="0" w:space="0" w:color="auto"/>
              </w:divBdr>
            </w:div>
            <w:div w:id="793865480">
              <w:marLeft w:val="0"/>
              <w:marRight w:val="0"/>
              <w:marTop w:val="0"/>
              <w:marBottom w:val="0"/>
              <w:divBdr>
                <w:top w:val="none" w:sz="0" w:space="0" w:color="auto"/>
                <w:left w:val="none" w:sz="0" w:space="0" w:color="auto"/>
                <w:bottom w:val="none" w:sz="0" w:space="0" w:color="auto"/>
                <w:right w:val="none" w:sz="0" w:space="0" w:color="auto"/>
              </w:divBdr>
            </w:div>
            <w:div w:id="67729161">
              <w:marLeft w:val="0"/>
              <w:marRight w:val="0"/>
              <w:marTop w:val="0"/>
              <w:marBottom w:val="0"/>
              <w:divBdr>
                <w:top w:val="none" w:sz="0" w:space="0" w:color="auto"/>
                <w:left w:val="none" w:sz="0" w:space="0" w:color="auto"/>
                <w:bottom w:val="none" w:sz="0" w:space="0" w:color="auto"/>
                <w:right w:val="none" w:sz="0" w:space="0" w:color="auto"/>
              </w:divBdr>
            </w:div>
            <w:div w:id="1126388524">
              <w:marLeft w:val="0"/>
              <w:marRight w:val="0"/>
              <w:marTop w:val="0"/>
              <w:marBottom w:val="0"/>
              <w:divBdr>
                <w:top w:val="none" w:sz="0" w:space="0" w:color="auto"/>
                <w:left w:val="none" w:sz="0" w:space="0" w:color="auto"/>
                <w:bottom w:val="none" w:sz="0" w:space="0" w:color="auto"/>
                <w:right w:val="none" w:sz="0" w:space="0" w:color="auto"/>
              </w:divBdr>
            </w:div>
            <w:div w:id="13279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6779">
      <w:bodyDiv w:val="1"/>
      <w:marLeft w:val="0"/>
      <w:marRight w:val="0"/>
      <w:marTop w:val="0"/>
      <w:marBottom w:val="0"/>
      <w:divBdr>
        <w:top w:val="none" w:sz="0" w:space="0" w:color="auto"/>
        <w:left w:val="none" w:sz="0" w:space="0" w:color="auto"/>
        <w:bottom w:val="none" w:sz="0" w:space="0" w:color="auto"/>
        <w:right w:val="none" w:sz="0" w:space="0" w:color="auto"/>
      </w:divBdr>
      <w:divsChild>
        <w:div w:id="1478185589">
          <w:marLeft w:val="0"/>
          <w:marRight w:val="0"/>
          <w:marTop w:val="0"/>
          <w:marBottom w:val="0"/>
          <w:divBdr>
            <w:top w:val="none" w:sz="0" w:space="0" w:color="auto"/>
            <w:left w:val="none" w:sz="0" w:space="0" w:color="auto"/>
            <w:bottom w:val="none" w:sz="0" w:space="0" w:color="auto"/>
            <w:right w:val="none" w:sz="0" w:space="0" w:color="auto"/>
          </w:divBdr>
          <w:divsChild>
            <w:div w:id="797989720">
              <w:marLeft w:val="0"/>
              <w:marRight w:val="0"/>
              <w:marTop w:val="0"/>
              <w:marBottom w:val="0"/>
              <w:divBdr>
                <w:top w:val="none" w:sz="0" w:space="0" w:color="auto"/>
                <w:left w:val="none" w:sz="0" w:space="0" w:color="auto"/>
                <w:bottom w:val="none" w:sz="0" w:space="0" w:color="auto"/>
                <w:right w:val="none" w:sz="0" w:space="0" w:color="auto"/>
              </w:divBdr>
            </w:div>
            <w:div w:id="1374496875">
              <w:marLeft w:val="0"/>
              <w:marRight w:val="0"/>
              <w:marTop w:val="0"/>
              <w:marBottom w:val="0"/>
              <w:divBdr>
                <w:top w:val="none" w:sz="0" w:space="0" w:color="auto"/>
                <w:left w:val="none" w:sz="0" w:space="0" w:color="auto"/>
                <w:bottom w:val="none" w:sz="0" w:space="0" w:color="auto"/>
                <w:right w:val="none" w:sz="0" w:space="0" w:color="auto"/>
              </w:divBdr>
            </w:div>
            <w:div w:id="562057779">
              <w:marLeft w:val="0"/>
              <w:marRight w:val="0"/>
              <w:marTop w:val="0"/>
              <w:marBottom w:val="0"/>
              <w:divBdr>
                <w:top w:val="none" w:sz="0" w:space="0" w:color="auto"/>
                <w:left w:val="none" w:sz="0" w:space="0" w:color="auto"/>
                <w:bottom w:val="none" w:sz="0" w:space="0" w:color="auto"/>
                <w:right w:val="none" w:sz="0" w:space="0" w:color="auto"/>
              </w:divBdr>
            </w:div>
            <w:div w:id="108746683">
              <w:marLeft w:val="0"/>
              <w:marRight w:val="0"/>
              <w:marTop w:val="0"/>
              <w:marBottom w:val="0"/>
              <w:divBdr>
                <w:top w:val="none" w:sz="0" w:space="0" w:color="auto"/>
                <w:left w:val="none" w:sz="0" w:space="0" w:color="auto"/>
                <w:bottom w:val="none" w:sz="0" w:space="0" w:color="auto"/>
                <w:right w:val="none" w:sz="0" w:space="0" w:color="auto"/>
              </w:divBdr>
            </w:div>
            <w:div w:id="1336223904">
              <w:marLeft w:val="0"/>
              <w:marRight w:val="0"/>
              <w:marTop w:val="0"/>
              <w:marBottom w:val="0"/>
              <w:divBdr>
                <w:top w:val="none" w:sz="0" w:space="0" w:color="auto"/>
                <w:left w:val="none" w:sz="0" w:space="0" w:color="auto"/>
                <w:bottom w:val="none" w:sz="0" w:space="0" w:color="auto"/>
                <w:right w:val="none" w:sz="0" w:space="0" w:color="auto"/>
              </w:divBdr>
            </w:div>
            <w:div w:id="222569955">
              <w:marLeft w:val="0"/>
              <w:marRight w:val="0"/>
              <w:marTop w:val="0"/>
              <w:marBottom w:val="0"/>
              <w:divBdr>
                <w:top w:val="none" w:sz="0" w:space="0" w:color="auto"/>
                <w:left w:val="none" w:sz="0" w:space="0" w:color="auto"/>
                <w:bottom w:val="none" w:sz="0" w:space="0" w:color="auto"/>
                <w:right w:val="none" w:sz="0" w:space="0" w:color="auto"/>
              </w:divBdr>
            </w:div>
            <w:div w:id="422606784">
              <w:marLeft w:val="0"/>
              <w:marRight w:val="0"/>
              <w:marTop w:val="0"/>
              <w:marBottom w:val="0"/>
              <w:divBdr>
                <w:top w:val="none" w:sz="0" w:space="0" w:color="auto"/>
                <w:left w:val="none" w:sz="0" w:space="0" w:color="auto"/>
                <w:bottom w:val="none" w:sz="0" w:space="0" w:color="auto"/>
                <w:right w:val="none" w:sz="0" w:space="0" w:color="auto"/>
              </w:divBdr>
            </w:div>
            <w:div w:id="966201489">
              <w:marLeft w:val="0"/>
              <w:marRight w:val="0"/>
              <w:marTop w:val="0"/>
              <w:marBottom w:val="0"/>
              <w:divBdr>
                <w:top w:val="none" w:sz="0" w:space="0" w:color="auto"/>
                <w:left w:val="none" w:sz="0" w:space="0" w:color="auto"/>
                <w:bottom w:val="none" w:sz="0" w:space="0" w:color="auto"/>
                <w:right w:val="none" w:sz="0" w:space="0" w:color="auto"/>
              </w:divBdr>
            </w:div>
            <w:div w:id="229929948">
              <w:marLeft w:val="0"/>
              <w:marRight w:val="0"/>
              <w:marTop w:val="0"/>
              <w:marBottom w:val="0"/>
              <w:divBdr>
                <w:top w:val="none" w:sz="0" w:space="0" w:color="auto"/>
                <w:left w:val="none" w:sz="0" w:space="0" w:color="auto"/>
                <w:bottom w:val="none" w:sz="0" w:space="0" w:color="auto"/>
                <w:right w:val="none" w:sz="0" w:space="0" w:color="auto"/>
              </w:divBdr>
            </w:div>
            <w:div w:id="2076120750">
              <w:marLeft w:val="0"/>
              <w:marRight w:val="0"/>
              <w:marTop w:val="0"/>
              <w:marBottom w:val="0"/>
              <w:divBdr>
                <w:top w:val="none" w:sz="0" w:space="0" w:color="auto"/>
                <w:left w:val="none" w:sz="0" w:space="0" w:color="auto"/>
                <w:bottom w:val="none" w:sz="0" w:space="0" w:color="auto"/>
                <w:right w:val="none" w:sz="0" w:space="0" w:color="auto"/>
              </w:divBdr>
            </w:div>
            <w:div w:id="418797291">
              <w:marLeft w:val="0"/>
              <w:marRight w:val="0"/>
              <w:marTop w:val="0"/>
              <w:marBottom w:val="0"/>
              <w:divBdr>
                <w:top w:val="none" w:sz="0" w:space="0" w:color="auto"/>
                <w:left w:val="none" w:sz="0" w:space="0" w:color="auto"/>
                <w:bottom w:val="none" w:sz="0" w:space="0" w:color="auto"/>
                <w:right w:val="none" w:sz="0" w:space="0" w:color="auto"/>
              </w:divBdr>
            </w:div>
            <w:div w:id="612439091">
              <w:marLeft w:val="0"/>
              <w:marRight w:val="0"/>
              <w:marTop w:val="0"/>
              <w:marBottom w:val="0"/>
              <w:divBdr>
                <w:top w:val="none" w:sz="0" w:space="0" w:color="auto"/>
                <w:left w:val="none" w:sz="0" w:space="0" w:color="auto"/>
                <w:bottom w:val="none" w:sz="0" w:space="0" w:color="auto"/>
                <w:right w:val="none" w:sz="0" w:space="0" w:color="auto"/>
              </w:divBdr>
            </w:div>
            <w:div w:id="2071222633">
              <w:marLeft w:val="0"/>
              <w:marRight w:val="0"/>
              <w:marTop w:val="0"/>
              <w:marBottom w:val="0"/>
              <w:divBdr>
                <w:top w:val="none" w:sz="0" w:space="0" w:color="auto"/>
                <w:left w:val="none" w:sz="0" w:space="0" w:color="auto"/>
                <w:bottom w:val="none" w:sz="0" w:space="0" w:color="auto"/>
                <w:right w:val="none" w:sz="0" w:space="0" w:color="auto"/>
              </w:divBdr>
            </w:div>
            <w:div w:id="1158884150">
              <w:marLeft w:val="0"/>
              <w:marRight w:val="0"/>
              <w:marTop w:val="0"/>
              <w:marBottom w:val="0"/>
              <w:divBdr>
                <w:top w:val="none" w:sz="0" w:space="0" w:color="auto"/>
                <w:left w:val="none" w:sz="0" w:space="0" w:color="auto"/>
                <w:bottom w:val="none" w:sz="0" w:space="0" w:color="auto"/>
                <w:right w:val="none" w:sz="0" w:space="0" w:color="auto"/>
              </w:divBdr>
            </w:div>
            <w:div w:id="1066031232">
              <w:marLeft w:val="0"/>
              <w:marRight w:val="0"/>
              <w:marTop w:val="0"/>
              <w:marBottom w:val="0"/>
              <w:divBdr>
                <w:top w:val="none" w:sz="0" w:space="0" w:color="auto"/>
                <w:left w:val="none" w:sz="0" w:space="0" w:color="auto"/>
                <w:bottom w:val="none" w:sz="0" w:space="0" w:color="auto"/>
                <w:right w:val="none" w:sz="0" w:space="0" w:color="auto"/>
              </w:divBdr>
            </w:div>
            <w:div w:id="1237008627">
              <w:marLeft w:val="0"/>
              <w:marRight w:val="0"/>
              <w:marTop w:val="0"/>
              <w:marBottom w:val="0"/>
              <w:divBdr>
                <w:top w:val="none" w:sz="0" w:space="0" w:color="auto"/>
                <w:left w:val="none" w:sz="0" w:space="0" w:color="auto"/>
                <w:bottom w:val="none" w:sz="0" w:space="0" w:color="auto"/>
                <w:right w:val="none" w:sz="0" w:space="0" w:color="auto"/>
              </w:divBdr>
            </w:div>
            <w:div w:id="1269585535">
              <w:marLeft w:val="0"/>
              <w:marRight w:val="0"/>
              <w:marTop w:val="0"/>
              <w:marBottom w:val="0"/>
              <w:divBdr>
                <w:top w:val="none" w:sz="0" w:space="0" w:color="auto"/>
                <w:left w:val="none" w:sz="0" w:space="0" w:color="auto"/>
                <w:bottom w:val="none" w:sz="0" w:space="0" w:color="auto"/>
                <w:right w:val="none" w:sz="0" w:space="0" w:color="auto"/>
              </w:divBdr>
            </w:div>
            <w:div w:id="1578204254">
              <w:marLeft w:val="0"/>
              <w:marRight w:val="0"/>
              <w:marTop w:val="0"/>
              <w:marBottom w:val="0"/>
              <w:divBdr>
                <w:top w:val="none" w:sz="0" w:space="0" w:color="auto"/>
                <w:left w:val="none" w:sz="0" w:space="0" w:color="auto"/>
                <w:bottom w:val="none" w:sz="0" w:space="0" w:color="auto"/>
                <w:right w:val="none" w:sz="0" w:space="0" w:color="auto"/>
              </w:divBdr>
            </w:div>
            <w:div w:id="1066730696">
              <w:marLeft w:val="0"/>
              <w:marRight w:val="0"/>
              <w:marTop w:val="0"/>
              <w:marBottom w:val="0"/>
              <w:divBdr>
                <w:top w:val="none" w:sz="0" w:space="0" w:color="auto"/>
                <w:left w:val="none" w:sz="0" w:space="0" w:color="auto"/>
                <w:bottom w:val="none" w:sz="0" w:space="0" w:color="auto"/>
                <w:right w:val="none" w:sz="0" w:space="0" w:color="auto"/>
              </w:divBdr>
            </w:div>
            <w:div w:id="2102601103">
              <w:marLeft w:val="0"/>
              <w:marRight w:val="0"/>
              <w:marTop w:val="0"/>
              <w:marBottom w:val="0"/>
              <w:divBdr>
                <w:top w:val="none" w:sz="0" w:space="0" w:color="auto"/>
                <w:left w:val="none" w:sz="0" w:space="0" w:color="auto"/>
                <w:bottom w:val="none" w:sz="0" w:space="0" w:color="auto"/>
                <w:right w:val="none" w:sz="0" w:space="0" w:color="auto"/>
              </w:divBdr>
            </w:div>
            <w:div w:id="1701124232">
              <w:marLeft w:val="0"/>
              <w:marRight w:val="0"/>
              <w:marTop w:val="0"/>
              <w:marBottom w:val="0"/>
              <w:divBdr>
                <w:top w:val="none" w:sz="0" w:space="0" w:color="auto"/>
                <w:left w:val="none" w:sz="0" w:space="0" w:color="auto"/>
                <w:bottom w:val="none" w:sz="0" w:space="0" w:color="auto"/>
                <w:right w:val="none" w:sz="0" w:space="0" w:color="auto"/>
              </w:divBdr>
            </w:div>
            <w:div w:id="4669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9b1cc48-8b33-419f-baaf-952ac0e351c5" ContentTypeId="0x01010073121ACAE640544D8D46440AEA70ACB4" PreviousValue="false"/>
</file>

<file path=customXml/item3.xml><?xml version="1.0" encoding="utf-8"?>
<ct:contentTypeSchema xmlns:ct="http://schemas.microsoft.com/office/2006/metadata/contentType" xmlns:ma="http://schemas.microsoft.com/office/2006/metadata/properties/metaAttributes" ct:_="" ma:_="" ma:contentTypeName="Project Document" ma:contentTypeID="0x01010073121ACAE640544D8D46440AEA70ACB400012E7F20448F384C96649B48A2F7B53E" ma:contentTypeVersion="5" ma:contentTypeDescription="" ma:contentTypeScope="" ma:versionID="c82d3b030205e66b87c8411ddd0a1e8d">
  <xsd:schema xmlns:xsd="http://www.w3.org/2001/XMLSchema" xmlns:xs="http://www.w3.org/2001/XMLSchema" xmlns:p="http://schemas.microsoft.com/office/2006/metadata/properties" xmlns:ns2="f1653d23-1db5-46a6-8473-2f46ed985d07" targetNamespace="http://schemas.microsoft.com/office/2006/metadata/properties" ma:root="true" ma:fieldsID="a7929ac26ec2a2ee2b41276d4707c0c9" ns2:_="">
    <xsd:import namespace="f1653d23-1db5-46a6-8473-2f46ed985d07"/>
    <xsd:element name="properties">
      <xsd:complexType>
        <xsd:sequence>
          <xsd:element name="documentManagement">
            <xsd:complexType>
              <xsd:all>
                <xsd:element ref="ns2:h9b5a5900fd34458841e0c4770c4a107" minOccurs="0"/>
                <xsd:element ref="ns2:TaxCatchAll" minOccurs="0"/>
                <xsd:element ref="ns2:TaxCatchAllLabel" minOccurs="0"/>
                <xsd:element ref="ns2:o8fc95b1acb041239f7f042f92f07bf7" minOccurs="0"/>
                <xsd:element ref="ns2:kbfe68dce2784676a16067f2126caa3d" minOccurs="0"/>
                <xsd:element ref="ns2:TaxKeywordTaxHTField" minOccurs="0"/>
                <xsd:element ref="ns2:hc8908a8d9c24c96bc34f3a0ba816077" minOccurs="0"/>
                <xsd:element ref="ns2:ob64460a0b8145e9bbd89e291538e7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53d23-1db5-46a6-8473-2f46ed985d07" elementFormDefault="qualified">
    <xsd:import namespace="http://schemas.microsoft.com/office/2006/documentManagement/types"/>
    <xsd:import namespace="http://schemas.microsoft.com/office/infopath/2007/PartnerControls"/>
    <xsd:element name="h9b5a5900fd34458841e0c4770c4a107" ma:index="8" nillable="true" ma:taxonomy="true" ma:internalName="h9b5a5900fd34458841e0c4770c4a107" ma:taxonomyFieldName="Business_x0020_Unit" ma:displayName="Business Unit" ma:default="22;#Singapore|abd7c0ae-3362-4203-9a95-3fd084146c04" ma:fieldId="{19b5a590-0fd3-4458-841e-0c4770c4a107}" ma:taxonomyMulti="true" ma:sspId="f9b1cc48-8b33-419f-baaf-952ac0e351c5" ma:termSetId="cc97db2c-7a31-4a37-b581-6949ee07f1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5054c-8f64-443c-9753-0ec257816189}" ma:internalName="TaxCatchAll" ma:showField="CatchAllData" ma:web="860229b1-4497-4890-9ad9-094e9c6ebd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5054c-8f64-443c-9753-0ec257816189}" ma:internalName="TaxCatchAllLabel" ma:readOnly="true" ma:showField="CatchAllDataLabel" ma:web="860229b1-4497-4890-9ad9-094e9c6ebd25">
      <xsd:complexType>
        <xsd:complexContent>
          <xsd:extension base="dms:MultiChoiceLookup">
            <xsd:sequence>
              <xsd:element name="Value" type="dms:Lookup" maxOccurs="unbounded" minOccurs="0" nillable="true"/>
            </xsd:sequence>
          </xsd:extension>
        </xsd:complexContent>
      </xsd:complexType>
    </xsd:element>
    <xsd:element name="o8fc95b1acb041239f7f042f92f07bf7" ma:index="12" nillable="true" ma:taxonomy="true" ma:internalName="o8fc95b1acb041239f7f042f92f07bf7" ma:taxonomyFieldName="Document_x0020_Type" ma:displayName="Document Type" ma:default="" ma:fieldId="{88fc95b1-acb0-4123-9f7f-042f92f07bf7}" ma:sspId="f9b1cc48-8b33-419f-baaf-952ac0e351c5" ma:termSetId="839810ec-28ed-4ca0-8362-e2d032d880f4" ma:anchorId="00000000-0000-0000-0000-000000000000" ma:open="false" ma:isKeyword="false">
      <xsd:complexType>
        <xsd:sequence>
          <xsd:element ref="pc:Terms" minOccurs="0" maxOccurs="1"/>
        </xsd:sequence>
      </xsd:complexType>
    </xsd:element>
    <xsd:element name="kbfe68dce2784676a16067f2126caa3d" ma:index="14" nillable="true" ma:taxonomy="true" ma:internalName="kbfe68dce2784676a16067f2126caa3d" ma:taxonomyFieldName="Retention" ma:displayName="Retention" ma:default="" ma:fieldId="{4bfe68dc-e278-4676-a160-67f2126caa3d}" ma:sspId="f9b1cc48-8b33-419f-baaf-952ac0e351c5" ma:termSetId="ff0e77cb-0f9f-4ae0-840e-fcde388d5ce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f9b1cc48-8b33-419f-baaf-952ac0e351c5" ma:termSetId="00000000-0000-0000-0000-000000000000" ma:anchorId="00000000-0000-0000-0000-000000000000" ma:open="true" ma:isKeyword="true">
      <xsd:complexType>
        <xsd:sequence>
          <xsd:element ref="pc:Terms" minOccurs="0" maxOccurs="1"/>
        </xsd:sequence>
      </xsd:complexType>
    </xsd:element>
    <xsd:element name="hc8908a8d9c24c96bc34f3a0ba816077" ma:index="18" nillable="true" ma:taxonomy="true" ma:internalName="hc8908a8d9c24c96bc34f3a0ba816077" ma:taxonomyFieldName="Strategic_x0020_Theme" ma:displayName="Strategic Theme" ma:default="17;#Next-gen FMI|6788fccd-889a-4ac3-a851-993dd1441c0b" ma:fieldId="{1c8908a8-d9c2-4c96-bc34-f3a0ba816077}" ma:taxonomyMulti="true" ma:sspId="f9b1cc48-8b33-419f-baaf-952ac0e351c5" ma:termSetId="519144d4-0bb5-4469-9de9-95127b014936" ma:anchorId="00000000-0000-0000-0000-000000000000" ma:open="false" ma:isKeyword="false">
      <xsd:complexType>
        <xsd:sequence>
          <xsd:element ref="pc:Terms" minOccurs="0" maxOccurs="1"/>
        </xsd:sequence>
      </xsd:complexType>
    </xsd:element>
    <xsd:element name="ob64460a0b8145e9bbd89e291538e707" ma:index="20" nillable="true" ma:taxonomy="true" ma:internalName="ob64460a0b8145e9bbd89e291538e707" ma:taxonomyFieldName="Project" ma:displayName="Project" ma:default="22;#Nexus|8427bcbf-cbd5-4917-a115-a48452c121f5" ma:fieldId="{8b64460a-0b81-45e9-bbd8-9e291538e707}" ma:taxonomyMulti="true" ma:sspId="f9b1cc48-8b33-419f-baaf-952ac0e351c5" ma:termSetId="b5ff897c-d5cf-4a16-948b-f8825bdbfe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b64460a0b8145e9bbd89e291538e707 xmlns="f1653d23-1db5-46a6-8473-2f46ed985d07">
      <Terms xmlns="http://schemas.microsoft.com/office/infopath/2007/PartnerControls">
        <TermInfo xmlns="http://schemas.microsoft.com/office/infopath/2007/PartnerControls">
          <TermName xmlns="http://schemas.microsoft.com/office/infopath/2007/PartnerControls">Nexus</TermName>
          <TermId xmlns="http://schemas.microsoft.com/office/infopath/2007/PartnerControls">8427bcbf-cbd5-4917-a115-a48452c121f5</TermId>
        </TermInfo>
      </Terms>
    </ob64460a0b8145e9bbd89e291538e707>
    <o8fc95b1acb041239f7f042f92f07bf7 xmlns="f1653d23-1db5-46a6-8473-2f46ed985d07">
      <Terms xmlns="http://schemas.microsoft.com/office/infopath/2007/PartnerControls"/>
    </o8fc95b1acb041239f7f042f92f07bf7>
    <h9b5a5900fd34458841e0c4770c4a107 xmlns="f1653d23-1db5-46a6-8473-2f46ed985d07">
      <Terms xmlns="http://schemas.microsoft.com/office/infopath/2007/PartnerControls">
        <TermInfo xmlns="http://schemas.microsoft.com/office/infopath/2007/PartnerControls">
          <TermName xmlns="http://schemas.microsoft.com/office/infopath/2007/PartnerControls">Singapore</TermName>
          <TermId xmlns="http://schemas.microsoft.com/office/infopath/2007/PartnerControls">abd7c0ae-3362-4203-9a95-3fd084146c04</TermId>
        </TermInfo>
      </Terms>
    </h9b5a5900fd34458841e0c4770c4a107>
    <TaxKeywordTaxHTField xmlns="f1653d23-1db5-46a6-8473-2f46ed985d07">
      <Terms xmlns="http://schemas.microsoft.com/office/infopath/2007/PartnerControls"/>
    </TaxKeywordTaxHTField>
    <hc8908a8d9c24c96bc34f3a0ba816077 xmlns="f1653d23-1db5-46a6-8473-2f46ed985d07">
      <Terms xmlns="http://schemas.microsoft.com/office/infopath/2007/PartnerControls">
        <TermInfo xmlns="http://schemas.microsoft.com/office/infopath/2007/PartnerControls">
          <TermName xmlns="http://schemas.microsoft.com/office/infopath/2007/PartnerControls">Next-gen FMI</TermName>
          <TermId xmlns="http://schemas.microsoft.com/office/infopath/2007/PartnerControls">6788fccd-889a-4ac3-a851-993dd1441c0b</TermId>
        </TermInfo>
      </Terms>
    </hc8908a8d9c24c96bc34f3a0ba816077>
    <kbfe68dce2784676a16067f2126caa3d xmlns="f1653d23-1db5-46a6-8473-2f46ed985d07">
      <Terms xmlns="http://schemas.microsoft.com/office/infopath/2007/PartnerControls"/>
    </kbfe68dce2784676a16067f2126caa3d>
    <TaxCatchAll xmlns="f1653d23-1db5-46a6-8473-2f46ed985d07">
      <Value>3</Value>
      <Value>2</Value>
      <Value>1</Value>
    </TaxCatchAll>
  </documentManagement>
</p:properties>
</file>

<file path=customXml/itemProps1.xml><?xml version="1.0" encoding="utf-8"?>
<ds:datastoreItem xmlns:ds="http://schemas.openxmlformats.org/officeDocument/2006/customXml" ds:itemID="{9B701890-C185-46D1-9651-23D8814A7719}">
  <ds:schemaRefs>
    <ds:schemaRef ds:uri="http://schemas.microsoft.com/sharepoint/v3/contenttype/forms"/>
  </ds:schemaRefs>
</ds:datastoreItem>
</file>

<file path=customXml/itemProps2.xml><?xml version="1.0" encoding="utf-8"?>
<ds:datastoreItem xmlns:ds="http://schemas.openxmlformats.org/officeDocument/2006/customXml" ds:itemID="{933E236D-7CE8-4645-8417-E91B38CA8EEA}">
  <ds:schemaRefs>
    <ds:schemaRef ds:uri="Microsoft.SharePoint.Taxonomy.ContentTypeSync"/>
  </ds:schemaRefs>
</ds:datastoreItem>
</file>

<file path=customXml/itemProps3.xml><?xml version="1.0" encoding="utf-8"?>
<ds:datastoreItem xmlns:ds="http://schemas.openxmlformats.org/officeDocument/2006/customXml" ds:itemID="{F9D8A27A-95F6-4FAF-ADD0-56F9FC3BF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53d23-1db5-46a6-8473-2f46ed98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41CA3-D5E9-4170-9BE4-7378211CE769}">
  <ds:schemaRefs>
    <ds:schemaRef ds:uri="http://schemas.openxmlformats.org/officeDocument/2006/bibliography"/>
  </ds:schemaRefs>
</ds:datastoreItem>
</file>

<file path=customXml/itemProps5.xml><?xml version="1.0" encoding="utf-8"?>
<ds:datastoreItem xmlns:ds="http://schemas.openxmlformats.org/officeDocument/2006/customXml" ds:itemID="{740DAEB0-DB23-4908-86CB-1D4028F562A1}">
  <ds:schemaRefs>
    <ds:schemaRef ds:uri="http://schemas.microsoft.com/office/2006/metadata/properties"/>
    <ds:schemaRef ds:uri="http://schemas.microsoft.com/office/infopath/2007/PartnerControls"/>
    <ds:schemaRef ds:uri="f1653d23-1db5-46a6-8473-2f46ed985d07"/>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1948</Words>
  <Characters>11655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CHANGE REQUEST</vt:lpstr>
    </vt:vector>
  </TitlesOfParts>
  <Company>S.W.I.F.T. sc</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2024-05-22T13:04:00Z</dcterms:created>
  <dcterms:modified xsi:type="dcterms:W3CDTF">2024-05-22T13:05:00Z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0x01010073121ACAE640544D8D46440AEA70ACB400012E7F20448F384C96649B48A2F7B53E</vt:lpwstr>
  </property>
  <property fmtid="{D5CDD505-2E9C-101B-9397-08002B2CF9AE}" pid="10" name="Project">
    <vt:lpwstr>3;#Nexus|8427bcbf-cbd5-4917-a115-a48452c121f5</vt:lpwstr>
  </property>
  <property fmtid="{D5CDD505-2E9C-101B-9397-08002B2CF9AE}" pid="11" name="Business Unit">
    <vt:lpwstr>1;#Singapore|abd7c0ae-3362-4203-9a95-3fd084146c04</vt:lpwstr>
  </property>
  <property fmtid="{D5CDD505-2E9C-101B-9397-08002B2CF9AE}" pid="12" name="TaxKeyword">
    <vt:lpwstr/>
  </property>
  <property fmtid="{D5CDD505-2E9C-101B-9397-08002B2CF9AE}" pid="13" name="MediaServiceImageTags">
    <vt:lpwstr/>
  </property>
  <property fmtid="{D5CDD505-2E9C-101B-9397-08002B2CF9AE}" pid="14" name="Retention">
    <vt:lpwstr/>
  </property>
  <property fmtid="{D5CDD505-2E9C-101B-9397-08002B2CF9AE}" pid="15" name="Document Type">
    <vt:lpwstr/>
  </property>
  <property fmtid="{D5CDD505-2E9C-101B-9397-08002B2CF9AE}" pid="16" name="Strategic Theme">
    <vt:lpwstr>2;#Next-gen FMI|6788fccd-889a-4ac3-a851-993dd1441c0b</vt:lpwstr>
  </property>
  <property fmtid="{D5CDD505-2E9C-101B-9397-08002B2CF9AE}" pid="17" name="lcf76f155ced4ddcb4097134ff3c332f">
    <vt:lpwstr/>
  </property>
  <property fmtid="{D5CDD505-2E9C-101B-9397-08002B2CF9AE}" pid="18" name="ClassificationContentMarkingHeaderShapeIds">
    <vt:lpwstr>1,2,3</vt:lpwstr>
  </property>
  <property fmtid="{D5CDD505-2E9C-101B-9397-08002B2CF9AE}" pid="19" name="ClassificationContentMarkingHeaderFontProps">
    <vt:lpwstr>#000000,9,Calibri</vt:lpwstr>
  </property>
  <property fmtid="{D5CDD505-2E9C-101B-9397-08002B2CF9AE}" pid="20" name="ClassificationContentMarkingHeaderText">
    <vt:lpwstr>Restricted</vt:lpwstr>
  </property>
  <property fmtid="{D5CDD505-2E9C-101B-9397-08002B2CF9AE}" pid="21" name="MSIP_Label_c714647a-f714-4ef4-bf40-1fa76ae8886a_Enabled">
    <vt:lpwstr>true</vt:lpwstr>
  </property>
  <property fmtid="{D5CDD505-2E9C-101B-9397-08002B2CF9AE}" pid="22" name="MSIP_Label_c714647a-f714-4ef4-bf40-1fa76ae8886a_SetDate">
    <vt:lpwstr>2023-12-15T14:15:25Z</vt:lpwstr>
  </property>
  <property fmtid="{D5CDD505-2E9C-101B-9397-08002B2CF9AE}" pid="23" name="MSIP_Label_c714647a-f714-4ef4-bf40-1fa76ae8886a_Method">
    <vt:lpwstr>Privileged</vt:lpwstr>
  </property>
  <property fmtid="{D5CDD505-2E9C-101B-9397-08002B2CF9AE}" pid="24" name="MSIP_Label_c714647a-f714-4ef4-bf40-1fa76ae8886a_Name">
    <vt:lpwstr>All Hub and Trusted Users</vt:lpwstr>
  </property>
  <property fmtid="{D5CDD505-2E9C-101B-9397-08002B2CF9AE}" pid="25" name="MSIP_Label_c714647a-f714-4ef4-bf40-1fa76ae8886a_SiteId">
    <vt:lpwstr>52cc1b80-47ba-490f-b898-f29518c226e5</vt:lpwstr>
  </property>
  <property fmtid="{D5CDD505-2E9C-101B-9397-08002B2CF9AE}" pid="26" name="MSIP_Label_c714647a-f714-4ef4-bf40-1fa76ae8886a_ActionId">
    <vt:lpwstr>6cc234cd-f50d-4571-a0f3-f1b6aca53160</vt:lpwstr>
  </property>
  <property fmtid="{D5CDD505-2E9C-101B-9397-08002B2CF9AE}" pid="27" name="MSIP_Label_c714647a-f714-4ef4-bf40-1fa76ae8886a_ContentBits">
    <vt:lpwstr>1</vt:lpwstr>
  </property>
</Properties>
</file>