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FE9E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Maintenance Change Request</w:t>
      </w:r>
    </w:p>
    <w:p w14:paraId="1A04BC28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</w:t>
      </w:r>
      <w:r w:rsidR="00272F4F" w:rsidRPr="00DA168B">
        <w:rPr>
          <w:b/>
          <w:smallCaps/>
          <w:szCs w:val="24"/>
          <w:lang w:val="en-GB"/>
        </w:rPr>
        <w:t>fast track</w:t>
      </w:r>
      <w:r w:rsidR="00272F4F">
        <w:rPr>
          <w:b/>
          <w:smallCaps/>
          <w:szCs w:val="24"/>
          <w:lang w:val="en-GB"/>
        </w:rPr>
        <w:t xml:space="preserve"> maintenance of existing message definitions</w:t>
      </w:r>
    </w:p>
    <w:p w14:paraId="2DEC7790" w14:textId="77777777" w:rsidR="004202D2" w:rsidRDefault="004202D2" w:rsidP="00865C2F">
      <w:pPr>
        <w:rPr>
          <w:i/>
          <w:szCs w:val="24"/>
          <w:lang w:val="en-GB"/>
        </w:rPr>
      </w:pPr>
    </w:p>
    <w:p w14:paraId="63B3985E" w14:textId="77777777" w:rsidR="00577BCC" w:rsidRPr="00F30A29" w:rsidRDefault="00577BCC" w:rsidP="00C656B1">
      <w:pPr>
        <w:numPr>
          <w:ilvl w:val="0"/>
          <w:numId w:val="6"/>
        </w:numPr>
        <w:rPr>
          <w:b/>
          <w:szCs w:val="24"/>
          <w:lang w:val="en-GB"/>
        </w:rPr>
      </w:pPr>
      <w:r w:rsidRPr="00F30A29">
        <w:rPr>
          <w:b/>
          <w:szCs w:val="24"/>
          <w:lang w:val="en-GB"/>
        </w:rPr>
        <w:t>Submitting organi</w:t>
      </w:r>
      <w:r w:rsidR="003E67E5">
        <w:rPr>
          <w:b/>
          <w:szCs w:val="24"/>
          <w:lang w:val="en-GB"/>
        </w:rPr>
        <w:t>z</w:t>
      </w:r>
      <w:r w:rsidRPr="00F30A29">
        <w:rPr>
          <w:b/>
          <w:szCs w:val="24"/>
          <w:lang w:val="en-GB"/>
        </w:rPr>
        <w:t>ation</w:t>
      </w:r>
      <w:r w:rsidR="00F56866">
        <w:rPr>
          <w:b/>
          <w:szCs w:val="24"/>
          <w:lang w:val="en-GB"/>
        </w:rPr>
        <w:t>(s)</w:t>
      </w:r>
      <w:r w:rsidRPr="00F30A29">
        <w:rPr>
          <w:b/>
          <w:szCs w:val="24"/>
          <w:lang w:val="en-GB"/>
        </w:rPr>
        <w:t>:</w:t>
      </w:r>
    </w:p>
    <w:p w14:paraId="19D08AAA" w14:textId="77777777" w:rsidR="00643569" w:rsidRPr="00643569" w:rsidRDefault="00643569" w:rsidP="00643569">
      <w:pPr>
        <w:rPr>
          <w:szCs w:val="24"/>
          <w:lang w:val="en-GB"/>
        </w:rPr>
      </w:pPr>
      <w:r w:rsidRPr="00643569">
        <w:rPr>
          <w:szCs w:val="24"/>
          <w:lang w:val="en-GB"/>
        </w:rPr>
        <w:t>European Securities and Markets Authority (ESMA)</w:t>
      </w:r>
    </w:p>
    <w:p w14:paraId="706460B0" w14:textId="77777777" w:rsidR="00643569" w:rsidRPr="00643569" w:rsidRDefault="00643569" w:rsidP="00643569">
      <w:pPr>
        <w:rPr>
          <w:szCs w:val="24"/>
          <w:lang w:val="en-GB"/>
        </w:rPr>
      </w:pPr>
      <w:r w:rsidRPr="00643569">
        <w:rPr>
          <w:szCs w:val="24"/>
          <w:lang w:val="en-GB"/>
        </w:rPr>
        <w:t xml:space="preserve">201-203 rue de </w:t>
      </w:r>
      <w:proofErr w:type="spellStart"/>
      <w:r w:rsidRPr="00643569">
        <w:rPr>
          <w:szCs w:val="24"/>
          <w:lang w:val="en-GB"/>
        </w:rPr>
        <w:t>Bercy</w:t>
      </w:r>
      <w:proofErr w:type="spellEnd"/>
    </w:p>
    <w:p w14:paraId="55DE4456" w14:textId="77777777" w:rsidR="00643569" w:rsidRPr="00643569" w:rsidRDefault="00643569" w:rsidP="00643569">
      <w:pPr>
        <w:rPr>
          <w:szCs w:val="24"/>
          <w:lang w:val="en-GB"/>
        </w:rPr>
      </w:pPr>
      <w:r w:rsidRPr="00643569">
        <w:rPr>
          <w:szCs w:val="24"/>
          <w:lang w:val="en-GB"/>
        </w:rPr>
        <w:t>75012 Paris</w:t>
      </w:r>
    </w:p>
    <w:p w14:paraId="3B427FFD" w14:textId="04F586E4" w:rsidR="00D123C1" w:rsidRDefault="00643569" w:rsidP="00643569">
      <w:pPr>
        <w:rPr>
          <w:szCs w:val="24"/>
          <w:lang w:val="en-GB"/>
        </w:rPr>
      </w:pPr>
      <w:r w:rsidRPr="00643569">
        <w:rPr>
          <w:szCs w:val="24"/>
          <w:lang w:val="en-GB"/>
        </w:rPr>
        <w:t>France</w:t>
      </w:r>
    </w:p>
    <w:p w14:paraId="5A44918C" w14:textId="77777777" w:rsidR="00643569" w:rsidRPr="00D123C1" w:rsidRDefault="00643569" w:rsidP="00643569">
      <w:pPr>
        <w:rPr>
          <w:szCs w:val="24"/>
          <w:lang w:val="en-GB"/>
        </w:rPr>
      </w:pPr>
    </w:p>
    <w:p w14:paraId="0134D405" w14:textId="77777777" w:rsidR="00865C2F" w:rsidRDefault="00766D7B" w:rsidP="00C656B1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 xml:space="preserve">Related </w:t>
      </w:r>
      <w:r w:rsidR="00225243">
        <w:rPr>
          <w:b/>
          <w:szCs w:val="24"/>
          <w:lang w:val="en-GB"/>
        </w:rPr>
        <w:t>messages</w:t>
      </w:r>
      <w:r w:rsidR="00865C2F">
        <w:rPr>
          <w:b/>
          <w:szCs w:val="24"/>
          <w:lang w:val="en-GB"/>
        </w:rPr>
        <w:t>:</w:t>
      </w:r>
    </w:p>
    <w:p w14:paraId="006C22AC" w14:textId="1B02632F" w:rsidR="004920BE" w:rsidRDefault="004920BE" w:rsidP="00865C2F">
      <w:pPr>
        <w:rPr>
          <w:szCs w:val="24"/>
          <w:lang w:val="en-GB"/>
        </w:rPr>
      </w:pPr>
      <w:r w:rsidRPr="004920BE">
        <w:rPr>
          <w:szCs w:val="24"/>
          <w:lang w:val="en-GB"/>
        </w:rPr>
        <w:t>auth.016.001.02</w:t>
      </w:r>
      <w:r>
        <w:rPr>
          <w:szCs w:val="24"/>
          <w:lang w:val="en-GB"/>
        </w:rPr>
        <w:tab/>
      </w:r>
      <w:r w:rsidRPr="004920BE">
        <w:rPr>
          <w:szCs w:val="24"/>
          <w:lang w:val="en-GB"/>
        </w:rPr>
        <w:t>FinancialInstrumentReportingTransactionReport</w:t>
      </w:r>
      <w:r>
        <w:rPr>
          <w:szCs w:val="24"/>
          <w:lang w:val="en-GB"/>
        </w:rPr>
        <w:t>V02</w:t>
      </w:r>
    </w:p>
    <w:p w14:paraId="28357620" w14:textId="77777777" w:rsidR="00FE1C1B" w:rsidRDefault="00FE1C1B" w:rsidP="00865C2F">
      <w:pPr>
        <w:rPr>
          <w:szCs w:val="24"/>
          <w:lang w:val="en-GB"/>
        </w:rPr>
      </w:pPr>
    </w:p>
    <w:p w14:paraId="26016B6A" w14:textId="77777777" w:rsidR="007E7C41" w:rsidRDefault="007E7C41" w:rsidP="007E7C4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Purpose of the change:</w:t>
      </w:r>
    </w:p>
    <w:p w14:paraId="4358E968" w14:textId="2E987B73" w:rsidR="002F6522" w:rsidRDefault="001D689A" w:rsidP="00EF79FF">
      <w:pPr>
        <w:rPr>
          <w:lang w:val="en-GB"/>
        </w:rPr>
      </w:pPr>
      <w:r>
        <w:rPr>
          <w:lang w:val="en-GB"/>
        </w:rPr>
        <w:t xml:space="preserve">In the context of the DLT Pilot regime, </w:t>
      </w:r>
      <w:r w:rsidRPr="001D689A">
        <w:rPr>
          <w:lang w:val="en-GB"/>
        </w:rPr>
        <w:t xml:space="preserve">ESMA conducted a call for evidence </w:t>
      </w:r>
      <w:r>
        <w:rPr>
          <w:lang w:val="en-GB"/>
        </w:rPr>
        <w:t xml:space="preserve">in </w:t>
      </w:r>
      <w:r w:rsidRPr="001D689A">
        <w:rPr>
          <w:lang w:val="en-GB"/>
        </w:rPr>
        <w:t>2022 to seek feedback on the need to amend data reporting requirements.</w:t>
      </w:r>
      <w:r>
        <w:rPr>
          <w:lang w:val="en-GB"/>
        </w:rPr>
        <w:t xml:space="preserve"> Based on the feedback received, ESMA </w:t>
      </w:r>
      <w:r w:rsidR="002E73B1">
        <w:rPr>
          <w:lang w:val="en-GB"/>
        </w:rPr>
        <w:t>published a report</w:t>
      </w:r>
      <w:r w:rsidR="00F66287">
        <w:rPr>
          <w:rStyle w:val="FootnoteReference"/>
          <w:lang w:val="en-GB"/>
        </w:rPr>
        <w:footnoteReference w:id="2"/>
      </w:r>
      <w:r w:rsidR="002E73B1">
        <w:rPr>
          <w:lang w:val="en-GB"/>
        </w:rPr>
        <w:t xml:space="preserve"> </w:t>
      </w:r>
      <w:r>
        <w:rPr>
          <w:lang w:val="en-GB"/>
        </w:rPr>
        <w:t>recommend</w:t>
      </w:r>
      <w:r w:rsidR="002E73B1">
        <w:rPr>
          <w:lang w:val="en-GB"/>
        </w:rPr>
        <w:t>ing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to have</w:t>
      </w:r>
      <w:proofErr w:type="gramEnd"/>
      <w:r>
        <w:rPr>
          <w:lang w:val="en-GB"/>
        </w:rPr>
        <w:t xml:space="preserve"> the possibility</w:t>
      </w:r>
      <w:r w:rsidR="00F0466E">
        <w:rPr>
          <w:lang w:val="en-GB"/>
        </w:rPr>
        <w:t xml:space="preserve">, in the context of DLT transactions, </w:t>
      </w:r>
      <w:r>
        <w:rPr>
          <w:lang w:val="en-GB"/>
        </w:rPr>
        <w:t xml:space="preserve">to </w:t>
      </w:r>
      <w:r w:rsidR="002F6522">
        <w:rPr>
          <w:lang w:val="en-GB"/>
        </w:rPr>
        <w:t>receive information on:</w:t>
      </w:r>
    </w:p>
    <w:p w14:paraId="1F81CDC5" w14:textId="063FF456" w:rsidR="002F6522" w:rsidRDefault="002F6522" w:rsidP="002F6522">
      <w:pPr>
        <w:numPr>
          <w:ilvl w:val="0"/>
          <w:numId w:val="20"/>
        </w:numPr>
        <w:rPr>
          <w:lang w:val="en-GB"/>
        </w:rPr>
      </w:pPr>
      <w:r>
        <w:rPr>
          <w:lang w:val="en-GB"/>
        </w:rPr>
        <w:t xml:space="preserve">the Digital Token Identifier (DTI) of the </w:t>
      </w:r>
      <w:r w:rsidR="00791882">
        <w:rPr>
          <w:lang w:val="en-GB"/>
        </w:rPr>
        <w:t>DLT financial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instrument;</w:t>
      </w:r>
      <w:proofErr w:type="gramEnd"/>
    </w:p>
    <w:p w14:paraId="05B6A554" w14:textId="4F4784C9" w:rsidR="001D689A" w:rsidRDefault="002F6522" w:rsidP="002F6522">
      <w:pPr>
        <w:numPr>
          <w:ilvl w:val="0"/>
          <w:numId w:val="20"/>
        </w:numPr>
        <w:rPr>
          <w:lang w:val="en-GB"/>
        </w:rPr>
      </w:pPr>
      <w:r>
        <w:rPr>
          <w:lang w:val="en-GB"/>
        </w:rPr>
        <w:t>the Digital Token Identifier (DTI) of the e-money tokens</w:t>
      </w:r>
      <w:r w:rsidR="002E2A9F">
        <w:rPr>
          <w:lang w:val="en-GB"/>
        </w:rPr>
        <w:t xml:space="preserve"> used in the transaction</w:t>
      </w:r>
      <w:r>
        <w:rPr>
          <w:lang w:val="en-GB"/>
        </w:rPr>
        <w:t>.</w:t>
      </w:r>
    </w:p>
    <w:p w14:paraId="7B88F3FE" w14:textId="5467F08F" w:rsidR="00EF79FF" w:rsidRDefault="00EF79FF" w:rsidP="00BC34FB">
      <w:r>
        <w:rPr>
          <w:lang w:val="en-GB"/>
        </w:rPr>
        <w:t xml:space="preserve">ESMA proposes </w:t>
      </w:r>
      <w:r w:rsidR="00BC34FB">
        <w:rPr>
          <w:lang w:val="en-GB"/>
        </w:rPr>
        <w:t xml:space="preserve">to update the Financial Instrument Reporting Transaction Report message </w:t>
      </w:r>
      <w:proofErr w:type="gramStart"/>
      <w:r w:rsidR="00BC34FB">
        <w:rPr>
          <w:lang w:val="en-GB"/>
        </w:rPr>
        <w:t>in order to</w:t>
      </w:r>
      <w:proofErr w:type="gramEnd"/>
      <w:r w:rsidR="00BC34FB">
        <w:rPr>
          <w:lang w:val="en-GB"/>
        </w:rPr>
        <w:t xml:space="preserve"> allow the message to convey that information.</w:t>
      </w:r>
    </w:p>
    <w:p w14:paraId="0F4E33D7" w14:textId="77777777" w:rsidR="00FE1C1B" w:rsidRDefault="00FE1C1B" w:rsidP="007E7C41"/>
    <w:p w14:paraId="4627767A" w14:textId="77777777" w:rsidR="00AD4373" w:rsidRDefault="00AD4373" w:rsidP="00AD4373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request:</w:t>
      </w:r>
    </w:p>
    <w:p w14:paraId="0C768020" w14:textId="21DCAD6E" w:rsidR="003D4BAA" w:rsidRDefault="003D4BAA" w:rsidP="00AD4373">
      <w:pPr>
        <w:rPr>
          <w:szCs w:val="24"/>
          <w:lang w:val="en-GB"/>
        </w:rPr>
      </w:pPr>
      <w:r>
        <w:rPr>
          <w:szCs w:val="24"/>
          <w:lang w:val="en-GB"/>
        </w:rPr>
        <w:t>This update is expected to be used by National Competent Authorities and DLT-MTFs</w:t>
      </w:r>
      <w:r w:rsidR="008B6F3A">
        <w:rPr>
          <w:szCs w:val="24"/>
          <w:lang w:val="en-GB"/>
        </w:rPr>
        <w:t>/TSSs</w:t>
      </w:r>
      <w:r>
        <w:rPr>
          <w:szCs w:val="24"/>
          <w:lang w:val="en-GB"/>
        </w:rPr>
        <w:t xml:space="preserve"> to implement the DLT Pilot regime, and ESMA aims to make available the updated XML Schema in June 2023.</w:t>
      </w:r>
    </w:p>
    <w:p w14:paraId="2218D6E2" w14:textId="2D2A4841" w:rsidR="003D4BAA" w:rsidRDefault="003D4BAA" w:rsidP="00AD4373">
      <w:pPr>
        <w:rPr>
          <w:szCs w:val="24"/>
          <w:lang w:val="en-GB"/>
        </w:rPr>
      </w:pPr>
    </w:p>
    <w:p w14:paraId="56DE072D" w14:textId="77777777" w:rsidR="00783891" w:rsidRDefault="00783891" w:rsidP="00153ED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Commitments of the submitting organization:</w:t>
      </w:r>
    </w:p>
    <w:p w14:paraId="1C08F93B" w14:textId="20A925C6" w:rsidR="002D4D45" w:rsidRDefault="002D4D45" w:rsidP="00153ED1">
      <w:pPr>
        <w:rPr>
          <w:szCs w:val="24"/>
          <w:lang w:val="en-GB"/>
        </w:rPr>
      </w:pPr>
      <w:r>
        <w:rPr>
          <w:szCs w:val="24"/>
          <w:lang w:val="en-GB"/>
        </w:rPr>
        <w:t>ESMA will make available the updated XML Schema to National Competent Authorities and DLT-MTFs</w:t>
      </w:r>
      <w:r w:rsidR="008B6F3A">
        <w:rPr>
          <w:szCs w:val="24"/>
          <w:lang w:val="en-GB"/>
        </w:rPr>
        <w:t>/TSSs</w:t>
      </w:r>
      <w:r>
        <w:rPr>
          <w:szCs w:val="24"/>
          <w:lang w:val="en-GB"/>
        </w:rPr>
        <w:t xml:space="preserve"> following its approval, so that they can use it in the context of the DLT Pilot regime.</w:t>
      </w:r>
    </w:p>
    <w:p w14:paraId="38842ED2" w14:textId="77777777" w:rsidR="00684253" w:rsidRDefault="00684253" w:rsidP="00783891">
      <w:pPr>
        <w:rPr>
          <w:b/>
          <w:szCs w:val="24"/>
          <w:lang w:val="en-GB"/>
        </w:rPr>
      </w:pPr>
    </w:p>
    <w:p w14:paraId="284B084F" w14:textId="1F17E6D9" w:rsidR="00783891" w:rsidRDefault="00EF6BA7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br w:type="page"/>
      </w:r>
      <w:r w:rsidR="00783891">
        <w:rPr>
          <w:b/>
          <w:szCs w:val="24"/>
          <w:lang w:val="en-GB"/>
        </w:rPr>
        <w:lastRenderedPageBreak/>
        <w:t>Contact persons:</w:t>
      </w:r>
    </w:p>
    <w:p w14:paraId="5B1BD636" w14:textId="01813F6E" w:rsidR="00341103" w:rsidRDefault="00341103" w:rsidP="00783891">
      <w:pPr>
        <w:rPr>
          <w:szCs w:val="24"/>
          <w:lang w:val="fr-FR"/>
        </w:rPr>
      </w:pPr>
      <w:r w:rsidRPr="00341103">
        <w:rPr>
          <w:szCs w:val="24"/>
          <w:lang w:val="fr-FR"/>
        </w:rPr>
        <w:t xml:space="preserve">Cyril Minoux – </w:t>
      </w:r>
      <w:hyperlink r:id="rId12" w:history="1">
        <w:r w:rsidR="00373B42" w:rsidRPr="002E3CE6">
          <w:rPr>
            <w:rStyle w:val="Hyperlink"/>
            <w:szCs w:val="24"/>
            <w:lang w:val="fr-FR"/>
          </w:rPr>
          <w:t>cyril.minoux@esma.europa.eu</w:t>
        </w:r>
      </w:hyperlink>
      <w:r w:rsidR="00373B42">
        <w:rPr>
          <w:szCs w:val="24"/>
          <w:lang w:val="fr-FR"/>
        </w:rPr>
        <w:t xml:space="preserve"> </w:t>
      </w:r>
    </w:p>
    <w:p w14:paraId="55C51C8A" w14:textId="30CE3F16" w:rsidR="00341103" w:rsidRDefault="00341103" w:rsidP="00783891">
      <w:pPr>
        <w:rPr>
          <w:szCs w:val="24"/>
          <w:lang w:val="en-GB"/>
        </w:rPr>
      </w:pPr>
      <w:r w:rsidRPr="00341103">
        <w:rPr>
          <w:szCs w:val="24"/>
          <w:lang w:val="en-GB"/>
        </w:rPr>
        <w:t xml:space="preserve">Christophe Hasle – </w:t>
      </w:r>
      <w:hyperlink r:id="rId13" w:history="1">
        <w:r w:rsidR="00373B42" w:rsidRPr="002E3CE6">
          <w:rPr>
            <w:rStyle w:val="Hyperlink"/>
            <w:szCs w:val="24"/>
            <w:lang w:val="en-GB"/>
          </w:rPr>
          <w:t>christophe.hasle@esma.europa.eu</w:t>
        </w:r>
      </w:hyperlink>
    </w:p>
    <w:p w14:paraId="5A29881C" w14:textId="152431BD" w:rsidR="00AE4AC5" w:rsidRDefault="00AE4AC5" w:rsidP="00783891">
      <w:pPr>
        <w:rPr>
          <w:szCs w:val="24"/>
          <w:lang w:val="en-GB"/>
        </w:rPr>
      </w:pPr>
      <w:r>
        <w:rPr>
          <w:szCs w:val="24"/>
          <w:lang w:val="en-GB"/>
        </w:rPr>
        <w:t xml:space="preserve">Stephanie Gosso – </w:t>
      </w:r>
      <w:hyperlink r:id="rId14" w:history="1">
        <w:r w:rsidRPr="006064D0">
          <w:rPr>
            <w:rStyle w:val="Hyperlink"/>
            <w:szCs w:val="24"/>
            <w:lang w:val="en-GB"/>
          </w:rPr>
          <w:t>stephanie.gosso@esma.europa.eu</w:t>
        </w:r>
      </w:hyperlink>
      <w:r>
        <w:rPr>
          <w:szCs w:val="24"/>
          <w:lang w:val="en-GB"/>
        </w:rPr>
        <w:t xml:space="preserve"> </w:t>
      </w:r>
    </w:p>
    <w:p w14:paraId="2894D96F" w14:textId="1B11D00A" w:rsidR="00DB553C" w:rsidRDefault="00DB553C" w:rsidP="00783891">
      <w:pPr>
        <w:rPr>
          <w:szCs w:val="24"/>
          <w:lang w:val="en-GB"/>
        </w:rPr>
      </w:pPr>
      <w:r>
        <w:rPr>
          <w:szCs w:val="24"/>
          <w:lang w:val="en-GB"/>
        </w:rPr>
        <w:t xml:space="preserve">Giulia Ferraris – </w:t>
      </w:r>
      <w:hyperlink r:id="rId15" w:history="1">
        <w:r w:rsidRPr="00774244">
          <w:rPr>
            <w:rStyle w:val="Hyperlink"/>
            <w:szCs w:val="24"/>
            <w:lang w:val="en-GB"/>
          </w:rPr>
          <w:t>giulia.ferraris@esma.europa.eu</w:t>
        </w:r>
      </w:hyperlink>
      <w:r>
        <w:rPr>
          <w:szCs w:val="24"/>
          <w:lang w:val="en-GB"/>
        </w:rPr>
        <w:t xml:space="preserve"> </w:t>
      </w:r>
    </w:p>
    <w:p w14:paraId="1FE89177" w14:textId="0EA7CD7C" w:rsidR="00DB553C" w:rsidRDefault="00DB553C" w:rsidP="00783891">
      <w:pPr>
        <w:rPr>
          <w:szCs w:val="24"/>
          <w:lang w:val="en-GB"/>
        </w:rPr>
      </w:pPr>
      <w:r w:rsidRPr="00DB553C">
        <w:rPr>
          <w:szCs w:val="24"/>
          <w:lang w:val="en-GB"/>
        </w:rPr>
        <w:t xml:space="preserve">Salvatore Pantaleo </w:t>
      </w:r>
      <w:r>
        <w:rPr>
          <w:szCs w:val="24"/>
          <w:lang w:val="en-GB"/>
        </w:rPr>
        <w:t xml:space="preserve">– </w:t>
      </w:r>
      <w:hyperlink r:id="rId16" w:history="1">
        <w:r w:rsidR="00B00931" w:rsidRPr="00774244">
          <w:rPr>
            <w:rStyle w:val="Hyperlink"/>
            <w:szCs w:val="24"/>
            <w:lang w:val="en-GB"/>
          </w:rPr>
          <w:t>salvatore.pantaleo@esma.europa.eu</w:t>
        </w:r>
      </w:hyperlink>
      <w:r w:rsidR="00B00931">
        <w:rPr>
          <w:szCs w:val="24"/>
          <w:lang w:val="en-GB"/>
        </w:rPr>
        <w:t xml:space="preserve"> </w:t>
      </w:r>
    </w:p>
    <w:p w14:paraId="18816C0E" w14:textId="77777777" w:rsidR="006D1DB8" w:rsidRDefault="006D1DB8" w:rsidP="001711D3">
      <w:pPr>
        <w:pStyle w:val="Heading1"/>
        <w:jc w:val="center"/>
        <w:rPr>
          <w:i/>
          <w:snapToGrid w:val="0"/>
        </w:rPr>
      </w:pPr>
    </w:p>
    <w:p w14:paraId="381B1766" w14:textId="5C4E08AA" w:rsidR="00082743" w:rsidRDefault="00B44DEE" w:rsidP="001711D3">
      <w:pPr>
        <w:pStyle w:val="Heading1"/>
        <w:jc w:val="center"/>
        <w:rPr>
          <w:lang w:val="en-GB"/>
        </w:rPr>
      </w:pPr>
      <w:r>
        <w:rPr>
          <w:i/>
          <w:snapToGrid w:val="0"/>
        </w:rPr>
        <w:br w:type="page"/>
      </w:r>
      <w:r>
        <w:rPr>
          <w:lang w:val="en-GB"/>
        </w:rPr>
        <w:lastRenderedPageBreak/>
        <w:t xml:space="preserve">Change </w:t>
      </w:r>
      <w:r w:rsidR="00451986">
        <w:rPr>
          <w:lang w:val="en-GB"/>
        </w:rPr>
        <w:t>number #</w:t>
      </w:r>
      <w:r w:rsidR="0066149B">
        <w:rPr>
          <w:lang w:val="en-GB"/>
        </w:rPr>
        <w:t>1</w:t>
      </w:r>
    </w:p>
    <w:p w14:paraId="56467C49" w14:textId="77777777" w:rsidR="00BF2E3E" w:rsidRDefault="00BF2E3E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2AC3AFE9" w14:textId="77777777" w:rsidR="000C2064" w:rsidRDefault="000C2064" w:rsidP="00D7335F">
      <w:pPr>
        <w:rPr>
          <w:szCs w:val="24"/>
          <w:lang w:val="en-GB"/>
        </w:rPr>
      </w:pPr>
      <w:r w:rsidRPr="004920BE">
        <w:rPr>
          <w:szCs w:val="24"/>
          <w:lang w:val="en-GB"/>
        </w:rPr>
        <w:t>auth.016.001.02</w:t>
      </w:r>
      <w:r>
        <w:rPr>
          <w:szCs w:val="24"/>
          <w:lang w:val="en-GB"/>
        </w:rPr>
        <w:tab/>
      </w:r>
      <w:r w:rsidRPr="004920BE">
        <w:rPr>
          <w:szCs w:val="24"/>
          <w:lang w:val="en-GB"/>
        </w:rPr>
        <w:t>FinancialInstrumentReportingTransactionReport</w:t>
      </w:r>
      <w:r>
        <w:rPr>
          <w:szCs w:val="24"/>
          <w:lang w:val="en-GB"/>
        </w:rPr>
        <w:t>V02</w:t>
      </w:r>
    </w:p>
    <w:p w14:paraId="0D16DA18" w14:textId="77777777" w:rsidR="00BF2E3E" w:rsidRPr="00451986" w:rsidRDefault="00BF2E3E" w:rsidP="00BF2E3E">
      <w:pPr>
        <w:rPr>
          <w:b/>
          <w:lang w:val="en-GB"/>
        </w:rPr>
      </w:pPr>
      <w:r>
        <w:rPr>
          <w:szCs w:val="24"/>
          <w:lang w:val="en-GB"/>
        </w:rPr>
        <w:t xml:space="preserve"> </w:t>
      </w:r>
    </w:p>
    <w:p w14:paraId="40B97953" w14:textId="77777777" w:rsidR="00BF2E3E" w:rsidRPr="00567B06" w:rsidRDefault="00567B06" w:rsidP="00AD4373">
      <w:pPr>
        <w:numPr>
          <w:ilvl w:val="0"/>
          <w:numId w:val="18"/>
        </w:numPr>
        <w:rPr>
          <w:lang w:val="en-GB"/>
        </w:rPr>
      </w:pPr>
      <w:r>
        <w:rPr>
          <w:b/>
          <w:lang w:val="en-GB"/>
        </w:rPr>
        <w:t>Description of the change</w:t>
      </w:r>
      <w:r w:rsidR="007B3CEB">
        <w:rPr>
          <w:b/>
          <w:lang w:val="en-GB"/>
        </w:rPr>
        <w:t xml:space="preserve"> and type of </w:t>
      </w:r>
      <w:r w:rsidR="00107D6F">
        <w:rPr>
          <w:b/>
          <w:lang w:val="en-GB"/>
        </w:rPr>
        <w:t>impact</w:t>
      </w:r>
      <w:r w:rsidR="00BF2E3E">
        <w:rPr>
          <w:b/>
          <w:lang w:val="en-GB"/>
        </w:rPr>
        <w:t>:</w:t>
      </w:r>
    </w:p>
    <w:p w14:paraId="26703E3E" w14:textId="7261B0B1" w:rsidR="007B3CEB" w:rsidRDefault="00980F3E" w:rsidP="00567B06">
      <w:pPr>
        <w:rPr>
          <w:lang w:val="en-GB"/>
        </w:rPr>
      </w:pPr>
      <w:r>
        <w:rPr>
          <w:lang w:val="en-GB"/>
        </w:rPr>
        <w:t>Support the possibility to report both the ISIN and the Digital Token Identifier (DTI) of the concerned financial instrument.</w:t>
      </w:r>
    </w:p>
    <w:p w14:paraId="3B10A93D" w14:textId="77777777" w:rsidR="007B3CEB" w:rsidRPr="00A4162B" w:rsidRDefault="007B3CEB" w:rsidP="00567B06">
      <w:pPr>
        <w:rPr>
          <w:lang w:val="en-GB"/>
        </w:rPr>
      </w:pPr>
    </w:p>
    <w:p w14:paraId="09396567" w14:textId="40B90A8A" w:rsidR="005F05DB" w:rsidRPr="005A05F4" w:rsidRDefault="007828B0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Proposed implementation:</w:t>
      </w:r>
      <w:r w:rsidR="005F05DB" w:rsidRPr="005F05DB">
        <w:rPr>
          <w:lang w:val="en-GB"/>
        </w:rPr>
        <w:t xml:space="preserve"> </w:t>
      </w:r>
    </w:p>
    <w:p w14:paraId="3FB6AF29" w14:textId="7EFAADBE" w:rsidR="005A05F4" w:rsidRDefault="005A05F4" w:rsidP="005A05F4">
      <w:pPr>
        <w:rPr>
          <w:lang w:val="en-GB"/>
        </w:rPr>
      </w:pPr>
      <w:proofErr w:type="gramStart"/>
      <w:r>
        <w:rPr>
          <w:lang w:val="en-GB"/>
        </w:rPr>
        <w:t>In order to</w:t>
      </w:r>
      <w:proofErr w:type="gramEnd"/>
      <w:r>
        <w:rPr>
          <w:lang w:val="en-GB"/>
        </w:rPr>
        <w:t xml:space="preserve"> retain backwards compatibility, the existing Identification branch continues to refer to the instrument’s ISIN only.</w:t>
      </w:r>
      <w:r w:rsidR="0092799A">
        <w:rPr>
          <w:lang w:val="en-GB"/>
        </w:rPr>
        <w:t xml:space="preserve"> </w:t>
      </w:r>
    </w:p>
    <w:p w14:paraId="02C5E32E" w14:textId="0ABC5790" w:rsidR="005A05F4" w:rsidRPr="00353066" w:rsidRDefault="0092799A" w:rsidP="005A05F4">
      <w:pPr>
        <w:rPr>
          <w:lang w:val="en-GB"/>
        </w:rPr>
      </w:pPr>
      <w:r>
        <w:rPr>
          <w:lang w:val="en-GB"/>
        </w:rPr>
        <w:t>A new branch of the choice element has been added</w:t>
      </w:r>
      <w:r w:rsidR="007D0D70">
        <w:rPr>
          <w:lang w:val="en-GB"/>
        </w:rPr>
        <w:t xml:space="preserve"> to give the possibility to report the ISIN and the DTI of the instrument. For this the existing SecurityIdentification19 message component can be used – it will be further restricted in Usage Guidelines to focus on ISIN+DTI.</w:t>
      </w:r>
    </w:p>
    <w:tbl>
      <w:tblPr>
        <w:tblW w:w="10065" w:type="dxa"/>
        <w:tblInd w:w="-1026" w:type="dxa"/>
        <w:tblLook w:val="04A0" w:firstRow="1" w:lastRow="0" w:firstColumn="1" w:lastColumn="0" w:noHBand="0" w:noVBand="1"/>
      </w:tblPr>
      <w:tblGrid>
        <w:gridCol w:w="5076"/>
        <w:gridCol w:w="5181"/>
      </w:tblGrid>
      <w:tr w:rsidR="005A05F4" w:rsidRPr="00066336" w14:paraId="39072C8B" w14:textId="77777777" w:rsidTr="002F4A38">
        <w:tc>
          <w:tcPr>
            <w:tcW w:w="5066" w:type="dxa"/>
            <w:shd w:val="clear" w:color="auto" w:fill="auto"/>
          </w:tcPr>
          <w:p w14:paraId="697D0E22" w14:textId="77777777" w:rsidR="005A05F4" w:rsidRPr="00066336" w:rsidRDefault="005A05F4" w:rsidP="0056334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Approved message</w:t>
            </w:r>
          </w:p>
        </w:tc>
        <w:tc>
          <w:tcPr>
            <w:tcW w:w="4999" w:type="dxa"/>
            <w:shd w:val="clear" w:color="auto" w:fill="auto"/>
          </w:tcPr>
          <w:p w14:paraId="7D943020" w14:textId="77777777" w:rsidR="005A05F4" w:rsidRPr="00066336" w:rsidRDefault="005A05F4" w:rsidP="0056334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Proposed change</w:t>
            </w:r>
          </w:p>
        </w:tc>
      </w:tr>
      <w:tr w:rsidR="005A05F4" w:rsidRPr="00066336" w14:paraId="17EF23B5" w14:textId="77777777" w:rsidTr="002F4A38">
        <w:tc>
          <w:tcPr>
            <w:tcW w:w="5066" w:type="dxa"/>
            <w:shd w:val="clear" w:color="auto" w:fill="auto"/>
          </w:tcPr>
          <w:p w14:paraId="6344A025" w14:textId="6D13E32B" w:rsidR="005A05F4" w:rsidRPr="00066336" w:rsidRDefault="009B3836" w:rsidP="0056334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7D7FB4BA" wp14:editId="0D5E1337">
                  <wp:extent cx="3086100" cy="2971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9" w:type="dxa"/>
            <w:shd w:val="clear" w:color="auto" w:fill="auto"/>
          </w:tcPr>
          <w:p w14:paraId="5AC08880" w14:textId="4B3B3016" w:rsidR="005A05F4" w:rsidRDefault="009B3836" w:rsidP="0056334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3D1563D" wp14:editId="4FF027FF">
                  <wp:extent cx="3152775" cy="42386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423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418745" w14:textId="2406E40C" w:rsidR="005A05F4" w:rsidRPr="00066336" w:rsidRDefault="005A05F4" w:rsidP="00563346">
            <w:pPr>
              <w:rPr>
                <w:lang w:val="en-GB"/>
              </w:rPr>
            </w:pPr>
          </w:p>
        </w:tc>
      </w:tr>
    </w:tbl>
    <w:p w14:paraId="51476290" w14:textId="02FE1930" w:rsidR="004C44C7" w:rsidRDefault="004C44C7" w:rsidP="002F4A38">
      <w:pPr>
        <w:rPr>
          <w:lang w:val="en-GB"/>
        </w:rPr>
      </w:pPr>
      <w:r>
        <w:rPr>
          <w:lang w:val="en-GB"/>
        </w:rPr>
        <w:lastRenderedPageBreak/>
        <w:t xml:space="preserve">Example of Usage Guideline XML Schema: use the </w:t>
      </w:r>
      <w:proofErr w:type="spellStart"/>
      <w:r>
        <w:rPr>
          <w:lang w:val="en-GB"/>
        </w:rPr>
        <w:t>AlternateIdentification</w:t>
      </w:r>
      <w:proofErr w:type="spellEnd"/>
      <w:r>
        <w:rPr>
          <w:lang w:val="en-GB"/>
        </w:rPr>
        <w:t xml:space="preserve"> </w:t>
      </w:r>
      <w:r w:rsidR="65D02521" w:rsidRPr="4A4A8304">
        <w:rPr>
          <w:lang w:val="en-GB"/>
        </w:rPr>
        <w:t>(</w:t>
      </w:r>
      <w:proofErr w:type="spellStart"/>
      <w:r w:rsidR="65D02521" w:rsidRPr="4A4A8304">
        <w:rPr>
          <w:lang w:val="en-GB"/>
        </w:rPr>
        <w:t>AltrnId</w:t>
      </w:r>
      <w:proofErr w:type="spellEnd"/>
      <w:r w:rsidR="65D02521" w:rsidRPr="4A4A8304">
        <w:rPr>
          <w:lang w:val="en-GB"/>
        </w:rPr>
        <w:t xml:space="preserve">) </w:t>
      </w:r>
      <w:r>
        <w:rPr>
          <w:lang w:val="en-GB"/>
        </w:rPr>
        <w:t>branch to report the ISIN + DTI code, with an indication of Type of identification (DTID).</w:t>
      </w:r>
    </w:p>
    <w:p w14:paraId="706CA3EC" w14:textId="5489D89F" w:rsidR="004C44C7" w:rsidRDefault="009B3836" w:rsidP="002F4A38">
      <w:pPr>
        <w:rPr>
          <w:lang w:val="en-GB"/>
        </w:rPr>
      </w:pPr>
      <w:r>
        <w:rPr>
          <w:noProof/>
        </w:rPr>
        <w:drawing>
          <wp:inline distT="0" distB="0" distL="0" distR="0" wp14:anchorId="6BAF9C0A" wp14:editId="17989B48">
            <wp:extent cx="5715000" cy="22574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5A27E" w14:textId="77777777" w:rsidR="004C44C7" w:rsidRDefault="004C44C7" w:rsidP="002F4A38">
      <w:pPr>
        <w:rPr>
          <w:lang w:val="en-GB"/>
        </w:rPr>
      </w:pPr>
    </w:p>
    <w:p w14:paraId="245585C9" w14:textId="7B258937" w:rsidR="00DB13A6" w:rsidRDefault="002F4A38" w:rsidP="002F4A38">
      <w:pPr>
        <w:rPr>
          <w:lang w:val="en-GB"/>
        </w:rPr>
      </w:pPr>
      <w:r>
        <w:rPr>
          <w:lang w:val="en-GB"/>
        </w:rPr>
        <w:t xml:space="preserve">For OTC transactions, the </w:t>
      </w:r>
      <w:proofErr w:type="gramStart"/>
      <w:r>
        <w:rPr>
          <w:lang w:val="en-GB"/>
        </w:rPr>
        <w:t>Other</w:t>
      </w:r>
      <w:proofErr w:type="gramEnd"/>
      <w:r>
        <w:rPr>
          <w:lang w:val="en-GB"/>
        </w:rPr>
        <w:t xml:space="preserve"> branch is used. In this branch, </w:t>
      </w:r>
      <w:r w:rsidR="00125254">
        <w:rPr>
          <w:lang w:val="en-GB"/>
        </w:rPr>
        <w:t>an optional element is added using the existing OtherIdentification1 message component to convey the DTI – it will be further restricted in Usage Guidelines to focus on DTI.</w:t>
      </w:r>
      <w:r w:rsidR="004C44C7">
        <w:rPr>
          <w:lang w:val="en-GB"/>
        </w:rPr>
        <w:t xml:space="preserve"> </w:t>
      </w:r>
    </w:p>
    <w:p w14:paraId="6832ECA3" w14:textId="77777777" w:rsidR="007723C6" w:rsidRDefault="007723C6" w:rsidP="002F4A38">
      <w:pPr>
        <w:rPr>
          <w:lang w:val="en-GB"/>
        </w:rPr>
      </w:pPr>
    </w:p>
    <w:tbl>
      <w:tblPr>
        <w:tblW w:w="10157" w:type="dxa"/>
        <w:tblInd w:w="-1026" w:type="dxa"/>
        <w:tblLook w:val="04A0" w:firstRow="1" w:lastRow="0" w:firstColumn="1" w:lastColumn="0" w:noHBand="0" w:noVBand="1"/>
      </w:tblPr>
      <w:tblGrid>
        <w:gridCol w:w="5166"/>
        <w:gridCol w:w="5031"/>
      </w:tblGrid>
      <w:tr w:rsidR="002F4A38" w:rsidRPr="00066336" w14:paraId="7EC16171" w14:textId="77777777" w:rsidTr="007723C6">
        <w:tc>
          <w:tcPr>
            <w:tcW w:w="5170" w:type="dxa"/>
            <w:shd w:val="clear" w:color="auto" w:fill="auto"/>
          </w:tcPr>
          <w:p w14:paraId="119E0114" w14:textId="77777777" w:rsidR="002F4A38" w:rsidRPr="00066336" w:rsidRDefault="002F4A38" w:rsidP="0056334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Approved message</w:t>
            </w:r>
          </w:p>
        </w:tc>
        <w:tc>
          <w:tcPr>
            <w:tcW w:w="4987" w:type="dxa"/>
            <w:shd w:val="clear" w:color="auto" w:fill="auto"/>
          </w:tcPr>
          <w:p w14:paraId="759C0D91" w14:textId="77777777" w:rsidR="002F4A38" w:rsidRPr="00066336" w:rsidRDefault="002F4A38" w:rsidP="0056334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Proposed change</w:t>
            </w:r>
          </w:p>
        </w:tc>
      </w:tr>
      <w:tr w:rsidR="002F4A38" w:rsidRPr="00066336" w14:paraId="098735B7" w14:textId="77777777" w:rsidTr="007723C6">
        <w:tc>
          <w:tcPr>
            <w:tcW w:w="5170" w:type="dxa"/>
            <w:shd w:val="clear" w:color="auto" w:fill="auto"/>
          </w:tcPr>
          <w:p w14:paraId="5BC4304C" w14:textId="3ADB751C" w:rsidR="002F4A38" w:rsidRPr="00066336" w:rsidRDefault="009B3836" w:rsidP="0056334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71AFCB89" wp14:editId="279283EA">
                  <wp:extent cx="3143250" cy="1219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7" w:type="dxa"/>
            <w:shd w:val="clear" w:color="auto" w:fill="auto"/>
          </w:tcPr>
          <w:p w14:paraId="107DC461" w14:textId="4118FF67" w:rsidR="002F4A38" w:rsidRDefault="009B3836" w:rsidP="0056334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74F71B8" wp14:editId="38B634EB">
                  <wp:extent cx="3057525" cy="20288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E37EE0" w14:textId="77777777" w:rsidR="002F4A38" w:rsidRPr="00066336" w:rsidRDefault="002F4A38" w:rsidP="00563346">
            <w:pPr>
              <w:rPr>
                <w:lang w:val="en-GB"/>
              </w:rPr>
            </w:pPr>
          </w:p>
        </w:tc>
      </w:tr>
    </w:tbl>
    <w:p w14:paraId="0E94804C" w14:textId="4389B976" w:rsidR="007723C6" w:rsidRDefault="007723C6" w:rsidP="007723C6">
      <w:pPr>
        <w:rPr>
          <w:lang w:val="en-GB"/>
        </w:rPr>
      </w:pPr>
      <w:r>
        <w:rPr>
          <w:lang w:val="en-GB"/>
        </w:rPr>
        <w:t xml:space="preserve">Example of Usage Guideline XML Schema: </w:t>
      </w:r>
      <w:r w:rsidR="00FD1051">
        <w:rPr>
          <w:lang w:val="en-GB"/>
        </w:rPr>
        <w:t>within the Other (</w:t>
      </w:r>
      <w:proofErr w:type="spellStart"/>
      <w:r w:rsidR="00FD1051">
        <w:rPr>
          <w:lang w:val="en-GB"/>
        </w:rPr>
        <w:t>Othr</w:t>
      </w:r>
      <w:proofErr w:type="spellEnd"/>
      <w:r w:rsidR="00FD1051">
        <w:rPr>
          <w:lang w:val="en-GB"/>
        </w:rPr>
        <w:t xml:space="preserve">) branch, </w:t>
      </w:r>
      <w:r>
        <w:rPr>
          <w:lang w:val="en-GB"/>
        </w:rPr>
        <w:t xml:space="preserve">use the </w:t>
      </w:r>
      <w:proofErr w:type="spellStart"/>
      <w:r>
        <w:rPr>
          <w:lang w:val="en-GB"/>
        </w:rPr>
        <w:t>OtherIdentification</w:t>
      </w:r>
      <w:proofErr w:type="spellEnd"/>
      <w:r>
        <w:rPr>
          <w:lang w:val="en-GB"/>
        </w:rPr>
        <w:t xml:space="preserve"> </w:t>
      </w:r>
      <w:r w:rsidR="3F91C9DC" w:rsidRPr="4A4A8304">
        <w:rPr>
          <w:lang w:val="en-GB"/>
        </w:rPr>
        <w:t>(</w:t>
      </w:r>
      <w:proofErr w:type="spellStart"/>
      <w:r w:rsidR="3F91C9DC" w:rsidRPr="4A4A8304">
        <w:rPr>
          <w:lang w:val="en-GB"/>
        </w:rPr>
        <w:t>OthrId</w:t>
      </w:r>
      <w:proofErr w:type="spellEnd"/>
      <w:r w:rsidR="3F91C9DC" w:rsidRPr="4A4A8304">
        <w:rPr>
          <w:lang w:val="en-GB"/>
        </w:rPr>
        <w:t xml:space="preserve">) </w:t>
      </w:r>
      <w:r>
        <w:rPr>
          <w:lang w:val="en-GB"/>
        </w:rPr>
        <w:t>optional element to report the DTI code, with an indication of Type of identification (DTID), next to the ISIN.</w:t>
      </w:r>
    </w:p>
    <w:p w14:paraId="720AA1F2" w14:textId="58AFE112" w:rsidR="007723C6" w:rsidRDefault="009B3836" w:rsidP="007723C6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4BC98F8A" wp14:editId="01C75FB9">
            <wp:extent cx="5695950" cy="3295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7EB8A" w14:textId="77777777" w:rsidR="007723C6" w:rsidRDefault="007723C6" w:rsidP="007723C6">
      <w:pPr>
        <w:rPr>
          <w:lang w:val="en-GB"/>
        </w:rPr>
      </w:pPr>
    </w:p>
    <w:p w14:paraId="5C2E312A" w14:textId="41CDA88C" w:rsidR="00E8579D" w:rsidRPr="00E8579D" w:rsidRDefault="006D1DB8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D</w:t>
      </w:r>
      <w:r w:rsidR="00A40FA6">
        <w:rPr>
          <w:b/>
          <w:lang w:val="en-GB"/>
        </w:rPr>
        <w:t xml:space="preserve">ecision of </w:t>
      </w:r>
      <w:r w:rsidR="004E1F21">
        <w:rPr>
          <w:b/>
          <w:lang w:val="en-GB"/>
        </w:rPr>
        <w:t>the SEG(s)</w:t>
      </w:r>
      <w:r w:rsidR="00E8579D">
        <w:rPr>
          <w:b/>
          <w:lang w:val="en-GB"/>
        </w:rPr>
        <w:t>:</w:t>
      </w:r>
    </w:p>
    <w:p w14:paraId="7320ED60" w14:textId="77777777" w:rsidR="00C46C5A" w:rsidRDefault="004E1F21" w:rsidP="00B8336E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 w:rsidR="00C46C5A">
        <w:rPr>
          <w:i/>
          <w:szCs w:val="24"/>
          <w:lang w:val="en-GB"/>
        </w:rPr>
        <w:t>his section is not to be taken care of by the submitting organi</w:t>
      </w:r>
      <w:r w:rsidR="00316F04">
        <w:rPr>
          <w:i/>
          <w:szCs w:val="24"/>
          <w:lang w:val="en-GB"/>
        </w:rPr>
        <w:t>z</w:t>
      </w:r>
      <w:r w:rsidR="00C46C5A">
        <w:rPr>
          <w:i/>
          <w:szCs w:val="24"/>
          <w:lang w:val="en-GB"/>
        </w:rPr>
        <w:t xml:space="preserve">ation. It will be completed </w:t>
      </w:r>
      <w:r w:rsidR="000B65C7">
        <w:rPr>
          <w:i/>
          <w:szCs w:val="24"/>
          <w:lang w:val="en-GB"/>
        </w:rPr>
        <w:t xml:space="preserve">in due time </w:t>
      </w:r>
      <w:r w:rsidR="00C46C5A">
        <w:rPr>
          <w:i/>
          <w:szCs w:val="24"/>
          <w:lang w:val="en-GB"/>
        </w:rPr>
        <w:t>by the</w:t>
      </w:r>
      <w:r w:rsidRPr="00C46C5A">
        <w:rPr>
          <w:i/>
          <w:szCs w:val="24"/>
          <w:lang w:val="en-GB"/>
        </w:rPr>
        <w:t xml:space="preserve"> SEG(s) </w:t>
      </w:r>
      <w:r w:rsidR="00FD0DA8">
        <w:rPr>
          <w:i/>
          <w:szCs w:val="24"/>
          <w:lang w:val="en-GB"/>
        </w:rPr>
        <w:t>in charge of the related ISO 20022 message</w:t>
      </w:r>
      <w:r w:rsidR="00A4162B">
        <w:rPr>
          <w:i/>
          <w:szCs w:val="24"/>
          <w:lang w:val="en-GB"/>
        </w:rPr>
        <w:t xml:space="preserve"> definition</w:t>
      </w:r>
      <w:r w:rsidR="00FD0DA8">
        <w:rPr>
          <w:i/>
          <w:szCs w:val="24"/>
          <w:lang w:val="en-GB"/>
        </w:rPr>
        <w:t>s.</w:t>
      </w:r>
    </w:p>
    <w:p w14:paraId="513F62E7" w14:textId="77777777" w:rsidR="006D1DB8" w:rsidRDefault="006D1DB8" w:rsidP="00B8336E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1110"/>
        <w:gridCol w:w="858"/>
        <w:gridCol w:w="3733"/>
      </w:tblGrid>
      <w:tr w:rsidR="006D1DB8" w:rsidRPr="006D7FF8" w14:paraId="39CBA12F" w14:textId="77777777" w:rsidTr="006D1DB8">
        <w:trPr>
          <w:gridAfter w:val="2"/>
          <w:wAfter w:w="4591" w:type="dxa"/>
        </w:trPr>
        <w:tc>
          <w:tcPr>
            <w:tcW w:w="2220" w:type="dxa"/>
            <w:gridSpan w:val="2"/>
          </w:tcPr>
          <w:p w14:paraId="07C20878" w14:textId="77777777" w:rsidR="006D1DB8" w:rsidRPr="006D1DB8" w:rsidRDefault="006D1DB8" w:rsidP="006D1DB8">
            <w:pPr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 xml:space="preserve">Change </w:t>
            </w:r>
          </w:p>
        </w:tc>
      </w:tr>
      <w:tr w:rsidR="006D1DB8" w14:paraId="53647535" w14:textId="77777777" w:rsidTr="006D1DB8">
        <w:tblPrEx>
          <w:tblLook w:val="0000" w:firstRow="0" w:lastRow="0" w:firstColumn="0" w:lastColumn="0" w:noHBand="0" w:noVBand="0"/>
        </w:tblPrEx>
        <w:trPr>
          <w:gridBefore w:val="1"/>
          <w:wBefore w:w="1110" w:type="dxa"/>
          <w:trHeight w:val="503"/>
        </w:trPr>
        <w:tc>
          <w:tcPr>
            <w:tcW w:w="1110" w:type="dxa"/>
            <w:tcBorders>
              <w:bottom w:val="nil"/>
            </w:tcBorders>
          </w:tcPr>
          <w:p w14:paraId="53F36DC0" w14:textId="77777777" w:rsidR="006D1DB8" w:rsidRDefault="006D1DB8" w:rsidP="006D1DB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</w:t>
            </w:r>
            <w:r w:rsidRPr="006D7FF8">
              <w:rPr>
                <w:szCs w:val="24"/>
                <w:lang w:val="en-GB"/>
              </w:rPr>
              <w:t>pprove</w:t>
            </w:r>
            <w:r>
              <w:rPr>
                <w:szCs w:val="24"/>
                <w:lang w:val="en-GB"/>
              </w:rPr>
              <w:t>d</w:t>
            </w:r>
          </w:p>
        </w:tc>
        <w:tc>
          <w:tcPr>
            <w:tcW w:w="858" w:type="dxa"/>
            <w:shd w:val="clear" w:color="auto" w:fill="auto"/>
          </w:tcPr>
          <w:p w14:paraId="3CC64B3F" w14:textId="739D17B2" w:rsidR="006D1DB8" w:rsidRDefault="00B4248B">
            <w:pPr>
              <w:spacing w:before="0"/>
              <w:rPr>
                <w:szCs w:val="24"/>
                <w:lang w:val="en-GB"/>
              </w:rPr>
            </w:pPr>
            <w:r w:rsidRPr="00C635BC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373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1E418A54" w14:textId="77777777" w:rsidR="006D1DB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  <w:tr w:rsidR="006D1DB8" w:rsidRPr="006D7FF8" w14:paraId="7E6B7C96" w14:textId="77777777" w:rsidTr="006D1DB8">
        <w:tc>
          <w:tcPr>
            <w:tcW w:w="1110" w:type="dxa"/>
            <w:tcBorders>
              <w:top w:val="nil"/>
              <w:left w:val="nil"/>
              <w:bottom w:val="nil"/>
            </w:tcBorders>
          </w:tcPr>
          <w:p w14:paraId="4FF1510A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</w:p>
        </w:tc>
        <w:tc>
          <w:tcPr>
            <w:tcW w:w="1110" w:type="dxa"/>
          </w:tcPr>
          <w:p w14:paraId="77BEBDDA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rejected</w:t>
            </w:r>
          </w:p>
        </w:tc>
        <w:tc>
          <w:tcPr>
            <w:tcW w:w="858" w:type="dxa"/>
            <w:tcBorders>
              <w:top w:val="nil"/>
            </w:tcBorders>
            <w:shd w:val="clear" w:color="auto" w:fill="auto"/>
          </w:tcPr>
          <w:p w14:paraId="6B865080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733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1ACB2587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</w:tbl>
    <w:p w14:paraId="7C9790CE" w14:textId="77777777" w:rsidR="004E1F21" w:rsidRDefault="006D1DB8" w:rsidP="00B8336E">
      <w:pPr>
        <w:rPr>
          <w:szCs w:val="24"/>
          <w:lang w:val="en-GB"/>
        </w:rPr>
      </w:pPr>
      <w:r>
        <w:rPr>
          <w:szCs w:val="24"/>
          <w:lang w:val="en-GB"/>
        </w:rPr>
        <w:t>Comments</w:t>
      </w:r>
      <w:r w:rsidR="004E1F21">
        <w:rPr>
          <w:szCs w:val="24"/>
          <w:lang w:val="en-GB"/>
        </w:rPr>
        <w:t>:</w:t>
      </w:r>
    </w:p>
    <w:p w14:paraId="5D9B3B06" w14:textId="77777777" w:rsidR="006D1DB8" w:rsidRDefault="006D1DB8" w:rsidP="00B8336E">
      <w:pPr>
        <w:rPr>
          <w:szCs w:val="24"/>
          <w:lang w:val="en-GB"/>
        </w:rPr>
      </w:pPr>
    </w:p>
    <w:p w14:paraId="27344FB0" w14:textId="77777777" w:rsidR="006D1DB8" w:rsidRDefault="006D1DB8" w:rsidP="00B8336E">
      <w:pPr>
        <w:rPr>
          <w:szCs w:val="24"/>
          <w:lang w:val="en-GB"/>
        </w:rPr>
      </w:pPr>
    </w:p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99"/>
        <w:gridCol w:w="5787"/>
        <w:gridCol w:w="1297"/>
      </w:tblGrid>
      <w:tr w:rsidR="006D1DB8" w:rsidRPr="00E3221E" w14:paraId="222B8122" w14:textId="77777777" w:rsidTr="003D2EF8">
        <w:trPr>
          <w:gridAfter w:val="2"/>
          <w:wAfter w:w="7084" w:type="dxa"/>
        </w:trPr>
        <w:tc>
          <w:tcPr>
            <w:tcW w:w="18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E1EC1B" w14:textId="77777777" w:rsidR="006D1DB8" w:rsidRPr="00E3221E" w:rsidRDefault="006D1DB8" w:rsidP="002F740D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6D1DB8" w:rsidRPr="00AD7CD5" w14:paraId="6F12D2F2" w14:textId="77777777" w:rsidTr="003D2EF8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7A05A71A" w14:textId="77777777" w:rsidR="006D1DB8" w:rsidRPr="006D1DB8" w:rsidRDefault="006D1DB8" w:rsidP="002F740D">
            <w:pPr>
              <w:spacing w:before="0"/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>- Fast track maintenance</w:t>
            </w:r>
          </w:p>
          <w:p w14:paraId="45E881A9" w14:textId="77777777" w:rsidR="006D1DB8" w:rsidRPr="006D7FF8" w:rsidRDefault="006D1DB8" w:rsidP="006D1DB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</w:t>
            </w:r>
            <w:proofErr w:type="gramStart"/>
            <w:r>
              <w:rPr>
                <w:szCs w:val="24"/>
                <w:lang w:val="en-GB"/>
              </w:rPr>
              <w:t>the</w:t>
            </w:r>
            <w:proofErr w:type="gramEnd"/>
            <w:r>
              <w:rPr>
                <w:szCs w:val="24"/>
                <w:lang w:val="en-GB"/>
              </w:rPr>
              <w:t xml:space="preserve"> change justifies an urgent implementation using the fast track maintenance process) 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03C31BEC" w14:textId="3931EAA8" w:rsidR="006D1DB8" w:rsidRPr="00AD7CD5" w:rsidRDefault="00B4248B" w:rsidP="002F740D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 w:rsidRPr="00B4248B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6D1DB8" w:rsidRPr="00AD7CD5" w14:paraId="71C4965C" w14:textId="77777777" w:rsidTr="003D2EF8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4033802E" w14:textId="77777777" w:rsidR="006D1DB8" w:rsidRDefault="006D1DB8" w:rsidP="002F740D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12C93EB4" w14:textId="77777777" w:rsidR="006D1DB8" w:rsidRDefault="006D1DB8" w:rsidP="007F4EB7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</w:t>
            </w:r>
            <w:proofErr w:type="gramStart"/>
            <w:r>
              <w:rPr>
                <w:szCs w:val="24"/>
                <w:lang w:val="en-GB"/>
              </w:rPr>
              <w:t>the</w:t>
            </w:r>
            <w:proofErr w:type="gramEnd"/>
            <w:r>
              <w:rPr>
                <w:szCs w:val="24"/>
                <w:lang w:val="en-GB"/>
              </w:rPr>
              <w:t xml:space="preserve"> change will be considered for implementation, but does not justify an urgent implementation – will be pending until the next </w:t>
            </w:r>
            <w:r w:rsidR="007F4EB7">
              <w:rPr>
                <w:szCs w:val="24"/>
                <w:lang w:val="en-GB"/>
              </w:rPr>
              <w:t>[</w:t>
            </w:r>
            <w:r>
              <w:rPr>
                <w:szCs w:val="24"/>
                <w:lang w:val="en-GB"/>
              </w:rPr>
              <w:t>yearly</w:t>
            </w:r>
            <w:r w:rsidR="007F4EB7">
              <w:rPr>
                <w:szCs w:val="24"/>
                <w:lang w:val="en-GB"/>
              </w:rPr>
              <w:t>]</w:t>
            </w:r>
            <w:r>
              <w:rPr>
                <w:szCs w:val="24"/>
                <w:lang w:val="en-GB"/>
              </w:rPr>
              <w:t xml:space="preserve"> maintenance of the messages)</w:t>
            </w:r>
          </w:p>
        </w:tc>
        <w:tc>
          <w:tcPr>
            <w:tcW w:w="1297" w:type="dxa"/>
          </w:tcPr>
          <w:p w14:paraId="4D7738A3" w14:textId="77777777" w:rsidR="006D1DB8" w:rsidRPr="00AD7CD5" w:rsidRDefault="006D1DB8" w:rsidP="002F740D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</w:tbl>
    <w:p w14:paraId="1DC93CC3" w14:textId="334B95DF" w:rsidR="006D1DB8" w:rsidRDefault="006D1DB8" w:rsidP="00B8336E">
      <w:pPr>
        <w:rPr>
          <w:rFonts w:ascii="Arial" w:hAnsi="Arial"/>
          <w:b/>
          <w:noProof/>
          <w:kern w:val="28"/>
          <w:sz w:val="28"/>
          <w:szCs w:val="24"/>
          <w:lang w:val="en-GB"/>
        </w:rPr>
      </w:pPr>
    </w:p>
    <w:p w14:paraId="75C14BFF" w14:textId="138D7A7D" w:rsidR="00B4248B" w:rsidRPr="00C635BC" w:rsidRDefault="00B4248B" w:rsidP="00B4248B">
      <w:pPr>
        <w:rPr>
          <w:szCs w:val="24"/>
          <w:lang w:val="en-GB"/>
        </w:rPr>
      </w:pPr>
    </w:p>
    <w:p w14:paraId="35A0C2D6" w14:textId="6DDB7D61" w:rsidR="00B4248B" w:rsidRDefault="00B4248B" w:rsidP="00C635BC">
      <w:pPr>
        <w:tabs>
          <w:tab w:val="left" w:pos="1290"/>
        </w:tabs>
        <w:rPr>
          <w:rFonts w:ascii="Arial" w:hAnsi="Arial"/>
          <w:b/>
          <w:noProof/>
          <w:kern w:val="28"/>
          <w:sz w:val="28"/>
          <w:szCs w:val="24"/>
          <w:lang w:val="en-GB"/>
        </w:rPr>
      </w:pPr>
      <w:r>
        <w:rPr>
          <w:rFonts w:ascii="Arial" w:hAnsi="Arial"/>
          <w:b/>
          <w:noProof/>
          <w:kern w:val="28"/>
          <w:sz w:val="28"/>
          <w:szCs w:val="24"/>
          <w:lang w:val="en-GB"/>
        </w:rPr>
        <w:tab/>
      </w:r>
    </w:p>
    <w:p w14:paraId="2AF75743" w14:textId="77777777" w:rsidR="00B4248B" w:rsidRPr="00B4248B" w:rsidRDefault="00B4248B" w:rsidP="00B4248B">
      <w:pPr>
        <w:rPr>
          <w:szCs w:val="24"/>
          <w:lang w:val="en-GB"/>
        </w:rPr>
      </w:pPr>
    </w:p>
    <w:p w14:paraId="4AE5F268" w14:textId="77777777" w:rsidR="00B4248B" w:rsidRDefault="00B4248B" w:rsidP="002E5930">
      <w:pPr>
        <w:pStyle w:val="Heading1"/>
        <w:jc w:val="center"/>
        <w:rPr>
          <w:szCs w:val="24"/>
          <w:lang w:val="en-GB"/>
        </w:rPr>
      </w:pPr>
    </w:p>
    <w:p w14:paraId="4CBABF59" w14:textId="77777777" w:rsidR="00B4248B" w:rsidRPr="00B4248B" w:rsidRDefault="00B4248B" w:rsidP="00C635BC">
      <w:pPr>
        <w:rPr>
          <w:lang w:val="en-GB"/>
        </w:rPr>
      </w:pPr>
    </w:p>
    <w:p w14:paraId="4098240A" w14:textId="729156C5" w:rsidR="002E5930" w:rsidRDefault="002E5930" w:rsidP="002E5930">
      <w:pPr>
        <w:pStyle w:val="Heading1"/>
        <w:jc w:val="center"/>
        <w:rPr>
          <w:lang w:val="en-GB"/>
        </w:rPr>
      </w:pPr>
      <w:r w:rsidRPr="00B4248B">
        <w:rPr>
          <w:lang w:val="en-GB"/>
        </w:rPr>
        <w:br w:type="page"/>
      </w:r>
      <w:r>
        <w:rPr>
          <w:lang w:val="en-GB"/>
        </w:rPr>
        <w:lastRenderedPageBreak/>
        <w:t>Change number #2</w:t>
      </w:r>
    </w:p>
    <w:p w14:paraId="27AB7378" w14:textId="77777777" w:rsidR="002E5930" w:rsidRDefault="002E5930" w:rsidP="002E5930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77798248" w14:textId="77777777" w:rsidR="002E5930" w:rsidRDefault="002E5930" w:rsidP="002E5930">
      <w:pPr>
        <w:rPr>
          <w:szCs w:val="24"/>
          <w:lang w:val="en-GB"/>
        </w:rPr>
      </w:pPr>
      <w:r w:rsidRPr="004920BE">
        <w:rPr>
          <w:szCs w:val="24"/>
          <w:lang w:val="en-GB"/>
        </w:rPr>
        <w:t>auth.016.001.02</w:t>
      </w:r>
      <w:r>
        <w:rPr>
          <w:szCs w:val="24"/>
          <w:lang w:val="en-GB"/>
        </w:rPr>
        <w:tab/>
      </w:r>
      <w:r w:rsidRPr="004920BE">
        <w:rPr>
          <w:szCs w:val="24"/>
          <w:lang w:val="en-GB"/>
        </w:rPr>
        <w:t>FinancialInstrumentReportingTransactionReport</w:t>
      </w:r>
      <w:r>
        <w:rPr>
          <w:szCs w:val="24"/>
          <w:lang w:val="en-GB"/>
        </w:rPr>
        <w:t>V02</w:t>
      </w:r>
    </w:p>
    <w:p w14:paraId="0B87ED22" w14:textId="77777777" w:rsidR="002E5930" w:rsidRPr="00451986" w:rsidRDefault="002E5930" w:rsidP="002E5930">
      <w:pPr>
        <w:rPr>
          <w:b/>
          <w:lang w:val="en-GB"/>
        </w:rPr>
      </w:pPr>
      <w:r>
        <w:rPr>
          <w:szCs w:val="24"/>
          <w:lang w:val="en-GB"/>
        </w:rPr>
        <w:t xml:space="preserve"> </w:t>
      </w:r>
    </w:p>
    <w:p w14:paraId="78A0F742" w14:textId="77777777" w:rsidR="002E5930" w:rsidRPr="00567B06" w:rsidRDefault="002E5930" w:rsidP="002E5930">
      <w:pPr>
        <w:numPr>
          <w:ilvl w:val="0"/>
          <w:numId w:val="18"/>
        </w:numPr>
        <w:rPr>
          <w:lang w:val="en-GB"/>
        </w:rPr>
      </w:pPr>
      <w:r>
        <w:rPr>
          <w:b/>
          <w:lang w:val="en-GB"/>
        </w:rPr>
        <w:t>Description of the change and type of impact:</w:t>
      </w:r>
    </w:p>
    <w:p w14:paraId="523A8ADF" w14:textId="34FC6EA2" w:rsidR="002E5930" w:rsidRDefault="002E5930" w:rsidP="002E5930">
      <w:pPr>
        <w:rPr>
          <w:lang w:val="en-GB"/>
        </w:rPr>
      </w:pPr>
      <w:r>
        <w:rPr>
          <w:lang w:val="en-GB"/>
        </w:rPr>
        <w:t xml:space="preserve">Support the possibility to report both the Digital Token Identifier (DTI) of the </w:t>
      </w:r>
      <w:r w:rsidR="00446662">
        <w:rPr>
          <w:lang w:val="en-GB"/>
        </w:rPr>
        <w:t>e-money involved in the transaction</w:t>
      </w:r>
      <w:r w:rsidR="00147D24">
        <w:rPr>
          <w:lang w:val="en-GB"/>
        </w:rPr>
        <w:t>, which may be needed at the level of Quantity and Price.</w:t>
      </w:r>
    </w:p>
    <w:p w14:paraId="532D1531" w14:textId="09F36B5C" w:rsidR="00B42613" w:rsidRDefault="00B42613" w:rsidP="002E5930">
      <w:pPr>
        <w:rPr>
          <w:lang w:val="en-GB"/>
        </w:rPr>
      </w:pPr>
      <w:r>
        <w:rPr>
          <w:lang w:val="en-GB"/>
        </w:rPr>
        <w:t>In case the transaction involves e-money tokens, this will allow to receive both information on the e-money tokens, and the equivalent Monetary amount (for example, at the time of the transaction – subject to reporting instructions or guidelines).</w:t>
      </w:r>
    </w:p>
    <w:p w14:paraId="2AEE7C6F" w14:textId="77777777" w:rsidR="002E5930" w:rsidRPr="00A4162B" w:rsidRDefault="002E5930" w:rsidP="002E5930">
      <w:pPr>
        <w:rPr>
          <w:lang w:val="en-GB"/>
        </w:rPr>
      </w:pPr>
    </w:p>
    <w:p w14:paraId="1A2865A0" w14:textId="77777777" w:rsidR="002E5930" w:rsidRPr="005A05F4" w:rsidRDefault="002E5930" w:rsidP="002E5930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Proposed implementation:</w:t>
      </w:r>
      <w:r w:rsidRPr="005F05DB">
        <w:rPr>
          <w:lang w:val="en-GB"/>
        </w:rPr>
        <w:t xml:space="preserve"> </w:t>
      </w:r>
    </w:p>
    <w:p w14:paraId="1ACF608D" w14:textId="586779F9" w:rsidR="002E5930" w:rsidRDefault="002E5930" w:rsidP="002E5930">
      <w:pPr>
        <w:rPr>
          <w:lang w:val="en-GB"/>
        </w:rPr>
      </w:pPr>
      <w:proofErr w:type="gramStart"/>
      <w:r>
        <w:rPr>
          <w:lang w:val="en-GB"/>
        </w:rPr>
        <w:t>In order to</w:t>
      </w:r>
      <w:proofErr w:type="gramEnd"/>
      <w:r>
        <w:rPr>
          <w:lang w:val="en-GB"/>
        </w:rPr>
        <w:t xml:space="preserve"> retain backwards compatibility, the existing </w:t>
      </w:r>
      <w:r w:rsidR="003C7B6E">
        <w:rPr>
          <w:lang w:val="en-GB"/>
        </w:rPr>
        <w:t>Quantity element</w:t>
      </w:r>
      <w:r w:rsidR="00E83F48">
        <w:rPr>
          <w:lang w:val="en-GB"/>
        </w:rPr>
        <w:t xml:space="preserve"> remains unchanged.</w:t>
      </w:r>
      <w:r w:rsidR="005E7E3D">
        <w:rPr>
          <w:lang w:val="en-GB"/>
        </w:rPr>
        <w:t xml:space="preserve"> An optional element </w:t>
      </w:r>
      <w:r w:rsidR="0070305C">
        <w:rPr>
          <w:lang w:val="en-GB"/>
        </w:rPr>
        <w:t xml:space="preserve">(Digital Token Quantity) </w:t>
      </w:r>
      <w:r w:rsidR="005E7E3D">
        <w:rPr>
          <w:lang w:val="en-GB"/>
        </w:rPr>
        <w:t xml:space="preserve">is added to convey the </w:t>
      </w:r>
      <w:r w:rsidR="008854A7">
        <w:rPr>
          <w:lang w:val="en-GB"/>
        </w:rPr>
        <w:t xml:space="preserve">DTI </w:t>
      </w:r>
      <w:r w:rsidR="0015768E">
        <w:rPr>
          <w:lang w:val="en-GB"/>
        </w:rPr>
        <w:t xml:space="preserve">and number of units. </w:t>
      </w:r>
    </w:p>
    <w:tbl>
      <w:tblPr>
        <w:tblW w:w="10065" w:type="dxa"/>
        <w:tblInd w:w="-1026" w:type="dxa"/>
        <w:tblLook w:val="04A0" w:firstRow="1" w:lastRow="0" w:firstColumn="1" w:lastColumn="0" w:noHBand="0" w:noVBand="1"/>
      </w:tblPr>
      <w:tblGrid>
        <w:gridCol w:w="5066"/>
        <w:gridCol w:w="4999"/>
      </w:tblGrid>
      <w:tr w:rsidR="002E5930" w:rsidRPr="00066336" w14:paraId="39DE6D25" w14:textId="77777777" w:rsidTr="00563346">
        <w:tc>
          <w:tcPr>
            <w:tcW w:w="5066" w:type="dxa"/>
            <w:shd w:val="clear" w:color="auto" w:fill="auto"/>
          </w:tcPr>
          <w:p w14:paraId="64D089E1" w14:textId="77777777" w:rsidR="002E5930" w:rsidRPr="00066336" w:rsidRDefault="002E5930" w:rsidP="0056334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Approved message</w:t>
            </w:r>
          </w:p>
        </w:tc>
        <w:tc>
          <w:tcPr>
            <w:tcW w:w="4999" w:type="dxa"/>
            <w:shd w:val="clear" w:color="auto" w:fill="auto"/>
          </w:tcPr>
          <w:p w14:paraId="2F466005" w14:textId="77777777" w:rsidR="002E5930" w:rsidRPr="00066336" w:rsidRDefault="002E5930" w:rsidP="0056334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Proposed change</w:t>
            </w:r>
          </w:p>
        </w:tc>
      </w:tr>
      <w:tr w:rsidR="002E5930" w:rsidRPr="00066336" w14:paraId="57FBBA3B" w14:textId="77777777" w:rsidTr="00563346">
        <w:tc>
          <w:tcPr>
            <w:tcW w:w="5066" w:type="dxa"/>
            <w:shd w:val="clear" w:color="auto" w:fill="auto"/>
          </w:tcPr>
          <w:p w14:paraId="250DE94D" w14:textId="0D8D950C" w:rsidR="002E5930" w:rsidRPr="00066336" w:rsidRDefault="009B3836" w:rsidP="0056334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0CE3428" wp14:editId="2278C0EA">
                  <wp:extent cx="2952750" cy="17811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9" w:type="dxa"/>
            <w:shd w:val="clear" w:color="auto" w:fill="auto"/>
          </w:tcPr>
          <w:p w14:paraId="21BC060B" w14:textId="6E62A2C8" w:rsidR="002E5930" w:rsidRDefault="009B3836" w:rsidP="0056334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9FC2818" wp14:editId="3AF1EECB">
                  <wp:extent cx="2847975" cy="233362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408A05" w14:textId="77777777" w:rsidR="002E5930" w:rsidRPr="00066336" w:rsidRDefault="002E5930" w:rsidP="00563346">
            <w:pPr>
              <w:rPr>
                <w:lang w:val="en-GB"/>
              </w:rPr>
            </w:pPr>
          </w:p>
        </w:tc>
      </w:tr>
    </w:tbl>
    <w:p w14:paraId="68E37DB9" w14:textId="522ADD47" w:rsidR="000C1575" w:rsidRDefault="00014E7B" w:rsidP="002E5930">
      <w:pPr>
        <w:rPr>
          <w:lang w:val="en-GB"/>
        </w:rPr>
      </w:pPr>
      <w:r>
        <w:rPr>
          <w:lang w:val="en-GB"/>
        </w:rPr>
        <w:t xml:space="preserve">Example: </w:t>
      </w:r>
    </w:p>
    <w:p w14:paraId="4A02B3F6" w14:textId="77777777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FF"/>
          <w:sz w:val="20"/>
          <w:highlight w:val="white"/>
        </w:rPr>
        <w:t>&lt;</w:t>
      </w:r>
      <w:r>
        <w:rPr>
          <w:rFonts w:ascii="Consolas" w:hAnsi="Consolas" w:cs="Consolas"/>
          <w:color w:val="800000"/>
          <w:sz w:val="20"/>
          <w:highlight w:val="white"/>
        </w:rPr>
        <w:t>Qty</w:t>
      </w:r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64BEC4CD" w14:textId="6563C2F6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FF"/>
          <w:sz w:val="20"/>
          <w:highlight w:val="white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MntryVal</w:t>
      </w:r>
      <w:proofErr w:type="spellEnd"/>
      <w:r>
        <w:rPr>
          <w:rFonts w:ascii="Consolas" w:hAnsi="Consolas" w:cs="Consolas"/>
          <w:color w:val="FF0000"/>
          <w:sz w:val="20"/>
          <w:highlight w:val="white"/>
        </w:rPr>
        <w:t xml:space="preserve"> Ccy</w:t>
      </w:r>
      <w:r>
        <w:rPr>
          <w:rFonts w:ascii="Consolas" w:hAnsi="Consolas" w:cs="Consolas"/>
          <w:color w:val="0000FF"/>
          <w:sz w:val="20"/>
          <w:highlight w:val="white"/>
        </w:rPr>
        <w:t>="</w:t>
      </w:r>
      <w:r>
        <w:rPr>
          <w:rFonts w:ascii="Consolas" w:hAnsi="Consolas" w:cs="Consolas"/>
          <w:color w:val="000000"/>
          <w:sz w:val="20"/>
          <w:highlight w:val="white"/>
        </w:rPr>
        <w:t>EUR</w:t>
      </w:r>
      <w:r>
        <w:rPr>
          <w:rFonts w:ascii="Consolas" w:hAnsi="Consolas" w:cs="Consolas"/>
          <w:color w:val="0000FF"/>
          <w:sz w:val="20"/>
          <w:highlight w:val="white"/>
        </w:rPr>
        <w:t>"&gt;</w:t>
      </w:r>
      <w:r w:rsidR="004F2539">
        <w:rPr>
          <w:rFonts w:ascii="Consolas" w:hAnsi="Consolas" w:cs="Consolas"/>
          <w:color w:val="000000" w:themeColor="text1"/>
          <w:sz w:val="20"/>
          <w:highlight w:val="white"/>
        </w:rPr>
        <w:t>105</w:t>
      </w:r>
      <w:r>
        <w:rPr>
          <w:rFonts w:ascii="Consolas" w:hAnsi="Consolas" w:cs="Consolas"/>
          <w:color w:val="0000FF"/>
          <w:sz w:val="20"/>
          <w:highlight w:val="white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MntryVal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0590CBEF" w14:textId="77777777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FF"/>
          <w:sz w:val="20"/>
          <w:highlight w:val="white"/>
        </w:rPr>
        <w:t>&lt;/</w:t>
      </w:r>
      <w:r>
        <w:rPr>
          <w:rFonts w:ascii="Consolas" w:hAnsi="Consolas" w:cs="Consolas"/>
          <w:color w:val="800000"/>
          <w:sz w:val="20"/>
          <w:highlight w:val="white"/>
        </w:rPr>
        <w:t>Qty</w:t>
      </w:r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1EEC530A" w14:textId="77777777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FF"/>
          <w:sz w:val="20"/>
          <w:highlight w:val="white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DgtlTknQty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6B3A577C" w14:textId="77777777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FF"/>
          <w:sz w:val="20"/>
          <w:highlight w:val="white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Idr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  <w:r>
        <w:rPr>
          <w:rFonts w:ascii="Consolas" w:hAnsi="Consolas" w:cs="Consolas"/>
          <w:color w:val="000000"/>
          <w:sz w:val="20"/>
          <w:highlight w:val="white"/>
        </w:rPr>
        <w:t>DTI012345</w:t>
      </w:r>
      <w:r>
        <w:rPr>
          <w:rFonts w:ascii="Consolas" w:hAnsi="Consolas" w:cs="Consolas"/>
          <w:color w:val="0000FF"/>
          <w:sz w:val="20"/>
          <w:highlight w:val="white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Idr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383B1A5F" w14:textId="303F31B3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FF"/>
          <w:sz w:val="20"/>
          <w:highlight w:val="white"/>
        </w:rPr>
        <w:t>&lt;</w:t>
      </w:r>
      <w:r>
        <w:rPr>
          <w:rFonts w:ascii="Consolas" w:hAnsi="Consolas" w:cs="Consolas"/>
          <w:color w:val="800000"/>
          <w:sz w:val="20"/>
          <w:highlight w:val="white"/>
        </w:rPr>
        <w:t>Unit</w:t>
      </w:r>
      <w:r>
        <w:rPr>
          <w:rFonts w:ascii="Consolas" w:hAnsi="Consolas" w:cs="Consolas"/>
          <w:color w:val="0000FF"/>
          <w:sz w:val="20"/>
          <w:highlight w:val="white"/>
        </w:rPr>
        <w:t>&gt;</w:t>
      </w:r>
      <w:r>
        <w:rPr>
          <w:rFonts w:ascii="Consolas" w:hAnsi="Consolas" w:cs="Consolas"/>
          <w:color w:val="000000"/>
          <w:sz w:val="20"/>
          <w:highlight w:val="white"/>
        </w:rPr>
        <w:t>1</w:t>
      </w:r>
      <w:r w:rsidR="004F2539">
        <w:rPr>
          <w:rFonts w:ascii="Consolas" w:hAnsi="Consolas" w:cs="Consolas"/>
          <w:color w:val="000000"/>
          <w:sz w:val="20"/>
          <w:highlight w:val="white"/>
        </w:rPr>
        <w:t>5</w:t>
      </w:r>
      <w:r>
        <w:rPr>
          <w:rFonts w:ascii="Consolas" w:hAnsi="Consolas" w:cs="Consolas"/>
          <w:color w:val="0000FF"/>
          <w:sz w:val="20"/>
          <w:highlight w:val="white"/>
        </w:rPr>
        <w:t>&lt;/</w:t>
      </w:r>
      <w:r>
        <w:rPr>
          <w:rFonts w:ascii="Consolas" w:hAnsi="Consolas" w:cs="Consolas"/>
          <w:color w:val="800000"/>
          <w:sz w:val="20"/>
          <w:highlight w:val="white"/>
        </w:rPr>
        <w:t>Unit</w:t>
      </w:r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4E6F7EC2" w14:textId="77777777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FF"/>
          <w:sz w:val="20"/>
          <w:highlight w:val="white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DgtlTknQty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5177D70A" w14:textId="793733E9" w:rsidR="00014E7B" w:rsidRDefault="00014E7B" w:rsidP="002E5930">
      <w:pPr>
        <w:rPr>
          <w:lang w:val="en-GB"/>
        </w:rPr>
      </w:pPr>
    </w:p>
    <w:p w14:paraId="42FC5E06" w14:textId="01C7EB09" w:rsidR="00371B4B" w:rsidRDefault="000C1575" w:rsidP="00371B4B">
      <w:pPr>
        <w:rPr>
          <w:lang w:val="en-GB"/>
        </w:rPr>
      </w:pPr>
      <w:r>
        <w:rPr>
          <w:lang w:val="en-GB"/>
        </w:rPr>
        <w:br w:type="page"/>
      </w:r>
      <w:r w:rsidR="009A4CF1">
        <w:rPr>
          <w:lang w:val="en-GB"/>
        </w:rPr>
        <w:lastRenderedPageBreak/>
        <w:t xml:space="preserve">For the Price, a new branch of the choice element has been added to give the possibility to report </w:t>
      </w:r>
      <w:r w:rsidR="004F2539">
        <w:rPr>
          <w:lang w:val="en-GB"/>
        </w:rPr>
        <w:t xml:space="preserve">the price of </w:t>
      </w:r>
      <w:r w:rsidR="00371B4B">
        <w:rPr>
          <w:lang w:val="en-GB"/>
        </w:rPr>
        <w:t xml:space="preserve">one </w:t>
      </w:r>
      <w:r w:rsidR="004F2539">
        <w:rPr>
          <w:lang w:val="en-GB"/>
        </w:rPr>
        <w:t>instrument</w:t>
      </w:r>
      <w:r w:rsidR="00371B4B" w:rsidRPr="00371B4B">
        <w:rPr>
          <w:lang w:val="en-GB"/>
        </w:rPr>
        <w:t xml:space="preserve">, when the price is available in both monetary value and </w:t>
      </w:r>
      <w:r w:rsidR="003131E2">
        <w:rPr>
          <w:lang w:val="en-GB"/>
        </w:rPr>
        <w:t xml:space="preserve">number of </w:t>
      </w:r>
      <w:r w:rsidR="00371B4B">
        <w:rPr>
          <w:lang w:val="en-GB"/>
        </w:rPr>
        <w:t xml:space="preserve">e-money </w:t>
      </w:r>
      <w:r w:rsidR="00371B4B" w:rsidRPr="00371B4B">
        <w:rPr>
          <w:lang w:val="en-GB"/>
        </w:rPr>
        <w:t>token</w:t>
      </w:r>
      <w:r w:rsidR="003131E2">
        <w:rPr>
          <w:lang w:val="en-GB"/>
        </w:rPr>
        <w:t>s</w:t>
      </w:r>
      <w:r w:rsidR="00371B4B" w:rsidRPr="00371B4B">
        <w:rPr>
          <w:lang w:val="en-GB"/>
        </w:rPr>
        <w:t>.</w:t>
      </w:r>
    </w:p>
    <w:tbl>
      <w:tblPr>
        <w:tblW w:w="10754" w:type="dxa"/>
        <w:tblInd w:w="-1026" w:type="dxa"/>
        <w:tblLook w:val="04A0" w:firstRow="1" w:lastRow="0" w:firstColumn="1" w:lastColumn="0" w:noHBand="0" w:noVBand="1"/>
      </w:tblPr>
      <w:tblGrid>
        <w:gridCol w:w="5616"/>
        <w:gridCol w:w="5151"/>
      </w:tblGrid>
      <w:tr w:rsidR="002E5930" w:rsidRPr="00066336" w14:paraId="486EDE96" w14:textId="77777777" w:rsidTr="00DB13A6">
        <w:tc>
          <w:tcPr>
            <w:tcW w:w="5264" w:type="dxa"/>
            <w:shd w:val="clear" w:color="auto" w:fill="auto"/>
          </w:tcPr>
          <w:p w14:paraId="5F240FDB" w14:textId="77777777" w:rsidR="002E5930" w:rsidRPr="00066336" w:rsidRDefault="002E5930" w:rsidP="0056334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Approved message</w:t>
            </w:r>
          </w:p>
        </w:tc>
        <w:tc>
          <w:tcPr>
            <w:tcW w:w="5490" w:type="dxa"/>
            <w:shd w:val="clear" w:color="auto" w:fill="auto"/>
          </w:tcPr>
          <w:p w14:paraId="0581322F" w14:textId="77777777" w:rsidR="002E5930" w:rsidRPr="00066336" w:rsidRDefault="002E5930" w:rsidP="0056334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Proposed change</w:t>
            </w:r>
          </w:p>
        </w:tc>
      </w:tr>
      <w:tr w:rsidR="002E5930" w:rsidRPr="00066336" w14:paraId="010100BD" w14:textId="77777777" w:rsidTr="00DB13A6">
        <w:tc>
          <w:tcPr>
            <w:tcW w:w="5264" w:type="dxa"/>
            <w:shd w:val="clear" w:color="auto" w:fill="auto"/>
          </w:tcPr>
          <w:p w14:paraId="605DEC18" w14:textId="0ED14A72" w:rsidR="002E5930" w:rsidRPr="00066336" w:rsidRDefault="009B3836" w:rsidP="0056334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648CCBCC" wp14:editId="31D9E274">
                  <wp:extent cx="3429000" cy="233362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  <w:shd w:val="clear" w:color="auto" w:fill="auto"/>
          </w:tcPr>
          <w:p w14:paraId="0E373920" w14:textId="51A38AB2" w:rsidR="002E5930" w:rsidRDefault="009B3836" w:rsidP="0056334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F966A66" wp14:editId="097110F0">
                  <wp:extent cx="3133725" cy="3429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974362" w14:textId="77777777" w:rsidR="002E5930" w:rsidRPr="00066336" w:rsidRDefault="002E5930" w:rsidP="00563346">
            <w:pPr>
              <w:rPr>
                <w:lang w:val="en-GB"/>
              </w:rPr>
            </w:pPr>
          </w:p>
        </w:tc>
      </w:tr>
    </w:tbl>
    <w:p w14:paraId="78E9436C" w14:textId="49C66289" w:rsidR="00371B4B" w:rsidRDefault="00014E7B" w:rsidP="00DB13A6">
      <w:pPr>
        <w:rPr>
          <w:lang w:val="en-GB"/>
        </w:rPr>
      </w:pPr>
      <w:r>
        <w:rPr>
          <w:lang w:val="en-GB"/>
        </w:rPr>
        <w:t>Example:</w:t>
      </w:r>
      <w:r w:rsidR="00371B4B">
        <w:rPr>
          <w:lang w:val="en-GB"/>
        </w:rPr>
        <w:t xml:space="preserve"> </w:t>
      </w:r>
      <w:r w:rsidR="00E62D8E">
        <w:rPr>
          <w:lang w:val="en-GB"/>
        </w:rPr>
        <w:t xml:space="preserve">at the time of the transaction, one </w:t>
      </w:r>
      <w:r w:rsidR="00371B4B">
        <w:rPr>
          <w:lang w:val="en-GB"/>
        </w:rPr>
        <w:t xml:space="preserve">instrument is worth 5 e-money tokens, and </w:t>
      </w:r>
      <w:r w:rsidR="00E62D8E">
        <w:rPr>
          <w:lang w:val="en-GB"/>
        </w:rPr>
        <w:t xml:space="preserve">each </w:t>
      </w:r>
      <w:r w:rsidR="00371B4B">
        <w:rPr>
          <w:lang w:val="en-GB"/>
        </w:rPr>
        <w:t xml:space="preserve">e-money token is worth EUR </w:t>
      </w:r>
      <w:proofErr w:type="gramStart"/>
      <w:r w:rsidR="00371B4B">
        <w:rPr>
          <w:lang w:val="en-GB"/>
        </w:rPr>
        <w:t>7 ;</w:t>
      </w:r>
      <w:proofErr w:type="gramEnd"/>
      <w:r w:rsidR="00371B4B">
        <w:rPr>
          <w:lang w:val="en-GB"/>
        </w:rPr>
        <w:t xml:space="preserve"> the price </w:t>
      </w:r>
      <w:r w:rsidR="00E62D8E">
        <w:rPr>
          <w:lang w:val="en-GB"/>
        </w:rPr>
        <w:t xml:space="preserve">of the instrument </w:t>
      </w:r>
      <w:r w:rsidR="00371B4B">
        <w:rPr>
          <w:lang w:val="en-GB"/>
        </w:rPr>
        <w:t>can be reported as</w:t>
      </w:r>
      <w:r w:rsidR="00E62D8E">
        <w:rPr>
          <w:lang w:val="en-GB"/>
        </w:rPr>
        <w:t xml:space="preserve"> follows</w:t>
      </w:r>
      <w:r w:rsidR="00371B4B">
        <w:rPr>
          <w:lang w:val="en-GB"/>
        </w:rPr>
        <w:t>:</w:t>
      </w:r>
    </w:p>
    <w:p w14:paraId="43E87948" w14:textId="77777777" w:rsidR="00371B4B" w:rsidRDefault="00371B4B" w:rsidP="00854DED">
      <w:pPr>
        <w:ind w:firstLine="720"/>
        <w:rPr>
          <w:lang w:val="en-GB"/>
        </w:rPr>
      </w:pPr>
    </w:p>
    <w:p w14:paraId="75C88112" w14:textId="77777777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FF"/>
          <w:sz w:val="20"/>
          <w:highlight w:val="white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DgtlTknPric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280C7691" w14:textId="77777777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FF"/>
          <w:sz w:val="20"/>
          <w:highlight w:val="white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MntryVal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012D693A" w14:textId="6AE9FC3D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FF"/>
          <w:sz w:val="20"/>
          <w:highlight w:val="white"/>
        </w:rPr>
        <w:t>&lt;</w:t>
      </w:r>
      <w:r>
        <w:rPr>
          <w:rFonts w:ascii="Consolas" w:hAnsi="Consolas" w:cs="Consolas"/>
          <w:color w:val="800000"/>
          <w:sz w:val="20"/>
          <w:highlight w:val="white"/>
        </w:rPr>
        <w:t>Amt</w:t>
      </w:r>
      <w:r>
        <w:rPr>
          <w:rFonts w:ascii="Consolas" w:hAnsi="Consolas" w:cs="Consolas"/>
          <w:color w:val="FF0000"/>
          <w:sz w:val="20"/>
          <w:highlight w:val="white"/>
        </w:rPr>
        <w:t xml:space="preserve"> Ccy</w:t>
      </w:r>
      <w:r>
        <w:rPr>
          <w:rFonts w:ascii="Consolas" w:hAnsi="Consolas" w:cs="Consolas"/>
          <w:color w:val="0000FF"/>
          <w:sz w:val="20"/>
          <w:highlight w:val="white"/>
        </w:rPr>
        <w:t>="</w:t>
      </w:r>
      <w:r>
        <w:rPr>
          <w:rFonts w:ascii="Consolas" w:hAnsi="Consolas" w:cs="Consolas"/>
          <w:color w:val="000000"/>
          <w:sz w:val="20"/>
          <w:highlight w:val="white"/>
        </w:rPr>
        <w:t>EUR</w:t>
      </w:r>
      <w:r>
        <w:rPr>
          <w:rFonts w:ascii="Consolas" w:hAnsi="Consolas" w:cs="Consolas"/>
          <w:color w:val="0000FF"/>
          <w:sz w:val="20"/>
          <w:highlight w:val="white"/>
        </w:rPr>
        <w:t>"&gt;</w:t>
      </w:r>
      <w:r w:rsidR="00371B4B">
        <w:rPr>
          <w:rFonts w:ascii="Consolas" w:hAnsi="Consolas" w:cs="Consolas"/>
          <w:color w:val="000000"/>
          <w:sz w:val="20"/>
          <w:highlight w:val="white"/>
        </w:rPr>
        <w:t>3</w:t>
      </w:r>
      <w:r w:rsidR="004F2539">
        <w:rPr>
          <w:rFonts w:ascii="Consolas" w:hAnsi="Consolas" w:cs="Consolas"/>
          <w:color w:val="000000"/>
          <w:sz w:val="20"/>
          <w:highlight w:val="white"/>
        </w:rPr>
        <w:t>5</w:t>
      </w:r>
      <w:r>
        <w:rPr>
          <w:rFonts w:ascii="Consolas" w:hAnsi="Consolas" w:cs="Consolas"/>
          <w:color w:val="0000FF"/>
          <w:sz w:val="20"/>
          <w:highlight w:val="white"/>
        </w:rPr>
        <w:t>&lt;/</w:t>
      </w:r>
      <w:r>
        <w:rPr>
          <w:rFonts w:ascii="Consolas" w:hAnsi="Consolas" w:cs="Consolas"/>
          <w:color w:val="800000"/>
          <w:sz w:val="20"/>
          <w:highlight w:val="white"/>
        </w:rPr>
        <w:t>Amt</w:t>
      </w:r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6A6FA012" w14:textId="77777777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FF"/>
          <w:sz w:val="20"/>
          <w:highlight w:val="white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MntryVal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575CCA80" w14:textId="4E1D8896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FF"/>
          <w:sz w:val="20"/>
          <w:highlight w:val="white"/>
        </w:rPr>
        <w:t>&lt;</w:t>
      </w:r>
      <w:proofErr w:type="spellStart"/>
      <w:r w:rsidR="000D3256">
        <w:rPr>
          <w:rFonts w:ascii="Consolas" w:hAnsi="Consolas" w:cs="Consolas"/>
          <w:color w:val="800000"/>
          <w:sz w:val="20"/>
          <w:highlight w:val="white"/>
        </w:rPr>
        <w:t>DgtlTknQty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1DD162EC" w14:textId="77777777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FF"/>
          <w:sz w:val="20"/>
          <w:highlight w:val="white"/>
        </w:rPr>
        <w:t>&lt;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Idr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  <w:r>
        <w:rPr>
          <w:rFonts w:ascii="Consolas" w:hAnsi="Consolas" w:cs="Consolas"/>
          <w:color w:val="000000"/>
          <w:sz w:val="20"/>
          <w:highlight w:val="white"/>
        </w:rPr>
        <w:t>DTI012345</w:t>
      </w:r>
      <w:r>
        <w:rPr>
          <w:rFonts w:ascii="Consolas" w:hAnsi="Consolas" w:cs="Consolas"/>
          <w:color w:val="0000FF"/>
          <w:sz w:val="20"/>
          <w:highlight w:val="white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Idr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04CCCA16" w14:textId="3669D9A3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FF"/>
          <w:sz w:val="20"/>
          <w:highlight w:val="white"/>
        </w:rPr>
        <w:t>&lt;</w:t>
      </w:r>
      <w:r>
        <w:rPr>
          <w:rFonts w:ascii="Consolas" w:hAnsi="Consolas" w:cs="Consolas"/>
          <w:color w:val="800000"/>
          <w:sz w:val="20"/>
          <w:highlight w:val="white"/>
        </w:rPr>
        <w:t>Unit</w:t>
      </w:r>
      <w:r>
        <w:rPr>
          <w:rFonts w:ascii="Consolas" w:hAnsi="Consolas" w:cs="Consolas"/>
          <w:color w:val="0000FF"/>
          <w:sz w:val="20"/>
          <w:highlight w:val="white"/>
        </w:rPr>
        <w:t>&gt;</w:t>
      </w:r>
      <w:r w:rsidR="004F2539">
        <w:rPr>
          <w:rFonts w:ascii="Consolas" w:hAnsi="Consolas" w:cs="Consolas"/>
          <w:color w:val="0000FF"/>
          <w:sz w:val="20"/>
          <w:highlight w:val="white"/>
        </w:rPr>
        <w:t>5</w:t>
      </w:r>
      <w:r>
        <w:rPr>
          <w:rFonts w:ascii="Consolas" w:hAnsi="Consolas" w:cs="Consolas"/>
          <w:color w:val="0000FF"/>
          <w:sz w:val="20"/>
          <w:highlight w:val="white"/>
        </w:rPr>
        <w:t>&lt;/</w:t>
      </w:r>
      <w:r>
        <w:rPr>
          <w:rFonts w:ascii="Consolas" w:hAnsi="Consolas" w:cs="Consolas"/>
          <w:color w:val="800000"/>
          <w:sz w:val="20"/>
          <w:highlight w:val="white"/>
        </w:rPr>
        <w:t>Unit</w:t>
      </w:r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3F715302" w14:textId="5E0DC924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00"/>
          <w:sz w:val="20"/>
          <w:highlight w:val="white"/>
        </w:rPr>
        <w:tab/>
      </w:r>
      <w:r>
        <w:rPr>
          <w:rFonts w:ascii="Consolas" w:hAnsi="Consolas" w:cs="Consolas"/>
          <w:color w:val="0000FF"/>
          <w:sz w:val="20"/>
          <w:highlight w:val="white"/>
        </w:rPr>
        <w:t>&lt;/</w:t>
      </w:r>
      <w:proofErr w:type="spellStart"/>
      <w:r w:rsidR="000D3256">
        <w:rPr>
          <w:rFonts w:ascii="Consolas" w:hAnsi="Consolas" w:cs="Consolas"/>
          <w:color w:val="800000"/>
          <w:sz w:val="20"/>
          <w:highlight w:val="white"/>
        </w:rPr>
        <w:t>DgtlTknQty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798A4339" w14:textId="77777777" w:rsidR="00014E7B" w:rsidRDefault="00014E7B" w:rsidP="00E45D5E">
      <w:pPr>
        <w:autoSpaceDE w:val="0"/>
        <w:autoSpaceDN w:val="0"/>
        <w:adjustRightInd w:val="0"/>
        <w:spacing w:before="0"/>
        <w:ind w:left="720"/>
        <w:rPr>
          <w:rFonts w:ascii="Consolas" w:hAnsi="Consolas" w:cs="Consolas"/>
          <w:color w:val="000000"/>
          <w:sz w:val="20"/>
          <w:highlight w:val="white"/>
        </w:rPr>
      </w:pPr>
      <w:r>
        <w:rPr>
          <w:rFonts w:ascii="Consolas" w:hAnsi="Consolas" w:cs="Consolas"/>
          <w:color w:val="0000FF"/>
          <w:sz w:val="20"/>
          <w:highlight w:val="white"/>
        </w:rPr>
        <w:t>&lt;/</w:t>
      </w:r>
      <w:proofErr w:type="spellStart"/>
      <w:r>
        <w:rPr>
          <w:rFonts w:ascii="Consolas" w:hAnsi="Consolas" w:cs="Consolas"/>
          <w:color w:val="800000"/>
          <w:sz w:val="20"/>
          <w:highlight w:val="white"/>
        </w:rPr>
        <w:t>DgtlTknPric</w:t>
      </w:r>
      <w:proofErr w:type="spellEnd"/>
      <w:r>
        <w:rPr>
          <w:rFonts w:ascii="Consolas" w:hAnsi="Consolas" w:cs="Consolas"/>
          <w:color w:val="0000FF"/>
          <w:sz w:val="20"/>
          <w:highlight w:val="white"/>
        </w:rPr>
        <w:t>&gt;</w:t>
      </w:r>
    </w:p>
    <w:p w14:paraId="66FACD73" w14:textId="77777777" w:rsidR="00014E7B" w:rsidRPr="00014E7B" w:rsidRDefault="00014E7B" w:rsidP="00DB13A6"/>
    <w:p w14:paraId="6917D44C" w14:textId="50ACF9F7" w:rsidR="00787D70" w:rsidRDefault="00DB13A6" w:rsidP="00DB13A6">
      <w:pPr>
        <w:rPr>
          <w:lang w:val="en-GB"/>
        </w:rPr>
      </w:pPr>
      <w:r>
        <w:rPr>
          <w:lang w:val="en-GB"/>
        </w:rPr>
        <w:t>Finally in case the price is “Pending”</w:t>
      </w:r>
      <w:r w:rsidR="00931572">
        <w:rPr>
          <w:lang w:val="en-GB"/>
        </w:rPr>
        <w:t>, an optional element to convey the DTI has been added</w:t>
      </w:r>
      <w:r>
        <w:rPr>
          <w:lang w:val="en-GB"/>
        </w:rPr>
        <w:t>.</w:t>
      </w:r>
      <w:r w:rsidR="00FB7955">
        <w:rPr>
          <w:lang w:val="en-GB"/>
        </w:rPr>
        <w:t xml:space="preserve"> In such case, the number of units may not be known, so the DigitalTokenAmount2 message component has been created where the number of units is optional</w:t>
      </w:r>
      <w:r w:rsidR="003803FE">
        <w:rPr>
          <w:lang w:val="en-GB"/>
        </w:rPr>
        <w:t>, and</w:t>
      </w:r>
      <w:r w:rsidR="00FB7955">
        <w:rPr>
          <w:lang w:val="en-GB"/>
        </w:rPr>
        <w:t xml:space="preserve"> </w:t>
      </w:r>
      <w:r w:rsidR="003803FE">
        <w:rPr>
          <w:lang w:val="en-GB"/>
        </w:rPr>
        <w:t>t</w:t>
      </w:r>
      <w:r w:rsidR="00FB7955">
        <w:rPr>
          <w:lang w:val="en-GB"/>
        </w:rPr>
        <w:t xml:space="preserve">he DTI Identifier element </w:t>
      </w:r>
      <w:r w:rsidR="003803FE">
        <w:rPr>
          <w:lang w:val="en-GB"/>
        </w:rPr>
        <w:t>is</w:t>
      </w:r>
      <w:r w:rsidR="00FB7955">
        <w:rPr>
          <w:lang w:val="en-GB"/>
        </w:rPr>
        <w:t xml:space="preserve"> mandatory.</w:t>
      </w:r>
    </w:p>
    <w:p w14:paraId="02543DEC" w14:textId="77777777" w:rsidR="00014E7B" w:rsidRPr="00B85081" w:rsidRDefault="00014E7B" w:rsidP="00DB13A6">
      <w:pPr>
        <w:rPr>
          <w:lang w:val="en-GB"/>
        </w:rPr>
      </w:pPr>
    </w:p>
    <w:tbl>
      <w:tblPr>
        <w:tblW w:w="10754" w:type="dxa"/>
        <w:tblInd w:w="-1026" w:type="dxa"/>
        <w:tblLook w:val="04A0" w:firstRow="1" w:lastRow="0" w:firstColumn="1" w:lastColumn="0" w:noHBand="0" w:noVBand="1"/>
      </w:tblPr>
      <w:tblGrid>
        <w:gridCol w:w="5264"/>
        <w:gridCol w:w="5490"/>
      </w:tblGrid>
      <w:tr w:rsidR="00DB13A6" w:rsidRPr="00066336" w14:paraId="73741A45" w14:textId="77777777" w:rsidTr="00DB13A6">
        <w:tc>
          <w:tcPr>
            <w:tcW w:w="5264" w:type="dxa"/>
            <w:shd w:val="clear" w:color="auto" w:fill="auto"/>
          </w:tcPr>
          <w:p w14:paraId="19F4ABF6" w14:textId="77777777" w:rsidR="00DB13A6" w:rsidRPr="00066336" w:rsidRDefault="00DB13A6" w:rsidP="0056334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Approved message</w:t>
            </w:r>
          </w:p>
        </w:tc>
        <w:tc>
          <w:tcPr>
            <w:tcW w:w="5490" w:type="dxa"/>
            <w:shd w:val="clear" w:color="auto" w:fill="auto"/>
          </w:tcPr>
          <w:p w14:paraId="5A75C785" w14:textId="77777777" w:rsidR="00DB13A6" w:rsidRPr="00066336" w:rsidRDefault="00DB13A6" w:rsidP="0056334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Proposed change</w:t>
            </w:r>
          </w:p>
        </w:tc>
      </w:tr>
      <w:tr w:rsidR="00DB13A6" w:rsidRPr="00066336" w14:paraId="5CFC7A00" w14:textId="77777777" w:rsidTr="00DB13A6">
        <w:tc>
          <w:tcPr>
            <w:tcW w:w="5264" w:type="dxa"/>
            <w:shd w:val="clear" w:color="auto" w:fill="auto"/>
          </w:tcPr>
          <w:p w14:paraId="7D2990FA" w14:textId="56F43F41" w:rsidR="00DB13A6" w:rsidRPr="005805B3" w:rsidRDefault="009B3836" w:rsidP="0056334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236A0BD" wp14:editId="4DABE81B">
                  <wp:extent cx="3000375" cy="23907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shd w:val="clear" w:color="auto" w:fill="auto"/>
          </w:tcPr>
          <w:p w14:paraId="3EABB99C" w14:textId="1C5AFD83" w:rsidR="00DB13A6" w:rsidRPr="005805B3" w:rsidRDefault="009B3836" w:rsidP="0056334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EEC483" wp14:editId="3B3FDF01">
                  <wp:extent cx="2990850" cy="34004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340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97219C" w14:textId="02F12E99" w:rsidR="00DB13A6" w:rsidRDefault="00DB13A6" w:rsidP="00DB13A6">
      <w:pPr>
        <w:rPr>
          <w:b/>
          <w:lang w:val="en-GB"/>
        </w:rPr>
      </w:pPr>
    </w:p>
    <w:p w14:paraId="1E2D817D" w14:textId="77777777" w:rsidR="00DB13A6" w:rsidRDefault="00DB13A6" w:rsidP="00DB13A6">
      <w:pPr>
        <w:rPr>
          <w:b/>
          <w:lang w:val="en-GB"/>
        </w:rPr>
      </w:pPr>
    </w:p>
    <w:p w14:paraId="1E860923" w14:textId="1AA9932B" w:rsidR="002E5930" w:rsidRPr="00E8579D" w:rsidRDefault="002E5930" w:rsidP="002E5930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Decision of the SEG(s):</w:t>
      </w:r>
    </w:p>
    <w:p w14:paraId="17193938" w14:textId="77777777" w:rsidR="002E5930" w:rsidRDefault="002E5930" w:rsidP="002E5930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>his section is not to be taken care of by the submitting organization. It will be completed in due time by the</w:t>
      </w:r>
      <w:r w:rsidRPr="00C46C5A">
        <w:rPr>
          <w:i/>
          <w:szCs w:val="24"/>
          <w:lang w:val="en-GB"/>
        </w:rPr>
        <w:t xml:space="preserve"> SEG(s) </w:t>
      </w:r>
      <w:r>
        <w:rPr>
          <w:i/>
          <w:szCs w:val="24"/>
          <w:lang w:val="en-GB"/>
        </w:rPr>
        <w:t>in charge of the related ISO 20022 message definitions.</w:t>
      </w:r>
    </w:p>
    <w:p w14:paraId="3DB4CC7C" w14:textId="77777777" w:rsidR="002E5930" w:rsidRDefault="002E5930" w:rsidP="002E5930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1110"/>
        <w:gridCol w:w="858"/>
        <w:gridCol w:w="3733"/>
      </w:tblGrid>
      <w:tr w:rsidR="002E5930" w:rsidRPr="006D7FF8" w14:paraId="3E718B36" w14:textId="77777777" w:rsidTr="00563346">
        <w:trPr>
          <w:gridAfter w:val="2"/>
          <w:wAfter w:w="4591" w:type="dxa"/>
        </w:trPr>
        <w:tc>
          <w:tcPr>
            <w:tcW w:w="2220" w:type="dxa"/>
            <w:gridSpan w:val="2"/>
          </w:tcPr>
          <w:p w14:paraId="5C15768B" w14:textId="77777777" w:rsidR="002E5930" w:rsidRPr="006D1DB8" w:rsidRDefault="002E5930" w:rsidP="00563346">
            <w:pPr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 xml:space="preserve">Change </w:t>
            </w:r>
          </w:p>
        </w:tc>
      </w:tr>
      <w:tr w:rsidR="002E5930" w14:paraId="2CD1DC60" w14:textId="77777777" w:rsidTr="00563346">
        <w:tblPrEx>
          <w:tblLook w:val="0000" w:firstRow="0" w:lastRow="0" w:firstColumn="0" w:lastColumn="0" w:noHBand="0" w:noVBand="0"/>
        </w:tblPrEx>
        <w:trPr>
          <w:gridBefore w:val="1"/>
          <w:wBefore w:w="1110" w:type="dxa"/>
          <w:trHeight w:val="503"/>
        </w:trPr>
        <w:tc>
          <w:tcPr>
            <w:tcW w:w="1110" w:type="dxa"/>
            <w:tcBorders>
              <w:bottom w:val="nil"/>
            </w:tcBorders>
          </w:tcPr>
          <w:p w14:paraId="24F672DB" w14:textId="77777777" w:rsidR="002E5930" w:rsidRDefault="002E5930" w:rsidP="00563346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</w:t>
            </w:r>
            <w:r w:rsidRPr="006D7FF8">
              <w:rPr>
                <w:szCs w:val="24"/>
                <w:lang w:val="en-GB"/>
              </w:rPr>
              <w:t>pprove</w:t>
            </w:r>
            <w:r>
              <w:rPr>
                <w:szCs w:val="24"/>
                <w:lang w:val="en-GB"/>
              </w:rPr>
              <w:t>d</w:t>
            </w:r>
          </w:p>
        </w:tc>
        <w:tc>
          <w:tcPr>
            <w:tcW w:w="858" w:type="dxa"/>
            <w:shd w:val="clear" w:color="auto" w:fill="auto"/>
          </w:tcPr>
          <w:p w14:paraId="1DA1060A" w14:textId="67A01FE3" w:rsidR="002E5930" w:rsidRDefault="00C635BC" w:rsidP="00563346">
            <w:pPr>
              <w:spacing w:before="0"/>
              <w:rPr>
                <w:szCs w:val="24"/>
                <w:lang w:val="en-GB"/>
              </w:rPr>
            </w:pPr>
            <w:r w:rsidRPr="00C635BC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373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571763D" w14:textId="77777777" w:rsidR="002E5930" w:rsidRDefault="002E5930" w:rsidP="00563346">
            <w:pPr>
              <w:spacing w:before="0"/>
              <w:rPr>
                <w:szCs w:val="24"/>
                <w:lang w:val="en-GB"/>
              </w:rPr>
            </w:pPr>
          </w:p>
        </w:tc>
      </w:tr>
      <w:tr w:rsidR="002E5930" w:rsidRPr="006D7FF8" w14:paraId="6B33EF89" w14:textId="77777777" w:rsidTr="00563346">
        <w:tc>
          <w:tcPr>
            <w:tcW w:w="1110" w:type="dxa"/>
            <w:tcBorders>
              <w:top w:val="nil"/>
              <w:left w:val="nil"/>
              <w:bottom w:val="nil"/>
            </w:tcBorders>
          </w:tcPr>
          <w:p w14:paraId="0A001D07" w14:textId="77777777" w:rsidR="002E5930" w:rsidRPr="006D7FF8" w:rsidRDefault="002E5930" w:rsidP="00563346">
            <w:pPr>
              <w:rPr>
                <w:szCs w:val="24"/>
                <w:lang w:val="en-GB"/>
              </w:rPr>
            </w:pPr>
          </w:p>
        </w:tc>
        <w:tc>
          <w:tcPr>
            <w:tcW w:w="1110" w:type="dxa"/>
          </w:tcPr>
          <w:p w14:paraId="41665A54" w14:textId="77777777" w:rsidR="002E5930" w:rsidRPr="006D7FF8" w:rsidRDefault="002E5930" w:rsidP="00563346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rejected</w:t>
            </w:r>
          </w:p>
        </w:tc>
        <w:tc>
          <w:tcPr>
            <w:tcW w:w="858" w:type="dxa"/>
            <w:tcBorders>
              <w:top w:val="nil"/>
            </w:tcBorders>
            <w:shd w:val="clear" w:color="auto" w:fill="auto"/>
          </w:tcPr>
          <w:p w14:paraId="0EA4189E" w14:textId="77777777" w:rsidR="002E5930" w:rsidRPr="006D7FF8" w:rsidRDefault="002E5930" w:rsidP="00563346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733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48511F8B" w14:textId="77777777" w:rsidR="002E5930" w:rsidRPr="006D7FF8" w:rsidRDefault="002E5930" w:rsidP="00563346">
            <w:pPr>
              <w:spacing w:before="0"/>
              <w:rPr>
                <w:szCs w:val="24"/>
                <w:lang w:val="en-GB"/>
              </w:rPr>
            </w:pPr>
          </w:p>
        </w:tc>
      </w:tr>
    </w:tbl>
    <w:p w14:paraId="42794505" w14:textId="77777777" w:rsidR="002E5930" w:rsidRDefault="002E5930" w:rsidP="002E5930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41599A2C" w14:textId="77777777" w:rsidR="002E5930" w:rsidRDefault="002E5930" w:rsidP="002E5930">
      <w:pPr>
        <w:rPr>
          <w:szCs w:val="24"/>
          <w:lang w:val="en-GB"/>
        </w:rPr>
      </w:pPr>
    </w:p>
    <w:p w14:paraId="257C5D28" w14:textId="77777777" w:rsidR="002E5930" w:rsidRDefault="002E5930" w:rsidP="002E5930">
      <w:pPr>
        <w:rPr>
          <w:szCs w:val="24"/>
          <w:lang w:val="en-GB"/>
        </w:rPr>
      </w:pPr>
    </w:p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99"/>
        <w:gridCol w:w="5787"/>
        <w:gridCol w:w="1297"/>
      </w:tblGrid>
      <w:tr w:rsidR="002E5930" w:rsidRPr="00E3221E" w14:paraId="5D23E445" w14:textId="77777777" w:rsidTr="00563346">
        <w:trPr>
          <w:gridAfter w:val="2"/>
          <w:wAfter w:w="7084" w:type="dxa"/>
        </w:trPr>
        <w:tc>
          <w:tcPr>
            <w:tcW w:w="18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F0E92D6" w14:textId="77777777" w:rsidR="002E5930" w:rsidRPr="00E3221E" w:rsidRDefault="002E5930" w:rsidP="00563346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2E5930" w:rsidRPr="00AD7CD5" w14:paraId="1C7C6A1B" w14:textId="77777777" w:rsidTr="00563346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44F924AD" w14:textId="77777777" w:rsidR="002E5930" w:rsidRPr="006D1DB8" w:rsidRDefault="002E5930" w:rsidP="00563346">
            <w:pPr>
              <w:spacing w:before="0"/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>- Fast track maintenance</w:t>
            </w:r>
          </w:p>
          <w:p w14:paraId="2500D31F" w14:textId="77777777" w:rsidR="002E5930" w:rsidRPr="006D7FF8" w:rsidRDefault="002E5930" w:rsidP="00563346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</w:t>
            </w:r>
            <w:proofErr w:type="gramStart"/>
            <w:r>
              <w:rPr>
                <w:szCs w:val="24"/>
                <w:lang w:val="en-GB"/>
              </w:rPr>
              <w:t>the</w:t>
            </w:r>
            <w:proofErr w:type="gramEnd"/>
            <w:r>
              <w:rPr>
                <w:szCs w:val="24"/>
                <w:lang w:val="en-GB"/>
              </w:rPr>
              <w:t xml:space="preserve"> change justifies an urgent implementation using the fast track maintenance process) 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2BB010AC" w14:textId="04F42A73" w:rsidR="002E5930" w:rsidRPr="00AD7CD5" w:rsidRDefault="00C635BC" w:rsidP="00563346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2E5930" w:rsidRPr="00AD7CD5" w14:paraId="48DD5393" w14:textId="77777777" w:rsidTr="00563346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6BFF5C8E" w14:textId="77777777" w:rsidR="002E5930" w:rsidRDefault="002E5930" w:rsidP="00563346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3E8EB01E" w14:textId="77777777" w:rsidR="002E5930" w:rsidRDefault="002E5930" w:rsidP="00563346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</w:t>
            </w:r>
            <w:proofErr w:type="gramStart"/>
            <w:r>
              <w:rPr>
                <w:szCs w:val="24"/>
                <w:lang w:val="en-GB"/>
              </w:rPr>
              <w:t>the</w:t>
            </w:r>
            <w:proofErr w:type="gramEnd"/>
            <w:r>
              <w:rPr>
                <w:szCs w:val="24"/>
                <w:lang w:val="en-GB"/>
              </w:rPr>
              <w:t xml:space="preserve"> change will be considered for implementation, but does not justify an urgent implementation – will be pending until the next [yearly] maintenance of the messages)</w:t>
            </w:r>
          </w:p>
        </w:tc>
        <w:tc>
          <w:tcPr>
            <w:tcW w:w="1297" w:type="dxa"/>
          </w:tcPr>
          <w:p w14:paraId="0307448C" w14:textId="77777777" w:rsidR="002E5930" w:rsidRPr="00AD7CD5" w:rsidRDefault="002E5930" w:rsidP="00563346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</w:tbl>
    <w:p w14:paraId="555AA375" w14:textId="45EE17B5" w:rsidR="00644FB1" w:rsidRDefault="00644FB1" w:rsidP="00B8336E">
      <w:pPr>
        <w:rPr>
          <w:szCs w:val="24"/>
          <w:lang w:val="en-GB"/>
        </w:rPr>
      </w:pPr>
    </w:p>
    <w:sectPr w:rsidR="00644FB1" w:rsidSect="00AC6F9B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DE6A5" w14:textId="77777777" w:rsidR="001C3034" w:rsidRDefault="001C3034">
      <w:r>
        <w:separator/>
      </w:r>
    </w:p>
  </w:endnote>
  <w:endnote w:type="continuationSeparator" w:id="0">
    <w:p w14:paraId="6A3BFC26" w14:textId="77777777" w:rsidR="001C3034" w:rsidRDefault="001C3034">
      <w:r>
        <w:continuationSeparator/>
      </w:r>
    </w:p>
  </w:endnote>
  <w:endnote w:type="continuationNotice" w:id="1">
    <w:p w14:paraId="6949B3DC" w14:textId="77777777" w:rsidR="001C3034" w:rsidRDefault="001C303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B482E" w14:textId="77777777" w:rsidR="00B4248B" w:rsidRDefault="00B424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46A2" w14:textId="1BCECD21" w:rsidR="008C4E70" w:rsidRDefault="00C635BC">
    <w:pPr>
      <w:pStyle w:val="Footer"/>
      <w:rPr>
        <w:rStyle w:val="PageNumber"/>
      </w:rPr>
    </w:pPr>
    <w:r>
      <w:t>218_MCR_</w:t>
    </w:r>
    <w:r w:rsidR="00B4248B">
      <w:t>FI</w:t>
    </w:r>
    <w:r>
      <w:t>ITR</w:t>
    </w:r>
    <w:r w:rsidR="00BF2E3E">
      <w:t>_FastTrack</w:t>
    </w:r>
    <w:r w:rsidR="008C4E70">
      <w:tab/>
      <w:t>Produced by ISO 20022 RA</w:t>
    </w:r>
    <w:r w:rsidR="008C4E70" w:rsidDel="00CC062F">
      <w:t xml:space="preserve"> </w:t>
    </w:r>
    <w:r w:rsidR="008C4E70">
      <w:tab/>
      <w:t xml:space="preserve">Page </w:t>
    </w:r>
    <w:r w:rsidR="008C4E70">
      <w:rPr>
        <w:rStyle w:val="PageNumber"/>
      </w:rPr>
      <w:fldChar w:fldCharType="begin"/>
    </w:r>
    <w:r w:rsidR="008C4E70">
      <w:rPr>
        <w:rStyle w:val="PageNumber"/>
      </w:rPr>
      <w:instrText xml:space="preserve"> PAGE </w:instrText>
    </w:r>
    <w:r w:rsidR="008C4E70">
      <w:rPr>
        <w:rStyle w:val="PageNumber"/>
      </w:rPr>
      <w:fldChar w:fldCharType="separate"/>
    </w:r>
    <w:r w:rsidR="003E4973">
      <w:rPr>
        <w:rStyle w:val="PageNumber"/>
        <w:noProof/>
      </w:rPr>
      <w:t>3</w:t>
    </w:r>
    <w:r w:rsidR="008C4E70">
      <w:rPr>
        <w:rStyle w:val="PageNumber"/>
      </w:rPr>
      <w:fldChar w:fldCharType="end"/>
    </w:r>
  </w:p>
  <w:p w14:paraId="4A7E870C" w14:textId="77777777" w:rsidR="008C4E70" w:rsidRDefault="008C4E70">
    <w:pPr>
      <w:pStyle w:val="Footer"/>
      <w:rPr>
        <w:rStyle w:val="PageNumber"/>
      </w:rPr>
    </w:pPr>
  </w:p>
  <w:p w14:paraId="730FBB29" w14:textId="77777777" w:rsidR="008C4E70" w:rsidRDefault="008C4E70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85AB" w14:textId="77777777" w:rsidR="00B4248B" w:rsidRDefault="00B424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0B9B2" w14:textId="77777777" w:rsidR="001C3034" w:rsidRDefault="001C3034">
      <w:r>
        <w:separator/>
      </w:r>
    </w:p>
  </w:footnote>
  <w:footnote w:type="continuationSeparator" w:id="0">
    <w:p w14:paraId="05ABCF21" w14:textId="77777777" w:rsidR="001C3034" w:rsidRDefault="001C3034">
      <w:r>
        <w:continuationSeparator/>
      </w:r>
    </w:p>
  </w:footnote>
  <w:footnote w:type="continuationNotice" w:id="1">
    <w:p w14:paraId="4C39B957" w14:textId="77777777" w:rsidR="001C3034" w:rsidRDefault="001C3034">
      <w:pPr>
        <w:spacing w:before="0"/>
      </w:pPr>
    </w:p>
  </w:footnote>
  <w:footnote w:id="2">
    <w:p w14:paraId="2AC4ADD7" w14:textId="6B992974" w:rsidR="00F66287" w:rsidRPr="00F66287" w:rsidRDefault="00F66287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esma70-460-111_report_on_the_dlt_pilot_regime.pdf (europa.eu)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870C5" w14:textId="77777777" w:rsidR="00B4248B" w:rsidRDefault="00B424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01D68" w14:textId="4E5967FE" w:rsidR="00BF2E3E" w:rsidRPr="00DA168B" w:rsidRDefault="00DA168B">
    <w:pPr>
      <w:pStyle w:val="Header"/>
      <w:rPr>
        <w:b/>
        <w:lang w:val="en-GB"/>
      </w:rPr>
    </w:pPr>
    <w:r w:rsidRPr="00DA168B">
      <w:rPr>
        <w:b/>
        <w:lang w:val="en-GB"/>
      </w:rPr>
      <w:t>FAST TRACK</w:t>
    </w:r>
    <w:r w:rsidR="00B4248B">
      <w:rPr>
        <w:b/>
        <w:lang w:val="en-GB"/>
      </w:rPr>
      <w:t xml:space="preserve"> (RA </w:t>
    </w:r>
    <w:proofErr w:type="gramStart"/>
    <w:r w:rsidR="00B4248B">
      <w:rPr>
        <w:b/>
        <w:lang w:val="en-GB"/>
      </w:rPr>
      <w:t>ID :</w:t>
    </w:r>
    <w:proofErr w:type="gramEnd"/>
    <w:r w:rsidR="00B4248B">
      <w:rPr>
        <w:b/>
        <w:lang w:val="en-GB"/>
      </w:rPr>
      <w:t xml:space="preserve"> 218)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7EC4" w14:textId="77777777" w:rsidR="00B4248B" w:rsidRDefault="00B424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85003B"/>
    <w:multiLevelType w:val="hybridMultilevel"/>
    <w:tmpl w:val="137E2FC0"/>
    <w:lvl w:ilvl="0" w:tplc="646E5B32">
      <w:start w:val="103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A1E6A77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206E7"/>
    <w:multiLevelType w:val="hybridMultilevel"/>
    <w:tmpl w:val="C884F28A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B1B6465"/>
    <w:multiLevelType w:val="hybridMultilevel"/>
    <w:tmpl w:val="648809A4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5AA07DD"/>
    <w:multiLevelType w:val="hybridMultilevel"/>
    <w:tmpl w:val="ECD41912"/>
    <w:lvl w:ilvl="0" w:tplc="8D2A0742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313B05"/>
    <w:multiLevelType w:val="hybridMultilevel"/>
    <w:tmpl w:val="E1BEF402"/>
    <w:lvl w:ilvl="0" w:tplc="B86A4FE6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51D8C"/>
    <w:multiLevelType w:val="hybridMultilevel"/>
    <w:tmpl w:val="A1E6A77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768A3"/>
    <w:multiLevelType w:val="hybridMultilevel"/>
    <w:tmpl w:val="C1BCDAF0"/>
    <w:lvl w:ilvl="0" w:tplc="977AB896"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C1420A"/>
    <w:multiLevelType w:val="hybridMultilevel"/>
    <w:tmpl w:val="13A2A1F4"/>
    <w:lvl w:ilvl="0" w:tplc="893ADA66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712507">
    <w:abstractNumId w:val="2"/>
  </w:num>
  <w:num w:numId="2" w16cid:durableId="1093937170">
    <w:abstractNumId w:val="0"/>
  </w:num>
  <w:num w:numId="3" w16cid:durableId="1676180736">
    <w:abstractNumId w:val="1"/>
  </w:num>
  <w:num w:numId="4" w16cid:durableId="1258636963">
    <w:abstractNumId w:val="3"/>
  </w:num>
  <w:num w:numId="5" w16cid:durableId="619189547">
    <w:abstractNumId w:val="18"/>
  </w:num>
  <w:num w:numId="6" w16cid:durableId="979503982">
    <w:abstractNumId w:val="8"/>
  </w:num>
  <w:num w:numId="7" w16cid:durableId="687559190">
    <w:abstractNumId w:val="12"/>
  </w:num>
  <w:num w:numId="8" w16cid:durableId="1788966413">
    <w:abstractNumId w:val="9"/>
  </w:num>
  <w:num w:numId="9" w16cid:durableId="511645405">
    <w:abstractNumId w:val="17"/>
  </w:num>
  <w:num w:numId="10" w16cid:durableId="1297686676">
    <w:abstractNumId w:val="5"/>
  </w:num>
  <w:num w:numId="11" w16cid:durableId="1961767119">
    <w:abstractNumId w:val="7"/>
  </w:num>
  <w:num w:numId="12" w16cid:durableId="895972532">
    <w:abstractNumId w:val="14"/>
  </w:num>
  <w:num w:numId="13" w16cid:durableId="1793933858">
    <w:abstractNumId w:val="15"/>
  </w:num>
  <w:num w:numId="14" w16cid:durableId="1157917623">
    <w:abstractNumId w:val="19"/>
  </w:num>
  <w:num w:numId="15" w16cid:durableId="539250311">
    <w:abstractNumId w:val="4"/>
  </w:num>
  <w:num w:numId="16" w16cid:durableId="1735079940">
    <w:abstractNumId w:val="10"/>
  </w:num>
  <w:num w:numId="17" w16cid:durableId="980772956">
    <w:abstractNumId w:val="11"/>
  </w:num>
  <w:num w:numId="18" w16cid:durableId="1771317755">
    <w:abstractNumId w:val="16"/>
  </w:num>
  <w:num w:numId="19" w16cid:durableId="1331130759">
    <w:abstractNumId w:val="6"/>
  </w:num>
  <w:num w:numId="20" w16cid:durableId="1149442200">
    <w:abstractNumId w:val="20"/>
  </w:num>
  <w:num w:numId="21" w16cid:durableId="14401765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0933"/>
    <w:rsid w:val="000026F5"/>
    <w:rsid w:val="000127ED"/>
    <w:rsid w:val="00014E7B"/>
    <w:rsid w:val="000169E6"/>
    <w:rsid w:val="00016DDA"/>
    <w:rsid w:val="00021C86"/>
    <w:rsid w:val="0003395A"/>
    <w:rsid w:val="00041661"/>
    <w:rsid w:val="00044A11"/>
    <w:rsid w:val="0005123F"/>
    <w:rsid w:val="000558EF"/>
    <w:rsid w:val="00070308"/>
    <w:rsid w:val="00074EC7"/>
    <w:rsid w:val="00080D3A"/>
    <w:rsid w:val="000823AA"/>
    <w:rsid w:val="00082743"/>
    <w:rsid w:val="000837C7"/>
    <w:rsid w:val="00083C96"/>
    <w:rsid w:val="00091F7E"/>
    <w:rsid w:val="000A20E4"/>
    <w:rsid w:val="000B65C7"/>
    <w:rsid w:val="000C015D"/>
    <w:rsid w:val="000C1575"/>
    <w:rsid w:val="000C2064"/>
    <w:rsid w:val="000C2811"/>
    <w:rsid w:val="000C7138"/>
    <w:rsid w:val="000D0831"/>
    <w:rsid w:val="000D1509"/>
    <w:rsid w:val="000D3256"/>
    <w:rsid w:val="000D68A5"/>
    <w:rsid w:val="000E2471"/>
    <w:rsid w:val="000F3A8E"/>
    <w:rsid w:val="000F3C8B"/>
    <w:rsid w:val="000F43E3"/>
    <w:rsid w:val="00101212"/>
    <w:rsid w:val="00107D6F"/>
    <w:rsid w:val="001111B9"/>
    <w:rsid w:val="001175D3"/>
    <w:rsid w:val="001220B1"/>
    <w:rsid w:val="001246B1"/>
    <w:rsid w:val="00125254"/>
    <w:rsid w:val="0014379C"/>
    <w:rsid w:val="001454BF"/>
    <w:rsid w:val="00147D24"/>
    <w:rsid w:val="00153ED1"/>
    <w:rsid w:val="0015768E"/>
    <w:rsid w:val="001711D3"/>
    <w:rsid w:val="00176660"/>
    <w:rsid w:val="00177E27"/>
    <w:rsid w:val="00183F73"/>
    <w:rsid w:val="0018437B"/>
    <w:rsid w:val="00185453"/>
    <w:rsid w:val="001A7B07"/>
    <w:rsid w:val="001B67D8"/>
    <w:rsid w:val="001C0274"/>
    <w:rsid w:val="001C3034"/>
    <w:rsid w:val="001C48BA"/>
    <w:rsid w:val="001C516E"/>
    <w:rsid w:val="001D0D1B"/>
    <w:rsid w:val="001D176B"/>
    <w:rsid w:val="001D20B3"/>
    <w:rsid w:val="001D689A"/>
    <w:rsid w:val="001E287E"/>
    <w:rsid w:val="001E2B1C"/>
    <w:rsid w:val="001E3BCF"/>
    <w:rsid w:val="001E5ADF"/>
    <w:rsid w:val="001F1EC0"/>
    <w:rsid w:val="00206563"/>
    <w:rsid w:val="00210B93"/>
    <w:rsid w:val="00217122"/>
    <w:rsid w:val="00217F29"/>
    <w:rsid w:val="00225243"/>
    <w:rsid w:val="00225AA9"/>
    <w:rsid w:val="002278EC"/>
    <w:rsid w:val="00230574"/>
    <w:rsid w:val="002472D9"/>
    <w:rsid w:val="002509A2"/>
    <w:rsid w:val="00257C98"/>
    <w:rsid w:val="002711E6"/>
    <w:rsid w:val="00272F4F"/>
    <w:rsid w:val="002904C8"/>
    <w:rsid w:val="002C317D"/>
    <w:rsid w:val="002C4B9B"/>
    <w:rsid w:val="002D036C"/>
    <w:rsid w:val="002D4D45"/>
    <w:rsid w:val="002D549A"/>
    <w:rsid w:val="002E0328"/>
    <w:rsid w:val="002E2A9F"/>
    <w:rsid w:val="002E5930"/>
    <w:rsid w:val="002E73B1"/>
    <w:rsid w:val="002F2122"/>
    <w:rsid w:val="002F4A38"/>
    <w:rsid w:val="002F5F45"/>
    <w:rsid w:val="002F6522"/>
    <w:rsid w:val="002F740D"/>
    <w:rsid w:val="002F7E79"/>
    <w:rsid w:val="003006F2"/>
    <w:rsid w:val="0030261D"/>
    <w:rsid w:val="00303E94"/>
    <w:rsid w:val="00304151"/>
    <w:rsid w:val="003131E2"/>
    <w:rsid w:val="00316F04"/>
    <w:rsid w:val="00320A89"/>
    <w:rsid w:val="00324C6F"/>
    <w:rsid w:val="00325E9B"/>
    <w:rsid w:val="00326AE5"/>
    <w:rsid w:val="00336209"/>
    <w:rsid w:val="00336ED6"/>
    <w:rsid w:val="00341103"/>
    <w:rsid w:val="0035042B"/>
    <w:rsid w:val="00353066"/>
    <w:rsid w:val="00360300"/>
    <w:rsid w:val="00371B4B"/>
    <w:rsid w:val="003729DD"/>
    <w:rsid w:val="00373B42"/>
    <w:rsid w:val="003803FE"/>
    <w:rsid w:val="00380928"/>
    <w:rsid w:val="00381CEC"/>
    <w:rsid w:val="00386B78"/>
    <w:rsid w:val="003871D4"/>
    <w:rsid w:val="003A3CBC"/>
    <w:rsid w:val="003A3D7D"/>
    <w:rsid w:val="003C0213"/>
    <w:rsid w:val="003C0267"/>
    <w:rsid w:val="003C3840"/>
    <w:rsid w:val="003C5F9E"/>
    <w:rsid w:val="003C7B6E"/>
    <w:rsid w:val="003D2EF8"/>
    <w:rsid w:val="003D4BAA"/>
    <w:rsid w:val="003D56E3"/>
    <w:rsid w:val="003D5B54"/>
    <w:rsid w:val="003E4973"/>
    <w:rsid w:val="003E59BF"/>
    <w:rsid w:val="003E67E5"/>
    <w:rsid w:val="003F547E"/>
    <w:rsid w:val="003F57CE"/>
    <w:rsid w:val="003F6B05"/>
    <w:rsid w:val="00401998"/>
    <w:rsid w:val="0040399F"/>
    <w:rsid w:val="00410D86"/>
    <w:rsid w:val="004202D2"/>
    <w:rsid w:val="00425C3F"/>
    <w:rsid w:val="00427365"/>
    <w:rsid w:val="00427966"/>
    <w:rsid w:val="00446662"/>
    <w:rsid w:val="00446B25"/>
    <w:rsid w:val="004475F9"/>
    <w:rsid w:val="00451986"/>
    <w:rsid w:val="00462051"/>
    <w:rsid w:val="00465900"/>
    <w:rsid w:val="00475EAA"/>
    <w:rsid w:val="004920BE"/>
    <w:rsid w:val="0049366D"/>
    <w:rsid w:val="004A65DE"/>
    <w:rsid w:val="004B5A22"/>
    <w:rsid w:val="004C44C7"/>
    <w:rsid w:val="004E10D2"/>
    <w:rsid w:val="004E1F21"/>
    <w:rsid w:val="004F0578"/>
    <w:rsid w:val="004F2539"/>
    <w:rsid w:val="004F29B6"/>
    <w:rsid w:val="004F61D5"/>
    <w:rsid w:val="004F7365"/>
    <w:rsid w:val="0050171A"/>
    <w:rsid w:val="005246BE"/>
    <w:rsid w:val="005463A7"/>
    <w:rsid w:val="005615FC"/>
    <w:rsid w:val="00563FFF"/>
    <w:rsid w:val="005677B8"/>
    <w:rsid w:val="00567B06"/>
    <w:rsid w:val="00577BCC"/>
    <w:rsid w:val="005810CA"/>
    <w:rsid w:val="00586E08"/>
    <w:rsid w:val="0059290C"/>
    <w:rsid w:val="005960E2"/>
    <w:rsid w:val="00596453"/>
    <w:rsid w:val="005A05F4"/>
    <w:rsid w:val="005A7F37"/>
    <w:rsid w:val="005B30E6"/>
    <w:rsid w:val="005B602E"/>
    <w:rsid w:val="005C2A1B"/>
    <w:rsid w:val="005C4C5F"/>
    <w:rsid w:val="005D06FE"/>
    <w:rsid w:val="005D5C86"/>
    <w:rsid w:val="005E1210"/>
    <w:rsid w:val="005E2379"/>
    <w:rsid w:val="005E3784"/>
    <w:rsid w:val="005E46E4"/>
    <w:rsid w:val="005E7E3D"/>
    <w:rsid w:val="005F05DB"/>
    <w:rsid w:val="006043A9"/>
    <w:rsid w:val="00610B1B"/>
    <w:rsid w:val="00610F9A"/>
    <w:rsid w:val="00625490"/>
    <w:rsid w:val="00631A43"/>
    <w:rsid w:val="00635062"/>
    <w:rsid w:val="00643569"/>
    <w:rsid w:val="00644FB1"/>
    <w:rsid w:val="0066149B"/>
    <w:rsid w:val="006631EA"/>
    <w:rsid w:val="006643DC"/>
    <w:rsid w:val="00666DC2"/>
    <w:rsid w:val="00684253"/>
    <w:rsid w:val="00685354"/>
    <w:rsid w:val="006A2169"/>
    <w:rsid w:val="006A545B"/>
    <w:rsid w:val="006A7B96"/>
    <w:rsid w:val="006B2018"/>
    <w:rsid w:val="006B20DC"/>
    <w:rsid w:val="006C192F"/>
    <w:rsid w:val="006C1C0E"/>
    <w:rsid w:val="006C5A9D"/>
    <w:rsid w:val="006C7551"/>
    <w:rsid w:val="006D1DB8"/>
    <w:rsid w:val="006D7FF8"/>
    <w:rsid w:val="006F32B8"/>
    <w:rsid w:val="00700FE3"/>
    <w:rsid w:val="0070242D"/>
    <w:rsid w:val="0070305C"/>
    <w:rsid w:val="00723DE0"/>
    <w:rsid w:val="00726997"/>
    <w:rsid w:val="00732595"/>
    <w:rsid w:val="007424AA"/>
    <w:rsid w:val="00743342"/>
    <w:rsid w:val="0074349F"/>
    <w:rsid w:val="0075466C"/>
    <w:rsid w:val="00760B9C"/>
    <w:rsid w:val="00766D7B"/>
    <w:rsid w:val="007723C6"/>
    <w:rsid w:val="00774921"/>
    <w:rsid w:val="007828B0"/>
    <w:rsid w:val="00783891"/>
    <w:rsid w:val="00783D0B"/>
    <w:rsid w:val="00787D70"/>
    <w:rsid w:val="00791882"/>
    <w:rsid w:val="0079275B"/>
    <w:rsid w:val="007B1C55"/>
    <w:rsid w:val="007B3CEB"/>
    <w:rsid w:val="007C7CD2"/>
    <w:rsid w:val="007D0D70"/>
    <w:rsid w:val="007D69B5"/>
    <w:rsid w:val="007D6A9F"/>
    <w:rsid w:val="007E64D9"/>
    <w:rsid w:val="007E7C41"/>
    <w:rsid w:val="007F4EB7"/>
    <w:rsid w:val="007F6A8C"/>
    <w:rsid w:val="00804C22"/>
    <w:rsid w:val="00807615"/>
    <w:rsid w:val="00812324"/>
    <w:rsid w:val="008270CD"/>
    <w:rsid w:val="008270DF"/>
    <w:rsid w:val="00832B06"/>
    <w:rsid w:val="0084244C"/>
    <w:rsid w:val="00843FE8"/>
    <w:rsid w:val="00850E6F"/>
    <w:rsid w:val="00854DED"/>
    <w:rsid w:val="00860BCE"/>
    <w:rsid w:val="00861DA2"/>
    <w:rsid w:val="00864311"/>
    <w:rsid w:val="008656A6"/>
    <w:rsid w:val="00865C2F"/>
    <w:rsid w:val="00874E2C"/>
    <w:rsid w:val="00875210"/>
    <w:rsid w:val="00877106"/>
    <w:rsid w:val="008854A7"/>
    <w:rsid w:val="008869D6"/>
    <w:rsid w:val="008A65A1"/>
    <w:rsid w:val="008A7F65"/>
    <w:rsid w:val="008B6328"/>
    <w:rsid w:val="008B6F3A"/>
    <w:rsid w:val="008C4E70"/>
    <w:rsid w:val="008D592B"/>
    <w:rsid w:val="008E73D4"/>
    <w:rsid w:val="0090386F"/>
    <w:rsid w:val="00906C6A"/>
    <w:rsid w:val="00914273"/>
    <w:rsid w:val="00916015"/>
    <w:rsid w:val="0092799A"/>
    <w:rsid w:val="009279BF"/>
    <w:rsid w:val="00931572"/>
    <w:rsid w:val="00937D26"/>
    <w:rsid w:val="00942548"/>
    <w:rsid w:val="00951556"/>
    <w:rsid w:val="00951C86"/>
    <w:rsid w:val="00956D7A"/>
    <w:rsid w:val="00976B9C"/>
    <w:rsid w:val="00980F3E"/>
    <w:rsid w:val="009A4CF1"/>
    <w:rsid w:val="009B3836"/>
    <w:rsid w:val="009C1445"/>
    <w:rsid w:val="009D26CB"/>
    <w:rsid w:val="009D2C94"/>
    <w:rsid w:val="009D408F"/>
    <w:rsid w:val="009F66EF"/>
    <w:rsid w:val="00A00A38"/>
    <w:rsid w:val="00A050C0"/>
    <w:rsid w:val="00A21B8D"/>
    <w:rsid w:val="00A25B84"/>
    <w:rsid w:val="00A3510E"/>
    <w:rsid w:val="00A40FA6"/>
    <w:rsid w:val="00A4162B"/>
    <w:rsid w:val="00A436F8"/>
    <w:rsid w:val="00A46877"/>
    <w:rsid w:val="00A47C6F"/>
    <w:rsid w:val="00A5492F"/>
    <w:rsid w:val="00A60DC3"/>
    <w:rsid w:val="00A637FA"/>
    <w:rsid w:val="00A64644"/>
    <w:rsid w:val="00A91F56"/>
    <w:rsid w:val="00AA72F1"/>
    <w:rsid w:val="00AC6F9B"/>
    <w:rsid w:val="00AD4373"/>
    <w:rsid w:val="00AD5555"/>
    <w:rsid w:val="00AE0A90"/>
    <w:rsid w:val="00AE22F7"/>
    <w:rsid w:val="00AE4AC5"/>
    <w:rsid w:val="00AE7DD0"/>
    <w:rsid w:val="00AF09E1"/>
    <w:rsid w:val="00AF2EBF"/>
    <w:rsid w:val="00B00931"/>
    <w:rsid w:val="00B06CA8"/>
    <w:rsid w:val="00B16DF3"/>
    <w:rsid w:val="00B21761"/>
    <w:rsid w:val="00B26E04"/>
    <w:rsid w:val="00B4248B"/>
    <w:rsid w:val="00B42613"/>
    <w:rsid w:val="00B44DEE"/>
    <w:rsid w:val="00B45490"/>
    <w:rsid w:val="00B46909"/>
    <w:rsid w:val="00B5520C"/>
    <w:rsid w:val="00B621E2"/>
    <w:rsid w:val="00B64C0F"/>
    <w:rsid w:val="00B70B84"/>
    <w:rsid w:val="00B8336E"/>
    <w:rsid w:val="00B85081"/>
    <w:rsid w:val="00B865DB"/>
    <w:rsid w:val="00B921E0"/>
    <w:rsid w:val="00BA1600"/>
    <w:rsid w:val="00BA3184"/>
    <w:rsid w:val="00BA3F20"/>
    <w:rsid w:val="00BA611B"/>
    <w:rsid w:val="00BB7F97"/>
    <w:rsid w:val="00BC1DE9"/>
    <w:rsid w:val="00BC34FB"/>
    <w:rsid w:val="00BC4D68"/>
    <w:rsid w:val="00BD6786"/>
    <w:rsid w:val="00BF2E3E"/>
    <w:rsid w:val="00BF50FC"/>
    <w:rsid w:val="00C05A04"/>
    <w:rsid w:val="00C063AE"/>
    <w:rsid w:val="00C06496"/>
    <w:rsid w:val="00C067E0"/>
    <w:rsid w:val="00C122AE"/>
    <w:rsid w:val="00C17665"/>
    <w:rsid w:val="00C32DF8"/>
    <w:rsid w:val="00C3366A"/>
    <w:rsid w:val="00C41DDE"/>
    <w:rsid w:val="00C43754"/>
    <w:rsid w:val="00C46BAC"/>
    <w:rsid w:val="00C46C5A"/>
    <w:rsid w:val="00C51610"/>
    <w:rsid w:val="00C56028"/>
    <w:rsid w:val="00C635BC"/>
    <w:rsid w:val="00C656B1"/>
    <w:rsid w:val="00C77093"/>
    <w:rsid w:val="00C8524D"/>
    <w:rsid w:val="00C862D5"/>
    <w:rsid w:val="00C86523"/>
    <w:rsid w:val="00CA10B3"/>
    <w:rsid w:val="00CA7666"/>
    <w:rsid w:val="00CB7C2C"/>
    <w:rsid w:val="00CC062F"/>
    <w:rsid w:val="00CC34D1"/>
    <w:rsid w:val="00CD0745"/>
    <w:rsid w:val="00CD27F1"/>
    <w:rsid w:val="00CD3C90"/>
    <w:rsid w:val="00CE0B61"/>
    <w:rsid w:val="00CF72CC"/>
    <w:rsid w:val="00D00B54"/>
    <w:rsid w:val="00D10033"/>
    <w:rsid w:val="00D123C1"/>
    <w:rsid w:val="00D234FD"/>
    <w:rsid w:val="00D3F8BD"/>
    <w:rsid w:val="00D46DEF"/>
    <w:rsid w:val="00D470FA"/>
    <w:rsid w:val="00D51B61"/>
    <w:rsid w:val="00D56571"/>
    <w:rsid w:val="00D67DE0"/>
    <w:rsid w:val="00D7335F"/>
    <w:rsid w:val="00D74F66"/>
    <w:rsid w:val="00D76AEE"/>
    <w:rsid w:val="00D85481"/>
    <w:rsid w:val="00D85FDC"/>
    <w:rsid w:val="00D9338F"/>
    <w:rsid w:val="00D938B5"/>
    <w:rsid w:val="00D9582C"/>
    <w:rsid w:val="00DA043A"/>
    <w:rsid w:val="00DA116C"/>
    <w:rsid w:val="00DA168B"/>
    <w:rsid w:val="00DA22C9"/>
    <w:rsid w:val="00DA49DE"/>
    <w:rsid w:val="00DB13A6"/>
    <w:rsid w:val="00DB419A"/>
    <w:rsid w:val="00DB553C"/>
    <w:rsid w:val="00DC195F"/>
    <w:rsid w:val="00DC68D5"/>
    <w:rsid w:val="00DC71A3"/>
    <w:rsid w:val="00DD37B4"/>
    <w:rsid w:val="00DF7701"/>
    <w:rsid w:val="00E05693"/>
    <w:rsid w:val="00E06BDC"/>
    <w:rsid w:val="00E1056D"/>
    <w:rsid w:val="00E11D29"/>
    <w:rsid w:val="00E12A6D"/>
    <w:rsid w:val="00E1588B"/>
    <w:rsid w:val="00E45D5E"/>
    <w:rsid w:val="00E5111B"/>
    <w:rsid w:val="00E56554"/>
    <w:rsid w:val="00E62D8E"/>
    <w:rsid w:val="00E7537D"/>
    <w:rsid w:val="00E767CB"/>
    <w:rsid w:val="00E83F48"/>
    <w:rsid w:val="00E845AB"/>
    <w:rsid w:val="00E8579D"/>
    <w:rsid w:val="00E91778"/>
    <w:rsid w:val="00EA1D1D"/>
    <w:rsid w:val="00EA246B"/>
    <w:rsid w:val="00EA3454"/>
    <w:rsid w:val="00EA52BB"/>
    <w:rsid w:val="00EA773B"/>
    <w:rsid w:val="00EB1061"/>
    <w:rsid w:val="00EB2786"/>
    <w:rsid w:val="00EC6242"/>
    <w:rsid w:val="00ED1FC8"/>
    <w:rsid w:val="00ED43BB"/>
    <w:rsid w:val="00EE2737"/>
    <w:rsid w:val="00EE6F59"/>
    <w:rsid w:val="00EF1E93"/>
    <w:rsid w:val="00EF3F75"/>
    <w:rsid w:val="00EF6661"/>
    <w:rsid w:val="00EF6BA7"/>
    <w:rsid w:val="00EF79FF"/>
    <w:rsid w:val="00F0466E"/>
    <w:rsid w:val="00F10465"/>
    <w:rsid w:val="00F16BAD"/>
    <w:rsid w:val="00F25441"/>
    <w:rsid w:val="00F31C7E"/>
    <w:rsid w:val="00F33643"/>
    <w:rsid w:val="00F5077A"/>
    <w:rsid w:val="00F53C3F"/>
    <w:rsid w:val="00F553DC"/>
    <w:rsid w:val="00F56866"/>
    <w:rsid w:val="00F62812"/>
    <w:rsid w:val="00F62A6F"/>
    <w:rsid w:val="00F6410E"/>
    <w:rsid w:val="00F66287"/>
    <w:rsid w:val="00F74EB6"/>
    <w:rsid w:val="00F91115"/>
    <w:rsid w:val="00F91D83"/>
    <w:rsid w:val="00F91F93"/>
    <w:rsid w:val="00F9252A"/>
    <w:rsid w:val="00F93A64"/>
    <w:rsid w:val="00F94A2A"/>
    <w:rsid w:val="00FA112C"/>
    <w:rsid w:val="00FA740D"/>
    <w:rsid w:val="00FB56E2"/>
    <w:rsid w:val="00FB7955"/>
    <w:rsid w:val="00FC5011"/>
    <w:rsid w:val="00FD0B96"/>
    <w:rsid w:val="00FD0DA8"/>
    <w:rsid w:val="00FD1051"/>
    <w:rsid w:val="00FD54A5"/>
    <w:rsid w:val="00FD58BE"/>
    <w:rsid w:val="00FE05B5"/>
    <w:rsid w:val="00FE1C1B"/>
    <w:rsid w:val="00FE6243"/>
    <w:rsid w:val="00FE6405"/>
    <w:rsid w:val="13D8E4FA"/>
    <w:rsid w:val="181CF65C"/>
    <w:rsid w:val="3F91C9DC"/>
    <w:rsid w:val="4A4A8304"/>
    <w:rsid w:val="65D02521"/>
    <w:rsid w:val="6E34B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CBB0F7"/>
  <w15:chartTrackingRefBased/>
  <w15:docId w15:val="{4A4A3A02-214A-44BF-9E76-955434F1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styleId="Emphasis">
    <w:name w:val="Emphasis"/>
    <w:uiPriority w:val="20"/>
    <w:qFormat/>
    <w:rsid w:val="00C063AE"/>
    <w:rPr>
      <w:i/>
      <w:iCs/>
    </w:rPr>
  </w:style>
  <w:style w:type="character" w:styleId="UnresolvedMention">
    <w:name w:val="Unresolved Mention"/>
    <w:uiPriority w:val="99"/>
    <w:semiHidden/>
    <w:unhideWhenUsed/>
    <w:rsid w:val="0034110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F66287"/>
    <w:rPr>
      <w:sz w:val="20"/>
    </w:rPr>
  </w:style>
  <w:style w:type="character" w:customStyle="1" w:styleId="FootnoteTextChar">
    <w:name w:val="Footnote Text Char"/>
    <w:link w:val="FootnoteText"/>
    <w:rsid w:val="00F66287"/>
    <w:rPr>
      <w:rFonts w:ascii="Times New Roman" w:hAnsi="Times New Roman"/>
      <w:lang w:val="en-US" w:eastAsia="en-US"/>
    </w:rPr>
  </w:style>
  <w:style w:type="character" w:styleId="FootnoteReference">
    <w:name w:val="footnote reference"/>
    <w:rsid w:val="00F66287"/>
    <w:rPr>
      <w:vertAlign w:val="superscript"/>
    </w:rPr>
  </w:style>
  <w:style w:type="paragraph" w:styleId="Revision">
    <w:name w:val="Revision"/>
    <w:hidden/>
    <w:uiPriority w:val="99"/>
    <w:semiHidden/>
    <w:rsid w:val="005B30E6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basedOn w:val="DefaultParagraphFont"/>
    <w:rsid w:val="006C75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hristophe.hasle@esma.europa.eu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mailto:cyril.minoux@esma.europa.eu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9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salvatore.pantaleo@esma.europa.eu" TargetMode="External"/><Relationship Id="rId20" Type="http://schemas.openxmlformats.org/officeDocument/2006/relationships/image" Target="media/image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mailto:giulia.ferraris@esma.europa.eu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tephanie.gosso@esma.europa.eu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sma.europa.eu/sites/default/files/library/esma70-460-111_report_on_the_dlt_pilot_regim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253C82F28A7C9144966EF815E42E447B010600059DB55912600546B99F044AA9AF9F3C" ma:contentTypeVersion="31" ma:contentTypeDescription="" ma:contentTypeScope="" ma:versionID="fba3b59dd46e899536b09dc2bdd0d5c7">
  <xsd:schema xmlns:xsd="http://www.w3.org/2001/XMLSchema" xmlns:xs="http://www.w3.org/2001/XMLSchema" xmlns:p="http://schemas.microsoft.com/office/2006/metadata/properties" xmlns:ns1="http://schemas.microsoft.com/sharepoint/v3" xmlns:ns2="d0fb0f98-34f9-4d57-9559-eb8efd17aa5e" xmlns:ns3="http://schemas.microsoft.com/sharepoint/v4" xmlns:ns4="f41da7c7-c537-4365-86d7-f9085682d12a" targetNamespace="http://schemas.microsoft.com/office/2006/metadata/properties" ma:root="true" ma:fieldsID="5c1f43e376ecf119c41762b5bc088dd8" ns1:_="" ns2:_="" ns3:_="" ns4:_="">
    <xsd:import namespace="http://schemas.microsoft.com/sharepoint/v3"/>
    <xsd:import namespace="d0fb0f98-34f9-4d57-9559-eb8efd17aa5e"/>
    <xsd:import namespace="http://schemas.microsoft.com/sharepoint/v4"/>
    <xsd:import namespace="f41da7c7-c537-4365-86d7-f9085682d12a"/>
    <xsd:element name="properties">
      <xsd:complexType>
        <xsd:sequence>
          <xsd:element name="documentManagement">
            <xsd:complexType>
              <xsd:all>
                <xsd:element ref="ns2:Year"/>
                <xsd:element ref="ns2:MeetingDate" minOccurs="0"/>
                <xsd:element ref="ns2:TaxCatchAll" minOccurs="0"/>
                <xsd:element ref="ns3:IconOverlay" minOccurs="0"/>
                <xsd:element ref="ns1:_vti_ItemDeclaredRecord" minOccurs="0"/>
                <xsd:element ref="ns1:_vti_ItemHoldRecordStatus" minOccurs="0"/>
                <xsd:element ref="ns2:TaxCatchAllLabel" minOccurs="0"/>
                <xsd:element ref="ns2:aaa8e3ccdc4446a8baa86f4a33dd70aa" minOccurs="0"/>
                <xsd:element ref="ns2:h8ff7ede047944baa9e4dfa2f1100355" minOccurs="0"/>
                <xsd:element ref="ns2:h5120757051f4265b2df7caf27dc72b8" minOccurs="0"/>
                <xsd:element ref="ns2:ge418d4407e8473ea1f24943d2af68a0" minOccurs="0"/>
                <xsd:element ref="ns2:laf6b5a4ead44d32b93d1b688ea794ab" minOccurs="0"/>
                <xsd:element ref="ns2:oe46e86011764c59ba216084e54ddc24" minOccurs="0"/>
                <xsd:element ref="ns2:g0296e462bda413dbe357a23ca349075" minOccurs="0"/>
                <xsd:element ref="ns2:_dlc_DocId" minOccurs="0"/>
                <xsd:element ref="ns2:_dlc_DocIdUrl" minOccurs="0"/>
                <xsd:element ref="ns2:_dlc_DocIdPersistId" minOccurs="0"/>
                <xsd:element ref="ns2:b3516182a19645d39108bcfe46029da5" minOccurs="0"/>
                <xsd:element ref="ns2:g86ca93511d1406ea885a61260ea8814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1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2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b0f98-34f9-4d57-9559-eb8efd17aa5e" elementFormDefault="qualified">
    <xsd:import namespace="http://schemas.microsoft.com/office/2006/documentManagement/types"/>
    <xsd:import namespace="http://schemas.microsoft.com/office/infopath/2007/PartnerControls"/>
    <xsd:element name="Year" ma:index="7" ma:displayName="Year" ma:internalName="Year" ma:readOnly="false">
      <xsd:simpleType>
        <xsd:restriction base="dms:Text">
          <xsd:maxLength value="4"/>
        </xsd:restriction>
      </xsd:simpleType>
    </xsd:element>
    <xsd:element name="MeetingDate" ma:index="9" nillable="true" ma:displayName="Meeting Date" ma:format="DateOnly" ma:internalName="MeetingDate" ma:readOnly="false">
      <xsd:simpleType>
        <xsd:restriction base="dms:DateTime"/>
      </xsd:simpleType>
    </xsd:element>
    <xsd:element name="TaxCatchAll" ma:index="10" nillable="true" ma:displayName="Taxonomy Catch All Column" ma:hidden="true" ma:list="{3ebf9d43-b170-41d3-9eb5-aae560ad181b}" ma:internalName="TaxCatchAll" ma:readOnly="false" ma:showField="CatchAllData" ma:web="d0fb0f98-34f9-4d57-9559-eb8efd17a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3ebf9d43-b170-41d3-9eb5-aae560ad181b}" ma:internalName="TaxCatchAllLabel" ma:readOnly="true" ma:showField="CatchAllDataLabel" ma:web="d0fb0f98-34f9-4d57-9559-eb8efd17a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a8e3ccdc4446a8baa86f4a33dd70aa" ma:index="24" ma:taxonomy="true" ma:internalName="aaa8e3ccdc4446a8baa86f4a33dd70aa" ma:taxonomyFieldName="TeamName" ma:displayName="Team Name" ma:readOnly="false" ma:default="3;#Information and Communication Technologies|b8ce7266-090e-4718-b5c5-54bbcb1dd444" ma:fieldId="{aaa8e3cc-dc44-46a8-baa8-6f4a33dd70aa}" ma:sspId="d4b01e31-ead0-4f68-a8e9-2aaca35f2e62" ma:termSetId="9ab8a8dd-aa7f-4e9e-9345-c8f50d6bfa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8ff7ede047944baa9e4dfa2f1100355" ma:index="25" ma:taxonomy="true" ma:internalName="h8ff7ede047944baa9e4dfa2f1100355" ma:taxonomyFieldName="DocumentType" ma:displayName="Document Type" ma:readOnly="false" ma:default="5;#Project Documentation|52176c86-c685-44da-924d-2b2a8d65fba7" ma:fieldId="{18ff7ede-0479-44ba-a9e4-dfa2f1100355}" ma:sspId="d4b01e31-ead0-4f68-a8e9-2aaca35f2e62" ma:termSetId="f83a1c9a-b23f-455b-8c9e-17fb9037db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5120757051f4265b2df7caf27dc72b8" ma:index="26" ma:taxonomy="true" ma:internalName="h5120757051f4265b2df7caf27dc72b8" ma:taxonomyFieldName="ConfidentialityLevel" ma:displayName="Confidentiality Level" ma:readOnly="false" ma:default="4;#Regular|07f1e362-856b-423d-bea6-a14079762141" ma:fieldId="{15120757-051f-4265-b2df-7caf27dc72b8}" ma:sspId="d4b01e31-ead0-4f68-a8e9-2aaca35f2e62" ma:termSetId="63da149f-0364-4b58-9838-6f5855a402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418d4407e8473ea1f24943d2af68a0" ma:index="27" nillable="true" ma:taxonomy="true" ma:internalName="ge418d4407e8473ea1f24943d2af68a0" ma:taxonomyFieldName="EsmaAudience" ma:displayName="Audience" ma:readOnly="false" ma:fieldId="{0e418d44-07e8-473e-a1f2-4943d2af68a0}" ma:sspId="d4b01e31-ead0-4f68-a8e9-2aaca35f2e62" ma:termSetId="76343289-0524-4d6c-b317-76d8c2e49c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f6b5a4ead44d32b93d1b688ea794ab" ma:index="28" nillable="true" ma:taxonomy="true" ma:internalName="laf6b5a4ead44d32b93d1b688ea794ab" ma:taxonomyFieldName="Project" ma:displayName="Project" ma:indexed="true" ma:readOnly="false" ma:fieldId="{5af6b5a4-ead4-4d32-b93d-1b688ea794ab}" ma:sspId="d4b01e31-ead0-4f68-a8e9-2aaca35f2e62" ma:termSetId="196ec180-7db5-4056-953f-db0d17fbbbd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e46e86011764c59ba216084e54ddc24" ma:index="29" nillable="true" ma:taxonomy="true" ma:internalName="oe46e86011764c59ba216084e54ddc24" ma:taxonomyFieldName="ProjectDocumentType" ma:displayName="Project Document Type" ma:readOnly="false" ma:fieldId="{8e46e860-1176-4c59-ba21-6084e54ddc24}" ma:sspId="d4b01e31-ead0-4f68-a8e9-2aaca35f2e62" ma:termSetId="eeaea97c-e7bd-4c24-b3ac-4f35fecafe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0296e462bda413dbe357a23ca349075" ma:index="30" nillable="true" ma:taxonomy="true" ma:internalName="g0296e462bda413dbe357a23ca349075" ma:taxonomyFieldName="Topic" ma:displayName="Topic" ma:readOnly="false" ma:fieldId="{00296e46-2bda-413d-be35-7a23ca349075}" ma:sspId="d4b01e31-ead0-4f68-a8e9-2aaca35f2e62" ma:termSetId="cce9333b-639b-49b7-87fb-db5353e5ed7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3516182a19645d39108bcfe46029da5" ma:index="34" nillable="true" ma:taxonomy="true" ma:internalName="b3516182a19645d39108bcfe46029da5" ma:taxonomyFieldName="ProjectPhase" ma:displayName="Project Phase" ma:indexed="true" ma:readOnly="false" ma:fieldId="{b3516182-a196-45d3-9108-bcfe46029da5}" ma:sspId="d4b01e31-ead0-4f68-a8e9-2aaca35f2e62" ma:termSetId="bb364570-9d65-47e8-a456-d6579c001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86ca93511d1406ea885a61260ea8814" ma:index="35" nillable="true" ma:taxonomy="true" ma:internalName="g86ca93511d1406ea885a61260ea8814" ma:taxonomyFieldName="ProjectType" ma:displayName="Project Type" ma:readOnly="false" ma:fieldId="{086ca935-11d1-406e-a885-a61260ea8814}" ma:sspId="d4b01e31-ead0-4f68-a8e9-2aaca35f2e62" ma:termSetId="00c42c36-d08c-4b7d-89b3-46845c52cd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da7c7-c537-4365-86d7-f9085682d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d4b01e31-ead0-4f68-a8e9-2aaca35f2e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af6b5a4ead44d32b93d1b688ea794ab xmlns="d0fb0f98-34f9-4d57-9559-eb8efd17aa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DLTPC</TermName>
          <TermId xmlns="http://schemas.microsoft.com/office/infopath/2007/PartnerControls">7adc5146-4fe5-459e-b6dd-2d5fb91e72bf</TermId>
        </TermInfo>
      </Terms>
    </laf6b5a4ead44d32b93d1b688ea794ab>
    <h8ff7ede047944baa9e4dfa2f1100355 xmlns="d0fb0f98-34f9-4d57-9559-eb8efd17aa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 Documentation</TermName>
          <TermId xmlns="http://schemas.microsoft.com/office/infopath/2007/PartnerControls">52176c86-c685-44da-924d-2b2a8d65fba7</TermId>
        </TermInfo>
      </Terms>
    </h8ff7ede047944baa9e4dfa2f1100355>
    <h5120757051f4265b2df7caf27dc72b8 xmlns="d0fb0f98-34f9-4d57-9559-eb8efd17aa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Regular</TermName>
          <TermId xmlns="http://schemas.microsoft.com/office/infopath/2007/PartnerControls">07f1e362-856b-423d-bea6-a14079762141</TermId>
        </TermInfo>
      </Terms>
    </h5120757051f4265b2df7caf27dc72b8>
    <ge418d4407e8473ea1f24943d2af68a0 xmlns="d0fb0f98-34f9-4d57-9559-eb8efd17aa5e">
      <Terms xmlns="http://schemas.microsoft.com/office/infopath/2007/PartnerControls"/>
    </ge418d4407e8473ea1f24943d2af68a0>
    <TaxCatchAll xmlns="d0fb0f98-34f9-4d57-9559-eb8efd17aa5e">
      <Value>5</Value>
      <Value>4</Value>
      <Value>3</Value>
      <Value>288</Value>
    </TaxCatchAll>
    <oe46e86011764c59ba216084e54ddc24 xmlns="d0fb0f98-34f9-4d57-9559-eb8efd17aa5e">
      <Terms xmlns="http://schemas.microsoft.com/office/infopath/2007/PartnerControls"/>
    </oe46e86011764c59ba216084e54ddc24>
    <g0296e462bda413dbe357a23ca349075 xmlns="d0fb0f98-34f9-4d57-9559-eb8efd17aa5e">
      <Terms xmlns="http://schemas.microsoft.com/office/infopath/2007/PartnerControls"/>
    </g0296e462bda413dbe357a23ca349075>
    <MeetingDate xmlns="d0fb0f98-34f9-4d57-9559-eb8efd17aa5e" xsi:nil="true"/>
    <Year xmlns="d0fb0f98-34f9-4d57-9559-eb8efd17aa5e">2023</Year>
    <b3516182a19645d39108bcfe46029da5 xmlns="d0fb0f98-34f9-4d57-9559-eb8efd17aa5e">
      <Terms xmlns="http://schemas.microsoft.com/office/infopath/2007/PartnerControls"/>
    </b3516182a19645d39108bcfe46029da5>
    <g86ca93511d1406ea885a61260ea8814 xmlns="d0fb0f98-34f9-4d57-9559-eb8efd17aa5e">
      <Terms xmlns="http://schemas.microsoft.com/office/infopath/2007/PartnerControls"/>
    </g86ca93511d1406ea885a61260ea8814>
    <aaa8e3ccdc4446a8baa86f4a33dd70aa xmlns="d0fb0f98-34f9-4d57-9559-eb8efd17aa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 and Communication Technologies</TermName>
          <TermId xmlns="http://schemas.microsoft.com/office/infopath/2007/PartnerControls">b8ce7266-090e-4718-b5c5-54bbcb1dd444</TermId>
        </TermInfo>
      </Terms>
    </aaa8e3ccdc4446a8baa86f4a33dd70aa>
    <_dlc_DocId xmlns="d0fb0f98-34f9-4d57-9559-eb8efd17aa5e">ESMA65-8-10717</_dlc_DocId>
    <_dlc_DocIdUrl xmlns="d0fb0f98-34f9-4d57-9559-eb8efd17aa5e">
      <Url>https://securitiesandmarketsauth.sharepoint.com/sites/sherpa-ict/_layouts/15/DocIdRedir.aspx?ID=ESMA65-8-10717</Url>
      <Description>ESMA65-8-10717</Description>
    </_dlc_DocIdUrl>
    <lcf76f155ced4ddcb4097134ff3c332f xmlns="f41da7c7-c537-4365-86d7-f9085682d1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E04EE4-ABA9-4024-8D4A-8980700D6F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E0722-8113-489E-B550-81770048CF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80B7B05-CE05-4613-80C2-569AC22A1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fb0f98-34f9-4d57-9559-eb8efd17aa5e"/>
    <ds:schemaRef ds:uri="http://schemas.microsoft.com/sharepoint/v4"/>
    <ds:schemaRef ds:uri="f41da7c7-c537-4365-86d7-f9085682d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45AFB2-F071-49C8-B505-5E712464A06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0A7C626-06A0-4D82-BF25-6EDF3EA599B8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sharepoint/v3"/>
    <ds:schemaRef ds:uri="http://schemas.microsoft.com/sharepoint/v4"/>
    <ds:schemaRef ds:uri="d0fb0f98-34f9-4d57-9559-eb8efd17aa5e"/>
    <ds:schemaRef ds:uri="http://schemas.microsoft.com/office/2006/metadata/properties"/>
    <ds:schemaRef ds:uri="http://www.w3.org/XML/1998/namespace"/>
    <ds:schemaRef ds:uri="f41da7c7-c537-4365-86d7-f9085682d12a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891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6393</CharactersWithSpaces>
  <SharedDoc>false</SharedDoc>
  <HLinks>
    <vt:vector size="24" baseType="variant">
      <vt:variant>
        <vt:i4>5505135</vt:i4>
      </vt:variant>
      <vt:variant>
        <vt:i4>6</vt:i4>
      </vt:variant>
      <vt:variant>
        <vt:i4>0</vt:i4>
      </vt:variant>
      <vt:variant>
        <vt:i4>5</vt:i4>
      </vt:variant>
      <vt:variant>
        <vt:lpwstr>mailto:stephanie.gosso@esma.europa.eu</vt:lpwstr>
      </vt:variant>
      <vt:variant>
        <vt:lpwstr/>
      </vt:variant>
      <vt:variant>
        <vt:i4>4849772</vt:i4>
      </vt:variant>
      <vt:variant>
        <vt:i4>3</vt:i4>
      </vt:variant>
      <vt:variant>
        <vt:i4>0</vt:i4>
      </vt:variant>
      <vt:variant>
        <vt:i4>5</vt:i4>
      </vt:variant>
      <vt:variant>
        <vt:lpwstr>mailto:christophe.hasle@esma.europa.eu</vt:lpwstr>
      </vt:variant>
      <vt:variant>
        <vt:lpwstr/>
      </vt:variant>
      <vt:variant>
        <vt:i4>458802</vt:i4>
      </vt:variant>
      <vt:variant>
        <vt:i4>0</vt:i4>
      </vt:variant>
      <vt:variant>
        <vt:i4>0</vt:i4>
      </vt:variant>
      <vt:variant>
        <vt:i4>5</vt:i4>
      </vt:variant>
      <vt:variant>
        <vt:lpwstr>mailto:cyril.minoux@esma.europa.eu</vt:lpwstr>
      </vt:variant>
      <vt:variant>
        <vt:lpwstr/>
      </vt:variant>
      <vt:variant>
        <vt:i4>7667818</vt:i4>
      </vt:variant>
      <vt:variant>
        <vt:i4>0</vt:i4>
      </vt:variant>
      <vt:variant>
        <vt:i4>0</vt:i4>
      </vt:variant>
      <vt:variant>
        <vt:i4>5</vt:i4>
      </vt:variant>
      <vt:variant>
        <vt:lpwstr>https://www.esma.europa.eu/sites/default/files/library/esma70-460-111_report_on_the_dlt_pilot_regime.pdf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iso20022ra@iso20022.org</dc:creator>
  <cp:keywords/>
  <cp:lastModifiedBy>KUNTZ Vincent</cp:lastModifiedBy>
  <cp:revision>4</cp:revision>
  <cp:lastPrinted>2017-01-30T12:37:00Z</cp:lastPrinted>
  <dcterms:created xsi:type="dcterms:W3CDTF">2023-05-26T12:44:00Z</dcterms:created>
  <dcterms:modified xsi:type="dcterms:W3CDTF">2023-08-30T14:23:00Z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2022-09-22T14:11:19Z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5563d9be-f383-405b-a2ca-e0a4df749bf2</vt:lpwstr>
  </property>
  <property fmtid="{D5CDD505-2E9C-101B-9397-08002B2CF9AE}" pid="8" name="MSIP_Label_4868b825-edee-44ac-b7a2-e857f0213f31_ContentBits">
    <vt:lpwstr>0</vt:lpwstr>
  </property>
  <property fmtid="{D5CDD505-2E9C-101B-9397-08002B2CF9AE}" pid="9" name="ContentTypeId">
    <vt:lpwstr>0x010100253C82F28A7C9144966EF815E42E447B010600059DB55912600546B99F044AA9AF9F3C</vt:lpwstr>
  </property>
  <property fmtid="{D5CDD505-2E9C-101B-9397-08002B2CF9AE}" pid="10" name="Project">
    <vt:lpwstr>288;#DLTPC|7adc5146-4fe5-459e-b6dd-2d5fb91e72bf</vt:lpwstr>
  </property>
  <property fmtid="{D5CDD505-2E9C-101B-9397-08002B2CF9AE}" pid="11" name="EsmaAudience">
    <vt:lpwstr/>
  </property>
  <property fmtid="{D5CDD505-2E9C-101B-9397-08002B2CF9AE}" pid="12" name="ProjectType">
    <vt:lpwstr/>
  </property>
  <property fmtid="{D5CDD505-2E9C-101B-9397-08002B2CF9AE}" pid="13" name="TeamName">
    <vt:lpwstr>3;#Information and Communication Technologies|b8ce7266-090e-4718-b5c5-54bbcb1dd444</vt:lpwstr>
  </property>
  <property fmtid="{D5CDD505-2E9C-101B-9397-08002B2CF9AE}" pid="14" name="Topic">
    <vt:lpwstr/>
  </property>
  <property fmtid="{D5CDD505-2E9C-101B-9397-08002B2CF9AE}" pid="15" name="ConfidentialityLevel">
    <vt:lpwstr>4;#Regular|07f1e362-856b-423d-bea6-a14079762141</vt:lpwstr>
  </property>
  <property fmtid="{D5CDD505-2E9C-101B-9397-08002B2CF9AE}" pid="16" name="ProjectPhase">
    <vt:lpwstr/>
  </property>
  <property fmtid="{D5CDD505-2E9C-101B-9397-08002B2CF9AE}" pid="17" name="DocumentType">
    <vt:lpwstr>5;#Project Documentation|52176c86-c685-44da-924d-2b2a8d65fba7</vt:lpwstr>
  </property>
  <property fmtid="{D5CDD505-2E9C-101B-9397-08002B2CF9AE}" pid="18" name="ProjectDocumentType">
    <vt:lpwstr/>
  </property>
  <property fmtid="{D5CDD505-2E9C-101B-9397-08002B2CF9AE}" pid="19" name="DocumentSetDescription">
    <vt:lpwstr/>
  </property>
  <property fmtid="{D5CDD505-2E9C-101B-9397-08002B2CF9AE}" pid="20" name="MediaServiceImageTags">
    <vt:lpwstr/>
  </property>
  <property fmtid="{D5CDD505-2E9C-101B-9397-08002B2CF9AE}" pid="21" name="_ExtendedDescription">
    <vt:lpwstr/>
  </property>
  <property fmtid="{D5CDD505-2E9C-101B-9397-08002B2CF9AE}" pid="22" name="URL">
    <vt:lpwstr/>
  </property>
  <property fmtid="{D5CDD505-2E9C-101B-9397-08002B2CF9AE}" pid="23" name="_dlc_DocIdItemGuid">
    <vt:lpwstr>af345dfe-9d2b-4e05-9f59-8cf0f291ac6e</vt:lpwstr>
  </property>
</Properties>
</file>