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C3CA6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0E1F9356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8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proofErr w:type="gramStart"/>
      <w:r w:rsidR="00114F60" w:rsidRPr="00021E80">
        <w:t>November</w:t>
      </w:r>
      <w:proofErr w:type="gramEnd"/>
      <w:r w:rsidR="00114F60" w:rsidRPr="00021E80">
        <w:t xml:space="preserve"> and February</w:t>
      </w:r>
      <w:r w:rsidR="007F60C5" w:rsidRPr="00021E80">
        <w:t>), unless otherwise specified by the SEG</w:t>
      </w:r>
      <w:r w:rsidR="00E928F1" w:rsidRPr="00021E80">
        <w:t>.</w:t>
      </w:r>
    </w:p>
    <w:p w14:paraId="6C63F46D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51A4DD8D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3CD4500D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4461305B" w14:textId="77777777" w:rsidTr="00021E80">
        <w:tc>
          <w:tcPr>
            <w:tcW w:w="2500" w:type="pct"/>
          </w:tcPr>
          <w:p w14:paraId="380FD6CB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 xml:space="preserve">Name of the company, organization, group, </w:t>
            </w:r>
            <w:proofErr w:type="gramStart"/>
            <w:r w:rsidRPr="00021E80">
              <w:t>initiative</w:t>
            </w:r>
            <w:proofErr w:type="gramEnd"/>
            <w:r w:rsidRPr="00021E80">
              <w:t xml:space="preserve"> or community that submits the change request.</w:t>
            </w:r>
          </w:p>
        </w:tc>
        <w:tc>
          <w:tcPr>
            <w:tcW w:w="2500" w:type="pct"/>
          </w:tcPr>
          <w:p w14:paraId="52AFFBF1" w14:textId="1E7A676A" w:rsidR="00021E80" w:rsidRPr="00021E80" w:rsidRDefault="00797EEB" w:rsidP="003A053F">
            <w:pPr>
              <w:rPr>
                <w:shd w:val="clear" w:color="auto" w:fill="E7E6E6"/>
              </w:rPr>
            </w:pPr>
            <w:proofErr w:type="spellStart"/>
            <w:r>
              <w:rPr>
                <w:shd w:val="clear" w:color="auto" w:fill="E7E6E6"/>
              </w:rPr>
              <w:t>Narodowy</w:t>
            </w:r>
            <w:proofErr w:type="spellEnd"/>
            <w:r>
              <w:rPr>
                <w:shd w:val="clear" w:color="auto" w:fill="E7E6E6"/>
              </w:rPr>
              <w:t xml:space="preserve"> Bank </w:t>
            </w:r>
            <w:proofErr w:type="spellStart"/>
            <w:r>
              <w:rPr>
                <w:shd w:val="clear" w:color="auto" w:fill="E7E6E6"/>
              </w:rPr>
              <w:t>Polski</w:t>
            </w:r>
            <w:proofErr w:type="spellEnd"/>
          </w:p>
        </w:tc>
      </w:tr>
    </w:tbl>
    <w:p w14:paraId="5F88EACC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22A488DA" w14:textId="77777777" w:rsidR="00021E80" w:rsidRDefault="00021E80" w:rsidP="003A053F">
      <w:r w:rsidRPr="00021E80">
        <w:t>Person that can be contacted for additional information on the request</w:t>
      </w:r>
    </w:p>
    <w:p w14:paraId="1D22C686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5C3CDC8D" w14:textId="77777777" w:rsidTr="00021E80">
        <w:tc>
          <w:tcPr>
            <w:tcW w:w="1952" w:type="pct"/>
          </w:tcPr>
          <w:p w14:paraId="5A26C66A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1C96B224" w14:textId="190088AE" w:rsidR="00021E80" w:rsidRPr="00021E80" w:rsidRDefault="00797EEB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Renata Murawska-Piotrowska</w:t>
            </w:r>
          </w:p>
        </w:tc>
      </w:tr>
      <w:tr w:rsidR="00021E80" w:rsidRPr="00021E80" w14:paraId="16D6AEBD" w14:textId="77777777" w:rsidTr="00021E80">
        <w:tc>
          <w:tcPr>
            <w:tcW w:w="1952" w:type="pct"/>
          </w:tcPr>
          <w:p w14:paraId="25E60662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048FAC6E" w14:textId="26CD44B7" w:rsidR="00021E80" w:rsidRPr="00021E80" w:rsidRDefault="00797EEB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Renata.murawska-piotrowska@nbp.pl</w:t>
            </w:r>
          </w:p>
        </w:tc>
      </w:tr>
      <w:tr w:rsidR="00021E80" w:rsidRPr="00021E80" w14:paraId="1CBBDDB6" w14:textId="77777777" w:rsidTr="00021E80">
        <w:tc>
          <w:tcPr>
            <w:tcW w:w="1952" w:type="pct"/>
          </w:tcPr>
          <w:p w14:paraId="44FA33AB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4D9D0B00" w14:textId="260F4AA6" w:rsidR="00021E80" w:rsidRPr="00021E80" w:rsidRDefault="00797EEB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+48 722 062 229</w:t>
            </w:r>
          </w:p>
        </w:tc>
      </w:tr>
    </w:tbl>
    <w:p w14:paraId="6E35595E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0FB26B94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 xml:space="preserve">, groups, </w:t>
      </w:r>
      <w:proofErr w:type="gramStart"/>
      <w:r>
        <w:t>initiatives</w:t>
      </w:r>
      <w:proofErr w:type="gramEnd"/>
      <w:r>
        <w:t xml:space="preserve"> or communities, these should be listed as sponsors.</w:t>
      </w:r>
    </w:p>
    <w:p w14:paraId="4AD5CD21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222768C0" w14:textId="77777777" w:rsidTr="003A053F">
        <w:tc>
          <w:tcPr>
            <w:tcW w:w="8978" w:type="dxa"/>
          </w:tcPr>
          <w:p w14:paraId="072B45F4" w14:textId="77777777" w:rsidR="003A053F" w:rsidRDefault="003A053F" w:rsidP="003A053F"/>
        </w:tc>
      </w:tr>
    </w:tbl>
    <w:p w14:paraId="5CEA4FAF" w14:textId="77777777" w:rsidR="003A053F" w:rsidRDefault="003A053F" w:rsidP="003A053F"/>
    <w:p w14:paraId="23FFE6C9" w14:textId="77777777" w:rsidR="003A053F" w:rsidRDefault="003A053F" w:rsidP="003A053F">
      <w:r>
        <w:br w:type="page"/>
      </w:r>
    </w:p>
    <w:p w14:paraId="2B456A50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210C48DE" w14:textId="77777777" w:rsidR="00622329" w:rsidRDefault="00622329" w:rsidP="003A053F">
      <w:r>
        <w:t>Specify the request type: creation of new code set, update of existing code set, deletion of existing code set.</w:t>
      </w:r>
    </w:p>
    <w:p w14:paraId="6F544343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0EA560A5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03E062ED" w14:textId="77777777" w:rsidTr="00CE2FCC">
        <w:tc>
          <w:tcPr>
            <w:tcW w:w="4485" w:type="dxa"/>
          </w:tcPr>
          <w:p w14:paraId="797964CB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411CAB32" w14:textId="4E008951" w:rsidR="00622329" w:rsidRPr="00622329" w:rsidRDefault="0077354C" w:rsidP="00851BC7">
            <w:r>
              <w:t>Update</w:t>
            </w:r>
          </w:p>
        </w:tc>
      </w:tr>
    </w:tbl>
    <w:p w14:paraId="523FD5B2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75F5DEF5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9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74776047" w14:textId="77777777" w:rsidR="00CE2FCC" w:rsidRDefault="00CE2FCC" w:rsidP="00CE2FCC">
      <w:r w:rsidRPr="00CD0854">
        <w:t>A specific change request form must be completed for each code set to be updated.</w:t>
      </w:r>
    </w:p>
    <w:p w14:paraId="22B566A0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:rsidRPr="00A50FB2" w14:paraId="333E2DD2" w14:textId="77777777" w:rsidTr="00E46DB1">
        <w:tc>
          <w:tcPr>
            <w:tcW w:w="8978" w:type="dxa"/>
          </w:tcPr>
          <w:tbl>
            <w:tblPr>
              <w:tblW w:w="612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342"/>
              <w:gridCol w:w="552"/>
              <w:gridCol w:w="1219"/>
              <w:gridCol w:w="2995"/>
            </w:tblGrid>
            <w:tr w:rsidR="00A50FB2" w:rsidRPr="00A50FB2" w14:paraId="0BB31794" w14:textId="77777777" w:rsidTr="0077354C">
              <w:trPr>
                <w:trHeight w:val="302"/>
              </w:trPr>
              <w:tc>
                <w:tcPr>
                  <w:tcW w:w="1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D0CA95" w14:textId="77777777" w:rsidR="00A50FB2" w:rsidRPr="00A50FB2" w:rsidRDefault="00A50FB2" w:rsidP="00A50FB2">
                  <w:pPr>
                    <w:spacing w:before="0"/>
                    <w:rPr>
                      <w:rFonts w:ascii="Helvetica" w:eastAsia="Times New Roman" w:hAnsi="Helvetica" w:cs="Calibri"/>
                      <w:color w:val="FF0000"/>
                      <w:sz w:val="20"/>
                      <w:lang w:val="pl-PL" w:eastAsia="pl-PL"/>
                    </w:rPr>
                  </w:pPr>
                  <w:r w:rsidRPr="00A50FB2">
                    <w:rPr>
                      <w:rFonts w:ascii="Helvetica" w:eastAsia="Times New Roman" w:hAnsi="Helvetica" w:cs="Calibri"/>
                      <w:color w:val="FF0000"/>
                      <w:sz w:val="20"/>
                      <w:lang w:val="pl-PL" w:eastAsia="pl-PL"/>
                    </w:rPr>
                    <w:t>ExternalCashClearingSystem1Code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F888A0" w14:textId="77777777" w:rsidR="00A50FB2" w:rsidRPr="00A50FB2" w:rsidRDefault="00A50FB2" w:rsidP="00A50FB2">
                  <w:pPr>
                    <w:spacing w:before="0"/>
                    <w:rPr>
                      <w:rFonts w:ascii="Helvetica" w:eastAsia="Times New Roman" w:hAnsi="Helvetica" w:cs="Calibri"/>
                      <w:color w:val="FF0000"/>
                      <w:sz w:val="20"/>
                      <w:lang w:val="pl-PL" w:eastAsia="pl-PL"/>
                    </w:rPr>
                  </w:pPr>
                  <w:r w:rsidRPr="00A50FB2">
                    <w:rPr>
                      <w:rFonts w:ascii="Helvetica" w:eastAsia="Times New Roman" w:hAnsi="Helvetica" w:cs="Calibri"/>
                      <w:color w:val="FF0000"/>
                      <w:sz w:val="20"/>
                      <w:lang w:val="pl-PL" w:eastAsia="pl-PL"/>
                    </w:rPr>
                    <w:t>SRB</w:t>
                  </w:r>
                </w:p>
              </w:tc>
              <w:tc>
                <w:tcPr>
                  <w:tcW w:w="1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9E3B72" w14:textId="77777777" w:rsidR="00A50FB2" w:rsidRPr="00A50FB2" w:rsidRDefault="00A50FB2" w:rsidP="00A50FB2">
                  <w:pPr>
                    <w:spacing w:before="0"/>
                    <w:rPr>
                      <w:rFonts w:ascii="Helvetica" w:eastAsia="Times New Roman" w:hAnsi="Helvetica" w:cs="Calibri"/>
                      <w:color w:val="FF0000"/>
                      <w:sz w:val="20"/>
                      <w:lang w:val="pl-PL" w:eastAsia="pl-PL"/>
                    </w:rPr>
                  </w:pPr>
                  <w:r w:rsidRPr="00A50FB2">
                    <w:rPr>
                      <w:rFonts w:ascii="Helvetica" w:eastAsia="Times New Roman" w:hAnsi="Helvetica" w:cs="Calibri"/>
                      <w:color w:val="FF0000"/>
                      <w:sz w:val="20"/>
                      <w:lang w:val="pl-PL" w:eastAsia="pl-PL"/>
                    </w:rPr>
                    <w:t>SORBNET3</w:t>
                  </w:r>
                </w:p>
              </w:tc>
              <w:tc>
                <w:tcPr>
                  <w:tcW w:w="29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5B254E" w14:textId="77777777" w:rsidR="00A50FB2" w:rsidRPr="00A50FB2" w:rsidRDefault="00A50FB2" w:rsidP="00A50FB2">
                  <w:pPr>
                    <w:spacing w:before="0"/>
                    <w:rPr>
                      <w:rFonts w:ascii="Helvetica" w:eastAsia="Times New Roman" w:hAnsi="Helvetica" w:cs="Calibri"/>
                      <w:sz w:val="20"/>
                      <w:lang w:val="pl-PL" w:eastAsia="pl-PL"/>
                    </w:rPr>
                  </w:pPr>
                  <w:r w:rsidRPr="00A50FB2">
                    <w:rPr>
                      <w:rFonts w:ascii="Helvetica" w:eastAsia="Times New Roman" w:hAnsi="Helvetica" w:cs="Calibri"/>
                      <w:sz w:val="20"/>
                      <w:lang w:val="pl-PL" w:eastAsia="pl-PL"/>
                    </w:rPr>
                    <w:t>Narodowy Bank Polski RTGS System</w:t>
                  </w:r>
                </w:p>
              </w:tc>
            </w:tr>
          </w:tbl>
          <w:p w14:paraId="242ED215" w14:textId="79FAD52B" w:rsidR="00CE2FCC" w:rsidRPr="00A50FB2" w:rsidRDefault="00CE2FCC" w:rsidP="00E46DB1">
            <w:pPr>
              <w:rPr>
                <w:lang w:val="pl-PL"/>
              </w:rPr>
            </w:pPr>
          </w:p>
        </w:tc>
      </w:tr>
    </w:tbl>
    <w:p w14:paraId="7370A1FC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43033270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6CB2D01F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22E72282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2B0E7BB6" w14:textId="77777777" w:rsidTr="00423B72">
        <w:tc>
          <w:tcPr>
            <w:tcW w:w="8978" w:type="dxa"/>
          </w:tcPr>
          <w:p w14:paraId="1823A8C6" w14:textId="21CB764F" w:rsidR="003A053F" w:rsidRDefault="00797EEB" w:rsidP="003A053F">
            <w:r>
              <w:t>New RTGS Poland System. The Code will be the designation for new RTGS System – name the system: SORBNET3</w:t>
            </w:r>
            <w:r w:rsidR="00A50FB2">
              <w:t xml:space="preserve">. The Code will be present in the message field: </w:t>
            </w:r>
            <w:r w:rsidR="00A50FB2"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/Document/</w:t>
            </w:r>
            <w:proofErr w:type="spellStart"/>
            <w:r w:rsidR="00A50FB2"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FIToFICstmrCdtTrf</w:t>
            </w:r>
            <w:proofErr w:type="spellEnd"/>
            <w:r w:rsidR="00A50FB2"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/</w:t>
            </w:r>
            <w:proofErr w:type="spellStart"/>
            <w:r w:rsidR="00A50FB2"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GrpHdr</w:t>
            </w:r>
            <w:proofErr w:type="spellEnd"/>
            <w:r w:rsidR="00A50FB2"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/</w:t>
            </w:r>
            <w:proofErr w:type="spellStart"/>
            <w:r w:rsidR="00A50FB2"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SttlmInf</w:t>
            </w:r>
            <w:proofErr w:type="spellEnd"/>
            <w:r w:rsidR="00A50FB2"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/</w:t>
            </w:r>
            <w:proofErr w:type="spellStart"/>
            <w:r w:rsidR="00A50FB2"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ClrSys</w:t>
            </w:r>
            <w:proofErr w:type="spellEnd"/>
            <w:r w:rsidR="00A50FB2"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/Cd in message: pacs.008/ pacs.009/pacs.004</w:t>
            </w:r>
          </w:p>
        </w:tc>
      </w:tr>
    </w:tbl>
    <w:p w14:paraId="65ACCF67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319D9DE7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06BF6796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77F58F99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783F0B55" w14:textId="77777777" w:rsidTr="00423B72">
        <w:tc>
          <w:tcPr>
            <w:tcW w:w="8978" w:type="dxa"/>
          </w:tcPr>
          <w:p w14:paraId="2292E3EF" w14:textId="77777777" w:rsidR="003A053F" w:rsidRDefault="003A053F" w:rsidP="00423B72"/>
        </w:tc>
      </w:tr>
    </w:tbl>
    <w:p w14:paraId="6D1F39EE" w14:textId="1D64BB30" w:rsidR="00622329" w:rsidRDefault="00622329" w:rsidP="00622329">
      <w:pPr>
        <w:rPr>
          <w:lang w:val="en-GB"/>
        </w:rPr>
      </w:pPr>
    </w:p>
    <w:p w14:paraId="61FE577F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756F7CAC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510ED502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67E07B69" w14:textId="77777777" w:rsidTr="00423B72">
        <w:tc>
          <w:tcPr>
            <w:tcW w:w="8978" w:type="dxa"/>
          </w:tcPr>
          <w:p w14:paraId="0DC71DA1" w14:textId="77777777" w:rsidR="003A053F" w:rsidRDefault="00A50FB2" w:rsidP="00423B72">
            <w:pP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</w:pPr>
            <w:r>
              <w:t xml:space="preserve">The Code will be present in the message field: </w:t>
            </w:r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/Document/</w:t>
            </w:r>
            <w:proofErr w:type="spellStart"/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FIToFICstmrCdtTrf</w:t>
            </w:r>
            <w:proofErr w:type="spellEnd"/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/</w:t>
            </w:r>
            <w:proofErr w:type="spellStart"/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GrpHdr</w:t>
            </w:r>
            <w:proofErr w:type="spellEnd"/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/</w:t>
            </w:r>
            <w:proofErr w:type="spellStart"/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SttlmInf</w:t>
            </w:r>
            <w:proofErr w:type="spellEnd"/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/</w:t>
            </w:r>
            <w:proofErr w:type="spellStart"/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ClrSys</w:t>
            </w:r>
            <w:proofErr w:type="spellEnd"/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/Cd in message: pacs.008/ pacs.009/pacs.004</w:t>
            </w:r>
          </w:p>
          <w:p w14:paraId="410E97C0" w14:textId="4A918E64" w:rsidR="00A50FB2" w:rsidRDefault="00F735C3" w:rsidP="00423B72">
            <w:r>
              <w:rPr>
                <w:noProof/>
              </w:rPr>
              <w:drawing>
                <wp:inline distT="0" distB="0" distL="0" distR="0" wp14:anchorId="4D106054" wp14:editId="084C53BB">
                  <wp:extent cx="5701030" cy="12065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103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EB631B" w14:textId="77777777" w:rsidR="00622329" w:rsidRDefault="00622329" w:rsidP="003A053F">
      <w:pPr>
        <w:rPr>
          <w:lang w:val="en-GB"/>
        </w:rPr>
      </w:pPr>
    </w:p>
    <w:p w14:paraId="4645D53B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00120AC9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4F346609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283B36C6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66F3BD8A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02B10055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5B666B68" w14:textId="0C3371A5" w:rsidR="00706604" w:rsidRPr="00CD0854" w:rsidRDefault="00C554F6" w:rsidP="003A053F">
            <w: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03336D46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2D5EA9A8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2FBB504C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40043313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C2833F8" w14:textId="2C9B6CEE" w:rsidR="00916A80" w:rsidRPr="00CD0854" w:rsidRDefault="00C554F6" w:rsidP="003A053F">
            <w:r>
              <w:t>X</w:t>
            </w:r>
          </w:p>
        </w:tc>
      </w:tr>
      <w:tr w:rsidR="003A053F" w:rsidRPr="00CD0854" w14:paraId="12AF2250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239F4F8D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31BB8C92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30C874C" w14:textId="77777777" w:rsidR="003A053F" w:rsidRPr="00CD0854" w:rsidRDefault="003A053F" w:rsidP="003A053F"/>
        </w:tc>
      </w:tr>
      <w:bookmarkEnd w:id="0"/>
    </w:tbl>
    <w:p w14:paraId="63C41747" w14:textId="77777777" w:rsidR="003A053F" w:rsidRDefault="003A053F" w:rsidP="003A053F"/>
    <w:p w14:paraId="74BDE2D2" w14:textId="35CF86CA" w:rsidR="00C41DDB" w:rsidRPr="00CD0854" w:rsidRDefault="00C41DDB" w:rsidP="003A053F">
      <w:r w:rsidRPr="00CD0854">
        <w:t>Comments:</w:t>
      </w:r>
      <w:r w:rsidR="00C554F6">
        <w:t xml:space="preserve"> Approved at the </w:t>
      </w:r>
      <w:proofErr w:type="spellStart"/>
      <w:r w:rsidR="00C554F6">
        <w:t>PaySEG</w:t>
      </w:r>
      <w:proofErr w:type="spellEnd"/>
      <w:r w:rsidR="00C554F6">
        <w:t xml:space="preserve"> meeting on July 3</w:t>
      </w:r>
      <w:r w:rsidR="00C554F6" w:rsidRPr="00C554F6">
        <w:rPr>
          <w:vertAlign w:val="superscript"/>
        </w:rPr>
        <w:t>rd</w:t>
      </w:r>
      <w:r w:rsidR="00C554F6">
        <w:t>, 2023.</w:t>
      </w:r>
    </w:p>
    <w:p w14:paraId="33B37EF0" w14:textId="77777777" w:rsidR="00C41DDB" w:rsidRDefault="00C41DDB" w:rsidP="003A053F"/>
    <w:p w14:paraId="08197F5A" w14:textId="77777777" w:rsidR="003A053F" w:rsidRPr="00CD0854" w:rsidRDefault="003A053F" w:rsidP="003A053F"/>
    <w:p w14:paraId="55376215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66D293CF" w14:textId="77777777" w:rsidTr="00F8432C">
        <w:tc>
          <w:tcPr>
            <w:tcW w:w="1242" w:type="dxa"/>
          </w:tcPr>
          <w:p w14:paraId="48BA96EC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393CA6AA" w14:textId="77777777" w:rsidR="00C41DDB" w:rsidRPr="00CD0854" w:rsidRDefault="00C41DDB" w:rsidP="003A053F"/>
        </w:tc>
      </w:tr>
    </w:tbl>
    <w:p w14:paraId="377D540D" w14:textId="77777777" w:rsidR="003A053F" w:rsidRDefault="003A053F" w:rsidP="003A053F"/>
    <w:p w14:paraId="5E0E471F" w14:textId="77777777" w:rsidR="002E221D" w:rsidRPr="00CD0854" w:rsidRDefault="00C41DDB" w:rsidP="003A053F">
      <w:r w:rsidRPr="00CD0854">
        <w:t>Reason for rejection:</w:t>
      </w:r>
    </w:p>
    <w:p w14:paraId="64CB4647" w14:textId="77777777" w:rsidR="002E221D" w:rsidRDefault="002E221D" w:rsidP="003A053F"/>
    <w:p w14:paraId="6553FFB6" w14:textId="77777777" w:rsidR="003A053F" w:rsidRDefault="003A053F" w:rsidP="003A053F"/>
    <w:p w14:paraId="6285D4DD" w14:textId="77777777" w:rsidR="00D843BF" w:rsidRDefault="00D843BF" w:rsidP="003A053F"/>
    <w:p w14:paraId="434403C4" w14:textId="77777777" w:rsidR="00D843BF" w:rsidRPr="00CD0854" w:rsidRDefault="00D843BF" w:rsidP="003A053F">
      <w:pPr>
        <w:sectPr w:rsidR="00D843BF" w:rsidRPr="00CD0854" w:rsidSect="000A172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23515C1C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034752DA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917"/>
        <w:gridCol w:w="1701"/>
        <w:gridCol w:w="4962"/>
        <w:gridCol w:w="1294"/>
        <w:gridCol w:w="5651"/>
      </w:tblGrid>
      <w:tr w:rsidR="00C26092" w:rsidRPr="00AF0DB5" w14:paraId="2DD92F13" w14:textId="77777777" w:rsidTr="00C26092">
        <w:trPr>
          <w:trHeight w:val="300"/>
        </w:trPr>
        <w:tc>
          <w:tcPr>
            <w:tcW w:w="1068" w:type="dxa"/>
          </w:tcPr>
          <w:p w14:paraId="62421CE8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1D5BD477" w14:textId="77777777"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6F29E16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04A7AF6D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30019E9F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492F122D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5EE849C8" w14:textId="77777777" w:rsidTr="0077354C">
        <w:trPr>
          <w:trHeight w:val="300"/>
        </w:trPr>
        <w:tc>
          <w:tcPr>
            <w:tcW w:w="1068" w:type="dxa"/>
            <w:shd w:val="clear" w:color="auto" w:fill="auto"/>
          </w:tcPr>
          <w:p w14:paraId="7FEFC6DD" w14:textId="60753AFE" w:rsidR="00C26092" w:rsidRPr="0077354C" w:rsidRDefault="00C26092" w:rsidP="003A053F">
            <w:r w:rsidRPr="0077354C">
              <w:t>Addition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2CACF9C2" w14:textId="005CBB6B" w:rsidR="00C26092" w:rsidRPr="0077354C" w:rsidRDefault="0077354C" w:rsidP="003A053F">
            <w:r w:rsidRPr="0077354C">
              <w:t>SRB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2F6497E" w14:textId="1E858DEE" w:rsidR="00C26092" w:rsidRPr="0077354C" w:rsidRDefault="0077354C" w:rsidP="003A053F">
            <w:r w:rsidRPr="0077354C">
              <w:t>SORBNET3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3D6E1B39" w14:textId="651693A9" w:rsidR="00C26092" w:rsidRPr="0077354C" w:rsidRDefault="0077354C" w:rsidP="003A053F">
            <w:proofErr w:type="spellStart"/>
            <w:r w:rsidRPr="0077354C">
              <w:t>Narodowy</w:t>
            </w:r>
            <w:proofErr w:type="spellEnd"/>
            <w:r w:rsidRPr="0077354C">
              <w:t xml:space="preserve"> Bank </w:t>
            </w:r>
            <w:proofErr w:type="spellStart"/>
            <w:r w:rsidRPr="0077354C">
              <w:t>Polski</w:t>
            </w:r>
            <w:proofErr w:type="spellEnd"/>
            <w:r w:rsidRPr="0077354C">
              <w:t xml:space="preserve"> RTGS System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4417393E" w14:textId="77777777" w:rsidR="00C26092" w:rsidRPr="0077354C" w:rsidRDefault="00C26092" w:rsidP="00C26092">
            <w:r w:rsidRPr="0077354C">
              <w:t>Code value (if applicable)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49FBE0B5" w14:textId="77777777" w:rsidR="00C26092" w:rsidRPr="0077354C" w:rsidRDefault="00C26092" w:rsidP="00C26092">
            <w:r w:rsidRPr="0077354C">
              <w:rPr>
                <w:shd w:val="clear" w:color="auto" w:fill="E7E6E6"/>
              </w:rPr>
              <w:t>Usage, use case(s) or any additional information useful for the usage of the code.</w:t>
            </w:r>
          </w:p>
        </w:tc>
      </w:tr>
      <w:tr w:rsidR="00C26092" w:rsidRPr="00AF0DB5" w14:paraId="1CB9E81A" w14:textId="77777777" w:rsidTr="00C26092">
        <w:trPr>
          <w:trHeight w:val="300"/>
        </w:trPr>
        <w:tc>
          <w:tcPr>
            <w:tcW w:w="1068" w:type="dxa"/>
          </w:tcPr>
          <w:p w14:paraId="1063692E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50C6D649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7717A0C8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608018EF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D496177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32CE77F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1AE6A3C" w14:textId="77777777" w:rsidTr="00C26092">
        <w:trPr>
          <w:trHeight w:val="300"/>
        </w:trPr>
        <w:tc>
          <w:tcPr>
            <w:tcW w:w="1068" w:type="dxa"/>
          </w:tcPr>
          <w:p w14:paraId="2309F5C1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5025AB74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502F5FC6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447A1894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1B0DC3F4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A23277A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B65DF09" w14:textId="77777777" w:rsidTr="00C26092">
        <w:trPr>
          <w:trHeight w:val="300"/>
        </w:trPr>
        <w:tc>
          <w:tcPr>
            <w:tcW w:w="1068" w:type="dxa"/>
          </w:tcPr>
          <w:p w14:paraId="0B2E3D77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07F8C484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6D97BDF6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715F878A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78DFBF07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AB06029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F4BEA43" w14:textId="77777777" w:rsidTr="00C26092">
        <w:trPr>
          <w:trHeight w:val="300"/>
        </w:trPr>
        <w:tc>
          <w:tcPr>
            <w:tcW w:w="1068" w:type="dxa"/>
          </w:tcPr>
          <w:p w14:paraId="2E2A2374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219EE20C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6752B615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6B2027A8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4B9E44AD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11BD896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40C3D5C" w14:textId="77777777" w:rsidTr="00C26092">
        <w:trPr>
          <w:trHeight w:val="300"/>
        </w:trPr>
        <w:tc>
          <w:tcPr>
            <w:tcW w:w="1068" w:type="dxa"/>
          </w:tcPr>
          <w:p w14:paraId="0E66E3A2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1C3788C8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19872CB6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71CB039A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145621B6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4757F2D9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65203820" w14:textId="77777777" w:rsidTr="00C26092">
        <w:trPr>
          <w:trHeight w:val="300"/>
        </w:trPr>
        <w:tc>
          <w:tcPr>
            <w:tcW w:w="1068" w:type="dxa"/>
          </w:tcPr>
          <w:p w14:paraId="349AB3AF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2DEC226F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56F1B857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1239CE68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4EB0155E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543089B8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AAD5926" w14:textId="77777777" w:rsidTr="00C26092">
        <w:trPr>
          <w:trHeight w:val="300"/>
        </w:trPr>
        <w:tc>
          <w:tcPr>
            <w:tcW w:w="1068" w:type="dxa"/>
          </w:tcPr>
          <w:p w14:paraId="20160D20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090254E0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397EDD75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5302A14D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6F2F1F9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51399F9E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0C262FB" w14:textId="77777777" w:rsidTr="00C26092">
        <w:trPr>
          <w:trHeight w:val="300"/>
        </w:trPr>
        <w:tc>
          <w:tcPr>
            <w:tcW w:w="1068" w:type="dxa"/>
          </w:tcPr>
          <w:p w14:paraId="5741DE18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14F23003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2A28AF25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75D3DFED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5C427DDC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DE33703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C2D5F52" w14:textId="77777777" w:rsidTr="00C26092">
        <w:trPr>
          <w:trHeight w:val="300"/>
        </w:trPr>
        <w:tc>
          <w:tcPr>
            <w:tcW w:w="1068" w:type="dxa"/>
          </w:tcPr>
          <w:p w14:paraId="0C5BF873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3F570F45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09F1AC73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17717E36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7803AD90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4026663F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C6D4BE6" w14:textId="77777777" w:rsidTr="00C26092">
        <w:trPr>
          <w:trHeight w:val="300"/>
        </w:trPr>
        <w:tc>
          <w:tcPr>
            <w:tcW w:w="1068" w:type="dxa"/>
          </w:tcPr>
          <w:p w14:paraId="13AE9DDD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2CEAEF4B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4BEAD913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0B969D06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C12B0F8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41BE00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28057F9D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258E5" w14:textId="77777777" w:rsidR="0085608A" w:rsidRDefault="0085608A" w:rsidP="003A053F">
      <w:r>
        <w:separator/>
      </w:r>
    </w:p>
  </w:endnote>
  <w:endnote w:type="continuationSeparator" w:id="0">
    <w:p w14:paraId="5E1412EA" w14:textId="77777777" w:rsidR="0085608A" w:rsidRDefault="0085608A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EC632" w14:textId="77777777" w:rsidR="00C554F6" w:rsidRDefault="00C554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89E94" w14:textId="229CF69E" w:rsidR="00CC5C74" w:rsidRDefault="00FE72CD" w:rsidP="003A053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C554F6">
      <w:rPr>
        <w:noProof/>
      </w:rPr>
      <w:t>CR1327_NBP_ExtCashClearingSystem_v2.docx</w:t>
    </w:r>
    <w:r>
      <w:rPr>
        <w:noProof/>
      </w:rPr>
      <w:fldChar w:fldCharType="end"/>
    </w:r>
    <w:r w:rsidR="005C420B">
      <w:t xml:space="preserve">   </w:t>
    </w:r>
    <w:r w:rsidR="00AF0DB5">
      <w:tab/>
    </w:r>
    <w:r w:rsidR="00CC5C74">
      <w:t xml:space="preserve">Produced by </w:t>
    </w:r>
    <w:r w:rsidR="00C64E9B">
      <w:rPr>
        <w:i/>
        <w:shd w:val="clear" w:color="auto" w:fill="E7E6E6"/>
      </w:rPr>
      <w:t>NBP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15FE3" w14:textId="77777777" w:rsidR="00C554F6" w:rsidRDefault="00C554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A9E2F" w14:textId="77777777" w:rsidR="0085608A" w:rsidRDefault="0085608A" w:rsidP="003A053F">
      <w:r>
        <w:separator/>
      </w:r>
    </w:p>
  </w:footnote>
  <w:footnote w:type="continuationSeparator" w:id="0">
    <w:p w14:paraId="63D2CBFA" w14:textId="77777777" w:rsidR="0085608A" w:rsidRDefault="0085608A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6FDBA" w14:textId="77777777" w:rsidR="00C554F6" w:rsidRDefault="00C554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082FE" w14:textId="11F4D955" w:rsidR="00442581" w:rsidRPr="0077354C" w:rsidRDefault="0077354C" w:rsidP="003A053F">
    <w:pPr>
      <w:pStyle w:val="Header"/>
      <w:rPr>
        <w:lang w:val="en-GB"/>
      </w:rPr>
    </w:pPr>
    <w:r>
      <w:rPr>
        <w:lang w:val="en-GB"/>
      </w:rPr>
      <w:t>RA ID: CR1327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EE45F" w14:textId="77777777" w:rsidR="00C554F6" w:rsidRDefault="00C554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810199">
    <w:abstractNumId w:val="2"/>
  </w:num>
  <w:num w:numId="2" w16cid:durableId="1358967097">
    <w:abstractNumId w:val="0"/>
  </w:num>
  <w:num w:numId="3" w16cid:durableId="1558512795">
    <w:abstractNumId w:val="1"/>
  </w:num>
  <w:num w:numId="4" w16cid:durableId="1301572049">
    <w:abstractNumId w:val="3"/>
  </w:num>
  <w:num w:numId="5" w16cid:durableId="637878711">
    <w:abstractNumId w:val="24"/>
  </w:num>
  <w:num w:numId="6" w16cid:durableId="891580830">
    <w:abstractNumId w:val="13"/>
  </w:num>
  <w:num w:numId="7" w16cid:durableId="1796869450">
    <w:abstractNumId w:val="17"/>
  </w:num>
  <w:num w:numId="8" w16cid:durableId="2105685707">
    <w:abstractNumId w:val="14"/>
  </w:num>
  <w:num w:numId="9" w16cid:durableId="1222518958">
    <w:abstractNumId w:val="23"/>
  </w:num>
  <w:num w:numId="10" w16cid:durableId="1976788300">
    <w:abstractNumId w:val="5"/>
  </w:num>
  <w:num w:numId="11" w16cid:durableId="840923510">
    <w:abstractNumId w:val="10"/>
  </w:num>
  <w:num w:numId="12" w16cid:durableId="1301884655">
    <w:abstractNumId w:val="15"/>
  </w:num>
  <w:num w:numId="13" w16cid:durableId="1324620458">
    <w:abstractNumId w:val="4"/>
  </w:num>
  <w:num w:numId="14" w16cid:durableId="437481340">
    <w:abstractNumId w:val="9"/>
  </w:num>
  <w:num w:numId="15" w16cid:durableId="1533348280">
    <w:abstractNumId w:val="19"/>
  </w:num>
  <w:num w:numId="16" w16cid:durableId="524640414">
    <w:abstractNumId w:val="18"/>
  </w:num>
  <w:num w:numId="17" w16cid:durableId="1920214620">
    <w:abstractNumId w:val="7"/>
  </w:num>
  <w:num w:numId="18" w16cid:durableId="210386507">
    <w:abstractNumId w:val="25"/>
  </w:num>
  <w:num w:numId="19" w16cid:durableId="1607735317">
    <w:abstractNumId w:val="6"/>
  </w:num>
  <w:num w:numId="20" w16cid:durableId="838889220">
    <w:abstractNumId w:val="21"/>
  </w:num>
  <w:num w:numId="21" w16cid:durableId="878737777">
    <w:abstractNumId w:val="27"/>
  </w:num>
  <w:num w:numId="22" w16cid:durableId="1737704495">
    <w:abstractNumId w:val="26"/>
  </w:num>
  <w:num w:numId="23" w16cid:durableId="632835341">
    <w:abstractNumId w:val="12"/>
  </w:num>
  <w:num w:numId="24" w16cid:durableId="302467869">
    <w:abstractNumId w:val="22"/>
  </w:num>
  <w:num w:numId="25" w16cid:durableId="1572424717">
    <w:abstractNumId w:val="11"/>
  </w:num>
  <w:num w:numId="26" w16cid:durableId="2044208937">
    <w:abstractNumId w:val="8"/>
  </w:num>
  <w:num w:numId="27" w16cid:durableId="546188774">
    <w:abstractNumId w:val="16"/>
  </w:num>
  <w:num w:numId="28" w16cid:durableId="95401771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42F00"/>
    <w:rsid w:val="0014379C"/>
    <w:rsid w:val="00153ED1"/>
    <w:rsid w:val="00163DB3"/>
    <w:rsid w:val="001711D3"/>
    <w:rsid w:val="00185453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A04E0"/>
    <w:rsid w:val="002B056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80928"/>
    <w:rsid w:val="00386B78"/>
    <w:rsid w:val="003A053F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E1F21"/>
    <w:rsid w:val="004F0578"/>
    <w:rsid w:val="004F0934"/>
    <w:rsid w:val="004F61D5"/>
    <w:rsid w:val="0050171A"/>
    <w:rsid w:val="0052302E"/>
    <w:rsid w:val="005246BE"/>
    <w:rsid w:val="00555709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22329"/>
    <w:rsid w:val="00631A43"/>
    <w:rsid w:val="00633EA4"/>
    <w:rsid w:val="006643DC"/>
    <w:rsid w:val="006935EA"/>
    <w:rsid w:val="006A02BC"/>
    <w:rsid w:val="006A7B96"/>
    <w:rsid w:val="006B20DC"/>
    <w:rsid w:val="006D4A37"/>
    <w:rsid w:val="006F2DBB"/>
    <w:rsid w:val="00706604"/>
    <w:rsid w:val="007118C4"/>
    <w:rsid w:val="00723DE0"/>
    <w:rsid w:val="0073061B"/>
    <w:rsid w:val="00732595"/>
    <w:rsid w:val="0074349F"/>
    <w:rsid w:val="00746F46"/>
    <w:rsid w:val="0075466C"/>
    <w:rsid w:val="0077354C"/>
    <w:rsid w:val="00774921"/>
    <w:rsid w:val="00783891"/>
    <w:rsid w:val="00785283"/>
    <w:rsid w:val="00792693"/>
    <w:rsid w:val="00797EEB"/>
    <w:rsid w:val="007B3927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5608A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F54DE"/>
    <w:rsid w:val="008F5C90"/>
    <w:rsid w:val="00906C6A"/>
    <w:rsid w:val="00914273"/>
    <w:rsid w:val="00916A80"/>
    <w:rsid w:val="009279BF"/>
    <w:rsid w:val="00937D26"/>
    <w:rsid w:val="00942150"/>
    <w:rsid w:val="00951C86"/>
    <w:rsid w:val="00956D7A"/>
    <w:rsid w:val="00966046"/>
    <w:rsid w:val="009770EE"/>
    <w:rsid w:val="00981063"/>
    <w:rsid w:val="009C1445"/>
    <w:rsid w:val="00A21B8D"/>
    <w:rsid w:val="00A25B84"/>
    <w:rsid w:val="00A46877"/>
    <w:rsid w:val="00A47C6F"/>
    <w:rsid w:val="00A50FB2"/>
    <w:rsid w:val="00A5492F"/>
    <w:rsid w:val="00A60DC3"/>
    <w:rsid w:val="00A60E56"/>
    <w:rsid w:val="00A91F56"/>
    <w:rsid w:val="00AA5E76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554F6"/>
    <w:rsid w:val="00C62B03"/>
    <w:rsid w:val="00C64E9B"/>
    <w:rsid w:val="00C656B1"/>
    <w:rsid w:val="00C852E6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234FD"/>
    <w:rsid w:val="00D2640B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5111B"/>
    <w:rsid w:val="00E67D1B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56866"/>
    <w:rsid w:val="00F62A6F"/>
    <w:rsid w:val="00F6410E"/>
    <w:rsid w:val="00F735C3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C003CF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o20022.org/external_code_list.pag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iso20022.org/external_code_list.pag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868b825-edee-44ac-b7a2-e857f0213f31}" enabled="1" method="Standard" siteId="{45b55e44-3503-4284-bbe1-0e6bf9fa1d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684</Words>
  <Characters>3888</Characters>
  <Application>Microsoft Office Word</Application>
  <DocSecurity>0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EXTERNAL CODE SETS CHANGE REQUEST</vt:lpstr>
      <vt:lpstr>EXTERNAL CODE SETS CHANGE REQUEST</vt:lpstr>
    </vt:vector>
  </TitlesOfParts>
  <Company>S.W.I.F.T. sc</Company>
  <LinksUpToDate>false</LinksUpToDate>
  <CharactersWithSpaces>4563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STEENO Aurelie</cp:lastModifiedBy>
  <cp:revision>4</cp:revision>
  <cp:lastPrinted>2009-03-10T11:18:00Z</cp:lastPrinted>
  <dcterms:created xsi:type="dcterms:W3CDTF">2023-06-27T13:26:00Z</dcterms:created>
  <dcterms:modified xsi:type="dcterms:W3CDTF">2023-07-04T12:27:00Z</dcterms:modified>
</cp:coreProperties>
</file>