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63F82EE3"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694841E"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w:t>
      </w:r>
      <w:proofErr w:type="gramStart"/>
      <w:r>
        <w:rPr>
          <w:szCs w:val="24"/>
          <w:lang w:val="en-GB"/>
        </w:rPr>
        <w:t>initiative</w:t>
      </w:r>
      <w:proofErr w:type="gramEnd"/>
      <w:r>
        <w:rPr>
          <w:szCs w:val="24"/>
          <w:lang w:val="en-GB"/>
        </w:rPr>
        <w:t xml:space="preserve"> or community that submits the change request. </w:t>
      </w:r>
    </w:p>
    <w:p w14:paraId="7A9D3ECC" w14:textId="77777777" w:rsidR="009C6BBA" w:rsidRDefault="009C6BBA" w:rsidP="008438AF">
      <w:pPr>
        <w:rPr>
          <w:szCs w:val="24"/>
          <w:lang w:val="en-GB"/>
        </w:rPr>
      </w:pPr>
    </w:p>
    <w:p w14:paraId="599CA078" w14:textId="25357AF9" w:rsidR="00AC4D50" w:rsidRDefault="00AC4D50" w:rsidP="008438AF">
      <w:pPr>
        <w:rPr>
          <w:color w:val="0000CC"/>
          <w:szCs w:val="24"/>
          <w:lang w:val="en-GB" w:eastAsia="ja-JP"/>
        </w:rPr>
      </w:pPr>
      <w:r>
        <w:rPr>
          <w:color w:val="0000CC"/>
          <w:szCs w:val="24"/>
          <w:lang w:val="en-GB" w:eastAsia="ja-JP"/>
        </w:rPr>
        <w:t>The three Japanese banks</w:t>
      </w:r>
      <w:r w:rsidR="00B12E5E">
        <w:rPr>
          <w:color w:val="0000CC"/>
          <w:szCs w:val="24"/>
          <w:lang w:val="en-GB" w:eastAsia="ja-JP"/>
        </w:rPr>
        <w:t xml:space="preserve"> </w:t>
      </w:r>
      <w:proofErr w:type="gramStart"/>
      <w:r w:rsidR="00B12E5E">
        <w:rPr>
          <w:color w:val="0000CC"/>
          <w:szCs w:val="24"/>
          <w:lang w:val="en-GB" w:eastAsia="ja-JP"/>
        </w:rPr>
        <w:t>are</w:t>
      </w:r>
      <w:r>
        <w:rPr>
          <w:color w:val="0000CC"/>
          <w:szCs w:val="24"/>
          <w:lang w:val="en-GB" w:eastAsia="ja-JP"/>
        </w:rPr>
        <w:t>;</w:t>
      </w:r>
      <w:proofErr w:type="gramEnd"/>
    </w:p>
    <w:p w14:paraId="32D894CD" w14:textId="4CCD17D1" w:rsidR="00AC4D50" w:rsidRPr="00AC4D50" w:rsidRDefault="00AC4D50" w:rsidP="00AC4D50">
      <w:pPr>
        <w:pStyle w:val="ListParagraph"/>
        <w:numPr>
          <w:ilvl w:val="0"/>
          <w:numId w:val="17"/>
        </w:numPr>
        <w:ind w:leftChars="0"/>
        <w:rPr>
          <w:color w:val="0000CC"/>
          <w:szCs w:val="24"/>
          <w:lang w:val="en-GB" w:eastAsia="ja-JP"/>
        </w:rPr>
      </w:pPr>
      <w:r w:rsidRPr="00AC4D50">
        <w:rPr>
          <w:rFonts w:hint="eastAsia"/>
          <w:color w:val="0000CC"/>
          <w:szCs w:val="24"/>
          <w:lang w:val="en-GB" w:eastAsia="ja-JP"/>
        </w:rPr>
        <w:t>S</w:t>
      </w:r>
      <w:r w:rsidRPr="00AC4D50">
        <w:rPr>
          <w:color w:val="0000CC"/>
          <w:szCs w:val="24"/>
          <w:lang w:val="en-GB" w:eastAsia="ja-JP"/>
        </w:rPr>
        <w:t>umitomo Mitsui Banking Corporation</w:t>
      </w:r>
      <w:r>
        <w:rPr>
          <w:color w:val="0000CC"/>
          <w:szCs w:val="24"/>
          <w:lang w:val="en-GB" w:eastAsia="ja-JP"/>
        </w:rPr>
        <w:t xml:space="preserve"> </w:t>
      </w:r>
      <w:r>
        <w:rPr>
          <w:rFonts w:hint="eastAsia"/>
          <w:color w:val="0000CC"/>
          <w:szCs w:val="24"/>
          <w:lang w:val="en-GB" w:eastAsia="ja-JP"/>
        </w:rPr>
        <w:t>(</w:t>
      </w:r>
      <w:r>
        <w:rPr>
          <w:color w:val="0000CC"/>
          <w:szCs w:val="24"/>
          <w:lang w:val="en-GB" w:eastAsia="ja-JP"/>
        </w:rPr>
        <w:t>SMBC</w:t>
      </w:r>
      <w:r>
        <w:rPr>
          <w:rFonts w:hint="eastAsia"/>
          <w:color w:val="0000CC"/>
          <w:szCs w:val="24"/>
          <w:lang w:val="en-GB" w:eastAsia="ja-JP"/>
        </w:rPr>
        <w:t>)</w:t>
      </w:r>
    </w:p>
    <w:p w14:paraId="36CD7501" w14:textId="7D51849F" w:rsidR="00AC4D50" w:rsidRPr="00AC4D50" w:rsidRDefault="00AC4D50" w:rsidP="00AC4D50">
      <w:pPr>
        <w:pStyle w:val="ListParagraph"/>
        <w:numPr>
          <w:ilvl w:val="0"/>
          <w:numId w:val="17"/>
        </w:numPr>
        <w:ind w:leftChars="0"/>
        <w:rPr>
          <w:color w:val="0000CC"/>
          <w:szCs w:val="24"/>
          <w:lang w:val="en-GB" w:eastAsia="ja-JP"/>
        </w:rPr>
      </w:pPr>
      <w:r w:rsidRPr="00AC4D50">
        <w:rPr>
          <w:rFonts w:hint="eastAsia"/>
          <w:color w:val="0000CC"/>
          <w:szCs w:val="24"/>
          <w:lang w:val="en-GB" w:eastAsia="ja-JP"/>
        </w:rPr>
        <w:t>M</w:t>
      </w:r>
      <w:r w:rsidRPr="00AC4D50">
        <w:rPr>
          <w:color w:val="0000CC"/>
          <w:szCs w:val="24"/>
          <w:lang w:val="en-GB" w:eastAsia="ja-JP"/>
        </w:rPr>
        <w:t>UFG Bank, Ltd.</w:t>
      </w:r>
      <w:r>
        <w:rPr>
          <w:color w:val="0000CC"/>
          <w:szCs w:val="24"/>
          <w:lang w:val="en-GB" w:eastAsia="ja-JP"/>
        </w:rPr>
        <w:t xml:space="preserve"> </w:t>
      </w:r>
      <w:r>
        <w:rPr>
          <w:rFonts w:hint="eastAsia"/>
          <w:color w:val="0000CC"/>
          <w:szCs w:val="24"/>
          <w:lang w:val="en-GB" w:eastAsia="ja-JP"/>
        </w:rPr>
        <w:t>(</w:t>
      </w:r>
      <w:r>
        <w:rPr>
          <w:color w:val="0000CC"/>
          <w:szCs w:val="24"/>
          <w:lang w:val="en-GB" w:eastAsia="ja-JP"/>
        </w:rPr>
        <w:t>MUFG</w:t>
      </w:r>
      <w:r>
        <w:rPr>
          <w:rFonts w:hint="eastAsia"/>
          <w:color w:val="0000CC"/>
          <w:szCs w:val="24"/>
          <w:lang w:val="en-GB" w:eastAsia="ja-JP"/>
        </w:rPr>
        <w:t>)</w:t>
      </w:r>
    </w:p>
    <w:p w14:paraId="1AFCF969" w14:textId="7D7F1862" w:rsidR="00AC4D50" w:rsidRDefault="00AC4D50" w:rsidP="00AC4D50">
      <w:pPr>
        <w:pStyle w:val="ListParagraph"/>
        <w:numPr>
          <w:ilvl w:val="0"/>
          <w:numId w:val="17"/>
        </w:numPr>
        <w:ind w:leftChars="0"/>
        <w:rPr>
          <w:color w:val="0000CC"/>
          <w:szCs w:val="24"/>
          <w:lang w:val="en-GB" w:eastAsia="ja-JP"/>
        </w:rPr>
      </w:pPr>
      <w:r w:rsidRPr="00AC4D50">
        <w:rPr>
          <w:rFonts w:hint="eastAsia"/>
          <w:color w:val="0000CC"/>
          <w:szCs w:val="24"/>
          <w:lang w:val="en-GB" w:eastAsia="ja-JP"/>
        </w:rPr>
        <w:t>M</w:t>
      </w:r>
      <w:r w:rsidRPr="00AC4D50">
        <w:rPr>
          <w:color w:val="0000CC"/>
          <w:szCs w:val="24"/>
          <w:lang w:val="en-GB" w:eastAsia="ja-JP"/>
        </w:rPr>
        <w:t>izuho Bank, Ltd.</w:t>
      </w:r>
      <w:r>
        <w:rPr>
          <w:color w:val="0000CC"/>
          <w:szCs w:val="24"/>
          <w:lang w:val="en-GB" w:eastAsia="ja-JP"/>
        </w:rPr>
        <w:t xml:space="preserve"> </w:t>
      </w:r>
      <w:r>
        <w:rPr>
          <w:rFonts w:hint="eastAsia"/>
          <w:color w:val="0000CC"/>
          <w:szCs w:val="24"/>
          <w:lang w:val="en-GB" w:eastAsia="ja-JP"/>
        </w:rPr>
        <w:t>(</w:t>
      </w:r>
      <w:r>
        <w:rPr>
          <w:color w:val="0000CC"/>
          <w:szCs w:val="24"/>
          <w:lang w:val="en-GB" w:eastAsia="ja-JP"/>
        </w:rPr>
        <w:t>Mizuho</w:t>
      </w:r>
      <w:r>
        <w:rPr>
          <w:rFonts w:hint="eastAsia"/>
          <w:color w:val="0000CC"/>
          <w:szCs w:val="24"/>
          <w:lang w:val="en-GB" w:eastAsia="ja-JP"/>
        </w:rPr>
        <w:t>)</w:t>
      </w:r>
    </w:p>
    <w:p w14:paraId="0FD7669C" w14:textId="77777777" w:rsidR="009C6BBA" w:rsidRPr="009C6BBA" w:rsidRDefault="009C6BBA" w:rsidP="009C6BBA">
      <w:pPr>
        <w:rPr>
          <w:color w:val="0000CC"/>
          <w:szCs w:val="24"/>
          <w:lang w:val="en-GB" w:eastAsia="ja-JP"/>
        </w:rPr>
      </w:pPr>
    </w:p>
    <w:p w14:paraId="3872C480" w14:textId="0CE6E2FD"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109EC912" w14:textId="77777777" w:rsidR="009C6BBA" w:rsidRDefault="009C6BBA" w:rsidP="008438AF">
      <w:pPr>
        <w:rPr>
          <w:szCs w:val="24"/>
          <w:lang w:val="en-GB"/>
        </w:rPr>
      </w:pPr>
    </w:p>
    <w:p w14:paraId="18CF73C3" w14:textId="338E2E6A" w:rsidR="00AC4D50" w:rsidRPr="00AC4D50" w:rsidRDefault="00AC4D50" w:rsidP="00AC4D50">
      <w:pPr>
        <w:pStyle w:val="ListParagraph"/>
        <w:numPr>
          <w:ilvl w:val="0"/>
          <w:numId w:val="18"/>
        </w:numPr>
        <w:ind w:leftChars="0"/>
        <w:rPr>
          <w:color w:val="0000CC"/>
          <w:szCs w:val="24"/>
          <w:lang w:val="en-GB" w:eastAsia="ja-JP"/>
        </w:rPr>
      </w:pPr>
      <w:r w:rsidRPr="00AC4D50">
        <w:rPr>
          <w:rFonts w:hint="eastAsia"/>
          <w:color w:val="0000CC"/>
          <w:szCs w:val="24"/>
          <w:lang w:val="en-GB" w:eastAsia="ja-JP"/>
        </w:rPr>
        <w:t>S</w:t>
      </w:r>
      <w:r w:rsidRPr="00AC4D50">
        <w:rPr>
          <w:color w:val="0000CC"/>
          <w:szCs w:val="24"/>
          <w:lang w:val="en-GB" w:eastAsia="ja-JP"/>
        </w:rPr>
        <w:t xml:space="preserve">MBC: </w:t>
      </w:r>
      <w:r w:rsidRPr="00AC4D50">
        <w:rPr>
          <w:rFonts w:hint="eastAsia"/>
          <w:color w:val="0000CC"/>
          <w:szCs w:val="24"/>
          <w:lang w:val="en-GB" w:eastAsia="ja-JP"/>
        </w:rPr>
        <w:t>(</w:t>
      </w:r>
      <w:r w:rsidRPr="00AC4D50">
        <w:rPr>
          <w:color w:val="0000CC"/>
          <w:szCs w:val="24"/>
          <w:lang w:val="en-GB" w:eastAsia="ja-JP"/>
        </w:rPr>
        <w:t>Mr.</w:t>
      </w:r>
      <w:r w:rsidRPr="00AC4D50">
        <w:rPr>
          <w:rFonts w:hint="eastAsia"/>
          <w:color w:val="0000CC"/>
          <w:szCs w:val="24"/>
          <w:lang w:val="en-GB" w:eastAsia="ja-JP"/>
        </w:rPr>
        <w:t>)</w:t>
      </w:r>
      <w:r w:rsidRPr="00AC4D50">
        <w:rPr>
          <w:color w:val="0000CC"/>
          <w:szCs w:val="24"/>
          <w:lang w:val="en-GB" w:eastAsia="ja-JP"/>
        </w:rPr>
        <w:t xml:space="preserve"> Toshihiko Aida</w:t>
      </w:r>
      <w:r w:rsidRPr="00AC4D50">
        <w:rPr>
          <w:rFonts w:hint="eastAsia"/>
          <w:color w:val="0000CC"/>
          <w:szCs w:val="24"/>
          <w:lang w:val="en-GB" w:eastAsia="ja-JP"/>
        </w:rPr>
        <w:t>,</w:t>
      </w:r>
      <w:r w:rsidRPr="00AC4D50">
        <w:rPr>
          <w:color w:val="0000CC"/>
          <w:szCs w:val="24"/>
          <w:lang w:val="en-GB" w:eastAsia="ja-JP"/>
        </w:rPr>
        <w:t xml:space="preserve"> </w:t>
      </w:r>
      <w:hyperlink r:id="rId10" w:history="1">
        <w:r w:rsidRPr="00AC4D50">
          <w:rPr>
            <w:rStyle w:val="Hyperlink"/>
            <w:color w:val="0000CC"/>
            <w:szCs w:val="24"/>
            <w:lang w:val="en-GB" w:eastAsia="ja-JP"/>
          </w:rPr>
          <w:t>Aida_Toshihiko@dn.smbc.co.jp</w:t>
        </w:r>
      </w:hyperlink>
      <w:r w:rsidRPr="00AC4D50">
        <w:rPr>
          <w:color w:val="0000CC"/>
          <w:szCs w:val="24"/>
          <w:lang w:val="en-GB" w:eastAsia="ja-JP"/>
        </w:rPr>
        <w:t>, +81-3-4333-8615</w:t>
      </w:r>
    </w:p>
    <w:p w14:paraId="1EB3867E" w14:textId="56733EBB" w:rsidR="00AC4D50" w:rsidRPr="00AC4D50" w:rsidRDefault="00AC4D50" w:rsidP="00AC4D50">
      <w:pPr>
        <w:pStyle w:val="ListParagraph"/>
        <w:numPr>
          <w:ilvl w:val="0"/>
          <w:numId w:val="18"/>
        </w:numPr>
        <w:ind w:leftChars="0"/>
        <w:rPr>
          <w:color w:val="0000CC"/>
          <w:szCs w:val="24"/>
          <w:lang w:val="en-GB" w:eastAsia="ja-JP"/>
        </w:rPr>
      </w:pPr>
      <w:r w:rsidRPr="00AC4D50">
        <w:rPr>
          <w:rFonts w:hint="eastAsia"/>
          <w:color w:val="0000CC"/>
          <w:szCs w:val="24"/>
          <w:lang w:val="en-GB" w:eastAsia="ja-JP"/>
        </w:rPr>
        <w:t>M</w:t>
      </w:r>
      <w:r w:rsidRPr="00AC4D50">
        <w:rPr>
          <w:color w:val="0000CC"/>
          <w:szCs w:val="24"/>
          <w:lang w:val="en-GB" w:eastAsia="ja-JP"/>
        </w:rPr>
        <w:t xml:space="preserve">UFG: </w:t>
      </w:r>
      <w:r w:rsidRPr="00AC4D50">
        <w:rPr>
          <w:rFonts w:hint="eastAsia"/>
          <w:color w:val="0000CC"/>
          <w:szCs w:val="24"/>
          <w:lang w:val="en-GB" w:eastAsia="ja-JP"/>
        </w:rPr>
        <w:t>(</w:t>
      </w:r>
      <w:r w:rsidRPr="00AC4D50">
        <w:rPr>
          <w:color w:val="0000CC"/>
          <w:szCs w:val="24"/>
          <w:lang w:val="en-GB" w:eastAsia="ja-JP"/>
        </w:rPr>
        <w:t>Mr.</w:t>
      </w:r>
      <w:r w:rsidRPr="00AC4D50">
        <w:rPr>
          <w:rFonts w:hint="eastAsia"/>
          <w:color w:val="0000CC"/>
          <w:szCs w:val="24"/>
          <w:lang w:val="en-GB" w:eastAsia="ja-JP"/>
        </w:rPr>
        <w:t>)</w:t>
      </w:r>
      <w:r w:rsidRPr="00AC4D50">
        <w:rPr>
          <w:color w:val="0000CC"/>
          <w:szCs w:val="24"/>
          <w:lang w:val="en-GB" w:eastAsia="ja-JP"/>
        </w:rPr>
        <w:t xml:space="preserve"> </w:t>
      </w:r>
      <w:proofErr w:type="spellStart"/>
      <w:r w:rsidRPr="00AC4D50">
        <w:rPr>
          <w:color w:val="0000CC"/>
          <w:szCs w:val="24"/>
          <w:lang w:val="en-GB" w:eastAsia="ja-JP"/>
        </w:rPr>
        <w:t>Yousuke</w:t>
      </w:r>
      <w:proofErr w:type="spellEnd"/>
      <w:r w:rsidRPr="00AC4D50">
        <w:rPr>
          <w:color w:val="0000CC"/>
          <w:szCs w:val="24"/>
          <w:lang w:val="en-GB" w:eastAsia="ja-JP"/>
        </w:rPr>
        <w:t xml:space="preserve"> </w:t>
      </w:r>
      <w:proofErr w:type="spellStart"/>
      <w:r w:rsidRPr="00AC4D50">
        <w:rPr>
          <w:color w:val="0000CC"/>
          <w:szCs w:val="24"/>
          <w:lang w:val="en-GB" w:eastAsia="ja-JP"/>
        </w:rPr>
        <w:t>Nakamata</w:t>
      </w:r>
      <w:proofErr w:type="spellEnd"/>
      <w:r w:rsidRPr="00AC4D50">
        <w:rPr>
          <w:color w:val="0000CC"/>
          <w:szCs w:val="24"/>
          <w:lang w:val="en-GB" w:eastAsia="ja-JP"/>
        </w:rPr>
        <w:t>,</w:t>
      </w:r>
      <w:r w:rsidR="00104474">
        <w:rPr>
          <w:rFonts w:hint="eastAsia"/>
          <w:color w:val="0000CC"/>
          <w:szCs w:val="24"/>
          <w:lang w:val="en-GB" w:eastAsia="ja-JP"/>
        </w:rPr>
        <w:t xml:space="preserve"> </w:t>
      </w:r>
      <w:r w:rsidR="00104474" w:rsidRPr="00104474">
        <w:rPr>
          <w:color w:val="0000CC"/>
          <w:szCs w:val="24"/>
          <w:lang w:val="en-GB" w:eastAsia="ja-JP"/>
        </w:rPr>
        <w:t>yousuke_nakamata@mufg.jp</w:t>
      </w:r>
      <w:r w:rsidR="00DF6466">
        <w:rPr>
          <w:color w:val="0000CC"/>
          <w:szCs w:val="24"/>
          <w:lang w:val="en-GB" w:eastAsia="ja-JP"/>
        </w:rPr>
        <w:t>,</w:t>
      </w:r>
    </w:p>
    <w:p w14:paraId="6B04A559" w14:textId="6DF33012" w:rsidR="00AC4D50" w:rsidRPr="00AC4D50" w:rsidRDefault="00AC4D50" w:rsidP="00AC4D50">
      <w:pPr>
        <w:pStyle w:val="ListParagraph"/>
        <w:numPr>
          <w:ilvl w:val="0"/>
          <w:numId w:val="18"/>
        </w:numPr>
        <w:ind w:leftChars="0"/>
        <w:rPr>
          <w:color w:val="0000CC"/>
          <w:szCs w:val="24"/>
          <w:lang w:val="en-GB" w:eastAsia="ja-JP"/>
        </w:rPr>
      </w:pPr>
      <w:r w:rsidRPr="00AC4D50">
        <w:rPr>
          <w:rFonts w:hint="eastAsia"/>
          <w:color w:val="0000CC"/>
          <w:szCs w:val="24"/>
          <w:lang w:val="en-GB" w:eastAsia="ja-JP"/>
        </w:rPr>
        <w:t>M</w:t>
      </w:r>
      <w:r w:rsidRPr="00AC4D50">
        <w:rPr>
          <w:color w:val="0000CC"/>
          <w:szCs w:val="24"/>
          <w:lang w:val="en-GB" w:eastAsia="ja-JP"/>
        </w:rPr>
        <w:t xml:space="preserve">izuho: </w:t>
      </w:r>
      <w:r w:rsidRPr="00AC4D50">
        <w:rPr>
          <w:rFonts w:hint="eastAsia"/>
          <w:color w:val="0000CC"/>
          <w:szCs w:val="24"/>
          <w:lang w:val="en-GB" w:eastAsia="ja-JP"/>
        </w:rPr>
        <w:t>(</w:t>
      </w:r>
      <w:r w:rsidRPr="00AC4D50">
        <w:rPr>
          <w:color w:val="0000CC"/>
          <w:szCs w:val="24"/>
          <w:lang w:val="en-GB" w:eastAsia="ja-JP"/>
        </w:rPr>
        <w:t>Mr.</w:t>
      </w:r>
      <w:r w:rsidRPr="00AC4D50">
        <w:rPr>
          <w:rFonts w:hint="eastAsia"/>
          <w:color w:val="0000CC"/>
          <w:szCs w:val="24"/>
          <w:lang w:val="en-GB" w:eastAsia="ja-JP"/>
        </w:rPr>
        <w:t>)</w:t>
      </w:r>
      <w:r w:rsidRPr="00AC4D50">
        <w:rPr>
          <w:color w:val="0000CC"/>
          <w:szCs w:val="24"/>
          <w:lang w:val="en-GB" w:eastAsia="ja-JP"/>
        </w:rPr>
        <w:t xml:space="preserve"> </w:t>
      </w:r>
      <w:proofErr w:type="spellStart"/>
      <w:r w:rsidRPr="00AC4D50">
        <w:rPr>
          <w:color w:val="0000CC"/>
          <w:szCs w:val="24"/>
          <w:lang w:val="en-GB" w:eastAsia="ja-JP"/>
        </w:rPr>
        <w:t>Ryousuke</w:t>
      </w:r>
      <w:proofErr w:type="spellEnd"/>
      <w:r w:rsidRPr="00AC4D50">
        <w:rPr>
          <w:color w:val="0000CC"/>
          <w:szCs w:val="24"/>
          <w:lang w:val="en-GB" w:eastAsia="ja-JP"/>
        </w:rPr>
        <w:t xml:space="preserve"> Sakai,</w:t>
      </w:r>
      <w:r w:rsidR="00DF6466">
        <w:rPr>
          <w:color w:val="0000CC"/>
          <w:szCs w:val="24"/>
          <w:lang w:val="en-GB" w:eastAsia="ja-JP"/>
        </w:rPr>
        <w:t xml:space="preserve"> </w:t>
      </w:r>
      <w:r w:rsidR="00DF6466" w:rsidRPr="00DF6466">
        <w:rPr>
          <w:color w:val="0000CC"/>
          <w:szCs w:val="24"/>
          <w:lang w:val="en-GB" w:eastAsia="ja-JP"/>
        </w:rPr>
        <w:t>ryousuke.sakai@mizuho-bk.co.jp</w:t>
      </w:r>
      <w:r w:rsidR="00DF6466">
        <w:rPr>
          <w:color w:val="0000CC"/>
          <w:szCs w:val="24"/>
          <w:lang w:val="en-GB" w:eastAsia="ja-JP"/>
        </w:rPr>
        <w:t>,</w:t>
      </w:r>
    </w:p>
    <w:p w14:paraId="4B7A7796" w14:textId="77777777" w:rsidR="00AC4D50" w:rsidRPr="00AC4D50" w:rsidRDefault="00AC4D50" w:rsidP="008438AF">
      <w:pPr>
        <w:rPr>
          <w:color w:val="0000CC"/>
          <w:szCs w:val="24"/>
          <w:lang w:val="en-GB"/>
        </w:rPr>
      </w:pPr>
    </w:p>
    <w:p w14:paraId="25E92BB5" w14:textId="31F192D2"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proofErr w:type="gramStart"/>
      <w:r w:rsidR="00E74C04" w:rsidRPr="00D84F87">
        <w:rPr>
          <w:szCs w:val="24"/>
          <w:lang w:val="en-GB"/>
        </w:rPr>
        <w:t>initiatives</w:t>
      </w:r>
      <w:proofErr w:type="gramEnd"/>
      <w:r w:rsidR="00E74C04" w:rsidRPr="00D84F87">
        <w:rPr>
          <w:szCs w:val="24"/>
          <w:lang w:val="en-GB"/>
        </w:rPr>
        <w:t xml:space="preserve">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1B9A6379" w14:textId="77777777" w:rsidR="009C6BBA" w:rsidRDefault="009C6BBA" w:rsidP="008438AF">
      <w:pPr>
        <w:rPr>
          <w:szCs w:val="24"/>
          <w:lang w:val="en-GB"/>
        </w:rPr>
      </w:pPr>
    </w:p>
    <w:p w14:paraId="204C17B8" w14:textId="24351CF5" w:rsidR="00DB1228" w:rsidRPr="00DB1228" w:rsidRDefault="00DB1228" w:rsidP="00DB1228">
      <w:pPr>
        <w:pStyle w:val="ListParagraph"/>
        <w:numPr>
          <w:ilvl w:val="0"/>
          <w:numId w:val="19"/>
        </w:numPr>
        <w:ind w:leftChars="0"/>
        <w:rPr>
          <w:color w:val="0000CC"/>
          <w:szCs w:val="24"/>
          <w:lang w:val="en-GB" w:eastAsia="ja-JP"/>
        </w:rPr>
      </w:pPr>
      <w:r w:rsidRPr="00DB1228">
        <w:rPr>
          <w:rFonts w:hint="eastAsia"/>
          <w:color w:val="0000CC"/>
          <w:szCs w:val="24"/>
          <w:lang w:val="en-GB" w:eastAsia="ja-JP"/>
        </w:rPr>
        <w:lastRenderedPageBreak/>
        <w:t>C</w:t>
      </w:r>
      <w:r w:rsidRPr="00DB1228">
        <w:rPr>
          <w:color w:val="0000CC"/>
          <w:szCs w:val="24"/>
          <w:lang w:val="en-GB" w:eastAsia="ja-JP"/>
        </w:rPr>
        <w:t xml:space="preserve">GI MP Working Group 1 </w:t>
      </w:r>
      <w:r w:rsidRPr="00DB1228">
        <w:rPr>
          <w:rFonts w:hint="eastAsia"/>
          <w:color w:val="0000CC"/>
          <w:szCs w:val="24"/>
          <w:lang w:val="en-GB" w:eastAsia="ja-JP"/>
        </w:rPr>
        <w:t>(</w:t>
      </w:r>
      <w:r w:rsidR="00B12E5E" w:rsidRPr="00DB1228">
        <w:rPr>
          <w:color w:val="0000CC"/>
          <w:szCs w:val="24"/>
          <w:lang w:val="en-GB" w:eastAsia="ja-JP"/>
        </w:rPr>
        <w:t>Chairperson</w:t>
      </w:r>
      <w:r w:rsidRPr="00DB1228">
        <w:rPr>
          <w:color w:val="0000CC"/>
          <w:szCs w:val="24"/>
          <w:lang w:val="en-GB" w:eastAsia="ja-JP"/>
        </w:rPr>
        <w:t xml:space="preserve"> Ms. Kerstin</w:t>
      </w:r>
      <w:r w:rsidRPr="00DB1228">
        <w:rPr>
          <w:rFonts w:hint="eastAsia"/>
          <w:color w:val="0000CC"/>
          <w:szCs w:val="24"/>
          <w:lang w:val="en-GB" w:eastAsia="ja-JP"/>
        </w:rPr>
        <w:t>)</w:t>
      </w:r>
    </w:p>
    <w:p w14:paraId="2783B9AF" w14:textId="77777777" w:rsidR="00DB1228" w:rsidRDefault="00DB1228"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4E4D1363" w:rsidR="00854FA6" w:rsidRDefault="00854FA6" w:rsidP="00854FA6">
      <w:pPr>
        <w:rPr>
          <w:szCs w:val="24"/>
          <w:lang w:val="en-GB"/>
        </w:rPr>
      </w:pPr>
      <w:r>
        <w:rPr>
          <w:szCs w:val="24"/>
          <w:lang w:val="en-GB"/>
        </w:rPr>
        <w:t>The submitter is invited to carefully examine whether the change may have an impact on other messages that come into play earlier or later in the transaction chain or on other messages that also use message components that this change request may impact.</w:t>
      </w:r>
    </w:p>
    <w:p w14:paraId="7DED92E7" w14:textId="1E29B53C" w:rsidR="009C6BBA" w:rsidRDefault="009C6BBA" w:rsidP="00524434">
      <w:pPr>
        <w:spacing w:before="0"/>
        <w:rPr>
          <w:szCs w:val="24"/>
          <w:lang w:val="en-GB"/>
        </w:rPr>
      </w:pPr>
    </w:p>
    <w:p w14:paraId="411A8874" w14:textId="77DAC716" w:rsidR="009C6BBA" w:rsidRPr="009C6BBA" w:rsidRDefault="009C6BBA" w:rsidP="00524434">
      <w:pPr>
        <w:spacing w:before="0"/>
        <w:rPr>
          <w:bCs/>
          <w:color w:val="0000CC"/>
          <w:lang w:val="en-GB" w:eastAsia="ja-JP"/>
        </w:rPr>
      </w:pPr>
      <w:r w:rsidRPr="009C6BBA">
        <w:rPr>
          <w:bCs/>
          <w:color w:val="0000CC"/>
          <w:lang w:val="en-GB" w:eastAsia="ja-JP"/>
        </w:rPr>
        <w:t xml:space="preserve">The </w:t>
      </w:r>
      <w:r w:rsidR="00524434">
        <w:rPr>
          <w:bCs/>
          <w:color w:val="0000CC"/>
          <w:lang w:val="en-GB" w:eastAsia="ja-JP"/>
        </w:rPr>
        <w:t xml:space="preserve">requestors </w:t>
      </w:r>
      <w:r w:rsidR="00524434">
        <w:rPr>
          <w:rFonts w:hint="eastAsia"/>
          <w:bCs/>
          <w:color w:val="0000CC"/>
          <w:lang w:val="en-GB" w:eastAsia="ja-JP"/>
        </w:rPr>
        <w:t>(</w:t>
      </w:r>
      <w:r w:rsidR="00524434">
        <w:rPr>
          <w:bCs/>
          <w:color w:val="0000CC"/>
          <w:lang w:val="en-GB" w:eastAsia="ja-JP"/>
        </w:rPr>
        <w:t xml:space="preserve">the </w:t>
      </w:r>
      <w:r w:rsidRPr="009C6BBA">
        <w:rPr>
          <w:bCs/>
          <w:color w:val="0000CC"/>
          <w:lang w:val="en-GB" w:eastAsia="ja-JP"/>
        </w:rPr>
        <w:t>Japanese three banks</w:t>
      </w:r>
      <w:r w:rsidR="00524434">
        <w:rPr>
          <w:bCs/>
          <w:color w:val="0000CC"/>
          <w:lang w:val="en-GB" w:eastAsia="ja-JP"/>
        </w:rPr>
        <w:t xml:space="preserve">; </w:t>
      </w:r>
      <w:r>
        <w:rPr>
          <w:bCs/>
          <w:color w:val="0000CC"/>
          <w:lang w:val="en-GB" w:eastAsia="ja-JP"/>
        </w:rPr>
        <w:t>MUFG, Mizuho, and SMBC</w:t>
      </w:r>
      <w:r>
        <w:rPr>
          <w:rFonts w:hint="eastAsia"/>
          <w:bCs/>
          <w:color w:val="0000CC"/>
          <w:lang w:val="en-GB" w:eastAsia="ja-JP"/>
        </w:rPr>
        <w:t>)</w:t>
      </w:r>
      <w:r>
        <w:rPr>
          <w:bCs/>
          <w:color w:val="0000CC"/>
          <w:lang w:val="en-GB" w:eastAsia="ja-JP"/>
        </w:rPr>
        <w:t xml:space="preserve"> </w:t>
      </w:r>
      <w:r w:rsidRPr="009C6BBA">
        <w:rPr>
          <w:bCs/>
          <w:color w:val="0000CC"/>
          <w:lang w:val="en-GB" w:eastAsia="ja-JP"/>
        </w:rPr>
        <w:t xml:space="preserve">raised </w:t>
      </w:r>
      <w:r w:rsidR="00B32BEE">
        <w:rPr>
          <w:bCs/>
          <w:color w:val="0000CC"/>
          <w:lang w:val="en-GB" w:eastAsia="ja-JP"/>
        </w:rPr>
        <w:t xml:space="preserve">the </w:t>
      </w:r>
      <w:r w:rsidRPr="009C6BBA">
        <w:rPr>
          <w:bCs/>
          <w:color w:val="0000CC"/>
          <w:lang w:val="en-GB" w:eastAsia="ja-JP"/>
        </w:rPr>
        <w:t xml:space="preserve">following two use cases to CGI-MP WG1 on 2022/9/14 about </w:t>
      </w:r>
      <w:r w:rsidRPr="00C9724A">
        <w:rPr>
          <w:bCs/>
          <w:color w:val="0000CC"/>
          <w:highlight w:val="yellow"/>
          <w:lang w:val="en-GB" w:eastAsia="ja-JP"/>
        </w:rPr>
        <w:t xml:space="preserve">the usage suggestion of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 xml:space="preserve">&gt; </w:t>
      </w:r>
      <w:r w:rsidR="00130700" w:rsidRPr="005D6826">
        <w:rPr>
          <w:rFonts w:hint="eastAsia"/>
          <w:iCs/>
          <w:color w:val="0000CC"/>
          <w:szCs w:val="24"/>
          <w:highlight w:val="yellow"/>
          <w:lang w:val="en-GB" w:eastAsia="ja-JP"/>
        </w:rPr>
        <w:t>(</w:t>
      </w:r>
      <w:r w:rsidR="00130700" w:rsidRPr="005D6826">
        <w:rPr>
          <w:iCs/>
          <w:color w:val="0000CC"/>
          <w:szCs w:val="24"/>
          <w:highlight w:val="yellow"/>
          <w:lang w:val="en-GB" w:eastAsia="ja-JP"/>
        </w:rPr>
        <w:t>“Supplementary data”</w:t>
      </w:r>
      <w:r w:rsidR="00130700" w:rsidRPr="005D6826">
        <w:rPr>
          <w:rFonts w:hint="eastAsia"/>
          <w:iCs/>
          <w:color w:val="0000CC"/>
          <w:szCs w:val="24"/>
          <w:highlight w:val="yellow"/>
          <w:lang w:val="en-GB" w:eastAsia="ja-JP"/>
        </w:rPr>
        <w:t>)</w:t>
      </w:r>
      <w:r w:rsidR="00130700" w:rsidRPr="005D6826">
        <w:rPr>
          <w:iCs/>
          <w:color w:val="0000CC"/>
          <w:szCs w:val="24"/>
          <w:highlight w:val="yellow"/>
          <w:lang w:val="en-GB" w:eastAsia="ja-JP"/>
        </w:rPr>
        <w:t xml:space="preserve"> </w:t>
      </w:r>
      <w:r w:rsidR="00A31331" w:rsidRPr="005D6826">
        <w:rPr>
          <w:iCs/>
          <w:color w:val="0000CC"/>
          <w:szCs w:val="24"/>
          <w:highlight w:val="yellow"/>
          <w:lang w:val="en-GB" w:eastAsia="ja-JP"/>
        </w:rPr>
        <w:t>t</w:t>
      </w:r>
      <w:r w:rsidR="00130700" w:rsidRPr="005D6826">
        <w:rPr>
          <w:iCs/>
          <w:color w:val="0000CC"/>
          <w:szCs w:val="24"/>
          <w:highlight w:val="yellow"/>
          <w:lang w:val="en-GB" w:eastAsia="ja-JP"/>
        </w:rPr>
        <w:t>ag</w:t>
      </w:r>
      <w:r w:rsidR="00130700" w:rsidRPr="00C9724A">
        <w:rPr>
          <w:bCs/>
          <w:color w:val="0000CC"/>
          <w:highlight w:val="yellow"/>
          <w:lang w:val="en-GB" w:eastAsia="ja-JP"/>
        </w:rPr>
        <w:t xml:space="preserve"> </w:t>
      </w:r>
      <w:r w:rsidRPr="00C9724A">
        <w:rPr>
          <w:bCs/>
          <w:color w:val="0000CC"/>
          <w:highlight w:val="yellow"/>
          <w:lang w:val="en-GB" w:eastAsia="ja-JP"/>
        </w:rPr>
        <w:t>under the pain.001 Version 09</w:t>
      </w:r>
      <w:r>
        <w:rPr>
          <w:bCs/>
          <w:color w:val="0000CC"/>
          <w:lang w:val="en-GB" w:eastAsia="ja-JP"/>
        </w:rPr>
        <w:t xml:space="preserve"> to deal with multiple FX information / debit accounts for single overseas payment with single </w:t>
      </w:r>
      <w:r w:rsidR="0042741B">
        <w:rPr>
          <w:bCs/>
          <w:color w:val="0000CC"/>
          <w:lang w:val="en-GB" w:eastAsia="ja-JP"/>
        </w:rPr>
        <w:t>creditor</w:t>
      </w:r>
      <w:r w:rsidR="00C9724A">
        <w:rPr>
          <w:bCs/>
          <w:color w:val="0000CC"/>
          <w:lang w:val="en-GB" w:eastAsia="ja-JP"/>
        </w:rPr>
        <w:t xml:space="preserve"> </w:t>
      </w:r>
      <w:r w:rsidR="00C9724A">
        <w:rPr>
          <w:rFonts w:hint="eastAsia"/>
          <w:bCs/>
          <w:color w:val="0000CC"/>
          <w:lang w:val="en-GB" w:eastAsia="ja-JP"/>
        </w:rPr>
        <w:t>(</w:t>
      </w:r>
      <w:r w:rsidR="00C9724A" w:rsidRPr="00C9724A">
        <w:rPr>
          <w:bCs/>
          <w:color w:val="0000CC"/>
          <w:highlight w:val="yellow"/>
          <w:lang w:val="en-GB" w:eastAsia="ja-JP"/>
        </w:rPr>
        <w:t>not add/amend/delete any existing messages</w:t>
      </w:r>
      <w:r w:rsidR="00C9724A">
        <w:rPr>
          <w:rFonts w:hint="eastAsia"/>
          <w:bCs/>
          <w:color w:val="0000CC"/>
          <w:lang w:val="en-GB" w:eastAsia="ja-JP"/>
        </w:rPr>
        <w:t>)</w:t>
      </w:r>
      <w:r>
        <w:rPr>
          <w:bCs/>
          <w:color w:val="0000CC"/>
          <w:lang w:val="en-GB" w:eastAsia="ja-JP"/>
        </w:rPr>
        <w:t>.</w:t>
      </w:r>
    </w:p>
    <w:p w14:paraId="316B08F0" w14:textId="7242B654" w:rsidR="00BC5F6A" w:rsidRPr="00B64C42" w:rsidRDefault="00BC5F6A" w:rsidP="00524434">
      <w:pPr>
        <w:spacing w:before="0"/>
        <w:rPr>
          <w:bCs/>
          <w:color w:val="0000CC"/>
          <w:lang w:val="en-GB" w:eastAsia="ja-JP"/>
        </w:rPr>
      </w:pPr>
    </w:p>
    <w:p w14:paraId="045997E0" w14:textId="510B1B82" w:rsidR="00BC5F6A" w:rsidRDefault="002E215C" w:rsidP="00524434">
      <w:pPr>
        <w:spacing w:before="0"/>
        <w:rPr>
          <w:bCs/>
          <w:color w:val="0000CC"/>
          <w:lang w:val="en-GB" w:eastAsia="ja-JP"/>
        </w:rPr>
      </w:pPr>
      <w:r>
        <w:rPr>
          <w:rFonts w:hint="eastAsia"/>
          <w:bCs/>
          <w:color w:val="0000CC"/>
          <w:lang w:val="en-GB" w:eastAsia="ja-JP"/>
        </w:rPr>
        <w:t>CGI-MP</w:t>
      </w:r>
      <w:r>
        <w:rPr>
          <w:bCs/>
          <w:color w:val="0000CC"/>
          <w:lang w:val="en-GB" w:eastAsia="ja-JP"/>
        </w:rPr>
        <w:t xml:space="preserve"> </w:t>
      </w:r>
      <w:r w:rsidR="005B26E6">
        <w:rPr>
          <w:rFonts w:hint="eastAsia"/>
          <w:bCs/>
          <w:color w:val="0000CC"/>
          <w:lang w:val="en-GB" w:eastAsia="ja-JP"/>
        </w:rPr>
        <w:t>W</w:t>
      </w:r>
      <w:r w:rsidR="005B26E6">
        <w:rPr>
          <w:bCs/>
          <w:color w:val="0000CC"/>
          <w:lang w:val="en-GB" w:eastAsia="ja-JP"/>
        </w:rPr>
        <w:t xml:space="preserve">G1 concluded to agree with this </w:t>
      </w:r>
      <w:r>
        <w:rPr>
          <w:bCs/>
          <w:color w:val="0000CC"/>
          <w:lang w:val="en-GB" w:eastAsia="ja-JP"/>
        </w:rPr>
        <w:t xml:space="preserve">request </w:t>
      </w:r>
      <w:r>
        <w:rPr>
          <w:rFonts w:hint="eastAsia"/>
          <w:bCs/>
          <w:color w:val="0000CC"/>
          <w:lang w:val="en-GB" w:eastAsia="ja-JP"/>
        </w:rPr>
        <w:t>(</w:t>
      </w:r>
      <w:r w:rsidR="005B26E6">
        <w:rPr>
          <w:bCs/>
          <w:color w:val="0000CC"/>
          <w:lang w:val="en-GB" w:eastAsia="ja-JP"/>
        </w:rPr>
        <w:t xml:space="preserve">usage suggestion of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 xml:space="preserve">&gt; </w:t>
      </w:r>
      <w:r w:rsidR="00A31331">
        <w:rPr>
          <w:iCs/>
          <w:color w:val="0000CC"/>
          <w:szCs w:val="24"/>
          <w:lang w:val="en-GB" w:eastAsia="ja-JP"/>
        </w:rPr>
        <w:t>t</w:t>
      </w:r>
      <w:r w:rsidR="00130700" w:rsidRPr="000E1C1A">
        <w:rPr>
          <w:iCs/>
          <w:color w:val="0000CC"/>
          <w:szCs w:val="24"/>
          <w:lang w:val="en-GB" w:eastAsia="ja-JP"/>
        </w:rPr>
        <w:t>ag</w:t>
      </w:r>
      <w:r w:rsidR="00130700">
        <w:rPr>
          <w:bCs/>
          <w:color w:val="0000CC"/>
          <w:lang w:val="en-GB" w:eastAsia="ja-JP"/>
        </w:rPr>
        <w:t xml:space="preserve"> </w:t>
      </w:r>
      <w:r w:rsidR="005B26E6">
        <w:rPr>
          <w:bCs/>
          <w:color w:val="0000CC"/>
          <w:lang w:val="en-GB" w:eastAsia="ja-JP"/>
        </w:rPr>
        <w:t>for the described use case</w:t>
      </w:r>
      <w:r>
        <w:rPr>
          <w:bCs/>
          <w:color w:val="0000CC"/>
          <w:lang w:val="en-GB" w:eastAsia="ja-JP"/>
        </w:rPr>
        <w:t xml:space="preserve"> in Item C below</w:t>
      </w:r>
      <w:r>
        <w:rPr>
          <w:rFonts w:hint="eastAsia"/>
          <w:bCs/>
          <w:color w:val="0000CC"/>
          <w:lang w:val="en-GB" w:eastAsia="ja-JP"/>
        </w:rPr>
        <w:t>)</w:t>
      </w:r>
      <w:r w:rsidR="003E58D3">
        <w:rPr>
          <w:bCs/>
          <w:color w:val="0000CC"/>
          <w:lang w:val="en-GB" w:eastAsia="ja-JP"/>
        </w:rPr>
        <w:t xml:space="preserve"> on 2022/09/14</w:t>
      </w:r>
      <w:r w:rsidR="005B26E6">
        <w:rPr>
          <w:bCs/>
          <w:color w:val="0000CC"/>
          <w:lang w:val="en-GB" w:eastAsia="ja-JP"/>
        </w:rPr>
        <w:t>.</w:t>
      </w:r>
    </w:p>
    <w:p w14:paraId="6D851547" w14:textId="77777777" w:rsidR="005B26E6" w:rsidRPr="009B1819" w:rsidRDefault="005B26E6" w:rsidP="00524434">
      <w:pPr>
        <w:spacing w:before="0"/>
        <w:rPr>
          <w:bCs/>
          <w:color w:val="0000CC"/>
          <w:lang w:val="en-GB" w:eastAsia="ja-JP"/>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0CFA20D"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6888BEC3" w14:textId="09BC6A2D" w:rsidR="002E215C" w:rsidRDefault="002E215C" w:rsidP="00B32BEE">
      <w:pPr>
        <w:spacing w:before="0"/>
        <w:rPr>
          <w:szCs w:val="24"/>
          <w:lang w:val="en-GB"/>
        </w:rPr>
      </w:pPr>
    </w:p>
    <w:p w14:paraId="1C420343" w14:textId="4D1E0445" w:rsidR="00B32BEE" w:rsidRDefault="00B32BEE" w:rsidP="00B32BEE">
      <w:pPr>
        <w:spacing w:before="0"/>
        <w:rPr>
          <w:szCs w:val="24"/>
          <w:lang w:val="en-GB" w:eastAsia="ja-JP"/>
        </w:rPr>
      </w:pPr>
      <w:r w:rsidRPr="00B32BEE">
        <w:rPr>
          <w:rFonts w:hint="eastAsia"/>
          <w:color w:val="0000CC"/>
          <w:szCs w:val="24"/>
          <w:lang w:val="en-GB" w:eastAsia="ja-JP"/>
        </w:rPr>
        <w:t>T</w:t>
      </w:r>
      <w:r w:rsidRPr="00B32BEE">
        <w:rPr>
          <w:color w:val="0000CC"/>
          <w:szCs w:val="24"/>
          <w:lang w:val="en-GB" w:eastAsia="ja-JP"/>
        </w:rPr>
        <w:t xml:space="preserve">he </w:t>
      </w:r>
      <w:r>
        <w:rPr>
          <w:color w:val="0000CC"/>
          <w:szCs w:val="24"/>
          <w:lang w:val="en-GB" w:eastAsia="ja-JP"/>
        </w:rPr>
        <w:t xml:space="preserve">requestors </w:t>
      </w:r>
      <w:r w:rsidRPr="00B32BEE">
        <w:rPr>
          <w:color w:val="0000CC"/>
          <w:szCs w:val="24"/>
          <w:lang w:val="en-GB" w:eastAsia="ja-JP"/>
        </w:rPr>
        <w:t>don’t requ</w:t>
      </w:r>
      <w:r>
        <w:rPr>
          <w:color w:val="0000CC"/>
          <w:szCs w:val="24"/>
          <w:lang w:val="en-GB" w:eastAsia="ja-JP"/>
        </w:rPr>
        <w:t>est</w:t>
      </w:r>
      <w:r w:rsidRPr="00B32BEE">
        <w:rPr>
          <w:color w:val="0000CC"/>
          <w:szCs w:val="24"/>
          <w:lang w:val="en-GB" w:eastAsia="ja-JP"/>
        </w:rPr>
        <w:t xml:space="preserve"> any changes of </w:t>
      </w:r>
      <w:r>
        <w:rPr>
          <w:color w:val="0000CC"/>
          <w:szCs w:val="24"/>
          <w:lang w:val="en-GB" w:eastAsia="ja-JP"/>
        </w:rPr>
        <w:t xml:space="preserve">the </w:t>
      </w:r>
      <w:r w:rsidRPr="00B32BEE">
        <w:rPr>
          <w:color w:val="0000CC"/>
          <w:szCs w:val="24"/>
          <w:lang w:val="en-GB" w:eastAsia="ja-JP"/>
        </w:rPr>
        <w:t>existing messages, but just requ</w:t>
      </w:r>
      <w:r>
        <w:rPr>
          <w:color w:val="0000CC"/>
          <w:szCs w:val="24"/>
          <w:lang w:val="en-GB" w:eastAsia="ja-JP"/>
        </w:rPr>
        <w:t>est</w:t>
      </w:r>
      <w:r>
        <w:rPr>
          <w:bCs/>
          <w:color w:val="0000CC"/>
          <w:lang w:val="en-GB" w:eastAsia="ja-JP"/>
        </w:rPr>
        <w:t xml:space="preserve"> for approval to the ISO Payments SEG about</w:t>
      </w:r>
      <w:r w:rsidRPr="00B32BEE">
        <w:rPr>
          <w:color w:val="0000CC"/>
          <w:szCs w:val="24"/>
          <w:lang w:val="en-GB" w:eastAsia="ja-JP"/>
        </w:rPr>
        <w:t xml:space="preserve"> permission of </w:t>
      </w:r>
      <w:r w:rsidRPr="00B32BEE">
        <w:rPr>
          <w:bCs/>
          <w:color w:val="0000CC"/>
          <w:lang w:val="en-GB" w:eastAsia="ja-JP"/>
        </w:rPr>
        <w:t xml:space="preserve">usage of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 xml:space="preserve">&gt; </w:t>
      </w:r>
      <w:r w:rsidR="00130700" w:rsidRPr="000E1C1A">
        <w:rPr>
          <w:rFonts w:hint="eastAsia"/>
          <w:iCs/>
          <w:color w:val="0000CC"/>
          <w:szCs w:val="24"/>
          <w:lang w:val="en-GB" w:eastAsia="ja-JP"/>
        </w:rPr>
        <w:t>(</w:t>
      </w:r>
      <w:r w:rsidR="00130700" w:rsidRPr="000E1C1A">
        <w:rPr>
          <w:iCs/>
          <w:color w:val="0000CC"/>
          <w:szCs w:val="24"/>
          <w:lang w:val="en-GB" w:eastAsia="ja-JP"/>
        </w:rPr>
        <w:t>“Supplementary data”</w:t>
      </w:r>
      <w:r w:rsidR="00130700" w:rsidRPr="000E1C1A">
        <w:rPr>
          <w:rFonts w:hint="eastAsia"/>
          <w:iCs/>
          <w:color w:val="0000CC"/>
          <w:szCs w:val="24"/>
          <w:lang w:val="en-GB" w:eastAsia="ja-JP"/>
        </w:rPr>
        <w:t>)</w:t>
      </w:r>
      <w:r w:rsidR="00130700" w:rsidRPr="000E1C1A">
        <w:rPr>
          <w:iCs/>
          <w:color w:val="0000CC"/>
          <w:szCs w:val="24"/>
          <w:lang w:val="en-GB" w:eastAsia="ja-JP"/>
        </w:rPr>
        <w:t xml:space="preserve"> </w:t>
      </w:r>
      <w:r w:rsidR="00A31331">
        <w:rPr>
          <w:iCs/>
          <w:color w:val="0000CC"/>
          <w:szCs w:val="24"/>
          <w:lang w:val="en-GB" w:eastAsia="ja-JP"/>
        </w:rPr>
        <w:t>t</w:t>
      </w:r>
      <w:r w:rsidR="00130700" w:rsidRPr="000E1C1A">
        <w:rPr>
          <w:iCs/>
          <w:color w:val="0000CC"/>
          <w:szCs w:val="24"/>
          <w:lang w:val="en-GB" w:eastAsia="ja-JP"/>
        </w:rPr>
        <w:t>ag</w:t>
      </w:r>
      <w:r w:rsidR="00130700" w:rsidRPr="00B32BEE">
        <w:rPr>
          <w:bCs/>
          <w:color w:val="0000CC"/>
          <w:lang w:val="en-GB" w:eastAsia="ja-JP"/>
        </w:rPr>
        <w:t xml:space="preserve"> </w:t>
      </w:r>
      <w:r w:rsidRPr="00B32BEE">
        <w:rPr>
          <w:bCs/>
          <w:color w:val="0000CC"/>
          <w:lang w:val="en-GB" w:eastAsia="ja-JP"/>
        </w:rPr>
        <w:t xml:space="preserve">that is incorporated in the pain.001 Version </w:t>
      </w:r>
      <w:r>
        <w:rPr>
          <w:bCs/>
          <w:color w:val="0000CC"/>
          <w:lang w:val="en-GB" w:eastAsia="ja-JP"/>
        </w:rPr>
        <w:t>09.</w:t>
      </w:r>
    </w:p>
    <w:p w14:paraId="210D06EB" w14:textId="77777777" w:rsidR="00B32BEE" w:rsidRPr="00130700" w:rsidRDefault="00B32BEE" w:rsidP="00B32BEE">
      <w:pPr>
        <w:spacing w:before="0"/>
        <w:rPr>
          <w:szCs w:val="24"/>
          <w:lang w:val="en-GB"/>
        </w:rPr>
      </w:pPr>
    </w:p>
    <w:p w14:paraId="31EEC129" w14:textId="737210E9" w:rsidR="00C7110F" w:rsidRPr="000E1C1A" w:rsidRDefault="00C7110F" w:rsidP="00B32BEE">
      <w:pPr>
        <w:spacing w:before="0"/>
        <w:rPr>
          <w:color w:val="0000CC"/>
          <w:lang w:val="en-GB" w:eastAsia="ja-JP"/>
        </w:rPr>
      </w:pPr>
      <w:r w:rsidRPr="000E1C1A">
        <w:rPr>
          <w:rFonts w:hint="eastAsia"/>
          <w:color w:val="0000CC"/>
          <w:lang w:val="en-GB" w:eastAsia="ja-JP"/>
        </w:rPr>
        <w:t>(</w:t>
      </w:r>
      <w:r w:rsidRPr="000E1C1A">
        <w:rPr>
          <w:color w:val="0000CC"/>
          <w:lang w:val="en-GB" w:eastAsia="ja-JP"/>
        </w:rPr>
        <w:t>Case 1</w:t>
      </w:r>
      <w:r w:rsidRPr="000E1C1A">
        <w:rPr>
          <w:rFonts w:hint="eastAsia"/>
          <w:color w:val="0000CC"/>
          <w:lang w:val="en-GB" w:eastAsia="ja-JP"/>
        </w:rPr>
        <w:t>)</w:t>
      </w:r>
      <w:r w:rsidRPr="000E1C1A">
        <w:rPr>
          <w:color w:val="0000CC"/>
          <w:lang w:val="en-GB" w:eastAsia="ja-JP"/>
        </w:rPr>
        <w:t xml:space="preserve"> Usage of multiple different debit currency accounts for single overseas payment with single </w:t>
      </w:r>
      <w:r w:rsidR="0042741B">
        <w:rPr>
          <w:color w:val="0000CC"/>
          <w:lang w:val="en-GB" w:eastAsia="ja-JP"/>
        </w:rPr>
        <w:t>creditor</w:t>
      </w:r>
      <w:r w:rsidRPr="000E1C1A">
        <w:rPr>
          <w:color w:val="0000CC"/>
          <w:lang w:val="en-GB" w:eastAsia="ja-JP"/>
        </w:rPr>
        <w:t>.</w:t>
      </w:r>
    </w:p>
    <w:p w14:paraId="2F751DD5" w14:textId="3A144D0C" w:rsidR="00C7110F" w:rsidRDefault="00C7110F" w:rsidP="00B32BEE">
      <w:pPr>
        <w:spacing w:before="0"/>
        <w:rPr>
          <w:color w:val="0000CC"/>
          <w:lang w:val="en-GB" w:eastAsia="ja-JP"/>
        </w:rPr>
      </w:pPr>
    </w:p>
    <w:p w14:paraId="37DC881F" w14:textId="42B41C5C" w:rsidR="00B64C42" w:rsidRPr="00B64C42" w:rsidRDefault="00B64C42" w:rsidP="00B64C42">
      <w:pPr>
        <w:pStyle w:val="ListParagraph"/>
        <w:numPr>
          <w:ilvl w:val="0"/>
          <w:numId w:val="20"/>
        </w:numPr>
        <w:spacing w:before="0"/>
        <w:ind w:leftChars="0"/>
        <w:rPr>
          <w:iCs/>
          <w:color w:val="0000CC"/>
          <w:szCs w:val="24"/>
          <w:lang w:val="en-GB" w:eastAsia="ja-JP"/>
        </w:rPr>
      </w:pPr>
      <w:r w:rsidRPr="00B64C42">
        <w:rPr>
          <w:rFonts w:hint="eastAsia"/>
          <w:color w:val="0000CC"/>
          <w:lang w:val="en-GB" w:eastAsia="ja-JP"/>
        </w:rPr>
        <w:t>D</w:t>
      </w:r>
      <w:r w:rsidRPr="00B64C42">
        <w:rPr>
          <w:color w:val="0000CC"/>
          <w:lang w:val="en-GB" w:eastAsia="ja-JP"/>
        </w:rPr>
        <w:t xml:space="preserve">ebtor banks allow debtors to input multiple different debit currency accounts under </w:t>
      </w:r>
      <w:r w:rsidRPr="00B64C42">
        <w:rPr>
          <w:iCs/>
          <w:color w:val="0000CC"/>
          <w:szCs w:val="24"/>
          <w:lang w:val="en-GB" w:eastAsia="ja-JP"/>
        </w:rPr>
        <w:t>&lt;</w:t>
      </w:r>
      <w:proofErr w:type="spellStart"/>
      <w:r w:rsidRPr="00B64C42">
        <w:rPr>
          <w:bCs/>
          <w:color w:val="0000CC"/>
          <w:highlight w:val="yellow"/>
          <w:lang w:val="en-GB" w:eastAsia="ja-JP"/>
        </w:rPr>
        <w:t>SplmtryData</w:t>
      </w:r>
      <w:proofErr w:type="spellEnd"/>
      <w:r w:rsidRPr="00B64C42">
        <w:rPr>
          <w:iCs/>
          <w:color w:val="0000CC"/>
          <w:szCs w:val="24"/>
          <w:lang w:val="en-GB" w:eastAsia="ja-JP"/>
        </w:rPr>
        <w:t>&gt; tag.</w:t>
      </w:r>
    </w:p>
    <w:p w14:paraId="7B157392" w14:textId="77777777" w:rsidR="00B64C42" w:rsidRPr="00B64C42" w:rsidRDefault="00B64C42" w:rsidP="00B64C42">
      <w:pPr>
        <w:pStyle w:val="ListParagraph"/>
        <w:numPr>
          <w:ilvl w:val="0"/>
          <w:numId w:val="20"/>
        </w:numPr>
        <w:spacing w:before="0"/>
        <w:ind w:leftChars="0"/>
        <w:rPr>
          <w:iCs/>
          <w:color w:val="0000CC"/>
          <w:szCs w:val="24"/>
          <w:lang w:val="en-GB" w:eastAsia="ja-JP"/>
        </w:rPr>
      </w:pPr>
      <w:r w:rsidRPr="00B64C42">
        <w:rPr>
          <w:rFonts w:hint="eastAsia"/>
          <w:iCs/>
          <w:color w:val="0000CC"/>
          <w:szCs w:val="24"/>
          <w:lang w:val="en-GB" w:eastAsia="ja-JP"/>
        </w:rPr>
        <w:t>D</w:t>
      </w:r>
      <w:r w:rsidRPr="00B64C42">
        <w:rPr>
          <w:iCs/>
          <w:color w:val="0000CC"/>
          <w:szCs w:val="24"/>
          <w:lang w:val="en-GB" w:eastAsia="ja-JP"/>
        </w:rPr>
        <w:t xml:space="preserve">ebtors can input multiple debit accounts under the tag with three mandatory </w:t>
      </w:r>
      <w:proofErr w:type="gramStart"/>
      <w:r w:rsidRPr="00B64C42">
        <w:rPr>
          <w:iCs/>
          <w:color w:val="0000CC"/>
          <w:szCs w:val="24"/>
          <w:lang w:val="en-GB" w:eastAsia="ja-JP"/>
        </w:rPr>
        <w:t>items;</w:t>
      </w:r>
      <w:proofErr w:type="gramEnd"/>
    </w:p>
    <w:p w14:paraId="492B61F6" w14:textId="00FFB07D" w:rsidR="00B64C42" w:rsidRDefault="00B64C42" w:rsidP="00B64C42">
      <w:pPr>
        <w:spacing w:before="0"/>
        <w:rPr>
          <w:bCs/>
          <w:color w:val="0000CC"/>
          <w:lang w:val="en-GB" w:eastAsia="ja-JP"/>
        </w:rPr>
      </w:pPr>
      <w:r>
        <w:rPr>
          <w:rFonts w:hint="eastAsia"/>
          <w:bCs/>
          <w:color w:val="0000CC"/>
          <w:lang w:val="en-GB" w:eastAsia="ja-JP"/>
        </w:rPr>
        <w:t>-</w:t>
      </w:r>
      <w:r>
        <w:rPr>
          <w:bCs/>
          <w:color w:val="0000CC"/>
          <w:lang w:val="en-GB" w:eastAsia="ja-JP"/>
        </w:rPr>
        <w:t xml:space="preserve"> the amount per deal </w:t>
      </w:r>
      <w:r>
        <w:rPr>
          <w:rFonts w:hint="eastAsia"/>
          <w:bCs/>
          <w:color w:val="0000CC"/>
          <w:lang w:val="en-GB" w:eastAsia="ja-JP"/>
        </w:rPr>
        <w:t>(</w:t>
      </w:r>
      <w:r>
        <w:rPr>
          <w:bCs/>
          <w:color w:val="0000CC"/>
          <w:lang w:val="en-GB" w:eastAsia="ja-JP"/>
        </w:rPr>
        <w:t xml:space="preserve">Amt tag with </w:t>
      </w:r>
      <w:proofErr w:type="spellStart"/>
      <w:r>
        <w:rPr>
          <w:bCs/>
          <w:color w:val="0000CC"/>
          <w:lang w:val="en-GB" w:eastAsia="ja-JP"/>
        </w:rPr>
        <w:t>InstdAmt</w:t>
      </w:r>
      <w:proofErr w:type="spellEnd"/>
      <w:r>
        <w:rPr>
          <w:rFonts w:hint="eastAsia"/>
          <w:bCs/>
          <w:color w:val="0000CC"/>
          <w:lang w:val="en-GB" w:eastAsia="ja-JP"/>
        </w:rPr>
        <w:t>)</w:t>
      </w:r>
    </w:p>
    <w:p w14:paraId="2059E898" w14:textId="6D40C90B" w:rsidR="00B64C42" w:rsidRDefault="00B64C42" w:rsidP="00B64C42">
      <w:pPr>
        <w:spacing w:before="0"/>
        <w:rPr>
          <w:bCs/>
          <w:color w:val="0000CC"/>
          <w:lang w:val="en-GB" w:eastAsia="ja-JP"/>
        </w:rPr>
      </w:pPr>
      <w:r>
        <w:rPr>
          <w:bCs/>
          <w:color w:val="0000CC"/>
          <w:lang w:val="en-GB" w:eastAsia="ja-JP"/>
        </w:rPr>
        <w:t>- the rate type, if applicable, with codeword suggested by the group</w:t>
      </w:r>
    </w:p>
    <w:p w14:paraId="696D8C07" w14:textId="6310D5D5" w:rsidR="00B64C42" w:rsidRDefault="00B64C42" w:rsidP="00B64C42">
      <w:pPr>
        <w:spacing w:before="0"/>
        <w:rPr>
          <w:bCs/>
          <w:color w:val="0000CC"/>
          <w:lang w:val="en-GB" w:eastAsia="ja-JP"/>
        </w:rPr>
      </w:pPr>
      <w:r>
        <w:rPr>
          <w:rFonts w:hint="eastAsia"/>
          <w:bCs/>
          <w:color w:val="0000CC"/>
          <w:lang w:val="en-GB" w:eastAsia="ja-JP"/>
        </w:rPr>
        <w:t>(</w:t>
      </w:r>
      <w:r w:rsidR="00B12E5E">
        <w:rPr>
          <w:bCs/>
          <w:color w:val="0000CC"/>
          <w:lang w:val="en-GB" w:eastAsia="ja-JP"/>
        </w:rPr>
        <w:t>e.g.,</w:t>
      </w:r>
      <w:r>
        <w:rPr>
          <w:bCs/>
          <w:color w:val="0000CC"/>
          <w:lang w:val="en-GB" w:eastAsia="ja-JP"/>
        </w:rPr>
        <w:t xml:space="preserve"> Spot: “SALE”, forward FX contract “AGRD”</w:t>
      </w:r>
      <w:r>
        <w:rPr>
          <w:rFonts w:hint="eastAsia"/>
          <w:bCs/>
          <w:color w:val="0000CC"/>
          <w:lang w:val="en-GB" w:eastAsia="ja-JP"/>
        </w:rPr>
        <w:t>)</w:t>
      </w:r>
    </w:p>
    <w:p w14:paraId="343CDAF9" w14:textId="2AA53B6F" w:rsidR="00B64C42" w:rsidRDefault="00B64C42" w:rsidP="00B64C42">
      <w:pPr>
        <w:spacing w:before="0"/>
        <w:rPr>
          <w:bCs/>
          <w:color w:val="0000CC"/>
          <w:lang w:val="en-GB" w:eastAsia="ja-JP"/>
        </w:rPr>
      </w:pPr>
      <w:r>
        <w:rPr>
          <w:bCs/>
          <w:color w:val="0000CC"/>
          <w:lang w:val="en-GB" w:eastAsia="ja-JP"/>
        </w:rPr>
        <w:t>- the FX contract ID, if applicable</w:t>
      </w:r>
    </w:p>
    <w:p w14:paraId="1FE5E027" w14:textId="6485C4C1" w:rsidR="00304F73" w:rsidRPr="00304F73" w:rsidRDefault="00304F73" w:rsidP="00304F73">
      <w:pPr>
        <w:pStyle w:val="ListParagraph"/>
        <w:numPr>
          <w:ilvl w:val="0"/>
          <w:numId w:val="21"/>
        </w:numPr>
        <w:spacing w:before="0"/>
        <w:ind w:leftChars="0"/>
        <w:rPr>
          <w:bCs/>
          <w:color w:val="0000CC"/>
          <w:lang w:val="en-GB" w:eastAsia="ja-JP"/>
        </w:rPr>
      </w:pPr>
      <w:r>
        <w:rPr>
          <w:rFonts w:hint="eastAsia"/>
          <w:bCs/>
          <w:color w:val="0000CC"/>
          <w:lang w:val="en-GB" w:eastAsia="ja-JP"/>
        </w:rPr>
        <w:lastRenderedPageBreak/>
        <w:t>A</w:t>
      </w:r>
      <w:r>
        <w:rPr>
          <w:bCs/>
          <w:color w:val="0000CC"/>
          <w:lang w:val="en-GB" w:eastAsia="ja-JP"/>
        </w:rPr>
        <w:t>s for debit accounts under &lt;</w:t>
      </w:r>
      <w:proofErr w:type="spellStart"/>
      <w:r>
        <w:rPr>
          <w:bCs/>
          <w:color w:val="0000CC"/>
          <w:lang w:val="en-GB" w:eastAsia="ja-JP"/>
        </w:rPr>
        <w:t>PmtInf</w:t>
      </w:r>
      <w:proofErr w:type="spellEnd"/>
      <w:r>
        <w:rPr>
          <w:bCs/>
          <w:color w:val="0000CC"/>
          <w:lang w:val="en-GB" w:eastAsia="ja-JP"/>
        </w:rPr>
        <w:t>&gt; tag, debtor should input one of the multiple debit accounts. The debit account will be reflected to pacs.008 on behalf of the multiple debit accounts.</w:t>
      </w:r>
    </w:p>
    <w:p w14:paraId="2CEBCC98" w14:textId="09A983CC" w:rsidR="00B64C42" w:rsidRDefault="00B64C42" w:rsidP="00B32BEE">
      <w:pPr>
        <w:spacing w:before="0"/>
        <w:rPr>
          <w:color w:val="0000CC"/>
          <w:lang w:val="en-GB" w:eastAsia="ja-JP"/>
        </w:rPr>
      </w:pPr>
    </w:p>
    <w:p w14:paraId="4731E5E0" w14:textId="77777777" w:rsidR="0042741B" w:rsidRPr="000E1C1A" w:rsidRDefault="0042741B" w:rsidP="00B32BEE">
      <w:pPr>
        <w:spacing w:before="0"/>
        <w:rPr>
          <w:color w:val="0000CC"/>
          <w:lang w:val="en-GB" w:eastAsia="ja-JP"/>
        </w:rPr>
      </w:pPr>
    </w:p>
    <w:p w14:paraId="3B064959" w14:textId="62E68632" w:rsidR="00C7110F" w:rsidRPr="000E1C1A" w:rsidRDefault="00C7110F" w:rsidP="00B32BEE">
      <w:pPr>
        <w:spacing w:before="0"/>
        <w:rPr>
          <w:color w:val="0000CC"/>
          <w:lang w:val="en-GB" w:eastAsia="ja-JP"/>
        </w:rPr>
      </w:pPr>
      <w:r w:rsidRPr="000E1C1A">
        <w:rPr>
          <w:rFonts w:hint="eastAsia"/>
          <w:color w:val="0000CC"/>
          <w:lang w:val="en-GB" w:eastAsia="ja-JP"/>
        </w:rPr>
        <w:t>(</w:t>
      </w:r>
      <w:r w:rsidRPr="000E1C1A">
        <w:rPr>
          <w:color w:val="0000CC"/>
          <w:lang w:val="en-GB" w:eastAsia="ja-JP"/>
        </w:rPr>
        <w:t>Case 2</w:t>
      </w:r>
      <w:r w:rsidRPr="000E1C1A">
        <w:rPr>
          <w:rFonts w:hint="eastAsia"/>
          <w:color w:val="0000CC"/>
          <w:lang w:val="en-GB" w:eastAsia="ja-JP"/>
        </w:rPr>
        <w:t>)</w:t>
      </w:r>
      <w:r w:rsidRPr="000E1C1A">
        <w:rPr>
          <w:color w:val="0000CC"/>
          <w:lang w:val="en-GB" w:eastAsia="ja-JP"/>
        </w:rPr>
        <w:t xml:space="preserve"> </w:t>
      </w:r>
      <w:r>
        <w:rPr>
          <w:color w:val="0000CC"/>
          <w:lang w:val="en-GB" w:eastAsia="ja-JP"/>
        </w:rPr>
        <w:t xml:space="preserve">Usage of repetition of forward FX contract exchange rate with single debit bank accounts </w:t>
      </w:r>
      <w:r w:rsidRPr="000E1C1A">
        <w:rPr>
          <w:color w:val="0000CC"/>
          <w:lang w:val="en-GB" w:eastAsia="ja-JP"/>
        </w:rPr>
        <w:t xml:space="preserve">for single overseas payment with single </w:t>
      </w:r>
      <w:r w:rsidR="0042741B">
        <w:rPr>
          <w:color w:val="0000CC"/>
          <w:lang w:val="en-GB" w:eastAsia="ja-JP"/>
        </w:rPr>
        <w:t>creditor</w:t>
      </w:r>
      <w:r w:rsidRPr="000E1C1A">
        <w:rPr>
          <w:color w:val="0000CC"/>
          <w:lang w:val="en-GB" w:eastAsia="ja-JP"/>
        </w:rPr>
        <w:t>.</w:t>
      </w:r>
    </w:p>
    <w:p w14:paraId="7E3E2A6E" w14:textId="77777777" w:rsidR="00C7110F" w:rsidRPr="00C7110F" w:rsidRDefault="00C7110F" w:rsidP="00B32BEE">
      <w:pPr>
        <w:spacing w:before="0"/>
        <w:rPr>
          <w:bCs/>
          <w:color w:val="0000CC"/>
          <w:lang w:val="en-GB" w:eastAsia="ja-JP"/>
        </w:rPr>
      </w:pPr>
    </w:p>
    <w:p w14:paraId="7999812B" w14:textId="1CFDEFD5" w:rsidR="00304F73" w:rsidRPr="00B64C42" w:rsidRDefault="00304F73" w:rsidP="00304F73">
      <w:pPr>
        <w:pStyle w:val="ListParagraph"/>
        <w:numPr>
          <w:ilvl w:val="0"/>
          <w:numId w:val="20"/>
        </w:numPr>
        <w:spacing w:before="0"/>
        <w:ind w:leftChars="0"/>
        <w:rPr>
          <w:iCs/>
          <w:color w:val="0000CC"/>
          <w:szCs w:val="24"/>
          <w:lang w:val="en-GB" w:eastAsia="ja-JP"/>
        </w:rPr>
      </w:pPr>
      <w:r w:rsidRPr="00B64C42">
        <w:rPr>
          <w:rFonts w:hint="eastAsia"/>
          <w:color w:val="0000CC"/>
          <w:lang w:val="en-GB" w:eastAsia="ja-JP"/>
        </w:rPr>
        <w:t>D</w:t>
      </w:r>
      <w:r w:rsidRPr="00B64C42">
        <w:rPr>
          <w:color w:val="0000CC"/>
          <w:lang w:val="en-GB" w:eastAsia="ja-JP"/>
        </w:rPr>
        <w:t xml:space="preserve">ebtor banks allow debtors to input </w:t>
      </w:r>
      <w:r>
        <w:rPr>
          <w:color w:val="0000CC"/>
          <w:lang w:val="en-GB" w:eastAsia="ja-JP"/>
        </w:rPr>
        <w:t>single debit account with multiple forward FX contract information</w:t>
      </w:r>
      <w:r w:rsidRPr="00B64C42">
        <w:rPr>
          <w:color w:val="0000CC"/>
          <w:lang w:val="en-GB" w:eastAsia="ja-JP"/>
        </w:rPr>
        <w:t xml:space="preserve"> under </w:t>
      </w:r>
      <w:r w:rsidRPr="00B64C42">
        <w:rPr>
          <w:iCs/>
          <w:color w:val="0000CC"/>
          <w:szCs w:val="24"/>
          <w:lang w:val="en-GB" w:eastAsia="ja-JP"/>
        </w:rPr>
        <w:t>&lt;</w:t>
      </w:r>
      <w:proofErr w:type="spellStart"/>
      <w:r w:rsidRPr="00B64C42">
        <w:rPr>
          <w:bCs/>
          <w:color w:val="0000CC"/>
          <w:highlight w:val="yellow"/>
          <w:lang w:val="en-GB" w:eastAsia="ja-JP"/>
        </w:rPr>
        <w:t>SplmtryData</w:t>
      </w:r>
      <w:proofErr w:type="spellEnd"/>
      <w:r w:rsidRPr="00B64C42">
        <w:rPr>
          <w:iCs/>
          <w:color w:val="0000CC"/>
          <w:szCs w:val="24"/>
          <w:lang w:val="en-GB" w:eastAsia="ja-JP"/>
        </w:rPr>
        <w:t>&gt; tag.</w:t>
      </w:r>
    </w:p>
    <w:p w14:paraId="10FD5186" w14:textId="3D9B773C" w:rsidR="00304F73" w:rsidRPr="00B64C42" w:rsidRDefault="00304F73" w:rsidP="00304F73">
      <w:pPr>
        <w:pStyle w:val="ListParagraph"/>
        <w:numPr>
          <w:ilvl w:val="0"/>
          <w:numId w:val="20"/>
        </w:numPr>
        <w:spacing w:before="0"/>
        <w:ind w:leftChars="0"/>
        <w:rPr>
          <w:iCs/>
          <w:color w:val="0000CC"/>
          <w:szCs w:val="24"/>
          <w:lang w:val="en-GB" w:eastAsia="ja-JP"/>
        </w:rPr>
      </w:pPr>
      <w:r w:rsidRPr="00B64C42">
        <w:rPr>
          <w:rFonts w:hint="eastAsia"/>
          <w:iCs/>
          <w:color w:val="0000CC"/>
          <w:szCs w:val="24"/>
          <w:lang w:val="en-GB" w:eastAsia="ja-JP"/>
        </w:rPr>
        <w:t>D</w:t>
      </w:r>
      <w:r w:rsidRPr="00B64C42">
        <w:rPr>
          <w:iCs/>
          <w:color w:val="0000CC"/>
          <w:szCs w:val="24"/>
          <w:lang w:val="en-GB" w:eastAsia="ja-JP"/>
        </w:rPr>
        <w:t xml:space="preserve">ebtors </w:t>
      </w:r>
      <w:r>
        <w:rPr>
          <w:iCs/>
          <w:color w:val="0000CC"/>
          <w:szCs w:val="24"/>
          <w:lang w:val="en-GB" w:eastAsia="ja-JP"/>
        </w:rPr>
        <w:t xml:space="preserve">doesn’t need to input debit account under </w:t>
      </w:r>
      <w:r w:rsidRPr="00B64C42">
        <w:rPr>
          <w:iCs/>
          <w:color w:val="0000CC"/>
          <w:szCs w:val="24"/>
          <w:lang w:val="en-GB" w:eastAsia="ja-JP"/>
        </w:rPr>
        <w:t>&lt;</w:t>
      </w:r>
      <w:proofErr w:type="spellStart"/>
      <w:r w:rsidRPr="00B64C42">
        <w:rPr>
          <w:bCs/>
          <w:color w:val="0000CC"/>
          <w:highlight w:val="yellow"/>
          <w:lang w:val="en-GB" w:eastAsia="ja-JP"/>
        </w:rPr>
        <w:t>SplmtryData</w:t>
      </w:r>
      <w:proofErr w:type="spellEnd"/>
      <w:r w:rsidRPr="00B64C42">
        <w:rPr>
          <w:iCs/>
          <w:color w:val="0000CC"/>
          <w:szCs w:val="24"/>
          <w:lang w:val="en-GB" w:eastAsia="ja-JP"/>
        </w:rPr>
        <w:t xml:space="preserve">&gt; tag </w:t>
      </w:r>
      <w:r>
        <w:rPr>
          <w:iCs/>
          <w:color w:val="0000CC"/>
          <w:szCs w:val="24"/>
          <w:lang w:val="en-GB" w:eastAsia="ja-JP"/>
        </w:rPr>
        <w:t xml:space="preserve">again. However, the debtor should </w:t>
      </w:r>
      <w:r w:rsidRPr="00B64C42">
        <w:rPr>
          <w:iCs/>
          <w:color w:val="0000CC"/>
          <w:szCs w:val="24"/>
          <w:lang w:val="en-GB" w:eastAsia="ja-JP"/>
        </w:rPr>
        <w:t xml:space="preserve">input multiple </w:t>
      </w:r>
      <w:r>
        <w:rPr>
          <w:iCs/>
          <w:color w:val="0000CC"/>
          <w:szCs w:val="24"/>
          <w:lang w:val="en-GB" w:eastAsia="ja-JP"/>
        </w:rPr>
        <w:t>forward FX contract information</w:t>
      </w:r>
      <w:r w:rsidRPr="00B64C42">
        <w:rPr>
          <w:iCs/>
          <w:color w:val="0000CC"/>
          <w:szCs w:val="24"/>
          <w:lang w:val="en-GB" w:eastAsia="ja-JP"/>
        </w:rPr>
        <w:t xml:space="preserve"> under the tag with three mandatory </w:t>
      </w:r>
      <w:proofErr w:type="gramStart"/>
      <w:r w:rsidRPr="00B64C42">
        <w:rPr>
          <w:iCs/>
          <w:color w:val="0000CC"/>
          <w:szCs w:val="24"/>
          <w:lang w:val="en-GB" w:eastAsia="ja-JP"/>
        </w:rPr>
        <w:t>items;</w:t>
      </w:r>
      <w:proofErr w:type="gramEnd"/>
    </w:p>
    <w:p w14:paraId="612D41BE" w14:textId="77777777" w:rsidR="00304F73" w:rsidRDefault="00304F73" w:rsidP="00304F73">
      <w:pPr>
        <w:spacing w:before="0"/>
        <w:rPr>
          <w:bCs/>
          <w:color w:val="0000CC"/>
          <w:lang w:val="en-GB" w:eastAsia="ja-JP"/>
        </w:rPr>
      </w:pPr>
      <w:r>
        <w:rPr>
          <w:rFonts w:hint="eastAsia"/>
          <w:bCs/>
          <w:color w:val="0000CC"/>
          <w:lang w:val="en-GB" w:eastAsia="ja-JP"/>
        </w:rPr>
        <w:t>-</w:t>
      </w:r>
      <w:r>
        <w:rPr>
          <w:bCs/>
          <w:color w:val="0000CC"/>
          <w:lang w:val="en-GB" w:eastAsia="ja-JP"/>
        </w:rPr>
        <w:t xml:space="preserve"> the amount per deal </w:t>
      </w:r>
      <w:r>
        <w:rPr>
          <w:rFonts w:hint="eastAsia"/>
          <w:bCs/>
          <w:color w:val="0000CC"/>
          <w:lang w:val="en-GB" w:eastAsia="ja-JP"/>
        </w:rPr>
        <w:t>(</w:t>
      </w:r>
      <w:r>
        <w:rPr>
          <w:bCs/>
          <w:color w:val="0000CC"/>
          <w:lang w:val="en-GB" w:eastAsia="ja-JP"/>
        </w:rPr>
        <w:t xml:space="preserve">Amt tag with </w:t>
      </w:r>
      <w:proofErr w:type="spellStart"/>
      <w:r>
        <w:rPr>
          <w:bCs/>
          <w:color w:val="0000CC"/>
          <w:lang w:val="en-GB" w:eastAsia="ja-JP"/>
        </w:rPr>
        <w:t>InstdAmt</w:t>
      </w:r>
      <w:proofErr w:type="spellEnd"/>
      <w:r>
        <w:rPr>
          <w:rFonts w:hint="eastAsia"/>
          <w:bCs/>
          <w:color w:val="0000CC"/>
          <w:lang w:val="en-GB" w:eastAsia="ja-JP"/>
        </w:rPr>
        <w:t>)</w:t>
      </w:r>
    </w:p>
    <w:p w14:paraId="519F4EE9" w14:textId="30C77EF3" w:rsidR="00304F73" w:rsidRDefault="00304F73" w:rsidP="00304F73">
      <w:pPr>
        <w:spacing w:before="0"/>
        <w:rPr>
          <w:bCs/>
          <w:color w:val="0000CC"/>
          <w:lang w:val="en-GB" w:eastAsia="ja-JP"/>
        </w:rPr>
      </w:pPr>
      <w:r>
        <w:rPr>
          <w:bCs/>
          <w:color w:val="0000CC"/>
          <w:lang w:val="en-GB" w:eastAsia="ja-JP"/>
        </w:rPr>
        <w:t xml:space="preserve">- the rate type </w:t>
      </w:r>
      <w:r>
        <w:rPr>
          <w:rFonts w:hint="eastAsia"/>
          <w:bCs/>
          <w:color w:val="0000CC"/>
          <w:lang w:val="en-GB" w:eastAsia="ja-JP"/>
        </w:rPr>
        <w:t>(</w:t>
      </w:r>
      <w:r>
        <w:rPr>
          <w:bCs/>
          <w:color w:val="0000CC"/>
          <w:lang w:val="en-GB" w:eastAsia="ja-JP"/>
        </w:rPr>
        <w:t>forward FX contract “AGRD”</w:t>
      </w:r>
      <w:r>
        <w:rPr>
          <w:rFonts w:hint="eastAsia"/>
          <w:bCs/>
          <w:color w:val="0000CC"/>
          <w:lang w:val="en-GB" w:eastAsia="ja-JP"/>
        </w:rPr>
        <w:t>)</w:t>
      </w:r>
    </w:p>
    <w:p w14:paraId="67A32772" w14:textId="77777777" w:rsidR="00304F73" w:rsidRDefault="00304F73" w:rsidP="00304F73">
      <w:pPr>
        <w:spacing w:before="0"/>
        <w:rPr>
          <w:bCs/>
          <w:color w:val="0000CC"/>
          <w:lang w:val="en-GB" w:eastAsia="ja-JP"/>
        </w:rPr>
      </w:pPr>
      <w:r>
        <w:rPr>
          <w:bCs/>
          <w:color w:val="0000CC"/>
          <w:lang w:val="en-GB" w:eastAsia="ja-JP"/>
        </w:rPr>
        <w:t>- the FX contract ID, if applicable</w:t>
      </w:r>
    </w:p>
    <w:p w14:paraId="0464FE5E" w14:textId="77777777" w:rsidR="002E215C" w:rsidRPr="00304F73" w:rsidRDefault="002E215C" w:rsidP="00B32BEE">
      <w:pPr>
        <w:spacing w:before="0"/>
        <w:rPr>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6BE9F14A"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08DA8F7C" w14:textId="43BF353B" w:rsidR="00C7110F" w:rsidRDefault="00C7110F" w:rsidP="00865C2F"/>
    <w:p w14:paraId="5FBC695B" w14:textId="77777777" w:rsidR="00632D8B" w:rsidRPr="00524434" w:rsidRDefault="00632D8B" w:rsidP="00632D8B">
      <w:pPr>
        <w:spacing w:before="0"/>
        <w:rPr>
          <w:bCs/>
          <w:color w:val="0000CC"/>
          <w:lang w:val="en-GB" w:eastAsia="ja-JP"/>
        </w:rPr>
      </w:pPr>
      <w:r>
        <w:rPr>
          <w:rFonts w:hint="eastAsia"/>
          <w:bCs/>
          <w:color w:val="0000CC"/>
          <w:lang w:val="en-GB" w:eastAsia="ja-JP"/>
        </w:rPr>
        <w:t>W</w:t>
      </w:r>
      <w:r>
        <w:rPr>
          <w:bCs/>
          <w:color w:val="0000CC"/>
          <w:lang w:val="en-GB" w:eastAsia="ja-JP"/>
        </w:rPr>
        <w:t xml:space="preserve">ith the current pain.001 Version 09 ISO schema, two types of FX scenario below are not feasible. </w:t>
      </w:r>
      <w:r>
        <w:rPr>
          <w:rFonts w:hint="eastAsia"/>
          <w:bCs/>
          <w:color w:val="0000CC"/>
          <w:lang w:val="en-GB" w:eastAsia="ja-JP"/>
        </w:rPr>
        <w:t>T</w:t>
      </w:r>
      <w:r>
        <w:rPr>
          <w:bCs/>
          <w:color w:val="0000CC"/>
          <w:lang w:val="en-GB" w:eastAsia="ja-JP"/>
        </w:rPr>
        <w:t>he use case map span across further APAC countries, or when regulated currencies are used.</w:t>
      </w:r>
    </w:p>
    <w:p w14:paraId="14A68405" w14:textId="5A22BAC6" w:rsidR="00632D8B" w:rsidRPr="00632D8B" w:rsidRDefault="00632D8B" w:rsidP="00C7110F">
      <w:pPr>
        <w:spacing w:before="0"/>
        <w:rPr>
          <w:bCs/>
          <w:color w:val="0000CC"/>
          <w:lang w:val="en-GB" w:eastAsia="ja-JP"/>
        </w:rPr>
      </w:pPr>
    </w:p>
    <w:p w14:paraId="7E155F83" w14:textId="77777777" w:rsidR="00632D8B" w:rsidRPr="000E1C1A" w:rsidRDefault="00632D8B" w:rsidP="00632D8B">
      <w:pPr>
        <w:spacing w:before="0"/>
        <w:rPr>
          <w:color w:val="0000CC"/>
          <w:lang w:val="en-GB" w:eastAsia="ja-JP"/>
        </w:rPr>
      </w:pPr>
      <w:r w:rsidRPr="000E1C1A">
        <w:rPr>
          <w:rFonts w:hint="eastAsia"/>
          <w:color w:val="0000CC"/>
          <w:lang w:val="en-GB" w:eastAsia="ja-JP"/>
        </w:rPr>
        <w:t>(</w:t>
      </w:r>
      <w:r w:rsidRPr="000E1C1A">
        <w:rPr>
          <w:color w:val="0000CC"/>
          <w:lang w:val="en-GB" w:eastAsia="ja-JP"/>
        </w:rPr>
        <w:t>Case 1</w:t>
      </w:r>
      <w:r w:rsidRPr="000E1C1A">
        <w:rPr>
          <w:rFonts w:hint="eastAsia"/>
          <w:color w:val="0000CC"/>
          <w:lang w:val="en-GB" w:eastAsia="ja-JP"/>
        </w:rPr>
        <w:t>)</w:t>
      </w:r>
      <w:r w:rsidRPr="000E1C1A">
        <w:rPr>
          <w:color w:val="0000CC"/>
          <w:lang w:val="en-GB" w:eastAsia="ja-JP"/>
        </w:rPr>
        <w:t xml:space="preserve"> Usage of multiple different debit currency accounts for single overseas payment with single </w:t>
      </w:r>
      <w:r>
        <w:rPr>
          <w:color w:val="0000CC"/>
          <w:lang w:val="en-GB" w:eastAsia="ja-JP"/>
        </w:rPr>
        <w:t>creditor</w:t>
      </w:r>
      <w:r w:rsidRPr="000E1C1A">
        <w:rPr>
          <w:color w:val="0000CC"/>
          <w:lang w:val="en-GB" w:eastAsia="ja-JP"/>
        </w:rPr>
        <w:t>.</w:t>
      </w:r>
    </w:p>
    <w:p w14:paraId="0EF6D42A" w14:textId="01641B4B" w:rsidR="00632D8B" w:rsidRPr="00632D8B" w:rsidRDefault="00632D8B" w:rsidP="00C7110F">
      <w:pPr>
        <w:spacing w:before="0"/>
        <w:rPr>
          <w:bCs/>
          <w:color w:val="0000CC"/>
          <w:lang w:val="en-GB" w:eastAsia="ja-JP"/>
        </w:rPr>
      </w:pPr>
    </w:p>
    <w:p w14:paraId="3EA283EB" w14:textId="12924619" w:rsidR="00C7110F" w:rsidRDefault="00C7110F" w:rsidP="00C7110F">
      <w:pPr>
        <w:spacing w:before="0"/>
        <w:rPr>
          <w:bCs/>
          <w:color w:val="0000CC"/>
          <w:lang w:val="en-GB" w:eastAsia="ja-JP"/>
        </w:rPr>
      </w:pPr>
      <w:r w:rsidRPr="00524434">
        <w:rPr>
          <w:rFonts w:hint="eastAsia"/>
          <w:bCs/>
          <w:color w:val="0000CC"/>
          <w:lang w:val="en-GB" w:eastAsia="ja-JP"/>
        </w:rPr>
        <w:t>I</w:t>
      </w:r>
      <w:r w:rsidRPr="00524434">
        <w:rPr>
          <w:bCs/>
          <w:color w:val="0000CC"/>
          <w:lang w:val="en-GB" w:eastAsia="ja-JP"/>
        </w:rPr>
        <w:t xml:space="preserve">n a FX scenario, there could be different deals involved under the total amount to be paid </w:t>
      </w:r>
      <w:r>
        <w:rPr>
          <w:bCs/>
          <w:color w:val="0000CC"/>
          <w:lang w:val="en-GB" w:eastAsia="ja-JP"/>
        </w:rPr>
        <w:t xml:space="preserve">to one creditor, </w:t>
      </w:r>
      <w:r w:rsidR="00B12E5E">
        <w:rPr>
          <w:bCs/>
          <w:color w:val="0000CC"/>
          <w:lang w:val="en-GB" w:eastAsia="ja-JP"/>
        </w:rPr>
        <w:t>e.g.,</w:t>
      </w:r>
      <w:r>
        <w:rPr>
          <w:bCs/>
          <w:color w:val="0000CC"/>
          <w:lang w:val="en-GB" w:eastAsia="ja-JP"/>
        </w:rPr>
        <w:t xml:space="preserve"> a spot deal with amount x, a deal referring to a particular contract with amount y, and a deal without FX rate agreement with amount z.</w:t>
      </w:r>
    </w:p>
    <w:p w14:paraId="7BABAB81" w14:textId="4A3A1158" w:rsidR="00C7110F" w:rsidRPr="00524434" w:rsidRDefault="00C7110F" w:rsidP="00C7110F">
      <w:pPr>
        <w:spacing w:before="0"/>
        <w:rPr>
          <w:bCs/>
          <w:color w:val="0000CC"/>
          <w:lang w:val="en-GB" w:eastAsia="ja-JP"/>
        </w:rPr>
      </w:pPr>
      <w:r>
        <w:rPr>
          <w:rFonts w:hint="eastAsia"/>
          <w:bCs/>
          <w:color w:val="0000CC"/>
          <w:lang w:val="en-GB" w:eastAsia="ja-JP"/>
        </w:rPr>
        <w:t>A</w:t>
      </w:r>
      <w:r>
        <w:rPr>
          <w:bCs/>
          <w:color w:val="0000CC"/>
          <w:lang w:val="en-GB" w:eastAsia="ja-JP"/>
        </w:rPr>
        <w:t xml:space="preserve">ll amounts sum up to the total amount </w:t>
      </w:r>
      <w:proofErr w:type="spellStart"/>
      <w:r>
        <w:rPr>
          <w:bCs/>
          <w:color w:val="0000CC"/>
          <w:lang w:val="en-GB" w:eastAsia="ja-JP"/>
        </w:rPr>
        <w:t>xyz</w:t>
      </w:r>
      <w:proofErr w:type="spellEnd"/>
      <w:r>
        <w:rPr>
          <w:bCs/>
          <w:color w:val="0000CC"/>
          <w:lang w:val="en-GB" w:eastAsia="ja-JP"/>
        </w:rPr>
        <w:t xml:space="preserve"> transferred </w:t>
      </w:r>
      <w:r w:rsidR="00130700">
        <w:rPr>
          <w:bCs/>
          <w:color w:val="0000CC"/>
          <w:lang w:val="en-GB" w:eastAsia="ja-JP"/>
        </w:rPr>
        <w:t xml:space="preserve">as a single overseas payment to the single </w:t>
      </w:r>
      <w:r w:rsidR="0042741B">
        <w:rPr>
          <w:bCs/>
          <w:color w:val="0000CC"/>
          <w:lang w:val="en-GB" w:eastAsia="ja-JP"/>
        </w:rPr>
        <w:t>creditor</w:t>
      </w:r>
      <w:r w:rsidR="00130700">
        <w:rPr>
          <w:bCs/>
          <w:color w:val="0000CC"/>
          <w:lang w:val="en-GB" w:eastAsia="ja-JP"/>
        </w:rPr>
        <w:t xml:space="preserve"> </w:t>
      </w:r>
      <w:r>
        <w:rPr>
          <w:bCs/>
          <w:color w:val="0000CC"/>
          <w:lang w:val="en-GB" w:eastAsia="ja-JP"/>
        </w:rPr>
        <w:t>with the pain.001.</w:t>
      </w:r>
    </w:p>
    <w:p w14:paraId="03DF6B9A" w14:textId="77777777" w:rsidR="00C7110F" w:rsidRDefault="00C7110F" w:rsidP="00C7110F">
      <w:pPr>
        <w:spacing w:before="0"/>
        <w:rPr>
          <w:bCs/>
          <w:color w:val="0000CC"/>
          <w:lang w:val="en-GB" w:eastAsia="ja-JP"/>
        </w:rPr>
      </w:pPr>
    </w:p>
    <w:p w14:paraId="2D2FB09D" w14:textId="77777777" w:rsidR="00C7110F" w:rsidRDefault="00C7110F" w:rsidP="00C7110F">
      <w:pPr>
        <w:spacing w:before="0"/>
        <w:rPr>
          <w:bCs/>
          <w:color w:val="0000CC"/>
          <w:lang w:val="en-GB" w:eastAsia="ja-JP"/>
        </w:rPr>
      </w:pPr>
      <w:r>
        <w:rPr>
          <w:bCs/>
          <w:color w:val="0000CC"/>
          <w:lang w:val="en-GB" w:eastAsia="ja-JP"/>
        </w:rPr>
        <w:t>In some cases, these sub-amounts could be agreed to de debited to different debtor accounts.</w:t>
      </w:r>
    </w:p>
    <w:p w14:paraId="59230B0D" w14:textId="23B902B2" w:rsidR="00C7110F" w:rsidRDefault="008F5342" w:rsidP="00C7110F">
      <w:pPr>
        <w:spacing w:before="0"/>
        <w:rPr>
          <w:bCs/>
          <w:color w:val="0000CC"/>
          <w:lang w:val="en-GB"/>
        </w:rPr>
      </w:pPr>
      <w:r>
        <w:rPr>
          <w:rFonts w:hint="eastAsia"/>
          <w:bCs/>
          <w:color w:val="0000CC"/>
          <w:lang w:val="en-GB" w:eastAsia="ja-JP"/>
        </w:rPr>
        <w:t>(</w:t>
      </w:r>
      <w:r w:rsidR="00B12E5E">
        <w:rPr>
          <w:bCs/>
          <w:color w:val="0000CC"/>
          <w:lang w:val="en-GB" w:eastAsia="ja-JP"/>
        </w:rPr>
        <w:t>e.g.,</w:t>
      </w:r>
      <w:r>
        <w:rPr>
          <w:bCs/>
          <w:color w:val="0000CC"/>
          <w:lang w:val="en-GB" w:eastAsia="ja-JP"/>
        </w:rPr>
        <w:t xml:space="preserve"> as for trading companies, </w:t>
      </w:r>
      <w:r w:rsidR="00B65ED1">
        <w:rPr>
          <w:bCs/>
          <w:color w:val="0000CC"/>
          <w:lang w:val="en-GB" w:eastAsia="ja-JP"/>
        </w:rPr>
        <w:t xml:space="preserve">in case </w:t>
      </w:r>
      <w:r>
        <w:rPr>
          <w:bCs/>
          <w:color w:val="0000CC"/>
          <w:lang w:val="en-GB" w:eastAsia="ja-JP"/>
        </w:rPr>
        <w:t>several different business units of HQ order its RHQ</w:t>
      </w:r>
      <w:r w:rsidR="00B65ED1">
        <w:rPr>
          <w:bCs/>
          <w:color w:val="0000CC"/>
          <w:lang w:val="en-GB" w:eastAsia="ja-JP"/>
        </w:rPr>
        <w:t xml:space="preserve"> to import multiple types of goods, finance dept. of HQ</w:t>
      </w:r>
      <w:r>
        <w:rPr>
          <w:bCs/>
          <w:color w:val="0000CC"/>
          <w:lang w:val="en-GB" w:eastAsia="ja-JP"/>
        </w:rPr>
        <w:t xml:space="preserve"> </w:t>
      </w:r>
      <w:r w:rsidR="00B65ED1">
        <w:rPr>
          <w:bCs/>
          <w:color w:val="0000CC"/>
          <w:lang w:val="en-GB" w:eastAsia="ja-JP"/>
        </w:rPr>
        <w:t xml:space="preserve">often combines payments to RHQ as a single overseas payment. </w:t>
      </w:r>
      <w:proofErr w:type="gramStart"/>
      <w:r w:rsidR="00B65ED1">
        <w:rPr>
          <w:bCs/>
          <w:color w:val="0000CC"/>
          <w:lang w:val="en-GB" w:eastAsia="ja-JP"/>
        </w:rPr>
        <w:t>In order to</w:t>
      </w:r>
      <w:proofErr w:type="gramEnd"/>
      <w:r w:rsidR="00B65ED1">
        <w:rPr>
          <w:bCs/>
          <w:color w:val="0000CC"/>
          <w:lang w:val="en-GB" w:eastAsia="ja-JP"/>
        </w:rPr>
        <w:t xml:space="preserve"> reduce FX rate change, multiple different debit currency accounts will be used for the single overseas payment with single creditor</w:t>
      </w:r>
      <w:r>
        <w:rPr>
          <w:rFonts w:hint="eastAsia"/>
          <w:bCs/>
          <w:color w:val="0000CC"/>
          <w:lang w:val="en-GB" w:eastAsia="ja-JP"/>
        </w:rPr>
        <w:t>)</w:t>
      </w:r>
      <w:r w:rsidR="00B65ED1">
        <w:rPr>
          <w:bCs/>
          <w:color w:val="0000CC"/>
          <w:lang w:val="en-GB" w:eastAsia="ja-JP"/>
        </w:rPr>
        <w:t>.</w:t>
      </w:r>
    </w:p>
    <w:p w14:paraId="36976276" w14:textId="77777777" w:rsidR="008F5342" w:rsidRPr="00B65ED1" w:rsidRDefault="008F5342" w:rsidP="00C7110F">
      <w:pPr>
        <w:spacing w:before="0"/>
        <w:rPr>
          <w:bCs/>
          <w:color w:val="0000CC"/>
          <w:lang w:val="en-GB"/>
        </w:rPr>
      </w:pPr>
    </w:p>
    <w:p w14:paraId="371A0E2F" w14:textId="18653EDE" w:rsidR="0042741B" w:rsidRDefault="00B65ED1" w:rsidP="00C7110F">
      <w:pPr>
        <w:spacing w:before="0"/>
        <w:rPr>
          <w:bCs/>
          <w:color w:val="0000CC"/>
          <w:lang w:val="en-GB" w:eastAsia="ja-JP"/>
        </w:rPr>
      </w:pPr>
      <w:r>
        <w:rPr>
          <w:bCs/>
          <w:color w:val="0000CC"/>
          <w:lang w:val="en-GB" w:eastAsia="ja-JP"/>
        </w:rPr>
        <w:t>There is a long history in Japan that a</w:t>
      </w:r>
      <w:r w:rsidR="00632D8B">
        <w:rPr>
          <w:bCs/>
          <w:color w:val="0000CC"/>
          <w:lang w:val="en-GB" w:eastAsia="ja-JP"/>
        </w:rPr>
        <w:t>ll Japanese banks has been accepting</w:t>
      </w:r>
      <w:r w:rsidR="0042741B">
        <w:rPr>
          <w:bCs/>
          <w:color w:val="0000CC"/>
          <w:lang w:val="en-GB" w:eastAsia="ja-JP"/>
        </w:rPr>
        <w:t xml:space="preserve"> </w:t>
      </w:r>
      <w:r w:rsidR="00632D8B">
        <w:rPr>
          <w:bCs/>
          <w:color w:val="0000CC"/>
          <w:lang w:val="en-GB" w:eastAsia="ja-JP"/>
        </w:rPr>
        <w:t>the “</w:t>
      </w:r>
      <w:r w:rsidR="0042741B">
        <w:rPr>
          <w:bCs/>
          <w:color w:val="0000CC"/>
          <w:lang w:val="en-GB" w:eastAsia="ja-JP"/>
        </w:rPr>
        <w:t xml:space="preserve">Japan </w:t>
      </w:r>
      <w:proofErr w:type="spellStart"/>
      <w:r w:rsidR="0042741B">
        <w:rPr>
          <w:bCs/>
          <w:color w:val="0000CC"/>
          <w:lang w:val="en-GB" w:eastAsia="ja-JP"/>
        </w:rPr>
        <w:t>Zengin</w:t>
      </w:r>
      <w:proofErr w:type="spellEnd"/>
      <w:r w:rsidR="0042741B">
        <w:rPr>
          <w:bCs/>
          <w:color w:val="0000CC"/>
          <w:lang w:val="en-GB" w:eastAsia="ja-JP"/>
        </w:rPr>
        <w:t xml:space="preserve"> format</w:t>
      </w:r>
      <w:r w:rsidR="00632D8B">
        <w:rPr>
          <w:bCs/>
          <w:color w:val="0000CC"/>
          <w:lang w:val="en-GB" w:eastAsia="ja-JP"/>
        </w:rPr>
        <w:t>”</w:t>
      </w:r>
      <w:r w:rsidR="0042741B">
        <w:rPr>
          <w:bCs/>
          <w:color w:val="0000CC"/>
          <w:lang w:val="en-GB" w:eastAsia="ja-JP"/>
        </w:rPr>
        <w:t xml:space="preserve"> for overseas payment </w:t>
      </w:r>
      <w:r w:rsidR="00632D8B">
        <w:rPr>
          <w:bCs/>
          <w:color w:val="0000CC"/>
          <w:lang w:val="en-GB" w:eastAsia="ja-JP"/>
        </w:rPr>
        <w:t xml:space="preserve">of </w:t>
      </w:r>
      <w:r w:rsidR="0042741B">
        <w:rPr>
          <w:bCs/>
          <w:color w:val="0000CC"/>
          <w:lang w:val="en-GB" w:eastAsia="ja-JP"/>
        </w:rPr>
        <w:t xml:space="preserve">this use case for more than several decades in Japan. In case </w:t>
      </w:r>
      <w:r w:rsidR="00632D8B">
        <w:rPr>
          <w:bCs/>
          <w:color w:val="0000CC"/>
          <w:lang w:val="en-GB" w:eastAsia="ja-JP"/>
        </w:rPr>
        <w:t>the pain.001 Version 09 ISO schema can’t accept this type of overseas payment, there would be huge impacts on huge number of Japanese corporations.</w:t>
      </w:r>
    </w:p>
    <w:p w14:paraId="5837A73B" w14:textId="77777777" w:rsidR="0042741B" w:rsidRDefault="0042741B" w:rsidP="00C7110F">
      <w:pPr>
        <w:spacing w:before="0"/>
        <w:rPr>
          <w:bCs/>
          <w:color w:val="0000CC"/>
          <w:lang w:val="en-GB"/>
        </w:rPr>
      </w:pPr>
    </w:p>
    <w:p w14:paraId="306BE257" w14:textId="754D9B5B" w:rsidR="00C7110F" w:rsidRDefault="00C7110F" w:rsidP="00C7110F">
      <w:pPr>
        <w:spacing w:before="0"/>
        <w:rPr>
          <w:bCs/>
          <w:color w:val="0000CC"/>
          <w:lang w:val="en-GB" w:eastAsia="ja-JP"/>
        </w:rPr>
      </w:pPr>
      <w:r>
        <w:rPr>
          <w:rFonts w:hint="eastAsia"/>
          <w:bCs/>
          <w:color w:val="0000CC"/>
          <w:lang w:val="en-GB" w:eastAsia="ja-JP"/>
        </w:rPr>
        <w:t>T</w:t>
      </w:r>
      <w:r>
        <w:rPr>
          <w:bCs/>
          <w:color w:val="0000CC"/>
          <w:lang w:val="en-GB" w:eastAsia="ja-JP"/>
        </w:rPr>
        <w:t xml:space="preserve">herefore, the requestors suggest </w:t>
      </w:r>
      <w:r w:rsidR="00B12E5E">
        <w:rPr>
          <w:bCs/>
          <w:color w:val="0000CC"/>
          <w:lang w:val="en-GB" w:eastAsia="ja-JP"/>
        </w:rPr>
        <w:t>providing</w:t>
      </w:r>
      <w:r>
        <w:rPr>
          <w:bCs/>
          <w:color w:val="0000CC"/>
          <w:lang w:val="en-GB" w:eastAsia="ja-JP"/>
        </w:rPr>
        <w:t xml:space="preserve"> the details in a pain.001 </w:t>
      </w:r>
      <w:r w:rsidR="00AC1286">
        <w:rPr>
          <w:bCs/>
          <w:color w:val="0000CC"/>
          <w:lang w:val="en-GB" w:eastAsia="ja-JP"/>
        </w:rPr>
        <w:t>V</w:t>
      </w:r>
      <w:r>
        <w:rPr>
          <w:bCs/>
          <w:color w:val="0000CC"/>
          <w:lang w:val="en-GB" w:eastAsia="ja-JP"/>
        </w:rPr>
        <w:t>ersion 09 under</w:t>
      </w:r>
      <w:r w:rsidR="00A31331">
        <w:rPr>
          <w:iCs/>
          <w:color w:val="0000CC"/>
          <w:szCs w:val="24"/>
          <w:lang w:val="en-GB" w:eastAsia="ja-JP"/>
        </w:rPr>
        <w:t xml:space="preserve"> </w:t>
      </w:r>
      <w:r w:rsidR="00A31331" w:rsidRPr="000E1C1A">
        <w:rPr>
          <w:iCs/>
          <w:color w:val="0000CC"/>
          <w:szCs w:val="24"/>
          <w:lang w:val="en-GB" w:eastAsia="ja-JP"/>
        </w:rPr>
        <w:t>&lt;</w:t>
      </w:r>
      <w:proofErr w:type="spellStart"/>
      <w:r w:rsidR="00A31331" w:rsidRPr="000E1C1A">
        <w:rPr>
          <w:bCs/>
          <w:color w:val="0000CC"/>
          <w:highlight w:val="yellow"/>
          <w:lang w:val="en-GB" w:eastAsia="ja-JP"/>
        </w:rPr>
        <w:t>SplmtryData</w:t>
      </w:r>
      <w:proofErr w:type="spellEnd"/>
      <w:r w:rsidR="00A31331" w:rsidRPr="000E1C1A">
        <w:rPr>
          <w:iCs/>
          <w:color w:val="0000CC"/>
          <w:szCs w:val="24"/>
          <w:lang w:val="en-GB" w:eastAsia="ja-JP"/>
        </w:rPr>
        <w:t xml:space="preserve">&gt; </w:t>
      </w:r>
      <w:r w:rsidR="00A31331" w:rsidRPr="000E1C1A">
        <w:rPr>
          <w:rFonts w:hint="eastAsia"/>
          <w:iCs/>
          <w:color w:val="0000CC"/>
          <w:szCs w:val="24"/>
          <w:lang w:val="en-GB" w:eastAsia="ja-JP"/>
        </w:rPr>
        <w:t>(</w:t>
      </w:r>
      <w:r w:rsidR="00A31331" w:rsidRPr="000E1C1A">
        <w:rPr>
          <w:iCs/>
          <w:color w:val="0000CC"/>
          <w:szCs w:val="24"/>
          <w:lang w:val="en-GB" w:eastAsia="ja-JP"/>
        </w:rPr>
        <w:t>“Supplementary data”</w:t>
      </w:r>
      <w:r w:rsidR="00A31331" w:rsidRPr="000E1C1A">
        <w:rPr>
          <w:rFonts w:hint="eastAsia"/>
          <w:iCs/>
          <w:color w:val="0000CC"/>
          <w:szCs w:val="24"/>
          <w:lang w:val="en-GB" w:eastAsia="ja-JP"/>
        </w:rPr>
        <w:t>)</w:t>
      </w:r>
      <w:r w:rsidR="00A31331" w:rsidRPr="000E1C1A">
        <w:rPr>
          <w:iCs/>
          <w:color w:val="0000CC"/>
          <w:szCs w:val="24"/>
          <w:lang w:val="en-GB" w:eastAsia="ja-JP"/>
        </w:rPr>
        <w:t xml:space="preserve"> </w:t>
      </w:r>
      <w:proofErr w:type="gramStart"/>
      <w:r w:rsidR="00A31331">
        <w:rPr>
          <w:iCs/>
          <w:color w:val="0000CC"/>
          <w:szCs w:val="24"/>
          <w:lang w:val="en-GB" w:eastAsia="ja-JP"/>
        </w:rPr>
        <w:t>t</w:t>
      </w:r>
      <w:r w:rsidR="00A31331" w:rsidRPr="000E1C1A">
        <w:rPr>
          <w:iCs/>
          <w:color w:val="0000CC"/>
          <w:szCs w:val="24"/>
          <w:lang w:val="en-GB" w:eastAsia="ja-JP"/>
        </w:rPr>
        <w:t>ag</w:t>
      </w:r>
      <w:r>
        <w:rPr>
          <w:bCs/>
          <w:color w:val="0000CC"/>
          <w:lang w:val="en-GB" w:eastAsia="ja-JP"/>
        </w:rPr>
        <w:t>, and</w:t>
      </w:r>
      <w:proofErr w:type="gramEnd"/>
      <w:r>
        <w:rPr>
          <w:bCs/>
          <w:color w:val="0000CC"/>
          <w:lang w:val="en-GB" w:eastAsia="ja-JP"/>
        </w:rPr>
        <w:t xml:space="preserve"> presented how it would like </w:t>
      </w:r>
      <w:r>
        <w:rPr>
          <w:rFonts w:hint="eastAsia"/>
          <w:bCs/>
          <w:color w:val="0000CC"/>
          <w:lang w:val="en-GB" w:eastAsia="ja-JP"/>
        </w:rPr>
        <w:t>(</w:t>
      </w:r>
      <w:r>
        <w:rPr>
          <w:bCs/>
          <w:color w:val="0000CC"/>
          <w:lang w:val="en-GB" w:eastAsia="ja-JP"/>
        </w:rPr>
        <w:t>please refer to the attached two xml files</w:t>
      </w:r>
      <w:r>
        <w:rPr>
          <w:rFonts w:hint="eastAsia"/>
          <w:bCs/>
          <w:color w:val="0000CC"/>
          <w:lang w:val="en-GB" w:eastAsia="ja-JP"/>
        </w:rPr>
        <w:t>)</w:t>
      </w:r>
      <w:r>
        <w:rPr>
          <w:bCs/>
          <w:color w:val="0000CC"/>
          <w:lang w:val="en-GB" w:eastAsia="ja-JP"/>
        </w:rPr>
        <w:t>.</w:t>
      </w:r>
    </w:p>
    <w:p w14:paraId="35D6FDAC" w14:textId="77777777" w:rsidR="00C7110F" w:rsidRPr="00130700" w:rsidRDefault="00C7110F" w:rsidP="00C7110F">
      <w:pPr>
        <w:spacing w:before="0"/>
        <w:rPr>
          <w:bCs/>
          <w:color w:val="0000CC"/>
          <w:lang w:val="en-GB" w:eastAsia="ja-JP"/>
        </w:rPr>
      </w:pPr>
    </w:p>
    <w:p w14:paraId="13CE6FB3" w14:textId="77777777" w:rsidR="00C7110F" w:rsidRPr="00524434" w:rsidRDefault="00C7110F" w:rsidP="00C7110F">
      <w:pPr>
        <w:spacing w:before="0"/>
        <w:rPr>
          <w:bCs/>
          <w:color w:val="0000CC"/>
          <w:lang w:val="en-GB" w:eastAsia="ja-JP"/>
        </w:rPr>
      </w:pPr>
      <w:r>
        <w:rPr>
          <w:rFonts w:hint="eastAsia"/>
          <w:bCs/>
          <w:color w:val="0000CC"/>
          <w:lang w:val="en-GB" w:eastAsia="ja-JP"/>
        </w:rPr>
        <w:t>I</w:t>
      </w:r>
      <w:r>
        <w:rPr>
          <w:bCs/>
          <w:color w:val="0000CC"/>
          <w:lang w:val="en-GB" w:eastAsia="ja-JP"/>
        </w:rPr>
        <w:t>n the classic parts of the pain.001, the total Instructed Amount is provided, and one debit account, which is based on bilateral agreement between the debtor and the debtor agent. This is forwarded with the clearing payment message.</w:t>
      </w:r>
    </w:p>
    <w:p w14:paraId="719FF30D" w14:textId="77777777" w:rsidR="00C7110F" w:rsidRDefault="00C7110F" w:rsidP="00C7110F">
      <w:pPr>
        <w:spacing w:before="0"/>
        <w:rPr>
          <w:bCs/>
          <w:color w:val="0000CC"/>
          <w:lang w:val="en-GB" w:eastAsia="ja-JP"/>
        </w:rPr>
      </w:pPr>
    </w:p>
    <w:p w14:paraId="203C2F70" w14:textId="22FF594D" w:rsidR="00C7110F" w:rsidRDefault="00C7110F" w:rsidP="00C7110F">
      <w:pPr>
        <w:spacing w:before="0"/>
        <w:rPr>
          <w:bCs/>
          <w:color w:val="0000CC"/>
          <w:lang w:val="en-GB" w:eastAsia="ja-JP"/>
        </w:rPr>
      </w:pPr>
      <w:r>
        <w:rPr>
          <w:rFonts w:hint="eastAsia"/>
          <w:bCs/>
          <w:color w:val="0000CC"/>
          <w:lang w:val="en-GB" w:eastAsia="ja-JP"/>
        </w:rPr>
        <w:t>U</w:t>
      </w:r>
      <w:r>
        <w:rPr>
          <w:bCs/>
          <w:color w:val="0000CC"/>
          <w:lang w:val="en-GB" w:eastAsia="ja-JP"/>
        </w:rPr>
        <w:t xml:space="preserve">nder the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 xml:space="preserve">&gt; </w:t>
      </w:r>
      <w:r w:rsidR="00A31331">
        <w:rPr>
          <w:iCs/>
          <w:color w:val="0000CC"/>
          <w:szCs w:val="24"/>
          <w:lang w:val="en-GB" w:eastAsia="ja-JP"/>
        </w:rPr>
        <w:t>t</w:t>
      </w:r>
      <w:r w:rsidR="00130700" w:rsidRPr="000E1C1A">
        <w:rPr>
          <w:iCs/>
          <w:color w:val="0000CC"/>
          <w:szCs w:val="24"/>
          <w:lang w:val="en-GB" w:eastAsia="ja-JP"/>
        </w:rPr>
        <w:t>ag</w:t>
      </w:r>
      <w:r>
        <w:rPr>
          <w:bCs/>
          <w:color w:val="0000CC"/>
          <w:lang w:val="en-GB" w:eastAsia="ja-JP"/>
        </w:rPr>
        <w:t>, there can be repetitions of</w:t>
      </w:r>
    </w:p>
    <w:p w14:paraId="3FF49CF3" w14:textId="2DD01697" w:rsidR="00C7110F" w:rsidRDefault="00C7110F" w:rsidP="00C7110F">
      <w:pPr>
        <w:spacing w:before="0"/>
        <w:rPr>
          <w:bCs/>
          <w:color w:val="0000CC"/>
          <w:lang w:val="en-GB" w:eastAsia="ja-JP"/>
        </w:rPr>
      </w:pPr>
      <w:r>
        <w:rPr>
          <w:rFonts w:hint="eastAsia"/>
          <w:bCs/>
          <w:color w:val="0000CC"/>
          <w:lang w:val="en-GB" w:eastAsia="ja-JP"/>
        </w:rPr>
        <w:t>-</w:t>
      </w:r>
      <w:r>
        <w:rPr>
          <w:bCs/>
          <w:color w:val="0000CC"/>
          <w:lang w:val="en-GB" w:eastAsia="ja-JP"/>
        </w:rPr>
        <w:t xml:space="preserve">the debit accounts with currency, if multiple ones apply </w:t>
      </w:r>
      <w:r>
        <w:rPr>
          <w:rFonts w:hint="eastAsia"/>
          <w:bCs/>
          <w:color w:val="0000CC"/>
          <w:lang w:val="en-GB" w:eastAsia="ja-JP"/>
        </w:rPr>
        <w:t>(</w:t>
      </w:r>
      <w:r>
        <w:rPr>
          <w:bCs/>
          <w:color w:val="0000CC"/>
          <w:lang w:val="en-GB" w:eastAsia="ja-JP"/>
        </w:rPr>
        <w:t xml:space="preserve">if one debit account, this is provided in the dedicated debtor account tag outside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&gt;</w:t>
      </w:r>
      <w:r w:rsidR="00130700">
        <w:rPr>
          <w:iCs/>
          <w:color w:val="0000CC"/>
          <w:szCs w:val="24"/>
          <w:lang w:val="en-GB" w:eastAsia="ja-JP"/>
        </w:rPr>
        <w:t xml:space="preserve"> tag</w:t>
      </w:r>
      <w:r>
        <w:rPr>
          <w:bCs/>
          <w:color w:val="0000CC"/>
          <w:lang w:val="en-GB" w:eastAsia="ja-JP"/>
        </w:rPr>
        <w:t xml:space="preserve"> only</w:t>
      </w:r>
      <w:r>
        <w:rPr>
          <w:rFonts w:hint="eastAsia"/>
          <w:bCs/>
          <w:color w:val="0000CC"/>
          <w:lang w:val="en-GB" w:eastAsia="ja-JP"/>
        </w:rPr>
        <w:t>)</w:t>
      </w:r>
    </w:p>
    <w:p w14:paraId="2635F823" w14:textId="77777777" w:rsidR="00C7110F" w:rsidRDefault="00C7110F" w:rsidP="00C7110F">
      <w:pPr>
        <w:spacing w:before="0"/>
        <w:rPr>
          <w:bCs/>
          <w:color w:val="0000CC"/>
          <w:lang w:val="en-GB" w:eastAsia="ja-JP"/>
        </w:rPr>
      </w:pPr>
      <w:r>
        <w:rPr>
          <w:rFonts w:hint="eastAsia"/>
          <w:bCs/>
          <w:color w:val="0000CC"/>
          <w:lang w:val="en-GB" w:eastAsia="ja-JP"/>
        </w:rPr>
        <w:t>-</w:t>
      </w:r>
      <w:r>
        <w:rPr>
          <w:bCs/>
          <w:color w:val="0000CC"/>
          <w:lang w:val="en-GB" w:eastAsia="ja-JP"/>
        </w:rPr>
        <w:t xml:space="preserve"> the amount per deal </w:t>
      </w:r>
      <w:r>
        <w:rPr>
          <w:rFonts w:hint="eastAsia"/>
          <w:bCs/>
          <w:color w:val="0000CC"/>
          <w:lang w:val="en-GB" w:eastAsia="ja-JP"/>
        </w:rPr>
        <w:t>(</w:t>
      </w:r>
      <w:r>
        <w:rPr>
          <w:bCs/>
          <w:color w:val="0000CC"/>
          <w:lang w:val="en-GB" w:eastAsia="ja-JP"/>
        </w:rPr>
        <w:t xml:space="preserve">Amt tag with </w:t>
      </w:r>
      <w:proofErr w:type="spellStart"/>
      <w:r>
        <w:rPr>
          <w:bCs/>
          <w:color w:val="0000CC"/>
          <w:lang w:val="en-GB" w:eastAsia="ja-JP"/>
        </w:rPr>
        <w:t>InstdAmt</w:t>
      </w:r>
      <w:proofErr w:type="spellEnd"/>
      <w:r>
        <w:rPr>
          <w:rFonts w:hint="eastAsia"/>
          <w:bCs/>
          <w:color w:val="0000CC"/>
          <w:lang w:val="en-GB" w:eastAsia="ja-JP"/>
        </w:rPr>
        <w:t>)</w:t>
      </w:r>
    </w:p>
    <w:p w14:paraId="7F7D12BB" w14:textId="77777777" w:rsidR="00C7110F" w:rsidRDefault="00C7110F" w:rsidP="00C7110F">
      <w:pPr>
        <w:spacing w:before="0"/>
        <w:rPr>
          <w:bCs/>
          <w:color w:val="0000CC"/>
          <w:lang w:val="en-GB" w:eastAsia="ja-JP"/>
        </w:rPr>
      </w:pPr>
      <w:r>
        <w:rPr>
          <w:bCs/>
          <w:color w:val="0000CC"/>
          <w:lang w:val="en-GB" w:eastAsia="ja-JP"/>
        </w:rPr>
        <w:t>- the rate type, if applicable, with codeword suggested by the group</w:t>
      </w:r>
    </w:p>
    <w:p w14:paraId="7C447CBA" w14:textId="77777777" w:rsidR="00C7110F" w:rsidRDefault="00C7110F" w:rsidP="00C7110F">
      <w:pPr>
        <w:spacing w:before="0"/>
        <w:rPr>
          <w:bCs/>
          <w:color w:val="0000CC"/>
          <w:lang w:val="en-GB" w:eastAsia="ja-JP"/>
        </w:rPr>
      </w:pPr>
      <w:r>
        <w:rPr>
          <w:bCs/>
          <w:color w:val="0000CC"/>
          <w:lang w:val="en-GB" w:eastAsia="ja-JP"/>
        </w:rPr>
        <w:t>- the FX contract ID, if applicable</w:t>
      </w:r>
    </w:p>
    <w:p w14:paraId="6A71E1E1" w14:textId="77777777" w:rsidR="00C7110F" w:rsidRDefault="00C7110F" w:rsidP="00C7110F">
      <w:pPr>
        <w:spacing w:before="0"/>
        <w:rPr>
          <w:bCs/>
          <w:color w:val="0000CC"/>
          <w:lang w:val="en-GB" w:eastAsia="ja-JP"/>
        </w:rPr>
      </w:pPr>
    </w:p>
    <w:p w14:paraId="2DF36DC0" w14:textId="1041225D" w:rsidR="00C7110F" w:rsidRPr="00BC5F6A" w:rsidRDefault="00C7110F" w:rsidP="00C7110F">
      <w:pPr>
        <w:spacing w:before="0"/>
        <w:rPr>
          <w:bCs/>
          <w:color w:val="0000CC"/>
          <w:lang w:val="en-GB" w:eastAsia="ja-JP"/>
        </w:rPr>
      </w:pPr>
      <w:r>
        <w:rPr>
          <w:rFonts w:hint="eastAsia"/>
          <w:bCs/>
          <w:color w:val="0000CC"/>
          <w:lang w:val="en-GB" w:eastAsia="ja-JP"/>
        </w:rPr>
        <w:t>T</w:t>
      </w:r>
      <w:r>
        <w:rPr>
          <w:bCs/>
          <w:color w:val="0000CC"/>
          <w:lang w:val="en-GB" w:eastAsia="ja-JP"/>
        </w:rPr>
        <w:t xml:space="preserve">he information provided under </w:t>
      </w:r>
      <w:r w:rsidR="00130700" w:rsidRPr="000E1C1A">
        <w:rPr>
          <w:iCs/>
          <w:color w:val="0000CC"/>
          <w:szCs w:val="24"/>
          <w:lang w:val="en-GB" w:eastAsia="ja-JP"/>
        </w:rPr>
        <w:t>&lt;</w:t>
      </w:r>
      <w:proofErr w:type="spellStart"/>
      <w:r w:rsidR="00130700" w:rsidRPr="000E1C1A">
        <w:rPr>
          <w:bCs/>
          <w:color w:val="0000CC"/>
          <w:highlight w:val="yellow"/>
          <w:lang w:val="en-GB" w:eastAsia="ja-JP"/>
        </w:rPr>
        <w:t>SplmtryData</w:t>
      </w:r>
      <w:proofErr w:type="spellEnd"/>
      <w:r w:rsidR="00130700" w:rsidRPr="000E1C1A">
        <w:rPr>
          <w:iCs/>
          <w:color w:val="0000CC"/>
          <w:szCs w:val="24"/>
          <w:lang w:val="en-GB" w:eastAsia="ja-JP"/>
        </w:rPr>
        <w:t xml:space="preserve">&gt; </w:t>
      </w:r>
      <w:r w:rsidR="00130700">
        <w:rPr>
          <w:iCs/>
          <w:color w:val="0000CC"/>
          <w:szCs w:val="24"/>
          <w:lang w:val="en-GB" w:eastAsia="ja-JP"/>
        </w:rPr>
        <w:t xml:space="preserve">tag </w:t>
      </w:r>
      <w:r>
        <w:rPr>
          <w:bCs/>
          <w:color w:val="0000CC"/>
          <w:lang w:val="en-GB" w:eastAsia="ja-JP"/>
        </w:rPr>
        <w:t xml:space="preserve">will not be forwarded in the clearing payment </w:t>
      </w:r>
      <w:proofErr w:type="gramStart"/>
      <w:r>
        <w:rPr>
          <w:bCs/>
          <w:color w:val="0000CC"/>
          <w:lang w:val="en-GB" w:eastAsia="ja-JP"/>
        </w:rPr>
        <w:t>message, but</w:t>
      </w:r>
      <w:proofErr w:type="gramEnd"/>
      <w:r>
        <w:rPr>
          <w:bCs/>
          <w:color w:val="0000CC"/>
          <w:lang w:val="en-GB" w:eastAsia="ja-JP"/>
        </w:rPr>
        <w:t xml:space="preserve"> used between debtor and debtor agent.</w:t>
      </w:r>
    </w:p>
    <w:p w14:paraId="51D1C42F" w14:textId="7F297D12" w:rsidR="00C7110F" w:rsidRDefault="00C7110F" w:rsidP="00F34F46">
      <w:pPr>
        <w:spacing w:before="0"/>
      </w:pPr>
    </w:p>
    <w:p w14:paraId="75B0251B" w14:textId="77777777" w:rsidR="00B65ED1" w:rsidRDefault="00B65ED1" w:rsidP="00F34F46">
      <w:pPr>
        <w:spacing w:before="0"/>
      </w:pPr>
    </w:p>
    <w:p w14:paraId="3D5AD4EF" w14:textId="71EF9892" w:rsidR="0011525C" w:rsidRPr="000E1C1A" w:rsidRDefault="0011525C" w:rsidP="00F34F46">
      <w:pPr>
        <w:spacing w:before="0"/>
        <w:rPr>
          <w:color w:val="0000CC"/>
          <w:lang w:val="en-GB" w:eastAsia="ja-JP"/>
        </w:rPr>
      </w:pPr>
      <w:r w:rsidRPr="000E1C1A">
        <w:rPr>
          <w:rFonts w:hint="eastAsia"/>
          <w:color w:val="0000CC"/>
          <w:lang w:val="en-GB" w:eastAsia="ja-JP"/>
        </w:rPr>
        <w:t>(</w:t>
      </w:r>
      <w:r w:rsidRPr="000E1C1A">
        <w:rPr>
          <w:color w:val="0000CC"/>
          <w:lang w:val="en-GB" w:eastAsia="ja-JP"/>
        </w:rPr>
        <w:t>Case 2</w:t>
      </w:r>
      <w:r w:rsidRPr="000E1C1A">
        <w:rPr>
          <w:rFonts w:hint="eastAsia"/>
          <w:color w:val="0000CC"/>
          <w:lang w:val="en-GB" w:eastAsia="ja-JP"/>
        </w:rPr>
        <w:t>)</w:t>
      </w:r>
      <w:r w:rsidRPr="000E1C1A">
        <w:rPr>
          <w:color w:val="0000CC"/>
          <w:lang w:val="en-GB" w:eastAsia="ja-JP"/>
        </w:rPr>
        <w:t xml:space="preserve"> </w:t>
      </w:r>
      <w:r>
        <w:rPr>
          <w:color w:val="0000CC"/>
          <w:lang w:val="en-GB" w:eastAsia="ja-JP"/>
        </w:rPr>
        <w:t xml:space="preserve">Usage of </w:t>
      </w:r>
      <w:r w:rsidR="00B65ED1">
        <w:rPr>
          <w:color w:val="0000CC"/>
          <w:lang w:val="en-GB" w:eastAsia="ja-JP"/>
        </w:rPr>
        <w:t xml:space="preserve">multiple </w:t>
      </w:r>
      <w:r>
        <w:rPr>
          <w:color w:val="0000CC"/>
          <w:lang w:val="en-GB" w:eastAsia="ja-JP"/>
        </w:rPr>
        <w:t xml:space="preserve">forward FX </w:t>
      </w:r>
      <w:r w:rsidR="00B65ED1">
        <w:rPr>
          <w:color w:val="0000CC"/>
          <w:lang w:val="en-GB" w:eastAsia="ja-JP"/>
        </w:rPr>
        <w:t>rates</w:t>
      </w:r>
      <w:r>
        <w:rPr>
          <w:color w:val="0000CC"/>
          <w:lang w:val="en-GB" w:eastAsia="ja-JP"/>
        </w:rPr>
        <w:t xml:space="preserve"> with single debit bank accounts </w:t>
      </w:r>
      <w:r w:rsidRPr="000E1C1A">
        <w:rPr>
          <w:color w:val="0000CC"/>
          <w:lang w:val="en-GB" w:eastAsia="ja-JP"/>
        </w:rPr>
        <w:t xml:space="preserve">for single overseas payment with single </w:t>
      </w:r>
      <w:r>
        <w:rPr>
          <w:color w:val="0000CC"/>
          <w:lang w:val="en-GB" w:eastAsia="ja-JP"/>
        </w:rPr>
        <w:t>creditor</w:t>
      </w:r>
      <w:r w:rsidRPr="000E1C1A">
        <w:rPr>
          <w:color w:val="0000CC"/>
          <w:lang w:val="en-GB" w:eastAsia="ja-JP"/>
        </w:rPr>
        <w:t>.</w:t>
      </w:r>
    </w:p>
    <w:p w14:paraId="73681166" w14:textId="60A7A778" w:rsidR="00AC1286" w:rsidRPr="00B65ED1" w:rsidRDefault="00AC1286" w:rsidP="00F34F46">
      <w:pPr>
        <w:spacing w:before="0"/>
        <w:rPr>
          <w:lang w:val="en-GB"/>
        </w:rPr>
      </w:pPr>
    </w:p>
    <w:p w14:paraId="1E6F8A11" w14:textId="7BEE6C9A" w:rsidR="0011525C" w:rsidRDefault="0011525C" w:rsidP="00F34F46">
      <w:pPr>
        <w:spacing w:before="0"/>
        <w:rPr>
          <w:bCs/>
          <w:color w:val="0000CC"/>
          <w:lang w:val="en-GB" w:eastAsia="ja-JP"/>
        </w:rPr>
      </w:pPr>
      <w:r w:rsidRPr="00524434">
        <w:rPr>
          <w:rFonts w:hint="eastAsia"/>
          <w:bCs/>
          <w:color w:val="0000CC"/>
          <w:lang w:val="en-GB" w:eastAsia="ja-JP"/>
        </w:rPr>
        <w:t>I</w:t>
      </w:r>
      <w:r w:rsidRPr="00524434">
        <w:rPr>
          <w:bCs/>
          <w:color w:val="0000CC"/>
          <w:lang w:val="en-GB" w:eastAsia="ja-JP"/>
        </w:rPr>
        <w:t>n a FX scenario, there could be</w:t>
      </w:r>
      <w:r>
        <w:rPr>
          <w:bCs/>
          <w:color w:val="0000CC"/>
          <w:lang w:val="en-GB" w:eastAsia="ja-JP"/>
        </w:rPr>
        <w:t xml:space="preserve"> multiple forward FX contracts </w:t>
      </w:r>
      <w:r w:rsidRPr="00524434">
        <w:rPr>
          <w:bCs/>
          <w:color w:val="0000CC"/>
          <w:lang w:val="en-GB" w:eastAsia="ja-JP"/>
        </w:rPr>
        <w:t xml:space="preserve">deals involved under the total amount to be paid </w:t>
      </w:r>
      <w:r>
        <w:rPr>
          <w:bCs/>
          <w:color w:val="0000CC"/>
          <w:lang w:val="en-GB" w:eastAsia="ja-JP"/>
        </w:rPr>
        <w:t xml:space="preserve">to one creditor, </w:t>
      </w:r>
      <w:r w:rsidR="00B12E5E">
        <w:rPr>
          <w:bCs/>
          <w:color w:val="0000CC"/>
          <w:lang w:val="en-GB" w:eastAsia="ja-JP"/>
        </w:rPr>
        <w:t>e.g.,</w:t>
      </w:r>
      <w:r>
        <w:rPr>
          <w:bCs/>
          <w:color w:val="0000CC"/>
          <w:lang w:val="en-GB" w:eastAsia="ja-JP"/>
        </w:rPr>
        <w:t xml:space="preserve"> a deal referring to a contract </w:t>
      </w:r>
      <w:r w:rsidR="009C48F0">
        <w:rPr>
          <w:bCs/>
          <w:color w:val="0000CC"/>
          <w:lang w:val="en-GB" w:eastAsia="ja-JP"/>
        </w:rPr>
        <w:t xml:space="preserve">A </w:t>
      </w:r>
      <w:r>
        <w:rPr>
          <w:bCs/>
          <w:color w:val="0000CC"/>
          <w:lang w:val="en-GB" w:eastAsia="ja-JP"/>
        </w:rPr>
        <w:t xml:space="preserve">with amount </w:t>
      </w:r>
      <w:r w:rsidR="009C48F0">
        <w:rPr>
          <w:bCs/>
          <w:color w:val="0000CC"/>
          <w:lang w:val="en-GB" w:eastAsia="ja-JP"/>
        </w:rPr>
        <w:t>x</w:t>
      </w:r>
      <w:r>
        <w:rPr>
          <w:bCs/>
          <w:color w:val="0000CC"/>
          <w:lang w:val="en-GB" w:eastAsia="ja-JP"/>
        </w:rPr>
        <w:t>,</w:t>
      </w:r>
      <w:r w:rsidR="009C48F0">
        <w:rPr>
          <w:bCs/>
          <w:color w:val="0000CC"/>
          <w:lang w:val="en-GB" w:eastAsia="ja-JP"/>
        </w:rPr>
        <w:t xml:space="preserve"> another deal referring to </w:t>
      </w:r>
      <w:r w:rsidR="00C43C37">
        <w:rPr>
          <w:bCs/>
          <w:color w:val="0000CC"/>
          <w:lang w:val="en-GB" w:eastAsia="ja-JP"/>
        </w:rPr>
        <w:t>a contract B with amount y,</w:t>
      </w:r>
      <w:r>
        <w:rPr>
          <w:bCs/>
          <w:color w:val="0000CC"/>
          <w:lang w:val="en-GB" w:eastAsia="ja-JP"/>
        </w:rPr>
        <w:t xml:space="preserve"> and a</w:t>
      </w:r>
      <w:r w:rsidR="00C43C37">
        <w:rPr>
          <w:bCs/>
          <w:color w:val="0000CC"/>
          <w:lang w:val="en-GB" w:eastAsia="ja-JP"/>
        </w:rPr>
        <w:t>nother deal referring to a contract C with amount z</w:t>
      </w:r>
      <w:r>
        <w:rPr>
          <w:bCs/>
          <w:color w:val="0000CC"/>
          <w:lang w:val="en-GB" w:eastAsia="ja-JP"/>
        </w:rPr>
        <w:t>.</w:t>
      </w:r>
    </w:p>
    <w:p w14:paraId="38106972" w14:textId="77777777" w:rsidR="0011525C" w:rsidRPr="00524434" w:rsidRDefault="0011525C" w:rsidP="00F34F46">
      <w:pPr>
        <w:spacing w:before="0"/>
        <w:rPr>
          <w:bCs/>
          <w:color w:val="0000CC"/>
          <w:lang w:val="en-GB" w:eastAsia="ja-JP"/>
        </w:rPr>
      </w:pPr>
      <w:r>
        <w:rPr>
          <w:rFonts w:hint="eastAsia"/>
          <w:bCs/>
          <w:color w:val="0000CC"/>
          <w:lang w:val="en-GB" w:eastAsia="ja-JP"/>
        </w:rPr>
        <w:t>A</w:t>
      </w:r>
      <w:r>
        <w:rPr>
          <w:bCs/>
          <w:color w:val="0000CC"/>
          <w:lang w:val="en-GB" w:eastAsia="ja-JP"/>
        </w:rPr>
        <w:t xml:space="preserve">ll amounts sum up to the total amount </w:t>
      </w:r>
      <w:proofErr w:type="spellStart"/>
      <w:r>
        <w:rPr>
          <w:bCs/>
          <w:color w:val="0000CC"/>
          <w:lang w:val="en-GB" w:eastAsia="ja-JP"/>
        </w:rPr>
        <w:t>xyz</w:t>
      </w:r>
      <w:proofErr w:type="spellEnd"/>
      <w:r>
        <w:rPr>
          <w:bCs/>
          <w:color w:val="0000CC"/>
          <w:lang w:val="en-GB" w:eastAsia="ja-JP"/>
        </w:rPr>
        <w:t xml:space="preserve"> transferred as a single overseas payment to the single creditor with the pain.001.</w:t>
      </w:r>
    </w:p>
    <w:p w14:paraId="1AD08DD9" w14:textId="77777777" w:rsidR="0011525C" w:rsidRPr="0011525C" w:rsidRDefault="0011525C" w:rsidP="00F34F46">
      <w:pPr>
        <w:spacing w:before="0"/>
        <w:rPr>
          <w:lang w:val="en-GB"/>
        </w:rPr>
      </w:pPr>
    </w:p>
    <w:p w14:paraId="67DB5C29" w14:textId="54B3A1A8" w:rsidR="00087A29" w:rsidRPr="00F34F46" w:rsidRDefault="00087A29" w:rsidP="00F34F46">
      <w:pPr>
        <w:spacing w:before="0"/>
        <w:rPr>
          <w:bCs/>
          <w:color w:val="0000CC"/>
          <w:lang w:val="en-GB" w:eastAsia="ja-JP"/>
        </w:rPr>
      </w:pPr>
      <w:r>
        <w:rPr>
          <w:bCs/>
          <w:color w:val="0000CC"/>
          <w:lang w:val="en-GB" w:eastAsia="ja-JP"/>
        </w:rPr>
        <w:t xml:space="preserve">In some cases, these sub-amounts could be agreed to </w:t>
      </w:r>
      <w:r w:rsidRPr="00F34F46">
        <w:rPr>
          <w:bCs/>
          <w:color w:val="0000CC"/>
          <w:lang w:val="en-GB" w:eastAsia="ja-JP"/>
        </w:rPr>
        <w:t>de debited to single debtor account.</w:t>
      </w:r>
    </w:p>
    <w:p w14:paraId="458A09C3" w14:textId="1AEE3A06" w:rsidR="00AC1286" w:rsidRPr="00F34F46" w:rsidRDefault="00F34F46" w:rsidP="00F34F46">
      <w:pPr>
        <w:spacing w:before="0"/>
        <w:rPr>
          <w:color w:val="0000CC"/>
          <w:lang w:val="en-GB"/>
        </w:rPr>
      </w:pPr>
      <w:r w:rsidRPr="00F34F46">
        <w:rPr>
          <w:rFonts w:hint="eastAsia"/>
          <w:color w:val="0000CC"/>
          <w:lang w:val="en-GB" w:eastAsia="ja-JP"/>
        </w:rPr>
        <w:t>(</w:t>
      </w:r>
      <w:r w:rsidR="00B12E5E" w:rsidRPr="00F34F46">
        <w:rPr>
          <w:color w:val="0000CC"/>
          <w:lang w:val="en-GB" w:eastAsia="ja-JP"/>
        </w:rPr>
        <w:t>e.g.,</w:t>
      </w:r>
      <w:r w:rsidRPr="00F34F46">
        <w:rPr>
          <w:color w:val="0000CC"/>
          <w:lang w:val="en-GB" w:eastAsia="ja-JP"/>
        </w:rPr>
        <w:t xml:space="preserve"> in case the number of invoices for single overseas payment are suddenly changed, or changing portion of hedging FX rate fluctuation, etc.</w:t>
      </w:r>
      <w:r w:rsidRPr="00F34F46">
        <w:rPr>
          <w:rFonts w:hint="eastAsia"/>
          <w:color w:val="0000CC"/>
          <w:lang w:val="en-GB" w:eastAsia="ja-JP"/>
        </w:rPr>
        <w:t>)</w:t>
      </w:r>
    </w:p>
    <w:p w14:paraId="4B5C2885" w14:textId="77777777" w:rsidR="00F34F46" w:rsidRDefault="00F34F46" w:rsidP="00F34F46">
      <w:pPr>
        <w:spacing w:before="0"/>
        <w:rPr>
          <w:lang w:val="en-GB"/>
        </w:rPr>
      </w:pPr>
    </w:p>
    <w:p w14:paraId="1B8D22C9" w14:textId="5C2AE52F" w:rsidR="00F34F46" w:rsidRPr="00073F44" w:rsidRDefault="00F34F46" w:rsidP="00F34F46">
      <w:pPr>
        <w:spacing w:before="0"/>
        <w:rPr>
          <w:color w:val="0000CC"/>
          <w:lang w:val="en-GB" w:eastAsia="ja-JP"/>
        </w:rPr>
      </w:pPr>
      <w:r w:rsidRPr="00073F44">
        <w:rPr>
          <w:rFonts w:hint="eastAsia"/>
          <w:color w:val="0000CC"/>
          <w:lang w:val="en-GB" w:eastAsia="ja-JP"/>
        </w:rPr>
        <w:t>C</w:t>
      </w:r>
      <w:r w:rsidRPr="00073F44">
        <w:rPr>
          <w:color w:val="0000CC"/>
          <w:lang w:val="en-GB" w:eastAsia="ja-JP"/>
        </w:rPr>
        <w:t>urrently, many clients use this use case.</w:t>
      </w:r>
    </w:p>
    <w:p w14:paraId="06289CCC" w14:textId="3D39E327" w:rsidR="00F34F46" w:rsidRDefault="00F34F46" w:rsidP="00F34F46">
      <w:pPr>
        <w:spacing w:before="0"/>
        <w:rPr>
          <w:lang w:val="en-GB"/>
        </w:rPr>
      </w:pPr>
    </w:p>
    <w:p w14:paraId="48864606" w14:textId="40ACD210" w:rsidR="00073F44" w:rsidRDefault="00073F44" w:rsidP="00073F44">
      <w:pPr>
        <w:spacing w:before="0"/>
        <w:rPr>
          <w:bCs/>
          <w:color w:val="0000CC"/>
          <w:lang w:val="en-GB" w:eastAsia="ja-JP"/>
        </w:rPr>
      </w:pPr>
      <w:r>
        <w:rPr>
          <w:rFonts w:hint="eastAsia"/>
          <w:bCs/>
          <w:color w:val="0000CC"/>
          <w:lang w:val="en-GB" w:eastAsia="ja-JP"/>
        </w:rPr>
        <w:t>T</w:t>
      </w:r>
      <w:r>
        <w:rPr>
          <w:bCs/>
          <w:color w:val="0000CC"/>
          <w:lang w:val="en-GB" w:eastAsia="ja-JP"/>
        </w:rPr>
        <w:t xml:space="preserve">herefore, the requestors suggest </w:t>
      </w:r>
      <w:r w:rsidR="00B12E5E">
        <w:rPr>
          <w:bCs/>
          <w:color w:val="0000CC"/>
          <w:lang w:val="en-GB" w:eastAsia="ja-JP"/>
        </w:rPr>
        <w:t>providing</w:t>
      </w:r>
      <w:r>
        <w:rPr>
          <w:bCs/>
          <w:color w:val="0000CC"/>
          <w:lang w:val="en-GB" w:eastAsia="ja-JP"/>
        </w:rPr>
        <w:t xml:space="preserve"> the details in a pain.001 Version 09 under </w:t>
      </w:r>
      <w:r w:rsidRPr="000E1C1A">
        <w:rPr>
          <w:iCs/>
          <w:color w:val="0000CC"/>
          <w:szCs w:val="24"/>
          <w:lang w:val="en-GB" w:eastAsia="ja-JP"/>
        </w:rPr>
        <w:t>&lt;</w:t>
      </w:r>
      <w:proofErr w:type="spellStart"/>
      <w:r w:rsidRPr="000E1C1A">
        <w:rPr>
          <w:bCs/>
          <w:color w:val="0000CC"/>
          <w:highlight w:val="yellow"/>
          <w:lang w:val="en-GB" w:eastAsia="ja-JP"/>
        </w:rPr>
        <w:t>SplmtryData</w:t>
      </w:r>
      <w:proofErr w:type="spellEnd"/>
      <w:r w:rsidRPr="000E1C1A">
        <w:rPr>
          <w:iCs/>
          <w:color w:val="0000CC"/>
          <w:szCs w:val="24"/>
          <w:lang w:val="en-GB" w:eastAsia="ja-JP"/>
        </w:rPr>
        <w:t xml:space="preserve">&gt; </w:t>
      </w:r>
      <w:r w:rsidRPr="000E1C1A">
        <w:rPr>
          <w:rFonts w:hint="eastAsia"/>
          <w:iCs/>
          <w:color w:val="0000CC"/>
          <w:szCs w:val="24"/>
          <w:lang w:val="en-GB" w:eastAsia="ja-JP"/>
        </w:rPr>
        <w:t>(</w:t>
      </w:r>
      <w:r w:rsidRPr="000E1C1A">
        <w:rPr>
          <w:iCs/>
          <w:color w:val="0000CC"/>
          <w:szCs w:val="24"/>
          <w:lang w:val="en-GB" w:eastAsia="ja-JP"/>
        </w:rPr>
        <w:t>“Supplementary data”</w:t>
      </w:r>
      <w:r w:rsidRPr="000E1C1A">
        <w:rPr>
          <w:rFonts w:hint="eastAsia"/>
          <w:iCs/>
          <w:color w:val="0000CC"/>
          <w:szCs w:val="24"/>
          <w:lang w:val="en-GB" w:eastAsia="ja-JP"/>
        </w:rPr>
        <w:t>)</w:t>
      </w:r>
      <w:r w:rsidRPr="000E1C1A">
        <w:rPr>
          <w:iCs/>
          <w:color w:val="0000CC"/>
          <w:szCs w:val="24"/>
          <w:lang w:val="en-GB" w:eastAsia="ja-JP"/>
        </w:rPr>
        <w:t xml:space="preserve"> </w:t>
      </w:r>
      <w:proofErr w:type="gramStart"/>
      <w:r>
        <w:rPr>
          <w:iCs/>
          <w:color w:val="0000CC"/>
          <w:szCs w:val="24"/>
          <w:lang w:val="en-GB" w:eastAsia="ja-JP"/>
        </w:rPr>
        <w:t>t</w:t>
      </w:r>
      <w:r w:rsidRPr="000E1C1A">
        <w:rPr>
          <w:iCs/>
          <w:color w:val="0000CC"/>
          <w:szCs w:val="24"/>
          <w:lang w:val="en-GB" w:eastAsia="ja-JP"/>
        </w:rPr>
        <w:t>ag</w:t>
      </w:r>
      <w:r>
        <w:rPr>
          <w:bCs/>
          <w:color w:val="0000CC"/>
          <w:lang w:val="en-GB" w:eastAsia="ja-JP"/>
        </w:rPr>
        <w:t>, and</w:t>
      </w:r>
      <w:proofErr w:type="gramEnd"/>
      <w:r>
        <w:rPr>
          <w:bCs/>
          <w:color w:val="0000CC"/>
          <w:lang w:val="en-GB" w:eastAsia="ja-JP"/>
        </w:rPr>
        <w:t xml:space="preserve"> presented how it would like </w:t>
      </w:r>
      <w:r>
        <w:rPr>
          <w:rFonts w:hint="eastAsia"/>
          <w:bCs/>
          <w:color w:val="0000CC"/>
          <w:lang w:val="en-GB" w:eastAsia="ja-JP"/>
        </w:rPr>
        <w:t>(</w:t>
      </w:r>
      <w:r>
        <w:rPr>
          <w:bCs/>
          <w:color w:val="0000CC"/>
          <w:lang w:val="en-GB" w:eastAsia="ja-JP"/>
        </w:rPr>
        <w:t>please refer to the attached two xml files</w:t>
      </w:r>
      <w:r>
        <w:rPr>
          <w:rFonts w:hint="eastAsia"/>
          <w:bCs/>
          <w:color w:val="0000CC"/>
          <w:lang w:val="en-GB" w:eastAsia="ja-JP"/>
        </w:rPr>
        <w:t>)</w:t>
      </w:r>
      <w:r>
        <w:rPr>
          <w:bCs/>
          <w:color w:val="0000CC"/>
          <w:lang w:val="en-GB" w:eastAsia="ja-JP"/>
        </w:rPr>
        <w:t>.</w:t>
      </w:r>
    </w:p>
    <w:p w14:paraId="62391DAF" w14:textId="77777777" w:rsidR="00073F44" w:rsidRPr="00130700" w:rsidRDefault="00073F44" w:rsidP="00073F44">
      <w:pPr>
        <w:spacing w:before="0"/>
        <w:rPr>
          <w:bCs/>
          <w:color w:val="0000CC"/>
          <w:lang w:val="en-GB" w:eastAsia="ja-JP"/>
        </w:rPr>
      </w:pPr>
    </w:p>
    <w:p w14:paraId="4434A3AE" w14:textId="42A0C2B6" w:rsidR="00073F44" w:rsidRPr="00524434" w:rsidRDefault="00073F44" w:rsidP="00073F44">
      <w:pPr>
        <w:spacing w:before="0"/>
        <w:rPr>
          <w:bCs/>
          <w:color w:val="0000CC"/>
          <w:lang w:val="en-GB" w:eastAsia="ja-JP"/>
        </w:rPr>
      </w:pPr>
      <w:r>
        <w:rPr>
          <w:rFonts w:hint="eastAsia"/>
          <w:bCs/>
          <w:color w:val="0000CC"/>
          <w:lang w:val="en-GB" w:eastAsia="ja-JP"/>
        </w:rPr>
        <w:t>I</w:t>
      </w:r>
      <w:r>
        <w:rPr>
          <w:bCs/>
          <w:color w:val="0000CC"/>
          <w:lang w:val="en-GB" w:eastAsia="ja-JP"/>
        </w:rPr>
        <w:t>n the classic parts of the pain.001, the Exchange Rate tag is provided, and single Exchange Rate, which is based on bilateral agreement between the debtor and the debtor agent. These are not forwarded with the clearing payment message.</w:t>
      </w:r>
    </w:p>
    <w:p w14:paraId="70CC2DF3" w14:textId="55EB2EA2" w:rsidR="00073F44" w:rsidRDefault="00073F44" w:rsidP="00F34F46">
      <w:pPr>
        <w:spacing w:before="0"/>
        <w:rPr>
          <w:lang w:val="en-GB"/>
        </w:rPr>
      </w:pPr>
    </w:p>
    <w:p w14:paraId="02910218" w14:textId="27FD778D" w:rsidR="00073F44" w:rsidRDefault="00073F44" w:rsidP="00073F44">
      <w:pPr>
        <w:spacing w:before="0"/>
        <w:rPr>
          <w:bCs/>
          <w:color w:val="0000CC"/>
          <w:lang w:val="en-GB" w:eastAsia="ja-JP"/>
        </w:rPr>
      </w:pPr>
      <w:r>
        <w:rPr>
          <w:rFonts w:hint="eastAsia"/>
          <w:bCs/>
          <w:color w:val="0000CC"/>
          <w:lang w:val="en-GB" w:eastAsia="ja-JP"/>
        </w:rPr>
        <w:t>U</w:t>
      </w:r>
      <w:r>
        <w:rPr>
          <w:bCs/>
          <w:color w:val="0000CC"/>
          <w:lang w:val="en-GB" w:eastAsia="ja-JP"/>
        </w:rPr>
        <w:t xml:space="preserve">nder the </w:t>
      </w:r>
      <w:r w:rsidRPr="000E1C1A">
        <w:rPr>
          <w:iCs/>
          <w:color w:val="0000CC"/>
          <w:szCs w:val="24"/>
          <w:lang w:val="en-GB" w:eastAsia="ja-JP"/>
        </w:rPr>
        <w:t>&lt;</w:t>
      </w:r>
      <w:proofErr w:type="spellStart"/>
      <w:r w:rsidRPr="000E1C1A">
        <w:rPr>
          <w:bCs/>
          <w:color w:val="0000CC"/>
          <w:highlight w:val="yellow"/>
          <w:lang w:val="en-GB" w:eastAsia="ja-JP"/>
        </w:rPr>
        <w:t>SplmtryData</w:t>
      </w:r>
      <w:proofErr w:type="spellEnd"/>
      <w:r w:rsidRPr="000E1C1A">
        <w:rPr>
          <w:iCs/>
          <w:color w:val="0000CC"/>
          <w:szCs w:val="24"/>
          <w:lang w:val="en-GB" w:eastAsia="ja-JP"/>
        </w:rPr>
        <w:t xml:space="preserve">&gt; </w:t>
      </w:r>
      <w:r>
        <w:rPr>
          <w:iCs/>
          <w:color w:val="0000CC"/>
          <w:szCs w:val="24"/>
          <w:lang w:val="en-GB" w:eastAsia="ja-JP"/>
        </w:rPr>
        <w:t>t</w:t>
      </w:r>
      <w:r w:rsidRPr="000E1C1A">
        <w:rPr>
          <w:iCs/>
          <w:color w:val="0000CC"/>
          <w:szCs w:val="24"/>
          <w:lang w:val="en-GB" w:eastAsia="ja-JP"/>
        </w:rPr>
        <w:t>ag</w:t>
      </w:r>
      <w:r>
        <w:rPr>
          <w:bCs/>
          <w:color w:val="0000CC"/>
          <w:lang w:val="en-GB" w:eastAsia="ja-JP"/>
        </w:rPr>
        <w:t>, there can be repetitions of</w:t>
      </w:r>
    </w:p>
    <w:p w14:paraId="100A0646" w14:textId="774EE03D" w:rsidR="00073F44" w:rsidRDefault="00073F44" w:rsidP="00073F44">
      <w:pPr>
        <w:spacing w:before="0"/>
        <w:rPr>
          <w:bCs/>
          <w:color w:val="0000CC"/>
          <w:lang w:val="en-GB" w:eastAsia="ja-JP"/>
        </w:rPr>
      </w:pPr>
      <w:r>
        <w:rPr>
          <w:rFonts w:hint="eastAsia"/>
          <w:bCs/>
          <w:color w:val="0000CC"/>
          <w:lang w:val="en-GB" w:eastAsia="ja-JP"/>
        </w:rPr>
        <w:t>-</w:t>
      </w:r>
      <w:r>
        <w:rPr>
          <w:bCs/>
          <w:color w:val="0000CC"/>
          <w:lang w:val="en-GB" w:eastAsia="ja-JP"/>
        </w:rPr>
        <w:t xml:space="preserve">the debit accounts with currency, if multiple ones apply </w:t>
      </w:r>
      <w:r>
        <w:rPr>
          <w:rFonts w:hint="eastAsia"/>
          <w:bCs/>
          <w:color w:val="0000CC"/>
          <w:lang w:val="en-GB" w:eastAsia="ja-JP"/>
        </w:rPr>
        <w:t>(</w:t>
      </w:r>
      <w:r>
        <w:rPr>
          <w:bCs/>
          <w:color w:val="0000CC"/>
          <w:lang w:val="en-GB" w:eastAsia="ja-JP"/>
        </w:rPr>
        <w:t xml:space="preserve">if one debit account, this is provided in the dedicated debtor account tag outside </w:t>
      </w:r>
      <w:r w:rsidRPr="000E1C1A">
        <w:rPr>
          <w:iCs/>
          <w:color w:val="0000CC"/>
          <w:szCs w:val="24"/>
          <w:lang w:val="en-GB" w:eastAsia="ja-JP"/>
        </w:rPr>
        <w:t>&lt;</w:t>
      </w:r>
      <w:proofErr w:type="spellStart"/>
      <w:r w:rsidRPr="000E1C1A">
        <w:rPr>
          <w:bCs/>
          <w:color w:val="0000CC"/>
          <w:highlight w:val="yellow"/>
          <w:lang w:val="en-GB" w:eastAsia="ja-JP"/>
        </w:rPr>
        <w:t>SplmtryData</w:t>
      </w:r>
      <w:proofErr w:type="spellEnd"/>
      <w:r w:rsidRPr="000E1C1A">
        <w:rPr>
          <w:iCs/>
          <w:color w:val="0000CC"/>
          <w:szCs w:val="24"/>
          <w:lang w:val="en-GB" w:eastAsia="ja-JP"/>
        </w:rPr>
        <w:t>&gt;</w:t>
      </w:r>
      <w:r>
        <w:rPr>
          <w:iCs/>
          <w:color w:val="0000CC"/>
          <w:szCs w:val="24"/>
          <w:lang w:val="en-GB" w:eastAsia="ja-JP"/>
        </w:rPr>
        <w:t xml:space="preserve"> tag</w:t>
      </w:r>
      <w:r>
        <w:rPr>
          <w:bCs/>
          <w:color w:val="0000CC"/>
          <w:lang w:val="en-GB" w:eastAsia="ja-JP"/>
        </w:rPr>
        <w:t xml:space="preserve"> only</w:t>
      </w:r>
      <w:r>
        <w:rPr>
          <w:rFonts w:hint="eastAsia"/>
          <w:bCs/>
          <w:color w:val="0000CC"/>
          <w:lang w:val="en-GB" w:eastAsia="ja-JP"/>
        </w:rPr>
        <w:t>)</w:t>
      </w:r>
    </w:p>
    <w:p w14:paraId="6B9F5DB5" w14:textId="77777777" w:rsidR="00073F44" w:rsidRDefault="00073F44" w:rsidP="00073F44">
      <w:pPr>
        <w:spacing w:before="0"/>
        <w:rPr>
          <w:bCs/>
          <w:color w:val="0000CC"/>
          <w:lang w:val="en-GB" w:eastAsia="ja-JP"/>
        </w:rPr>
      </w:pPr>
      <w:r>
        <w:rPr>
          <w:rFonts w:hint="eastAsia"/>
          <w:bCs/>
          <w:color w:val="0000CC"/>
          <w:lang w:val="en-GB" w:eastAsia="ja-JP"/>
        </w:rPr>
        <w:t>-</w:t>
      </w:r>
      <w:r>
        <w:rPr>
          <w:bCs/>
          <w:color w:val="0000CC"/>
          <w:lang w:val="en-GB" w:eastAsia="ja-JP"/>
        </w:rPr>
        <w:t xml:space="preserve"> the amount per deal </w:t>
      </w:r>
      <w:r>
        <w:rPr>
          <w:rFonts w:hint="eastAsia"/>
          <w:bCs/>
          <w:color w:val="0000CC"/>
          <w:lang w:val="en-GB" w:eastAsia="ja-JP"/>
        </w:rPr>
        <w:t>(</w:t>
      </w:r>
      <w:r>
        <w:rPr>
          <w:bCs/>
          <w:color w:val="0000CC"/>
          <w:lang w:val="en-GB" w:eastAsia="ja-JP"/>
        </w:rPr>
        <w:t xml:space="preserve">Amt tag with </w:t>
      </w:r>
      <w:proofErr w:type="spellStart"/>
      <w:r>
        <w:rPr>
          <w:bCs/>
          <w:color w:val="0000CC"/>
          <w:lang w:val="en-GB" w:eastAsia="ja-JP"/>
        </w:rPr>
        <w:t>InstdAmt</w:t>
      </w:r>
      <w:proofErr w:type="spellEnd"/>
      <w:r>
        <w:rPr>
          <w:rFonts w:hint="eastAsia"/>
          <w:bCs/>
          <w:color w:val="0000CC"/>
          <w:lang w:val="en-GB" w:eastAsia="ja-JP"/>
        </w:rPr>
        <w:t>)</w:t>
      </w:r>
    </w:p>
    <w:p w14:paraId="5BDAD506" w14:textId="1AFF380B" w:rsidR="00073F44" w:rsidRDefault="00073F44" w:rsidP="00073F44">
      <w:pPr>
        <w:spacing w:before="0"/>
        <w:rPr>
          <w:bCs/>
          <w:color w:val="0000CC"/>
          <w:lang w:val="en-GB" w:eastAsia="ja-JP"/>
        </w:rPr>
      </w:pPr>
      <w:r>
        <w:rPr>
          <w:bCs/>
          <w:color w:val="0000CC"/>
          <w:lang w:val="en-GB" w:eastAsia="ja-JP"/>
        </w:rPr>
        <w:t xml:space="preserve">- the rate type </w:t>
      </w:r>
      <w:r>
        <w:rPr>
          <w:rFonts w:hint="eastAsia"/>
          <w:bCs/>
          <w:color w:val="0000CC"/>
          <w:lang w:val="en-GB" w:eastAsia="ja-JP"/>
        </w:rPr>
        <w:t>(</w:t>
      </w:r>
      <w:r>
        <w:rPr>
          <w:bCs/>
          <w:color w:val="0000CC"/>
          <w:lang w:val="en-GB" w:eastAsia="ja-JP"/>
        </w:rPr>
        <w:t>forward FX contract, “AGRD”</w:t>
      </w:r>
      <w:r>
        <w:rPr>
          <w:rFonts w:hint="eastAsia"/>
          <w:bCs/>
          <w:color w:val="0000CC"/>
          <w:lang w:val="en-GB" w:eastAsia="ja-JP"/>
        </w:rPr>
        <w:t>)</w:t>
      </w:r>
    </w:p>
    <w:p w14:paraId="752B3326" w14:textId="77777777" w:rsidR="00073F44" w:rsidRDefault="00073F44" w:rsidP="00073F44">
      <w:pPr>
        <w:spacing w:before="0"/>
        <w:rPr>
          <w:bCs/>
          <w:color w:val="0000CC"/>
          <w:lang w:val="en-GB" w:eastAsia="ja-JP"/>
        </w:rPr>
      </w:pPr>
      <w:r>
        <w:rPr>
          <w:bCs/>
          <w:color w:val="0000CC"/>
          <w:lang w:val="en-GB" w:eastAsia="ja-JP"/>
        </w:rPr>
        <w:t>- the FX contract ID, if applicable</w:t>
      </w:r>
    </w:p>
    <w:p w14:paraId="15562F32" w14:textId="77777777" w:rsidR="00073F44" w:rsidRDefault="00073F44" w:rsidP="00073F44">
      <w:pPr>
        <w:spacing w:before="0"/>
        <w:rPr>
          <w:bCs/>
          <w:color w:val="0000CC"/>
          <w:lang w:val="en-GB" w:eastAsia="ja-JP"/>
        </w:rPr>
      </w:pPr>
    </w:p>
    <w:p w14:paraId="265D4458" w14:textId="4C15B1B2" w:rsidR="00073F44" w:rsidRPr="00BC5F6A" w:rsidRDefault="00073F44" w:rsidP="00073F44">
      <w:pPr>
        <w:spacing w:before="0"/>
        <w:rPr>
          <w:bCs/>
          <w:color w:val="0000CC"/>
          <w:lang w:val="en-GB" w:eastAsia="ja-JP"/>
        </w:rPr>
      </w:pPr>
      <w:r>
        <w:rPr>
          <w:rFonts w:hint="eastAsia"/>
          <w:bCs/>
          <w:color w:val="0000CC"/>
          <w:lang w:val="en-GB" w:eastAsia="ja-JP"/>
        </w:rPr>
        <w:t>T</w:t>
      </w:r>
      <w:r>
        <w:rPr>
          <w:bCs/>
          <w:color w:val="0000CC"/>
          <w:lang w:val="en-GB" w:eastAsia="ja-JP"/>
        </w:rPr>
        <w:t xml:space="preserve">he information provided under </w:t>
      </w:r>
      <w:r w:rsidRPr="000E1C1A">
        <w:rPr>
          <w:iCs/>
          <w:color w:val="0000CC"/>
          <w:szCs w:val="24"/>
          <w:lang w:val="en-GB" w:eastAsia="ja-JP"/>
        </w:rPr>
        <w:t>&lt;</w:t>
      </w:r>
      <w:proofErr w:type="spellStart"/>
      <w:r w:rsidRPr="000E1C1A">
        <w:rPr>
          <w:bCs/>
          <w:color w:val="0000CC"/>
          <w:highlight w:val="yellow"/>
          <w:lang w:val="en-GB" w:eastAsia="ja-JP"/>
        </w:rPr>
        <w:t>SplmtryData</w:t>
      </w:r>
      <w:proofErr w:type="spellEnd"/>
      <w:r w:rsidRPr="000E1C1A">
        <w:rPr>
          <w:iCs/>
          <w:color w:val="0000CC"/>
          <w:szCs w:val="24"/>
          <w:lang w:val="en-GB" w:eastAsia="ja-JP"/>
        </w:rPr>
        <w:t xml:space="preserve">&gt; </w:t>
      </w:r>
      <w:r>
        <w:rPr>
          <w:iCs/>
          <w:color w:val="0000CC"/>
          <w:szCs w:val="24"/>
          <w:lang w:val="en-GB" w:eastAsia="ja-JP"/>
        </w:rPr>
        <w:t xml:space="preserve">tag </w:t>
      </w:r>
      <w:r>
        <w:rPr>
          <w:bCs/>
          <w:color w:val="0000CC"/>
          <w:lang w:val="en-GB" w:eastAsia="ja-JP"/>
        </w:rPr>
        <w:t xml:space="preserve">will not be forwarded in the clearing payment </w:t>
      </w:r>
      <w:proofErr w:type="gramStart"/>
      <w:r>
        <w:rPr>
          <w:bCs/>
          <w:color w:val="0000CC"/>
          <w:lang w:val="en-GB" w:eastAsia="ja-JP"/>
        </w:rPr>
        <w:t>message, but</w:t>
      </w:r>
      <w:proofErr w:type="gramEnd"/>
      <w:r>
        <w:rPr>
          <w:bCs/>
          <w:color w:val="0000CC"/>
          <w:lang w:val="en-GB" w:eastAsia="ja-JP"/>
        </w:rPr>
        <w:t xml:space="preserve"> used between debtor and debtor agent.</w:t>
      </w:r>
    </w:p>
    <w:p w14:paraId="631399C4" w14:textId="77777777" w:rsidR="00073F44" w:rsidRDefault="00073F44" w:rsidP="00073F44">
      <w:pPr>
        <w:spacing w:before="0"/>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5BC49864"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20171C68" w14:textId="31A980B9" w:rsidR="000E1C1A" w:rsidRPr="000E1C1A" w:rsidRDefault="000E1C1A" w:rsidP="000E1C1A">
      <w:pPr>
        <w:spacing w:before="0"/>
        <w:rPr>
          <w:iCs/>
          <w:szCs w:val="24"/>
          <w:lang w:val="en-GB"/>
        </w:rPr>
      </w:pPr>
    </w:p>
    <w:p w14:paraId="6D12CB39" w14:textId="728BC86F" w:rsidR="00106E1D" w:rsidRDefault="00106E1D" w:rsidP="000E1C1A">
      <w:pPr>
        <w:spacing w:before="0"/>
        <w:rPr>
          <w:iCs/>
          <w:color w:val="0000CC"/>
          <w:szCs w:val="24"/>
          <w:lang w:val="en-GB" w:eastAsia="ja-JP"/>
        </w:rPr>
      </w:pPr>
      <w:r>
        <w:rPr>
          <w:rFonts w:hint="eastAsia"/>
          <w:iCs/>
          <w:color w:val="0000CC"/>
          <w:szCs w:val="24"/>
          <w:lang w:val="en-GB" w:eastAsia="ja-JP"/>
        </w:rPr>
        <w:t>T</w:t>
      </w:r>
      <w:r>
        <w:rPr>
          <w:iCs/>
          <w:color w:val="0000CC"/>
          <w:szCs w:val="24"/>
          <w:lang w:val="en-GB" w:eastAsia="ja-JP"/>
        </w:rPr>
        <w:t xml:space="preserve">he requestors </w:t>
      </w:r>
      <w:r>
        <w:rPr>
          <w:rFonts w:hint="eastAsia"/>
          <w:iCs/>
          <w:color w:val="0000CC"/>
          <w:szCs w:val="24"/>
          <w:lang w:val="en-GB" w:eastAsia="ja-JP"/>
        </w:rPr>
        <w:t>(</w:t>
      </w:r>
      <w:r>
        <w:rPr>
          <w:iCs/>
          <w:color w:val="0000CC"/>
          <w:szCs w:val="24"/>
          <w:lang w:val="en-GB" w:eastAsia="ja-JP"/>
        </w:rPr>
        <w:t>the three Japanese banks</w:t>
      </w:r>
      <w:r>
        <w:rPr>
          <w:rFonts w:hint="eastAsia"/>
          <w:iCs/>
          <w:color w:val="0000CC"/>
          <w:szCs w:val="24"/>
          <w:lang w:val="en-GB" w:eastAsia="ja-JP"/>
        </w:rPr>
        <w:t>)</w:t>
      </w:r>
      <w:r>
        <w:rPr>
          <w:iCs/>
          <w:color w:val="0000CC"/>
          <w:szCs w:val="24"/>
          <w:lang w:val="en-GB" w:eastAsia="ja-JP"/>
        </w:rPr>
        <w:t xml:space="preserve"> need to finalize specification of the development to apply for the usage of </w:t>
      </w:r>
      <w:r w:rsidRPr="000E1C1A">
        <w:rPr>
          <w:iCs/>
          <w:color w:val="0000CC"/>
          <w:szCs w:val="24"/>
          <w:lang w:val="en-GB" w:eastAsia="ja-JP"/>
        </w:rPr>
        <w:t>&lt;</w:t>
      </w:r>
      <w:proofErr w:type="spellStart"/>
      <w:r w:rsidRPr="000E1C1A">
        <w:rPr>
          <w:bCs/>
          <w:color w:val="0000CC"/>
          <w:highlight w:val="yellow"/>
          <w:lang w:val="en-GB" w:eastAsia="ja-JP"/>
        </w:rPr>
        <w:t>SplmtryData</w:t>
      </w:r>
      <w:proofErr w:type="spellEnd"/>
      <w:r w:rsidRPr="000E1C1A">
        <w:rPr>
          <w:iCs/>
          <w:color w:val="0000CC"/>
          <w:szCs w:val="24"/>
          <w:lang w:val="en-GB" w:eastAsia="ja-JP"/>
        </w:rPr>
        <w:t xml:space="preserve">&gt; </w:t>
      </w:r>
      <w:r w:rsidRPr="000E1C1A">
        <w:rPr>
          <w:rFonts w:hint="eastAsia"/>
          <w:iCs/>
          <w:color w:val="0000CC"/>
          <w:szCs w:val="24"/>
          <w:lang w:val="en-GB" w:eastAsia="ja-JP"/>
        </w:rPr>
        <w:t>(</w:t>
      </w:r>
      <w:r w:rsidRPr="000E1C1A">
        <w:rPr>
          <w:iCs/>
          <w:color w:val="0000CC"/>
          <w:szCs w:val="24"/>
          <w:lang w:val="en-GB" w:eastAsia="ja-JP"/>
        </w:rPr>
        <w:t>“Supplementary data”</w:t>
      </w:r>
      <w:r w:rsidRPr="000E1C1A">
        <w:rPr>
          <w:rFonts w:hint="eastAsia"/>
          <w:iCs/>
          <w:color w:val="0000CC"/>
          <w:szCs w:val="24"/>
          <w:lang w:val="en-GB" w:eastAsia="ja-JP"/>
        </w:rPr>
        <w:t>)</w:t>
      </w:r>
      <w:r w:rsidRPr="000E1C1A">
        <w:rPr>
          <w:iCs/>
          <w:color w:val="0000CC"/>
          <w:szCs w:val="24"/>
          <w:lang w:val="en-GB" w:eastAsia="ja-JP"/>
        </w:rPr>
        <w:t xml:space="preserve"> </w:t>
      </w:r>
      <w:r w:rsidR="00A31331">
        <w:rPr>
          <w:iCs/>
          <w:color w:val="0000CC"/>
          <w:szCs w:val="24"/>
          <w:lang w:val="en-GB" w:eastAsia="ja-JP"/>
        </w:rPr>
        <w:t>t</w:t>
      </w:r>
      <w:r w:rsidRPr="000E1C1A">
        <w:rPr>
          <w:iCs/>
          <w:color w:val="0000CC"/>
          <w:szCs w:val="24"/>
          <w:lang w:val="en-GB" w:eastAsia="ja-JP"/>
        </w:rPr>
        <w:t>ag</w:t>
      </w:r>
      <w:r>
        <w:rPr>
          <w:iCs/>
          <w:color w:val="0000CC"/>
          <w:szCs w:val="24"/>
          <w:lang w:val="en-GB" w:eastAsia="ja-JP"/>
        </w:rPr>
        <w:t xml:space="preserve"> for debtors by the early 2023 at the latest.</w:t>
      </w:r>
    </w:p>
    <w:p w14:paraId="1CE0043D" w14:textId="77580B4B" w:rsidR="00106E1D" w:rsidRPr="00106E1D" w:rsidRDefault="00106E1D" w:rsidP="000E1C1A">
      <w:pPr>
        <w:spacing w:before="0"/>
        <w:rPr>
          <w:iCs/>
          <w:color w:val="0000CC"/>
          <w:szCs w:val="24"/>
          <w:lang w:val="en-GB" w:eastAsia="ja-JP"/>
        </w:rPr>
      </w:pPr>
    </w:p>
    <w:p w14:paraId="4EBC02DC" w14:textId="35606854" w:rsidR="000E1C1A" w:rsidRPr="000E1C1A" w:rsidRDefault="000E1C1A" w:rsidP="000E1C1A">
      <w:pPr>
        <w:spacing w:before="0"/>
        <w:rPr>
          <w:iCs/>
          <w:color w:val="0000CC"/>
          <w:szCs w:val="24"/>
          <w:lang w:val="en-GB" w:eastAsia="ja-JP"/>
        </w:rPr>
      </w:pPr>
      <w:r w:rsidRPr="000E1C1A">
        <w:rPr>
          <w:rFonts w:hint="eastAsia"/>
          <w:iCs/>
          <w:color w:val="0000CC"/>
          <w:szCs w:val="24"/>
          <w:lang w:val="en-GB" w:eastAsia="ja-JP"/>
        </w:rPr>
        <w:t>T</w:t>
      </w:r>
      <w:r w:rsidRPr="000E1C1A">
        <w:rPr>
          <w:iCs/>
          <w:color w:val="0000CC"/>
          <w:szCs w:val="24"/>
          <w:lang w:val="en-GB" w:eastAsia="ja-JP"/>
        </w:rPr>
        <w:t xml:space="preserve">his request </w:t>
      </w:r>
      <w:r w:rsidR="00106E1D">
        <w:rPr>
          <w:iCs/>
          <w:color w:val="0000CC"/>
          <w:szCs w:val="24"/>
          <w:lang w:val="en-GB" w:eastAsia="ja-JP"/>
        </w:rPr>
        <w:t xml:space="preserve">doesn’t </w:t>
      </w:r>
      <w:r w:rsidRPr="000E1C1A">
        <w:rPr>
          <w:iCs/>
          <w:color w:val="0000CC"/>
          <w:szCs w:val="24"/>
          <w:lang w:val="en-GB" w:eastAsia="ja-JP"/>
        </w:rPr>
        <w:t>require</w:t>
      </w:r>
      <w:r w:rsidR="00106E1D">
        <w:rPr>
          <w:iCs/>
          <w:color w:val="0000CC"/>
          <w:szCs w:val="24"/>
          <w:lang w:val="en-GB" w:eastAsia="ja-JP"/>
        </w:rPr>
        <w:t xml:space="preserve"> to add/amend/delete the existing messages, but just</w:t>
      </w:r>
      <w:r w:rsidRPr="000E1C1A">
        <w:rPr>
          <w:iCs/>
          <w:color w:val="0000CC"/>
          <w:szCs w:val="24"/>
          <w:lang w:val="en-GB" w:eastAsia="ja-JP"/>
        </w:rPr>
        <w:t xml:space="preserve"> </w:t>
      </w:r>
      <w:r w:rsidR="00106E1D">
        <w:rPr>
          <w:iCs/>
          <w:color w:val="0000CC"/>
          <w:szCs w:val="24"/>
          <w:lang w:val="en-GB" w:eastAsia="ja-JP"/>
        </w:rPr>
        <w:t xml:space="preserve">require a </w:t>
      </w:r>
      <w:r w:rsidRPr="000E1C1A">
        <w:rPr>
          <w:iCs/>
          <w:color w:val="0000CC"/>
          <w:szCs w:val="24"/>
          <w:lang w:val="en-GB" w:eastAsia="ja-JP"/>
        </w:rPr>
        <w:t xml:space="preserve">permission </w:t>
      </w:r>
      <w:r w:rsidR="00106E1D">
        <w:rPr>
          <w:iCs/>
          <w:color w:val="0000CC"/>
          <w:szCs w:val="24"/>
          <w:lang w:val="en-GB" w:eastAsia="ja-JP"/>
        </w:rPr>
        <w:t xml:space="preserve">of ISO20022 Registration Authority </w:t>
      </w:r>
      <w:r w:rsidRPr="000E1C1A">
        <w:rPr>
          <w:iCs/>
          <w:color w:val="0000CC"/>
          <w:szCs w:val="24"/>
          <w:lang w:val="en-GB" w:eastAsia="ja-JP"/>
        </w:rPr>
        <w:t xml:space="preserve">to use “Supplementary Data” </w:t>
      </w:r>
      <w:r w:rsidR="00A31331">
        <w:rPr>
          <w:iCs/>
          <w:color w:val="0000CC"/>
          <w:szCs w:val="24"/>
          <w:lang w:val="en-GB" w:eastAsia="ja-JP"/>
        </w:rPr>
        <w:t>t</w:t>
      </w:r>
      <w:r w:rsidRPr="000E1C1A">
        <w:rPr>
          <w:iCs/>
          <w:color w:val="0000CC"/>
          <w:szCs w:val="24"/>
          <w:lang w:val="en-GB" w:eastAsia="ja-JP"/>
        </w:rPr>
        <w:t>ag to deal with two types of overseas payment transactions. The &lt;</w:t>
      </w:r>
      <w:proofErr w:type="spellStart"/>
      <w:r w:rsidRPr="000E1C1A">
        <w:rPr>
          <w:bCs/>
          <w:color w:val="0000CC"/>
          <w:highlight w:val="yellow"/>
          <w:lang w:val="en-GB" w:eastAsia="ja-JP"/>
        </w:rPr>
        <w:t>SplmtryData</w:t>
      </w:r>
      <w:proofErr w:type="spellEnd"/>
      <w:r w:rsidRPr="000E1C1A">
        <w:rPr>
          <w:iCs/>
          <w:color w:val="0000CC"/>
          <w:szCs w:val="24"/>
          <w:lang w:val="en-GB" w:eastAsia="ja-JP"/>
        </w:rPr>
        <w:t>&gt;</w:t>
      </w:r>
      <w:r w:rsidR="00FB013F">
        <w:rPr>
          <w:iCs/>
          <w:color w:val="0000CC"/>
          <w:szCs w:val="24"/>
          <w:lang w:val="en-GB" w:eastAsia="ja-JP"/>
        </w:rPr>
        <w:t xml:space="preserve"> </w:t>
      </w:r>
      <w:r w:rsidR="00A31331">
        <w:rPr>
          <w:iCs/>
          <w:color w:val="0000CC"/>
          <w:szCs w:val="24"/>
          <w:lang w:val="en-GB" w:eastAsia="ja-JP"/>
        </w:rPr>
        <w:t>t</w:t>
      </w:r>
      <w:r w:rsidRPr="000E1C1A">
        <w:rPr>
          <w:iCs/>
          <w:color w:val="0000CC"/>
          <w:szCs w:val="24"/>
          <w:lang w:val="en-GB" w:eastAsia="ja-JP"/>
        </w:rPr>
        <w:t>ag is already incorporated in the pain.001 Version 09.</w:t>
      </w:r>
    </w:p>
    <w:p w14:paraId="681A04E9" w14:textId="2B9DA92B" w:rsidR="000E1C1A" w:rsidRDefault="000E1C1A" w:rsidP="000E1C1A">
      <w:pPr>
        <w:spacing w:before="0"/>
        <w:rPr>
          <w:iCs/>
          <w:szCs w:val="24"/>
          <w:lang w:val="en-GB"/>
        </w:rPr>
      </w:pPr>
    </w:p>
    <w:p w14:paraId="5A6F9EA0" w14:textId="6C7F5B3E" w:rsidR="00106E1D" w:rsidRPr="00106E1D" w:rsidRDefault="00106E1D" w:rsidP="000E1C1A">
      <w:pPr>
        <w:spacing w:before="0"/>
        <w:rPr>
          <w:iCs/>
          <w:color w:val="0000CC"/>
          <w:szCs w:val="24"/>
          <w:lang w:val="en-GB" w:eastAsia="ja-JP"/>
        </w:rPr>
      </w:pPr>
      <w:r w:rsidRPr="00106E1D">
        <w:rPr>
          <w:rFonts w:hint="eastAsia"/>
          <w:iCs/>
          <w:color w:val="0000CC"/>
          <w:szCs w:val="24"/>
          <w:lang w:val="en-GB" w:eastAsia="ja-JP"/>
        </w:rPr>
        <w:t>T</w:t>
      </w:r>
      <w:r w:rsidRPr="00106E1D">
        <w:rPr>
          <w:iCs/>
          <w:color w:val="0000CC"/>
          <w:szCs w:val="24"/>
          <w:lang w:val="en-GB" w:eastAsia="ja-JP"/>
        </w:rPr>
        <w:t xml:space="preserve">he requestors hope Registration Authority </w:t>
      </w:r>
      <w:r w:rsidR="008941EE">
        <w:rPr>
          <w:iCs/>
          <w:color w:val="0000CC"/>
          <w:szCs w:val="24"/>
          <w:lang w:val="en-GB" w:eastAsia="ja-JP"/>
        </w:rPr>
        <w:t xml:space="preserve">of ISO 20022 </w:t>
      </w:r>
      <w:r w:rsidRPr="00106E1D">
        <w:rPr>
          <w:iCs/>
          <w:color w:val="0000CC"/>
          <w:szCs w:val="24"/>
          <w:lang w:val="en-GB" w:eastAsia="ja-JP"/>
        </w:rPr>
        <w:t>permit</w:t>
      </w:r>
      <w:r w:rsidR="008941EE">
        <w:rPr>
          <w:iCs/>
          <w:color w:val="0000CC"/>
          <w:szCs w:val="24"/>
          <w:lang w:val="en-GB" w:eastAsia="ja-JP"/>
        </w:rPr>
        <w:t>s</w:t>
      </w:r>
      <w:r w:rsidRPr="00106E1D">
        <w:rPr>
          <w:iCs/>
          <w:color w:val="0000CC"/>
          <w:szCs w:val="24"/>
          <w:lang w:val="en-GB" w:eastAsia="ja-JP"/>
        </w:rPr>
        <w:t xml:space="preserve"> </w:t>
      </w:r>
      <w:r w:rsidR="008941EE">
        <w:rPr>
          <w:iCs/>
          <w:color w:val="0000CC"/>
          <w:szCs w:val="24"/>
          <w:lang w:val="en-GB" w:eastAsia="ja-JP"/>
        </w:rPr>
        <w:t>our request</w:t>
      </w:r>
      <w:r w:rsidRPr="00106E1D">
        <w:rPr>
          <w:iCs/>
          <w:color w:val="0000CC"/>
          <w:szCs w:val="24"/>
          <w:lang w:val="en-GB" w:eastAsia="ja-JP"/>
        </w:rPr>
        <w:t xml:space="preserve"> soon.</w:t>
      </w:r>
    </w:p>
    <w:p w14:paraId="3D60C58B" w14:textId="77777777" w:rsidR="00106E1D" w:rsidRPr="000E1C1A" w:rsidRDefault="00106E1D" w:rsidP="000E1C1A">
      <w:pPr>
        <w:spacing w:before="0"/>
        <w:rPr>
          <w:i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46F401C4"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9F48F4D" w14:textId="562A414E" w:rsidR="000E1C1A" w:rsidRPr="000E1C1A" w:rsidRDefault="000E1C1A" w:rsidP="00783891">
      <w:pPr>
        <w:rPr>
          <w:color w:val="0000CC"/>
          <w:lang w:val="en-GB"/>
        </w:rPr>
      </w:pPr>
    </w:p>
    <w:p w14:paraId="34D82AC7" w14:textId="24F64210" w:rsidR="000E1C1A" w:rsidRPr="000E1C1A" w:rsidRDefault="000E1C1A" w:rsidP="00783891">
      <w:pPr>
        <w:rPr>
          <w:color w:val="0000CC"/>
          <w:lang w:val="en-GB" w:eastAsia="ja-JP"/>
        </w:rPr>
      </w:pPr>
      <w:r w:rsidRPr="000E1C1A">
        <w:rPr>
          <w:rFonts w:hint="eastAsia"/>
          <w:color w:val="0000CC"/>
          <w:lang w:val="en-GB" w:eastAsia="ja-JP"/>
        </w:rPr>
        <w:t>(</w:t>
      </w:r>
      <w:r w:rsidRPr="000E1C1A">
        <w:rPr>
          <w:color w:val="0000CC"/>
          <w:lang w:val="en-GB" w:eastAsia="ja-JP"/>
        </w:rPr>
        <w:t>Case 1</w:t>
      </w:r>
      <w:r w:rsidRPr="000E1C1A">
        <w:rPr>
          <w:rFonts w:hint="eastAsia"/>
          <w:color w:val="0000CC"/>
          <w:lang w:val="en-GB" w:eastAsia="ja-JP"/>
        </w:rPr>
        <w:t>)</w:t>
      </w:r>
      <w:r w:rsidRPr="000E1C1A">
        <w:rPr>
          <w:color w:val="0000CC"/>
          <w:lang w:val="en-GB" w:eastAsia="ja-JP"/>
        </w:rPr>
        <w:t xml:space="preserve"> Usage of multiple different debit currency accounts for single overseas payment with single </w:t>
      </w:r>
      <w:r w:rsidR="0042741B">
        <w:rPr>
          <w:color w:val="0000CC"/>
          <w:lang w:val="en-GB" w:eastAsia="ja-JP"/>
        </w:rPr>
        <w:t>creditor</w:t>
      </w:r>
      <w:r w:rsidRPr="000E1C1A">
        <w:rPr>
          <w:color w:val="0000CC"/>
          <w:lang w:val="en-GB" w:eastAsia="ja-JP"/>
        </w:rPr>
        <w:t>.</w:t>
      </w:r>
    </w:p>
    <w:p w14:paraId="3AE393DE" w14:textId="3F90150A" w:rsidR="000E1C1A" w:rsidRDefault="000E1C1A" w:rsidP="00783891">
      <w:pPr>
        <w:rPr>
          <w:color w:val="0000CC"/>
          <w:lang w:val="en-GB" w:eastAsia="ja-JP"/>
        </w:rPr>
      </w:pPr>
    </w:p>
    <w:p w14:paraId="1583EF16" w14:textId="0177D94A" w:rsidR="004D57D2" w:rsidRDefault="004D57D2" w:rsidP="00783891">
      <w:pPr>
        <w:rPr>
          <w:color w:val="0000CC"/>
          <w:lang w:val="en-GB" w:eastAsia="ja-JP"/>
        </w:rPr>
      </w:pPr>
      <w:r>
        <w:rPr>
          <w:noProof/>
        </w:rPr>
        <w:drawing>
          <wp:inline distT="0" distB="0" distL="0" distR="0" wp14:anchorId="6DD7AB7F" wp14:editId="120B8015">
            <wp:extent cx="5701030" cy="430085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4300855"/>
                    </a:xfrm>
                    <a:prstGeom prst="rect">
                      <a:avLst/>
                    </a:prstGeom>
                  </pic:spPr>
                </pic:pic>
              </a:graphicData>
            </a:graphic>
          </wp:inline>
        </w:drawing>
      </w:r>
    </w:p>
    <w:p w14:paraId="61C16D51" w14:textId="77777777" w:rsidR="004D57D2" w:rsidRPr="004D57D2" w:rsidRDefault="004D57D2" w:rsidP="00783891">
      <w:pPr>
        <w:rPr>
          <w:color w:val="0000CC"/>
          <w:lang w:val="en-GB" w:eastAsia="ja-JP"/>
        </w:rPr>
      </w:pPr>
    </w:p>
    <w:p w14:paraId="19544FB0" w14:textId="44CD10F6" w:rsidR="000E1C1A" w:rsidRPr="000E1C1A" w:rsidRDefault="000E1C1A" w:rsidP="000E1C1A">
      <w:pPr>
        <w:rPr>
          <w:color w:val="0000CC"/>
          <w:lang w:val="en-GB" w:eastAsia="ja-JP"/>
        </w:rPr>
      </w:pPr>
      <w:r w:rsidRPr="000E1C1A">
        <w:rPr>
          <w:rFonts w:hint="eastAsia"/>
          <w:color w:val="0000CC"/>
          <w:lang w:val="en-GB" w:eastAsia="ja-JP"/>
        </w:rPr>
        <w:t>(</w:t>
      </w:r>
      <w:r w:rsidRPr="000E1C1A">
        <w:rPr>
          <w:color w:val="0000CC"/>
          <w:lang w:val="en-GB" w:eastAsia="ja-JP"/>
        </w:rPr>
        <w:t>Case 2</w:t>
      </w:r>
      <w:r w:rsidRPr="000E1C1A">
        <w:rPr>
          <w:rFonts w:hint="eastAsia"/>
          <w:color w:val="0000CC"/>
          <w:lang w:val="en-GB" w:eastAsia="ja-JP"/>
        </w:rPr>
        <w:t>)</w:t>
      </w:r>
      <w:r w:rsidRPr="000E1C1A">
        <w:rPr>
          <w:color w:val="0000CC"/>
          <w:lang w:val="en-GB" w:eastAsia="ja-JP"/>
        </w:rPr>
        <w:t xml:space="preserve"> </w:t>
      </w:r>
      <w:r>
        <w:rPr>
          <w:color w:val="0000CC"/>
          <w:lang w:val="en-GB" w:eastAsia="ja-JP"/>
        </w:rPr>
        <w:t xml:space="preserve">Usage of repetition of forward FX contract exchange rate with single debit bank accounts </w:t>
      </w:r>
      <w:r w:rsidRPr="000E1C1A">
        <w:rPr>
          <w:color w:val="0000CC"/>
          <w:lang w:val="en-GB" w:eastAsia="ja-JP"/>
        </w:rPr>
        <w:t xml:space="preserve">for single overseas payment with single </w:t>
      </w:r>
      <w:r w:rsidR="0042741B">
        <w:rPr>
          <w:color w:val="0000CC"/>
          <w:lang w:val="en-GB" w:eastAsia="ja-JP"/>
        </w:rPr>
        <w:t>creditor</w:t>
      </w:r>
      <w:r w:rsidRPr="000E1C1A">
        <w:rPr>
          <w:color w:val="0000CC"/>
          <w:lang w:val="en-GB" w:eastAsia="ja-JP"/>
        </w:rPr>
        <w:t>.</w:t>
      </w:r>
    </w:p>
    <w:p w14:paraId="2E18405A" w14:textId="5281D1BA" w:rsidR="000E1C1A" w:rsidRPr="000E1C1A" w:rsidRDefault="000E1C1A" w:rsidP="00783891">
      <w:pPr>
        <w:rPr>
          <w:color w:val="0000CC"/>
          <w:lang w:val="en-GB" w:eastAsia="ja-JP"/>
        </w:rPr>
      </w:pPr>
    </w:p>
    <w:p w14:paraId="41D11FEE" w14:textId="1C2FBB81" w:rsidR="000E1C1A" w:rsidRPr="000E1C1A" w:rsidRDefault="004D57D2" w:rsidP="00783891">
      <w:pPr>
        <w:rPr>
          <w:color w:val="0000CC"/>
          <w:lang w:val="en-GB" w:eastAsia="ja-JP"/>
        </w:rPr>
      </w:pPr>
      <w:r>
        <w:rPr>
          <w:noProof/>
        </w:rPr>
        <w:drawing>
          <wp:inline distT="0" distB="0" distL="0" distR="0" wp14:anchorId="6E390D5E" wp14:editId="1DC2B042">
            <wp:extent cx="5457825" cy="4238625"/>
            <wp:effectExtent l="0" t="0" r="9525" b="9525"/>
            <wp:docPr id="2" name="図 2"/>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3"/>
                    <a:stretch>
                      <a:fillRect/>
                    </a:stretch>
                  </pic:blipFill>
                  <pic:spPr>
                    <a:xfrm>
                      <a:off x="0" y="0"/>
                      <a:ext cx="5457825" cy="4238625"/>
                    </a:xfrm>
                    <a:prstGeom prst="rect">
                      <a:avLst/>
                    </a:prstGeom>
                  </pic:spPr>
                </pic:pic>
              </a:graphicData>
            </a:graphic>
          </wp:inline>
        </w:drawing>
      </w:r>
    </w:p>
    <w:p w14:paraId="606A91E5" w14:textId="736BE4D7" w:rsidR="000E1C1A" w:rsidRPr="000E1C1A" w:rsidRDefault="000E1C1A" w:rsidP="00783891">
      <w:pPr>
        <w:rPr>
          <w:color w:val="0000CC"/>
          <w:lang w:val="en-GB" w:eastAsia="ja-JP"/>
        </w:rPr>
      </w:pPr>
    </w:p>
    <w:p w14:paraId="0D370678" w14:textId="36688A54" w:rsidR="000E1C1A" w:rsidRPr="000E1C1A" w:rsidRDefault="004D57D2" w:rsidP="00783891">
      <w:pPr>
        <w:rPr>
          <w:color w:val="0000CC"/>
          <w:lang w:val="en-GB"/>
        </w:rPr>
      </w:pPr>
      <w:r>
        <w:rPr>
          <w:noProof/>
        </w:rPr>
        <w:drawing>
          <wp:inline distT="0" distB="0" distL="0" distR="0" wp14:anchorId="638F7B34" wp14:editId="12765DB3">
            <wp:extent cx="5514975" cy="4121150"/>
            <wp:effectExtent l="0" t="0" r="9525" b="0"/>
            <wp:docPr id="3" name="図 3"/>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4"/>
                    <a:stretch>
                      <a:fillRect/>
                    </a:stretch>
                  </pic:blipFill>
                  <pic:spPr>
                    <a:xfrm>
                      <a:off x="0" y="0"/>
                      <a:ext cx="5514975" cy="4121150"/>
                    </a:xfrm>
                    <a:prstGeom prst="rect">
                      <a:avLst/>
                    </a:prstGeom>
                  </pic:spPr>
                </pic:pic>
              </a:graphicData>
            </a:graphic>
          </wp:inline>
        </w:drawing>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4B56F0F9" w:rsidR="00C40729" w:rsidRPr="00AD7CD5" w:rsidRDefault="003C537A"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31E95136" w:rsidR="00C40729" w:rsidRPr="00AD7CD5" w:rsidRDefault="00C40729" w:rsidP="0025138E">
            <w:pPr>
              <w:rPr>
                <w:color w:val="FF0000"/>
                <w:szCs w:val="24"/>
                <w:lang w:val="en-GB"/>
              </w:rPr>
            </w:pPr>
            <w:r>
              <w:rPr>
                <w:szCs w:val="24"/>
                <w:lang w:val="en-GB"/>
              </w:rPr>
              <w:t xml:space="preserve">- </w:t>
            </w:r>
            <w:r>
              <w:rPr>
                <w:b/>
                <w:szCs w:val="24"/>
                <w:lang w:val="en-GB"/>
              </w:rPr>
              <w:t>Other timing:</w:t>
            </w:r>
            <w:r w:rsidR="003C537A">
              <w:rPr>
                <w:b/>
                <w:szCs w:val="24"/>
                <w:lang w:val="en-GB"/>
              </w:rPr>
              <w:t xml:space="preserve"> X</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66700E5C" w:rsidR="00C41DDB" w:rsidRDefault="00C41DDB" w:rsidP="00567F13">
      <w:pPr>
        <w:rPr>
          <w:szCs w:val="24"/>
          <w:lang w:val="en-GB"/>
        </w:rPr>
      </w:pPr>
      <w:r>
        <w:rPr>
          <w:szCs w:val="24"/>
          <w:lang w:val="en-GB"/>
        </w:rPr>
        <w:t>Comments:</w:t>
      </w:r>
      <w:r w:rsidR="003C537A">
        <w:rPr>
          <w:szCs w:val="24"/>
          <w:lang w:val="en-GB"/>
        </w:rPr>
        <w:t xml:space="preserve"> The development of SDs can be done outside the maintenance cycle. The submitting organisation can start developing it as soon as the SEG decision is made.</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9E8D3" w14:textId="77777777" w:rsidR="00655DE8" w:rsidRDefault="00655DE8">
      <w:r>
        <w:separator/>
      </w:r>
    </w:p>
  </w:endnote>
  <w:endnote w:type="continuationSeparator" w:id="0">
    <w:p w14:paraId="34D0CA6A" w14:textId="77777777" w:rsidR="00655DE8" w:rsidRDefault="0065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7E386564" w:rsidR="00567F13" w:rsidRDefault="00DF1EEE">
    <w:pPr>
      <w:pStyle w:val="Footer"/>
      <w:rPr>
        <w:rStyle w:val="PageNumber"/>
      </w:rPr>
    </w:pPr>
    <w:fldSimple w:instr=" FILENAME   \* MERGEFORMAT ">
      <w:r w:rsidR="000D7FFC">
        <w:rPr>
          <w:noProof/>
        </w:rPr>
        <w:t>CR1155_JP_SupplData_pain.001_v9_v2.docx</w:t>
      </w:r>
    </w:fldSimple>
    <w:r w:rsidR="00567F13">
      <w:tab/>
      <w:t>Produced by</w:t>
    </w:r>
    <w:r>
      <w:t xml:space="preserve"> SMBC/MUFG/Mizuho</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1211" w14:textId="77777777" w:rsidR="00655DE8" w:rsidRDefault="00655DE8">
      <w:r>
        <w:separator/>
      </w:r>
    </w:p>
  </w:footnote>
  <w:footnote w:type="continuationSeparator" w:id="0">
    <w:p w14:paraId="511B4727" w14:textId="77777777" w:rsidR="00655DE8" w:rsidRDefault="0065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9817DCC" w:rsidR="00E74C04" w:rsidRPr="00801493" w:rsidRDefault="00801493">
    <w:pPr>
      <w:pStyle w:val="Header"/>
      <w:rPr>
        <w:lang w:val="fr-BE"/>
      </w:rPr>
    </w:pPr>
    <w:r>
      <w:rPr>
        <w:lang w:val="fr-BE"/>
      </w:rPr>
      <w:t xml:space="preserve">RA ID : </w:t>
    </w:r>
    <w:r w:rsidR="00D25F50">
      <w:rPr>
        <w:lang w:val="fr-BE"/>
      </w:rPr>
      <w:t>CR1155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359EF"/>
    <w:multiLevelType w:val="hybridMultilevel"/>
    <w:tmpl w:val="EBEC3C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742E9A"/>
    <w:multiLevelType w:val="hybridMultilevel"/>
    <w:tmpl w:val="175C7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9C6064"/>
    <w:multiLevelType w:val="hybridMultilevel"/>
    <w:tmpl w:val="52A29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E43A64"/>
    <w:multiLevelType w:val="hybridMultilevel"/>
    <w:tmpl w:val="89809E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83728D"/>
    <w:multiLevelType w:val="hybridMultilevel"/>
    <w:tmpl w:val="93EE8CA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5088296">
    <w:abstractNumId w:val="2"/>
  </w:num>
  <w:num w:numId="2" w16cid:durableId="981083967">
    <w:abstractNumId w:val="0"/>
  </w:num>
  <w:num w:numId="3" w16cid:durableId="883564618">
    <w:abstractNumId w:val="1"/>
  </w:num>
  <w:num w:numId="4" w16cid:durableId="1747724169">
    <w:abstractNumId w:val="3"/>
  </w:num>
  <w:num w:numId="5" w16cid:durableId="844396777">
    <w:abstractNumId w:val="18"/>
  </w:num>
  <w:num w:numId="6" w16cid:durableId="1648702109">
    <w:abstractNumId w:val="8"/>
  </w:num>
  <w:num w:numId="7" w16cid:durableId="377357176">
    <w:abstractNumId w:val="12"/>
  </w:num>
  <w:num w:numId="8" w16cid:durableId="2092774476">
    <w:abstractNumId w:val="9"/>
  </w:num>
  <w:num w:numId="9" w16cid:durableId="1565488337">
    <w:abstractNumId w:val="17"/>
  </w:num>
  <w:num w:numId="10" w16cid:durableId="1395352485">
    <w:abstractNumId w:val="5"/>
  </w:num>
  <w:num w:numId="11" w16cid:durableId="1540389357">
    <w:abstractNumId w:val="7"/>
  </w:num>
  <w:num w:numId="12" w16cid:durableId="1795370531">
    <w:abstractNumId w:val="10"/>
  </w:num>
  <w:num w:numId="13" w16cid:durableId="1474443606">
    <w:abstractNumId w:val="4"/>
  </w:num>
  <w:num w:numId="14" w16cid:durableId="1530099594">
    <w:abstractNumId w:val="6"/>
  </w:num>
  <w:num w:numId="15" w16cid:durableId="1176576061">
    <w:abstractNumId w:val="15"/>
  </w:num>
  <w:num w:numId="16" w16cid:durableId="176894748">
    <w:abstractNumId w:val="13"/>
  </w:num>
  <w:num w:numId="17" w16cid:durableId="1164663690">
    <w:abstractNumId w:val="19"/>
  </w:num>
  <w:num w:numId="18" w16cid:durableId="993293632">
    <w:abstractNumId w:val="11"/>
  </w:num>
  <w:num w:numId="19" w16cid:durableId="99959814">
    <w:abstractNumId w:val="20"/>
  </w:num>
  <w:num w:numId="20" w16cid:durableId="905383645">
    <w:abstractNumId w:val="14"/>
  </w:num>
  <w:num w:numId="21" w16cid:durableId="9685085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610C"/>
    <w:rsid w:val="000127ED"/>
    <w:rsid w:val="00021C86"/>
    <w:rsid w:val="0003395A"/>
    <w:rsid w:val="000408BA"/>
    <w:rsid w:val="00041661"/>
    <w:rsid w:val="000558EF"/>
    <w:rsid w:val="0006293F"/>
    <w:rsid w:val="00070308"/>
    <w:rsid w:val="00073F44"/>
    <w:rsid w:val="00080D3A"/>
    <w:rsid w:val="000823AA"/>
    <w:rsid w:val="00082743"/>
    <w:rsid w:val="000837C7"/>
    <w:rsid w:val="00083C96"/>
    <w:rsid w:val="00087A29"/>
    <w:rsid w:val="00091466"/>
    <w:rsid w:val="000A172E"/>
    <w:rsid w:val="000A20E4"/>
    <w:rsid w:val="000B65C7"/>
    <w:rsid w:val="000C015D"/>
    <w:rsid w:val="000D5D39"/>
    <w:rsid w:val="000D7FFC"/>
    <w:rsid w:val="000E1C1A"/>
    <w:rsid w:val="000E2471"/>
    <w:rsid w:val="000E7941"/>
    <w:rsid w:val="000F3C8B"/>
    <w:rsid w:val="000F43E3"/>
    <w:rsid w:val="00101212"/>
    <w:rsid w:val="00101D5F"/>
    <w:rsid w:val="00103124"/>
    <w:rsid w:val="00104474"/>
    <w:rsid w:val="00105754"/>
    <w:rsid w:val="00106E1D"/>
    <w:rsid w:val="0011525C"/>
    <w:rsid w:val="00130700"/>
    <w:rsid w:val="00130EB9"/>
    <w:rsid w:val="0014379C"/>
    <w:rsid w:val="00153ED1"/>
    <w:rsid w:val="00163DB3"/>
    <w:rsid w:val="001711D3"/>
    <w:rsid w:val="00185453"/>
    <w:rsid w:val="00185E8E"/>
    <w:rsid w:val="001B1858"/>
    <w:rsid w:val="001C3DB0"/>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15C"/>
    <w:rsid w:val="002E27A9"/>
    <w:rsid w:val="003006F2"/>
    <w:rsid w:val="003014E7"/>
    <w:rsid w:val="00303E94"/>
    <w:rsid w:val="00304151"/>
    <w:rsid w:val="00304F73"/>
    <w:rsid w:val="00316F04"/>
    <w:rsid w:val="00320A89"/>
    <w:rsid w:val="0032270B"/>
    <w:rsid w:val="00324C6F"/>
    <w:rsid w:val="00332E8F"/>
    <w:rsid w:val="00336209"/>
    <w:rsid w:val="00336ED6"/>
    <w:rsid w:val="00360300"/>
    <w:rsid w:val="00380928"/>
    <w:rsid w:val="00386B78"/>
    <w:rsid w:val="003A1EBF"/>
    <w:rsid w:val="003A3D7D"/>
    <w:rsid w:val="003A495B"/>
    <w:rsid w:val="003B261A"/>
    <w:rsid w:val="003C0213"/>
    <w:rsid w:val="003C0267"/>
    <w:rsid w:val="003C3840"/>
    <w:rsid w:val="003C537A"/>
    <w:rsid w:val="003D56E3"/>
    <w:rsid w:val="003E58D3"/>
    <w:rsid w:val="003E59BF"/>
    <w:rsid w:val="003E67E5"/>
    <w:rsid w:val="003F1C24"/>
    <w:rsid w:val="003F547E"/>
    <w:rsid w:val="003F57CE"/>
    <w:rsid w:val="003F6B05"/>
    <w:rsid w:val="00401998"/>
    <w:rsid w:val="0042741B"/>
    <w:rsid w:val="00427966"/>
    <w:rsid w:val="0044313F"/>
    <w:rsid w:val="00445D10"/>
    <w:rsid w:val="00446B25"/>
    <w:rsid w:val="004475F9"/>
    <w:rsid w:val="0045022C"/>
    <w:rsid w:val="00451986"/>
    <w:rsid w:val="00462051"/>
    <w:rsid w:val="00465900"/>
    <w:rsid w:val="00473145"/>
    <w:rsid w:val="004777D0"/>
    <w:rsid w:val="004A02CE"/>
    <w:rsid w:val="004A168F"/>
    <w:rsid w:val="004A31AA"/>
    <w:rsid w:val="004B5A22"/>
    <w:rsid w:val="004D0B29"/>
    <w:rsid w:val="004D57D2"/>
    <w:rsid w:val="004E1F21"/>
    <w:rsid w:val="004F0578"/>
    <w:rsid w:val="004F0934"/>
    <w:rsid w:val="004F61D5"/>
    <w:rsid w:val="0050171A"/>
    <w:rsid w:val="0052302E"/>
    <w:rsid w:val="00524434"/>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26E6"/>
    <w:rsid w:val="005B4CAC"/>
    <w:rsid w:val="005B602E"/>
    <w:rsid w:val="005C4C5F"/>
    <w:rsid w:val="005D06FE"/>
    <w:rsid w:val="005D6826"/>
    <w:rsid w:val="005E1210"/>
    <w:rsid w:val="005E3784"/>
    <w:rsid w:val="005E46E4"/>
    <w:rsid w:val="005F05DB"/>
    <w:rsid w:val="005F2E6B"/>
    <w:rsid w:val="006043A9"/>
    <w:rsid w:val="00610B1B"/>
    <w:rsid w:val="00610F9A"/>
    <w:rsid w:val="006316E5"/>
    <w:rsid w:val="00631A43"/>
    <w:rsid w:val="00632D8B"/>
    <w:rsid w:val="0063312E"/>
    <w:rsid w:val="00633B0A"/>
    <w:rsid w:val="0064798C"/>
    <w:rsid w:val="00655DE8"/>
    <w:rsid w:val="006643DC"/>
    <w:rsid w:val="006A02BC"/>
    <w:rsid w:val="006A2E52"/>
    <w:rsid w:val="006A7B96"/>
    <w:rsid w:val="006B20DC"/>
    <w:rsid w:val="006D4A37"/>
    <w:rsid w:val="006E2522"/>
    <w:rsid w:val="006E3DEC"/>
    <w:rsid w:val="006F0FC4"/>
    <w:rsid w:val="00706604"/>
    <w:rsid w:val="007118C4"/>
    <w:rsid w:val="00723DE0"/>
    <w:rsid w:val="00732595"/>
    <w:rsid w:val="0074349F"/>
    <w:rsid w:val="0075466C"/>
    <w:rsid w:val="00774921"/>
    <w:rsid w:val="00780203"/>
    <w:rsid w:val="00780877"/>
    <w:rsid w:val="00783891"/>
    <w:rsid w:val="00783E6C"/>
    <w:rsid w:val="007949EA"/>
    <w:rsid w:val="007A323E"/>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41EE"/>
    <w:rsid w:val="008A7F65"/>
    <w:rsid w:val="008F5342"/>
    <w:rsid w:val="008F5C90"/>
    <w:rsid w:val="00906C6A"/>
    <w:rsid w:val="00914273"/>
    <w:rsid w:val="00916A80"/>
    <w:rsid w:val="009279BF"/>
    <w:rsid w:val="00937D26"/>
    <w:rsid w:val="00951C86"/>
    <w:rsid w:val="00956D7A"/>
    <w:rsid w:val="00965199"/>
    <w:rsid w:val="00966046"/>
    <w:rsid w:val="009770EE"/>
    <w:rsid w:val="009B1819"/>
    <w:rsid w:val="009C1445"/>
    <w:rsid w:val="009C48F0"/>
    <w:rsid w:val="009C6BBA"/>
    <w:rsid w:val="00A10221"/>
    <w:rsid w:val="00A21B8D"/>
    <w:rsid w:val="00A22F1A"/>
    <w:rsid w:val="00A25B84"/>
    <w:rsid w:val="00A31331"/>
    <w:rsid w:val="00A32450"/>
    <w:rsid w:val="00A46877"/>
    <w:rsid w:val="00A47C6F"/>
    <w:rsid w:val="00A5492F"/>
    <w:rsid w:val="00A60DC3"/>
    <w:rsid w:val="00A60E56"/>
    <w:rsid w:val="00A91F56"/>
    <w:rsid w:val="00AA5E76"/>
    <w:rsid w:val="00AC1286"/>
    <w:rsid w:val="00AC4D50"/>
    <w:rsid w:val="00AD7CD5"/>
    <w:rsid w:val="00AE0A90"/>
    <w:rsid w:val="00AE4D14"/>
    <w:rsid w:val="00AF09E1"/>
    <w:rsid w:val="00AF2EBF"/>
    <w:rsid w:val="00B01132"/>
    <w:rsid w:val="00B06CA8"/>
    <w:rsid w:val="00B12E5E"/>
    <w:rsid w:val="00B21761"/>
    <w:rsid w:val="00B21FA3"/>
    <w:rsid w:val="00B307A7"/>
    <w:rsid w:val="00B30D86"/>
    <w:rsid w:val="00B32BEE"/>
    <w:rsid w:val="00B43BED"/>
    <w:rsid w:val="00B44DEE"/>
    <w:rsid w:val="00B45490"/>
    <w:rsid w:val="00B5520C"/>
    <w:rsid w:val="00B64C42"/>
    <w:rsid w:val="00B65C66"/>
    <w:rsid w:val="00B65ED1"/>
    <w:rsid w:val="00B70B84"/>
    <w:rsid w:val="00B74C6C"/>
    <w:rsid w:val="00B8336E"/>
    <w:rsid w:val="00B865DB"/>
    <w:rsid w:val="00B921E0"/>
    <w:rsid w:val="00BA1600"/>
    <w:rsid w:val="00BA611B"/>
    <w:rsid w:val="00BB7F97"/>
    <w:rsid w:val="00BC4D68"/>
    <w:rsid w:val="00BC5F6A"/>
    <w:rsid w:val="00BD6786"/>
    <w:rsid w:val="00C06496"/>
    <w:rsid w:val="00C122AE"/>
    <w:rsid w:val="00C17665"/>
    <w:rsid w:val="00C32DF8"/>
    <w:rsid w:val="00C40729"/>
    <w:rsid w:val="00C41DDB"/>
    <w:rsid w:val="00C43C37"/>
    <w:rsid w:val="00C46C5A"/>
    <w:rsid w:val="00C52ABE"/>
    <w:rsid w:val="00C656B1"/>
    <w:rsid w:val="00C7056E"/>
    <w:rsid w:val="00C7110F"/>
    <w:rsid w:val="00C9724A"/>
    <w:rsid w:val="00CB683A"/>
    <w:rsid w:val="00CB7C2C"/>
    <w:rsid w:val="00CB7DB1"/>
    <w:rsid w:val="00CC062F"/>
    <w:rsid w:val="00CC1768"/>
    <w:rsid w:val="00CC68E1"/>
    <w:rsid w:val="00CD0745"/>
    <w:rsid w:val="00CD363B"/>
    <w:rsid w:val="00CD3C90"/>
    <w:rsid w:val="00CD59B1"/>
    <w:rsid w:val="00CF098A"/>
    <w:rsid w:val="00CF3041"/>
    <w:rsid w:val="00D123C1"/>
    <w:rsid w:val="00D234FD"/>
    <w:rsid w:val="00D25F50"/>
    <w:rsid w:val="00D2600B"/>
    <w:rsid w:val="00D51B61"/>
    <w:rsid w:val="00D56571"/>
    <w:rsid w:val="00D67DE0"/>
    <w:rsid w:val="00D74F66"/>
    <w:rsid w:val="00D82FBD"/>
    <w:rsid w:val="00D9338F"/>
    <w:rsid w:val="00D9582C"/>
    <w:rsid w:val="00DA043A"/>
    <w:rsid w:val="00DA116C"/>
    <w:rsid w:val="00DA22C9"/>
    <w:rsid w:val="00DB1228"/>
    <w:rsid w:val="00DB419A"/>
    <w:rsid w:val="00DC195F"/>
    <w:rsid w:val="00DC68D5"/>
    <w:rsid w:val="00DD37B4"/>
    <w:rsid w:val="00DD422D"/>
    <w:rsid w:val="00DF1EEE"/>
    <w:rsid w:val="00DF6466"/>
    <w:rsid w:val="00E11D29"/>
    <w:rsid w:val="00E1588B"/>
    <w:rsid w:val="00E256FC"/>
    <w:rsid w:val="00E25D32"/>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4F46"/>
    <w:rsid w:val="00F3743B"/>
    <w:rsid w:val="00F521A4"/>
    <w:rsid w:val="00F52C18"/>
    <w:rsid w:val="00F56866"/>
    <w:rsid w:val="00F62A6F"/>
    <w:rsid w:val="00F6410E"/>
    <w:rsid w:val="00F74EB6"/>
    <w:rsid w:val="00F8432C"/>
    <w:rsid w:val="00F91D83"/>
    <w:rsid w:val="00F91F93"/>
    <w:rsid w:val="00F93A64"/>
    <w:rsid w:val="00F94A2A"/>
    <w:rsid w:val="00FA112C"/>
    <w:rsid w:val="00FB013F"/>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AC4D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ida_Toshihiko@dn.smbc.co.j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so20022.org/request-creation-supplementary-data-extension"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2123</Words>
  <Characters>11487</Characters>
  <Application>Microsoft Office Word</Application>
  <DocSecurity>0</DocSecurity>
  <Lines>95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13583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2022-11-18T06:57:00Z</cp:lastPrinted>
  <dcterms:created xsi:type="dcterms:W3CDTF">2023-04-27T09:26:00Z</dcterms:created>
  <dcterms:modified xsi:type="dcterms:W3CDTF">2023-04-27T09:26:00Z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