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0FE9E" w14:textId="77777777" w:rsidR="00865C2F" w:rsidRPr="00865C2F" w:rsidRDefault="00DD37B4" w:rsidP="00865C2F">
      <w:pPr>
        <w:jc w:val="center"/>
        <w:rPr>
          <w:b/>
          <w:smallCaps/>
          <w:szCs w:val="24"/>
          <w:lang w:val="en-GB"/>
        </w:rPr>
      </w:pPr>
      <w:r>
        <w:rPr>
          <w:b/>
          <w:smallCaps/>
          <w:szCs w:val="24"/>
          <w:lang w:val="en-GB"/>
        </w:rPr>
        <w:t>Maintenance Change Request</w:t>
      </w:r>
    </w:p>
    <w:p w14:paraId="1A04BC28" w14:textId="77777777" w:rsidR="00F91F93" w:rsidRDefault="00324C6F" w:rsidP="00865C2F">
      <w:pPr>
        <w:jc w:val="center"/>
        <w:rPr>
          <w:b/>
          <w:smallCaps/>
          <w:szCs w:val="24"/>
          <w:lang w:val="en-GB"/>
        </w:rPr>
      </w:pPr>
      <w:r>
        <w:rPr>
          <w:b/>
          <w:smallCaps/>
          <w:szCs w:val="24"/>
          <w:lang w:val="en-GB"/>
        </w:rPr>
        <w:t xml:space="preserve">for </w:t>
      </w:r>
      <w:r w:rsidR="00272F4F" w:rsidRPr="00DA168B">
        <w:rPr>
          <w:b/>
          <w:smallCaps/>
          <w:szCs w:val="24"/>
          <w:lang w:val="en-GB"/>
        </w:rPr>
        <w:t>fast track</w:t>
      </w:r>
      <w:r w:rsidR="00272F4F">
        <w:rPr>
          <w:b/>
          <w:smallCaps/>
          <w:szCs w:val="24"/>
          <w:lang w:val="en-GB"/>
        </w:rPr>
        <w:t xml:space="preserve"> maintenance of existing message definitions</w:t>
      </w:r>
    </w:p>
    <w:p w14:paraId="2DEC7790" w14:textId="77777777" w:rsidR="004202D2" w:rsidRDefault="004202D2" w:rsidP="00865C2F">
      <w:pPr>
        <w:rPr>
          <w:i/>
          <w:szCs w:val="24"/>
          <w:lang w:val="en-GB"/>
        </w:rPr>
      </w:pPr>
    </w:p>
    <w:p w14:paraId="63B3985E" w14:textId="77777777" w:rsidR="00577BCC" w:rsidRPr="00F30A29" w:rsidRDefault="00577BCC" w:rsidP="00C656B1">
      <w:pPr>
        <w:numPr>
          <w:ilvl w:val="0"/>
          <w:numId w:val="6"/>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19D08AAA" w14:textId="77777777" w:rsidR="00643569" w:rsidRPr="00643569" w:rsidRDefault="00643569" w:rsidP="00643569">
      <w:pPr>
        <w:rPr>
          <w:szCs w:val="24"/>
          <w:lang w:val="en-GB"/>
        </w:rPr>
      </w:pPr>
      <w:r w:rsidRPr="00643569">
        <w:rPr>
          <w:szCs w:val="24"/>
          <w:lang w:val="en-GB"/>
        </w:rPr>
        <w:t>European Securities and Markets Authority (ESMA)</w:t>
      </w:r>
    </w:p>
    <w:p w14:paraId="706460B0" w14:textId="77777777" w:rsidR="00643569" w:rsidRPr="00643569" w:rsidRDefault="00643569" w:rsidP="00643569">
      <w:pPr>
        <w:rPr>
          <w:szCs w:val="24"/>
          <w:lang w:val="en-GB"/>
        </w:rPr>
      </w:pPr>
      <w:r w:rsidRPr="00643569">
        <w:rPr>
          <w:szCs w:val="24"/>
          <w:lang w:val="en-GB"/>
        </w:rPr>
        <w:t xml:space="preserve">201-203 rue de </w:t>
      </w:r>
      <w:proofErr w:type="spellStart"/>
      <w:r w:rsidRPr="00643569">
        <w:rPr>
          <w:szCs w:val="24"/>
          <w:lang w:val="en-GB"/>
        </w:rPr>
        <w:t>Bercy</w:t>
      </w:r>
      <w:proofErr w:type="spellEnd"/>
    </w:p>
    <w:p w14:paraId="55DE4456" w14:textId="77777777" w:rsidR="00643569" w:rsidRPr="00643569" w:rsidRDefault="00643569" w:rsidP="00643569">
      <w:pPr>
        <w:rPr>
          <w:szCs w:val="24"/>
          <w:lang w:val="en-GB"/>
        </w:rPr>
      </w:pPr>
      <w:r w:rsidRPr="00643569">
        <w:rPr>
          <w:szCs w:val="24"/>
          <w:lang w:val="en-GB"/>
        </w:rPr>
        <w:t>75012 Paris</w:t>
      </w:r>
    </w:p>
    <w:p w14:paraId="3B427FFD" w14:textId="04F586E4" w:rsidR="00D123C1" w:rsidRDefault="00643569" w:rsidP="00643569">
      <w:pPr>
        <w:rPr>
          <w:szCs w:val="24"/>
          <w:lang w:val="en-GB"/>
        </w:rPr>
      </w:pPr>
      <w:r w:rsidRPr="00643569">
        <w:rPr>
          <w:szCs w:val="24"/>
          <w:lang w:val="en-GB"/>
        </w:rPr>
        <w:t>France</w:t>
      </w:r>
    </w:p>
    <w:p w14:paraId="5A44918C" w14:textId="77777777" w:rsidR="00643569" w:rsidRPr="00D123C1" w:rsidRDefault="00643569" w:rsidP="00643569">
      <w:pPr>
        <w:rPr>
          <w:szCs w:val="24"/>
          <w:lang w:val="en-GB"/>
        </w:rPr>
      </w:pPr>
    </w:p>
    <w:p w14:paraId="0134D405" w14:textId="77777777" w:rsidR="00865C2F" w:rsidRDefault="00766D7B" w:rsidP="00C656B1">
      <w:pPr>
        <w:numPr>
          <w:ilvl w:val="0"/>
          <w:numId w:val="6"/>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006C22AC" w14:textId="1B02632F" w:rsidR="004920BE" w:rsidRDefault="004920BE" w:rsidP="00865C2F">
      <w:pPr>
        <w:rPr>
          <w:szCs w:val="24"/>
          <w:lang w:val="en-GB"/>
        </w:rPr>
      </w:pPr>
      <w:r w:rsidRPr="004920BE">
        <w:rPr>
          <w:szCs w:val="24"/>
          <w:lang w:val="en-GB"/>
        </w:rPr>
        <w:t>auth.016.001.02</w:t>
      </w:r>
      <w:r>
        <w:rPr>
          <w:szCs w:val="24"/>
          <w:lang w:val="en-GB"/>
        </w:rPr>
        <w:tab/>
      </w:r>
      <w:r w:rsidRPr="004920BE">
        <w:rPr>
          <w:szCs w:val="24"/>
          <w:lang w:val="en-GB"/>
        </w:rPr>
        <w:t>FinancialInstrumentReportingTransactionReport</w:t>
      </w:r>
      <w:r>
        <w:rPr>
          <w:szCs w:val="24"/>
          <w:lang w:val="en-GB"/>
        </w:rPr>
        <w:t>V02</w:t>
      </w:r>
    </w:p>
    <w:p w14:paraId="28357620" w14:textId="77777777" w:rsidR="00FE1C1B" w:rsidRDefault="00FE1C1B" w:rsidP="00865C2F">
      <w:pPr>
        <w:rPr>
          <w:szCs w:val="24"/>
          <w:lang w:val="en-GB"/>
        </w:rPr>
      </w:pPr>
    </w:p>
    <w:p w14:paraId="26016B6A" w14:textId="77777777" w:rsidR="007E7C41" w:rsidRDefault="007E7C41" w:rsidP="007E7C41">
      <w:pPr>
        <w:numPr>
          <w:ilvl w:val="0"/>
          <w:numId w:val="6"/>
        </w:numPr>
        <w:rPr>
          <w:b/>
          <w:szCs w:val="24"/>
          <w:lang w:val="en-GB"/>
        </w:rPr>
      </w:pPr>
      <w:r>
        <w:rPr>
          <w:b/>
          <w:szCs w:val="24"/>
          <w:lang w:val="en-GB"/>
        </w:rPr>
        <w:t>Purpose of the change:</w:t>
      </w:r>
    </w:p>
    <w:p w14:paraId="4358E968" w14:textId="2E987B73" w:rsidR="002F6522" w:rsidRDefault="001D689A" w:rsidP="00EF79FF">
      <w:pPr>
        <w:rPr>
          <w:lang w:val="en-GB"/>
        </w:rPr>
      </w:pPr>
      <w:r>
        <w:rPr>
          <w:lang w:val="en-GB"/>
        </w:rPr>
        <w:t xml:space="preserve">In the context of the DLT Pilot regime, </w:t>
      </w:r>
      <w:r w:rsidRPr="001D689A">
        <w:rPr>
          <w:lang w:val="en-GB"/>
        </w:rPr>
        <w:t xml:space="preserve">ESMA conducted a call for evidence </w:t>
      </w:r>
      <w:r>
        <w:rPr>
          <w:lang w:val="en-GB"/>
        </w:rPr>
        <w:t xml:space="preserve">in </w:t>
      </w:r>
      <w:r w:rsidRPr="001D689A">
        <w:rPr>
          <w:lang w:val="en-GB"/>
        </w:rPr>
        <w:t>2022 to seek feedback on the need to amend data reporting requirements.</w:t>
      </w:r>
      <w:r>
        <w:rPr>
          <w:lang w:val="en-GB"/>
        </w:rPr>
        <w:t xml:space="preserve"> Based on the feedback received, ESMA </w:t>
      </w:r>
      <w:r w:rsidR="002E73B1">
        <w:rPr>
          <w:lang w:val="en-GB"/>
        </w:rPr>
        <w:t>published a report</w:t>
      </w:r>
      <w:r w:rsidR="00F66287">
        <w:rPr>
          <w:rStyle w:val="FootnoteReference"/>
          <w:lang w:val="en-GB"/>
        </w:rPr>
        <w:footnoteReference w:id="2"/>
      </w:r>
      <w:r w:rsidR="002E73B1">
        <w:rPr>
          <w:lang w:val="en-GB"/>
        </w:rPr>
        <w:t xml:space="preserve"> </w:t>
      </w:r>
      <w:r>
        <w:rPr>
          <w:lang w:val="en-GB"/>
        </w:rPr>
        <w:t>recommend</w:t>
      </w:r>
      <w:r w:rsidR="002E73B1">
        <w:rPr>
          <w:lang w:val="en-GB"/>
        </w:rPr>
        <w:t>ing</w:t>
      </w:r>
      <w:r>
        <w:rPr>
          <w:lang w:val="en-GB"/>
        </w:rPr>
        <w:t xml:space="preserve"> </w:t>
      </w:r>
      <w:proofErr w:type="gramStart"/>
      <w:r>
        <w:rPr>
          <w:lang w:val="en-GB"/>
        </w:rPr>
        <w:t>to have</w:t>
      </w:r>
      <w:proofErr w:type="gramEnd"/>
      <w:r>
        <w:rPr>
          <w:lang w:val="en-GB"/>
        </w:rPr>
        <w:t xml:space="preserve"> the possibility</w:t>
      </w:r>
      <w:r w:rsidR="00F0466E">
        <w:rPr>
          <w:lang w:val="en-GB"/>
        </w:rPr>
        <w:t xml:space="preserve">, in the context of DLT transactions, </w:t>
      </w:r>
      <w:r>
        <w:rPr>
          <w:lang w:val="en-GB"/>
        </w:rPr>
        <w:t xml:space="preserve">to </w:t>
      </w:r>
      <w:r w:rsidR="002F6522">
        <w:rPr>
          <w:lang w:val="en-GB"/>
        </w:rPr>
        <w:t>receive information on:</w:t>
      </w:r>
    </w:p>
    <w:p w14:paraId="1F81CDC5" w14:textId="063FF456" w:rsidR="002F6522" w:rsidRDefault="002F6522" w:rsidP="002F6522">
      <w:pPr>
        <w:numPr>
          <w:ilvl w:val="0"/>
          <w:numId w:val="20"/>
        </w:numPr>
        <w:rPr>
          <w:lang w:val="en-GB"/>
        </w:rPr>
      </w:pPr>
      <w:r>
        <w:rPr>
          <w:lang w:val="en-GB"/>
        </w:rPr>
        <w:t xml:space="preserve">the Digital Token Identifier (DTI) of the </w:t>
      </w:r>
      <w:r w:rsidR="00791882">
        <w:rPr>
          <w:lang w:val="en-GB"/>
        </w:rPr>
        <w:t>DLT financial</w:t>
      </w:r>
      <w:r>
        <w:rPr>
          <w:lang w:val="en-GB"/>
        </w:rPr>
        <w:t xml:space="preserve"> </w:t>
      </w:r>
      <w:proofErr w:type="gramStart"/>
      <w:r>
        <w:rPr>
          <w:lang w:val="en-GB"/>
        </w:rPr>
        <w:t>instrument;</w:t>
      </w:r>
      <w:proofErr w:type="gramEnd"/>
    </w:p>
    <w:p w14:paraId="05B6A554" w14:textId="4F4784C9" w:rsidR="001D689A" w:rsidRDefault="002F6522" w:rsidP="002F6522">
      <w:pPr>
        <w:numPr>
          <w:ilvl w:val="0"/>
          <w:numId w:val="20"/>
        </w:numPr>
        <w:rPr>
          <w:lang w:val="en-GB"/>
        </w:rPr>
      </w:pPr>
      <w:r>
        <w:rPr>
          <w:lang w:val="en-GB"/>
        </w:rPr>
        <w:t>the Digital Token Identifier (DTI) of the e-money tokens</w:t>
      </w:r>
      <w:r w:rsidR="002E2A9F">
        <w:rPr>
          <w:lang w:val="en-GB"/>
        </w:rPr>
        <w:t xml:space="preserve"> used in the transaction</w:t>
      </w:r>
      <w:r>
        <w:rPr>
          <w:lang w:val="en-GB"/>
        </w:rPr>
        <w:t>.</w:t>
      </w:r>
    </w:p>
    <w:p w14:paraId="7B88F3FE" w14:textId="5467F08F" w:rsidR="00EF79FF" w:rsidRDefault="00EF79FF" w:rsidP="00BC34FB">
      <w:r>
        <w:rPr>
          <w:lang w:val="en-GB"/>
        </w:rPr>
        <w:t xml:space="preserve">ESMA proposes </w:t>
      </w:r>
      <w:r w:rsidR="00BC34FB">
        <w:rPr>
          <w:lang w:val="en-GB"/>
        </w:rPr>
        <w:t xml:space="preserve">to update the Financial Instrument Reporting Transaction Report message </w:t>
      </w:r>
      <w:proofErr w:type="gramStart"/>
      <w:r w:rsidR="00BC34FB">
        <w:rPr>
          <w:lang w:val="en-GB"/>
        </w:rPr>
        <w:t>in order to</w:t>
      </w:r>
      <w:proofErr w:type="gramEnd"/>
      <w:r w:rsidR="00BC34FB">
        <w:rPr>
          <w:lang w:val="en-GB"/>
        </w:rPr>
        <w:t xml:space="preserve"> allow the message to convey that information.</w:t>
      </w:r>
    </w:p>
    <w:p w14:paraId="0F4E33D7" w14:textId="77777777" w:rsidR="00FE1C1B" w:rsidRDefault="00FE1C1B" w:rsidP="007E7C41"/>
    <w:p w14:paraId="4627767A" w14:textId="77777777" w:rsidR="00AD4373" w:rsidRDefault="00AD4373" w:rsidP="00AD4373">
      <w:pPr>
        <w:numPr>
          <w:ilvl w:val="0"/>
          <w:numId w:val="6"/>
        </w:numPr>
        <w:rPr>
          <w:b/>
          <w:szCs w:val="24"/>
          <w:lang w:val="en-GB"/>
        </w:rPr>
      </w:pPr>
      <w:r>
        <w:rPr>
          <w:b/>
          <w:szCs w:val="24"/>
          <w:lang w:val="en-GB"/>
        </w:rPr>
        <w:t>Urgency of the request:</w:t>
      </w:r>
    </w:p>
    <w:p w14:paraId="0C768020" w14:textId="21DCAD6E" w:rsidR="003D4BAA" w:rsidRDefault="003D4BAA" w:rsidP="00AD4373">
      <w:pPr>
        <w:rPr>
          <w:szCs w:val="24"/>
          <w:lang w:val="en-GB"/>
        </w:rPr>
      </w:pPr>
      <w:r>
        <w:rPr>
          <w:szCs w:val="24"/>
          <w:lang w:val="en-GB"/>
        </w:rPr>
        <w:t>This update is expected to be used by National Competent Authorities and DLT-MTFs</w:t>
      </w:r>
      <w:r w:rsidR="008B6F3A">
        <w:rPr>
          <w:szCs w:val="24"/>
          <w:lang w:val="en-GB"/>
        </w:rPr>
        <w:t>/TSSs</w:t>
      </w:r>
      <w:r>
        <w:rPr>
          <w:szCs w:val="24"/>
          <w:lang w:val="en-GB"/>
        </w:rPr>
        <w:t xml:space="preserve"> to implement the DLT Pilot regime, and ESMA aims to make available the updated XML Schema in June 2023.</w:t>
      </w:r>
    </w:p>
    <w:p w14:paraId="2218D6E2" w14:textId="2D2A4841" w:rsidR="003D4BAA" w:rsidRDefault="003D4BAA" w:rsidP="00AD4373">
      <w:pPr>
        <w:rPr>
          <w:szCs w:val="24"/>
          <w:lang w:val="en-GB"/>
        </w:rPr>
      </w:pPr>
    </w:p>
    <w:p w14:paraId="56DE072D" w14:textId="77777777" w:rsidR="00783891" w:rsidRDefault="00783891" w:rsidP="00153ED1">
      <w:pPr>
        <w:numPr>
          <w:ilvl w:val="0"/>
          <w:numId w:val="6"/>
        </w:numPr>
        <w:rPr>
          <w:b/>
          <w:szCs w:val="24"/>
          <w:lang w:val="en-GB"/>
        </w:rPr>
      </w:pPr>
      <w:r>
        <w:rPr>
          <w:b/>
          <w:szCs w:val="24"/>
          <w:lang w:val="en-GB"/>
        </w:rPr>
        <w:t>Commitments of the submitting organization:</w:t>
      </w:r>
    </w:p>
    <w:p w14:paraId="1C08F93B" w14:textId="20A925C6" w:rsidR="002D4D45" w:rsidRDefault="002D4D45" w:rsidP="00153ED1">
      <w:pPr>
        <w:rPr>
          <w:szCs w:val="24"/>
          <w:lang w:val="en-GB"/>
        </w:rPr>
      </w:pPr>
      <w:r>
        <w:rPr>
          <w:szCs w:val="24"/>
          <w:lang w:val="en-GB"/>
        </w:rPr>
        <w:t>ESMA will make available the updated XML Schema to National Competent Authorities and DLT-MTFs</w:t>
      </w:r>
      <w:r w:rsidR="008B6F3A">
        <w:rPr>
          <w:szCs w:val="24"/>
          <w:lang w:val="en-GB"/>
        </w:rPr>
        <w:t>/TSSs</w:t>
      </w:r>
      <w:r>
        <w:rPr>
          <w:szCs w:val="24"/>
          <w:lang w:val="en-GB"/>
        </w:rPr>
        <w:t xml:space="preserve"> following its approval, so that they can use it in the context of the DLT Pilot regime.</w:t>
      </w:r>
    </w:p>
    <w:p w14:paraId="38842ED2" w14:textId="77777777" w:rsidR="00684253" w:rsidRDefault="00684253" w:rsidP="00783891">
      <w:pPr>
        <w:rPr>
          <w:b/>
          <w:szCs w:val="24"/>
          <w:lang w:val="en-GB"/>
        </w:rPr>
      </w:pPr>
    </w:p>
    <w:p w14:paraId="284B084F" w14:textId="1F17E6D9" w:rsidR="00783891" w:rsidRDefault="00EF6BA7" w:rsidP="00451986">
      <w:pPr>
        <w:numPr>
          <w:ilvl w:val="0"/>
          <w:numId w:val="6"/>
        </w:numPr>
        <w:rPr>
          <w:szCs w:val="24"/>
          <w:lang w:val="en-GB"/>
        </w:rPr>
      </w:pPr>
      <w:r>
        <w:rPr>
          <w:b/>
          <w:szCs w:val="24"/>
          <w:lang w:val="en-GB"/>
        </w:rPr>
        <w:br w:type="page"/>
      </w:r>
      <w:r w:rsidR="00783891">
        <w:rPr>
          <w:b/>
          <w:szCs w:val="24"/>
          <w:lang w:val="en-GB"/>
        </w:rPr>
        <w:lastRenderedPageBreak/>
        <w:t>Contact persons:</w:t>
      </w:r>
    </w:p>
    <w:p w14:paraId="5B1BD636" w14:textId="35027CCF" w:rsidR="00341103" w:rsidRDefault="00341103" w:rsidP="00783891">
      <w:pPr>
        <w:rPr>
          <w:szCs w:val="24"/>
          <w:lang w:val="fr-FR"/>
        </w:rPr>
      </w:pPr>
      <w:r w:rsidRPr="00341103">
        <w:rPr>
          <w:szCs w:val="24"/>
          <w:lang w:val="fr-FR"/>
        </w:rPr>
        <w:t xml:space="preserve">Cyril </w:t>
      </w:r>
      <w:proofErr w:type="spellStart"/>
      <w:r w:rsidRPr="00341103">
        <w:rPr>
          <w:szCs w:val="24"/>
          <w:lang w:val="fr-FR"/>
        </w:rPr>
        <w:t>Minoux</w:t>
      </w:r>
      <w:proofErr w:type="spellEnd"/>
      <w:r w:rsidRPr="00341103">
        <w:rPr>
          <w:szCs w:val="24"/>
          <w:lang w:val="fr-FR"/>
        </w:rPr>
        <w:t xml:space="preserve"> – </w:t>
      </w:r>
      <w:hyperlink r:id="rId12" w:history="1">
        <w:r w:rsidRPr="006064D0">
          <w:rPr>
            <w:rStyle w:val="Hyperlink"/>
            <w:szCs w:val="24"/>
            <w:lang w:val="fr-FR"/>
          </w:rPr>
          <w:t>cyril.minoux@esma.europa.eu</w:t>
        </w:r>
      </w:hyperlink>
    </w:p>
    <w:p w14:paraId="55C51C8A" w14:textId="14CB668A" w:rsidR="00341103" w:rsidRDefault="00341103" w:rsidP="00783891">
      <w:pPr>
        <w:rPr>
          <w:szCs w:val="24"/>
          <w:lang w:val="en-GB"/>
        </w:rPr>
      </w:pPr>
      <w:r w:rsidRPr="00341103">
        <w:rPr>
          <w:szCs w:val="24"/>
          <w:lang w:val="en-GB"/>
        </w:rPr>
        <w:t xml:space="preserve">Christophe </w:t>
      </w:r>
      <w:proofErr w:type="spellStart"/>
      <w:r w:rsidRPr="00341103">
        <w:rPr>
          <w:szCs w:val="24"/>
          <w:lang w:val="en-GB"/>
        </w:rPr>
        <w:t>Hasle</w:t>
      </w:r>
      <w:proofErr w:type="spellEnd"/>
      <w:r w:rsidRPr="00341103">
        <w:rPr>
          <w:szCs w:val="24"/>
          <w:lang w:val="en-GB"/>
        </w:rPr>
        <w:t xml:space="preserve"> – </w:t>
      </w:r>
      <w:hyperlink r:id="rId13" w:history="1">
        <w:r w:rsidRPr="006064D0">
          <w:rPr>
            <w:rStyle w:val="Hyperlink"/>
            <w:szCs w:val="24"/>
            <w:lang w:val="en-GB"/>
          </w:rPr>
          <w:t>christophe.hasle@esma.europa.eu</w:t>
        </w:r>
      </w:hyperlink>
    </w:p>
    <w:p w14:paraId="5A29881C" w14:textId="152431BD" w:rsidR="00AE4AC5" w:rsidRDefault="00AE4AC5" w:rsidP="00783891">
      <w:pPr>
        <w:rPr>
          <w:szCs w:val="24"/>
          <w:lang w:val="en-GB"/>
        </w:rPr>
      </w:pPr>
      <w:r>
        <w:rPr>
          <w:szCs w:val="24"/>
          <w:lang w:val="en-GB"/>
        </w:rPr>
        <w:t xml:space="preserve">Stephanie Gosso – </w:t>
      </w:r>
      <w:hyperlink r:id="rId14" w:history="1">
        <w:r w:rsidRPr="006064D0">
          <w:rPr>
            <w:rStyle w:val="Hyperlink"/>
            <w:szCs w:val="24"/>
            <w:lang w:val="en-GB"/>
          </w:rPr>
          <w:t>stephanie.gosso@esma.europa.eu</w:t>
        </w:r>
      </w:hyperlink>
      <w:r>
        <w:rPr>
          <w:szCs w:val="24"/>
          <w:lang w:val="en-GB"/>
        </w:rPr>
        <w:t xml:space="preserve"> </w:t>
      </w:r>
    </w:p>
    <w:p w14:paraId="2894D96F" w14:textId="1B11D00A" w:rsidR="00DB553C" w:rsidRDefault="00DB553C" w:rsidP="00783891">
      <w:pPr>
        <w:rPr>
          <w:szCs w:val="24"/>
          <w:lang w:val="en-GB"/>
        </w:rPr>
      </w:pPr>
      <w:r>
        <w:rPr>
          <w:szCs w:val="24"/>
          <w:lang w:val="en-GB"/>
        </w:rPr>
        <w:t xml:space="preserve">Giulia Ferraris – </w:t>
      </w:r>
      <w:hyperlink r:id="rId15" w:history="1">
        <w:r w:rsidRPr="00774244">
          <w:rPr>
            <w:rStyle w:val="Hyperlink"/>
            <w:szCs w:val="24"/>
            <w:lang w:val="en-GB"/>
          </w:rPr>
          <w:t>giulia.ferraris@esma.europa.eu</w:t>
        </w:r>
      </w:hyperlink>
      <w:r>
        <w:rPr>
          <w:szCs w:val="24"/>
          <w:lang w:val="en-GB"/>
        </w:rPr>
        <w:t xml:space="preserve"> </w:t>
      </w:r>
    </w:p>
    <w:p w14:paraId="1FE89177" w14:textId="0EA7CD7C" w:rsidR="00DB553C" w:rsidRDefault="00DB553C" w:rsidP="00783891">
      <w:pPr>
        <w:rPr>
          <w:szCs w:val="24"/>
          <w:lang w:val="en-GB"/>
        </w:rPr>
      </w:pPr>
      <w:r w:rsidRPr="00DB553C">
        <w:rPr>
          <w:szCs w:val="24"/>
          <w:lang w:val="en-GB"/>
        </w:rPr>
        <w:t xml:space="preserve">Salvatore Pantaleo </w:t>
      </w:r>
      <w:r>
        <w:rPr>
          <w:szCs w:val="24"/>
          <w:lang w:val="en-GB"/>
        </w:rPr>
        <w:t xml:space="preserve">– </w:t>
      </w:r>
      <w:hyperlink r:id="rId16" w:history="1">
        <w:r w:rsidR="00B00931" w:rsidRPr="00774244">
          <w:rPr>
            <w:rStyle w:val="Hyperlink"/>
            <w:szCs w:val="24"/>
            <w:lang w:val="en-GB"/>
          </w:rPr>
          <w:t>salvatore.pantaleo@esma.europa.eu</w:t>
        </w:r>
      </w:hyperlink>
      <w:r w:rsidR="00B00931">
        <w:rPr>
          <w:szCs w:val="24"/>
          <w:lang w:val="en-GB"/>
        </w:rPr>
        <w:t xml:space="preserve"> </w:t>
      </w:r>
    </w:p>
    <w:p w14:paraId="18816C0E" w14:textId="77777777" w:rsidR="006D1DB8" w:rsidRDefault="006D1DB8" w:rsidP="001711D3">
      <w:pPr>
        <w:pStyle w:val="Heading1"/>
        <w:jc w:val="center"/>
        <w:rPr>
          <w:i/>
          <w:snapToGrid w:val="0"/>
        </w:rPr>
      </w:pPr>
    </w:p>
    <w:p w14:paraId="381B1766" w14:textId="5C4E08AA" w:rsidR="00082743" w:rsidRDefault="00B44DEE" w:rsidP="001711D3">
      <w:pPr>
        <w:pStyle w:val="Heading1"/>
        <w:jc w:val="center"/>
        <w:rPr>
          <w:lang w:val="en-GB"/>
        </w:rPr>
      </w:pPr>
      <w:r>
        <w:rPr>
          <w:i/>
          <w:snapToGrid w:val="0"/>
        </w:rPr>
        <w:br w:type="page"/>
      </w:r>
      <w:r>
        <w:rPr>
          <w:lang w:val="en-GB"/>
        </w:rPr>
        <w:lastRenderedPageBreak/>
        <w:t xml:space="preserve">Change </w:t>
      </w:r>
      <w:r w:rsidR="00451986">
        <w:rPr>
          <w:lang w:val="en-GB"/>
        </w:rPr>
        <w:t>number #</w:t>
      </w:r>
      <w:r w:rsidR="0066149B">
        <w:rPr>
          <w:lang w:val="en-GB"/>
        </w:rPr>
        <w:t>1</w:t>
      </w:r>
    </w:p>
    <w:p w14:paraId="56467C49" w14:textId="77777777" w:rsidR="00BF2E3E" w:rsidRDefault="00BF2E3E" w:rsidP="00AD4373">
      <w:pPr>
        <w:numPr>
          <w:ilvl w:val="0"/>
          <w:numId w:val="18"/>
        </w:numPr>
        <w:rPr>
          <w:b/>
          <w:lang w:val="en-GB"/>
        </w:rPr>
      </w:pPr>
      <w:r>
        <w:rPr>
          <w:b/>
          <w:lang w:val="en-GB"/>
        </w:rPr>
        <w:t>Related m</w:t>
      </w:r>
      <w:r w:rsidRPr="00451986">
        <w:rPr>
          <w:b/>
          <w:lang w:val="en-GB"/>
        </w:rPr>
        <w:t>essages:</w:t>
      </w:r>
    </w:p>
    <w:p w14:paraId="2AC3AFE9" w14:textId="77777777" w:rsidR="000C2064" w:rsidRDefault="000C2064" w:rsidP="00D7335F">
      <w:pPr>
        <w:rPr>
          <w:szCs w:val="24"/>
          <w:lang w:val="en-GB"/>
        </w:rPr>
      </w:pPr>
      <w:r w:rsidRPr="004920BE">
        <w:rPr>
          <w:szCs w:val="24"/>
          <w:lang w:val="en-GB"/>
        </w:rPr>
        <w:t>auth.016.001.02</w:t>
      </w:r>
      <w:r>
        <w:rPr>
          <w:szCs w:val="24"/>
          <w:lang w:val="en-GB"/>
        </w:rPr>
        <w:tab/>
      </w:r>
      <w:r w:rsidRPr="004920BE">
        <w:rPr>
          <w:szCs w:val="24"/>
          <w:lang w:val="en-GB"/>
        </w:rPr>
        <w:t>FinancialInstrumentReportingTransactionReport</w:t>
      </w:r>
      <w:r>
        <w:rPr>
          <w:szCs w:val="24"/>
          <w:lang w:val="en-GB"/>
        </w:rPr>
        <w:t>V02</w:t>
      </w:r>
    </w:p>
    <w:p w14:paraId="0D16DA18" w14:textId="77777777" w:rsidR="00BF2E3E" w:rsidRPr="00451986" w:rsidRDefault="00BF2E3E" w:rsidP="00BF2E3E">
      <w:pPr>
        <w:rPr>
          <w:b/>
          <w:lang w:val="en-GB"/>
        </w:rPr>
      </w:pPr>
      <w:r>
        <w:rPr>
          <w:szCs w:val="24"/>
          <w:lang w:val="en-GB"/>
        </w:rPr>
        <w:t xml:space="preserve"> </w:t>
      </w:r>
    </w:p>
    <w:p w14:paraId="40B97953" w14:textId="77777777" w:rsidR="00BF2E3E" w:rsidRPr="00567B06" w:rsidRDefault="00567B06" w:rsidP="00AD4373">
      <w:pPr>
        <w:numPr>
          <w:ilvl w:val="0"/>
          <w:numId w:val="18"/>
        </w:numPr>
        <w:rPr>
          <w:lang w:val="en-GB"/>
        </w:rPr>
      </w:pPr>
      <w:r>
        <w:rPr>
          <w:b/>
          <w:lang w:val="en-GB"/>
        </w:rPr>
        <w:t>Description of the change</w:t>
      </w:r>
      <w:r w:rsidR="007B3CEB">
        <w:rPr>
          <w:b/>
          <w:lang w:val="en-GB"/>
        </w:rPr>
        <w:t xml:space="preserve"> and type of </w:t>
      </w:r>
      <w:r w:rsidR="00107D6F">
        <w:rPr>
          <w:b/>
          <w:lang w:val="en-GB"/>
        </w:rPr>
        <w:t>impact</w:t>
      </w:r>
      <w:r w:rsidR="00BF2E3E">
        <w:rPr>
          <w:b/>
          <w:lang w:val="en-GB"/>
        </w:rPr>
        <w:t>:</w:t>
      </w:r>
    </w:p>
    <w:p w14:paraId="26703E3E" w14:textId="7261B0B1" w:rsidR="007B3CEB" w:rsidRDefault="00980F3E" w:rsidP="00567B06">
      <w:pPr>
        <w:rPr>
          <w:lang w:val="en-GB"/>
        </w:rPr>
      </w:pPr>
      <w:r>
        <w:rPr>
          <w:lang w:val="en-GB"/>
        </w:rPr>
        <w:t>Support the possibility to report both the ISIN and the Digital Token Identifier (DTI) of the concerned financial instrument.</w:t>
      </w:r>
    </w:p>
    <w:p w14:paraId="3B10A93D" w14:textId="77777777" w:rsidR="007B3CEB" w:rsidRPr="00A4162B" w:rsidRDefault="007B3CEB" w:rsidP="00567B06">
      <w:pPr>
        <w:rPr>
          <w:lang w:val="en-GB"/>
        </w:rPr>
      </w:pPr>
    </w:p>
    <w:p w14:paraId="09396567" w14:textId="40B90A8A" w:rsidR="005F05DB" w:rsidRPr="005A05F4" w:rsidRDefault="007828B0" w:rsidP="00AD4373">
      <w:pPr>
        <w:numPr>
          <w:ilvl w:val="0"/>
          <w:numId w:val="18"/>
        </w:numPr>
        <w:rPr>
          <w:b/>
          <w:lang w:val="en-GB"/>
        </w:rPr>
      </w:pPr>
      <w:r>
        <w:rPr>
          <w:b/>
          <w:lang w:val="en-GB"/>
        </w:rPr>
        <w:t>Proposed implementation:</w:t>
      </w:r>
      <w:r w:rsidR="005F05DB" w:rsidRPr="005F05DB">
        <w:rPr>
          <w:lang w:val="en-GB"/>
        </w:rPr>
        <w:t xml:space="preserve"> </w:t>
      </w:r>
    </w:p>
    <w:p w14:paraId="3FB6AF29" w14:textId="7EFAADBE" w:rsidR="005A05F4" w:rsidRDefault="005A05F4" w:rsidP="005A05F4">
      <w:pPr>
        <w:rPr>
          <w:lang w:val="en-GB"/>
        </w:rPr>
      </w:pPr>
      <w:proofErr w:type="gramStart"/>
      <w:r>
        <w:rPr>
          <w:lang w:val="en-GB"/>
        </w:rPr>
        <w:t>In order to</w:t>
      </w:r>
      <w:proofErr w:type="gramEnd"/>
      <w:r>
        <w:rPr>
          <w:lang w:val="en-GB"/>
        </w:rPr>
        <w:t xml:space="preserve"> retain backwards compatibility, the existing Identification branch continues to refer to the instrument’s ISIN only.</w:t>
      </w:r>
      <w:r w:rsidR="0092799A">
        <w:rPr>
          <w:lang w:val="en-GB"/>
        </w:rPr>
        <w:t xml:space="preserve"> </w:t>
      </w:r>
    </w:p>
    <w:p w14:paraId="15D62ACD" w14:textId="048FC3EC" w:rsidR="005A05F4" w:rsidRDefault="0092799A" w:rsidP="005A05F4">
      <w:pPr>
        <w:rPr>
          <w:lang w:val="en-GB"/>
        </w:rPr>
      </w:pPr>
      <w:r>
        <w:rPr>
          <w:lang w:val="en-GB"/>
        </w:rPr>
        <w:t>A new branch of the choice element has been added</w:t>
      </w:r>
      <w:r w:rsidR="007D0D70">
        <w:rPr>
          <w:lang w:val="en-GB"/>
        </w:rPr>
        <w:t xml:space="preserve"> to give the possibility to report the ISIN and the DTI of the instrument. For this the existing SecurityIdentification19 message component can be used – it will be further restricted in Usage Guidelines to focus on ISIN+DTI.</w:t>
      </w:r>
    </w:p>
    <w:p w14:paraId="02C5E32E" w14:textId="77777777" w:rsidR="005A05F4" w:rsidRPr="005F05DB" w:rsidRDefault="005A05F4" w:rsidP="005A05F4">
      <w:pPr>
        <w:rPr>
          <w:b/>
          <w:lang w:val="en-GB"/>
        </w:rPr>
      </w:pPr>
    </w:p>
    <w:tbl>
      <w:tblPr>
        <w:tblW w:w="10065" w:type="dxa"/>
        <w:tblInd w:w="-1026" w:type="dxa"/>
        <w:tblLook w:val="04A0" w:firstRow="1" w:lastRow="0" w:firstColumn="1" w:lastColumn="0" w:noHBand="0" w:noVBand="1"/>
      </w:tblPr>
      <w:tblGrid>
        <w:gridCol w:w="5066"/>
        <w:gridCol w:w="4999"/>
      </w:tblGrid>
      <w:tr w:rsidR="005A05F4" w:rsidRPr="00066336" w14:paraId="39072C8B" w14:textId="77777777" w:rsidTr="002F4A38">
        <w:tc>
          <w:tcPr>
            <w:tcW w:w="5066" w:type="dxa"/>
            <w:shd w:val="clear" w:color="auto" w:fill="auto"/>
          </w:tcPr>
          <w:p w14:paraId="697D0E22" w14:textId="77777777" w:rsidR="005A05F4" w:rsidRPr="00066336" w:rsidRDefault="005A05F4" w:rsidP="00563346">
            <w:pPr>
              <w:jc w:val="center"/>
              <w:rPr>
                <w:b/>
                <w:u w:val="single"/>
                <w:lang w:val="en-GB"/>
              </w:rPr>
            </w:pPr>
            <w:r w:rsidRPr="00066336">
              <w:rPr>
                <w:b/>
                <w:u w:val="single"/>
                <w:lang w:val="en-GB"/>
              </w:rPr>
              <w:t>Approved message</w:t>
            </w:r>
          </w:p>
        </w:tc>
        <w:tc>
          <w:tcPr>
            <w:tcW w:w="4999" w:type="dxa"/>
            <w:shd w:val="clear" w:color="auto" w:fill="auto"/>
          </w:tcPr>
          <w:p w14:paraId="7D943020" w14:textId="77777777" w:rsidR="005A05F4" w:rsidRPr="00066336" w:rsidRDefault="005A05F4" w:rsidP="00563346">
            <w:pPr>
              <w:jc w:val="center"/>
              <w:rPr>
                <w:b/>
                <w:u w:val="single"/>
                <w:lang w:val="en-GB"/>
              </w:rPr>
            </w:pPr>
            <w:r w:rsidRPr="00066336">
              <w:rPr>
                <w:b/>
                <w:u w:val="single"/>
                <w:lang w:val="en-GB"/>
              </w:rPr>
              <w:t>Proposed change</w:t>
            </w:r>
          </w:p>
        </w:tc>
      </w:tr>
      <w:tr w:rsidR="005A05F4" w:rsidRPr="00066336" w14:paraId="17EF23B5" w14:textId="77777777" w:rsidTr="002F4A38">
        <w:tc>
          <w:tcPr>
            <w:tcW w:w="5066" w:type="dxa"/>
            <w:shd w:val="clear" w:color="auto" w:fill="auto"/>
          </w:tcPr>
          <w:p w14:paraId="6344A025" w14:textId="2AEA3BD7" w:rsidR="005A05F4" w:rsidRPr="00066336" w:rsidRDefault="00032B54" w:rsidP="00563346">
            <w:pPr>
              <w:rPr>
                <w:lang w:val="en-GB"/>
              </w:rPr>
            </w:pPr>
            <w:r>
              <w:rPr>
                <w:noProof/>
              </w:rPr>
              <w:drawing>
                <wp:inline distT="0" distB="0" distL="0" distR="0" wp14:anchorId="7D7FB4BA" wp14:editId="0C36BC80">
                  <wp:extent cx="307657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962275"/>
                          </a:xfrm>
                          <a:prstGeom prst="rect">
                            <a:avLst/>
                          </a:prstGeom>
                          <a:noFill/>
                          <a:ln>
                            <a:noFill/>
                          </a:ln>
                        </pic:spPr>
                      </pic:pic>
                    </a:graphicData>
                  </a:graphic>
                </wp:inline>
              </w:drawing>
            </w:r>
          </w:p>
        </w:tc>
        <w:tc>
          <w:tcPr>
            <w:tcW w:w="4999" w:type="dxa"/>
            <w:shd w:val="clear" w:color="auto" w:fill="auto"/>
          </w:tcPr>
          <w:p w14:paraId="5AC08880" w14:textId="6BE013DA" w:rsidR="005A05F4" w:rsidRDefault="00032B54" w:rsidP="00563346">
            <w:pPr>
              <w:rPr>
                <w:lang w:val="en-GB"/>
              </w:rPr>
            </w:pPr>
            <w:r>
              <w:rPr>
                <w:noProof/>
              </w:rPr>
              <w:drawing>
                <wp:inline distT="0" distB="0" distL="0" distR="0" wp14:anchorId="7BCE3997" wp14:editId="06E07473">
                  <wp:extent cx="3019425" cy="311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3114675"/>
                          </a:xfrm>
                          <a:prstGeom prst="rect">
                            <a:avLst/>
                          </a:prstGeom>
                          <a:noFill/>
                          <a:ln>
                            <a:noFill/>
                          </a:ln>
                        </pic:spPr>
                      </pic:pic>
                    </a:graphicData>
                  </a:graphic>
                </wp:inline>
              </w:drawing>
            </w:r>
          </w:p>
          <w:p w14:paraId="27418745" w14:textId="2406E40C" w:rsidR="005A05F4" w:rsidRPr="00066336" w:rsidRDefault="005A05F4" w:rsidP="00563346">
            <w:pPr>
              <w:rPr>
                <w:lang w:val="en-GB"/>
              </w:rPr>
            </w:pPr>
          </w:p>
        </w:tc>
      </w:tr>
    </w:tbl>
    <w:p w14:paraId="06C882F9" w14:textId="6A173800" w:rsidR="002F4A38" w:rsidRDefault="002F4A38" w:rsidP="002F4A38">
      <w:pPr>
        <w:rPr>
          <w:lang w:val="en-GB"/>
        </w:rPr>
      </w:pPr>
      <w:r>
        <w:rPr>
          <w:lang w:val="en-GB"/>
        </w:rPr>
        <w:t xml:space="preserve">For OTC transactions, the </w:t>
      </w:r>
      <w:proofErr w:type="gramStart"/>
      <w:r>
        <w:rPr>
          <w:lang w:val="en-GB"/>
        </w:rPr>
        <w:t>Other</w:t>
      </w:r>
      <w:proofErr w:type="gramEnd"/>
      <w:r>
        <w:rPr>
          <w:lang w:val="en-GB"/>
        </w:rPr>
        <w:t xml:space="preserve"> branch is used. In this branch, </w:t>
      </w:r>
      <w:r w:rsidR="00125254">
        <w:rPr>
          <w:lang w:val="en-GB"/>
        </w:rPr>
        <w:t>an optional element is added using the existing OtherIdentification1 message component to convey the DTI – it will be further restricted in Usage Guidelines to focus on DTI.</w:t>
      </w:r>
    </w:p>
    <w:p w14:paraId="245585C9" w14:textId="77777777" w:rsidR="00DB13A6" w:rsidRDefault="00DB13A6" w:rsidP="002F4A38">
      <w:pPr>
        <w:rPr>
          <w:lang w:val="en-GB"/>
        </w:rPr>
      </w:pPr>
    </w:p>
    <w:tbl>
      <w:tblPr>
        <w:tblW w:w="10065" w:type="dxa"/>
        <w:tblInd w:w="-1026" w:type="dxa"/>
        <w:tblLook w:val="04A0" w:firstRow="1" w:lastRow="0" w:firstColumn="1" w:lastColumn="0" w:noHBand="0" w:noVBand="1"/>
      </w:tblPr>
      <w:tblGrid>
        <w:gridCol w:w="5166"/>
        <w:gridCol w:w="5721"/>
      </w:tblGrid>
      <w:tr w:rsidR="002F4A38" w:rsidRPr="00066336" w14:paraId="7EC16171" w14:textId="77777777" w:rsidTr="00563346">
        <w:tc>
          <w:tcPr>
            <w:tcW w:w="5066" w:type="dxa"/>
            <w:shd w:val="clear" w:color="auto" w:fill="auto"/>
          </w:tcPr>
          <w:p w14:paraId="119E0114" w14:textId="77777777" w:rsidR="002F4A38" w:rsidRPr="00066336" w:rsidRDefault="002F4A38" w:rsidP="00563346">
            <w:pPr>
              <w:jc w:val="center"/>
              <w:rPr>
                <w:b/>
                <w:u w:val="single"/>
                <w:lang w:val="en-GB"/>
              </w:rPr>
            </w:pPr>
            <w:r w:rsidRPr="00066336">
              <w:rPr>
                <w:b/>
                <w:u w:val="single"/>
                <w:lang w:val="en-GB"/>
              </w:rPr>
              <w:lastRenderedPageBreak/>
              <w:t>Approved message</w:t>
            </w:r>
          </w:p>
        </w:tc>
        <w:tc>
          <w:tcPr>
            <w:tcW w:w="4999" w:type="dxa"/>
            <w:shd w:val="clear" w:color="auto" w:fill="auto"/>
          </w:tcPr>
          <w:p w14:paraId="759C0D91" w14:textId="77777777" w:rsidR="002F4A38" w:rsidRPr="00066336" w:rsidRDefault="002F4A38" w:rsidP="00563346">
            <w:pPr>
              <w:jc w:val="center"/>
              <w:rPr>
                <w:b/>
                <w:u w:val="single"/>
                <w:lang w:val="en-GB"/>
              </w:rPr>
            </w:pPr>
            <w:r w:rsidRPr="00066336">
              <w:rPr>
                <w:b/>
                <w:u w:val="single"/>
                <w:lang w:val="en-GB"/>
              </w:rPr>
              <w:t>Proposed change</w:t>
            </w:r>
          </w:p>
        </w:tc>
      </w:tr>
      <w:tr w:rsidR="002F4A38" w:rsidRPr="00066336" w14:paraId="098735B7" w14:textId="77777777" w:rsidTr="00563346">
        <w:tc>
          <w:tcPr>
            <w:tcW w:w="5066" w:type="dxa"/>
            <w:shd w:val="clear" w:color="auto" w:fill="auto"/>
          </w:tcPr>
          <w:p w14:paraId="5BC4304C" w14:textId="69BFEDE4" w:rsidR="002F4A38" w:rsidRPr="00066336" w:rsidRDefault="00032B54" w:rsidP="00563346">
            <w:pPr>
              <w:rPr>
                <w:lang w:val="en-GB"/>
              </w:rPr>
            </w:pPr>
            <w:r>
              <w:rPr>
                <w:noProof/>
              </w:rPr>
              <w:drawing>
                <wp:inline distT="0" distB="0" distL="0" distR="0" wp14:anchorId="71AFCB89" wp14:editId="22491BE5">
                  <wp:extent cx="314325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219200"/>
                          </a:xfrm>
                          <a:prstGeom prst="rect">
                            <a:avLst/>
                          </a:prstGeom>
                          <a:noFill/>
                          <a:ln>
                            <a:noFill/>
                          </a:ln>
                        </pic:spPr>
                      </pic:pic>
                    </a:graphicData>
                  </a:graphic>
                </wp:inline>
              </w:drawing>
            </w:r>
          </w:p>
        </w:tc>
        <w:tc>
          <w:tcPr>
            <w:tcW w:w="4999" w:type="dxa"/>
            <w:shd w:val="clear" w:color="auto" w:fill="auto"/>
          </w:tcPr>
          <w:p w14:paraId="107DC461" w14:textId="2DE9BEB8" w:rsidR="002F4A38" w:rsidRDefault="00032B54" w:rsidP="00563346">
            <w:pPr>
              <w:rPr>
                <w:lang w:val="en-GB"/>
              </w:rPr>
            </w:pPr>
            <w:r>
              <w:rPr>
                <w:noProof/>
              </w:rPr>
              <w:drawing>
                <wp:inline distT="0" distB="0" distL="0" distR="0" wp14:anchorId="08934277" wp14:editId="57AD4981">
                  <wp:extent cx="3495675"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1600200"/>
                          </a:xfrm>
                          <a:prstGeom prst="rect">
                            <a:avLst/>
                          </a:prstGeom>
                          <a:noFill/>
                          <a:ln>
                            <a:noFill/>
                          </a:ln>
                        </pic:spPr>
                      </pic:pic>
                    </a:graphicData>
                  </a:graphic>
                </wp:inline>
              </w:drawing>
            </w:r>
          </w:p>
          <w:p w14:paraId="43E37EE0" w14:textId="77777777" w:rsidR="002F4A38" w:rsidRPr="00066336" w:rsidRDefault="002F4A38" w:rsidP="00563346">
            <w:pPr>
              <w:rPr>
                <w:lang w:val="en-GB"/>
              </w:rPr>
            </w:pPr>
          </w:p>
        </w:tc>
      </w:tr>
    </w:tbl>
    <w:p w14:paraId="5C2E312A" w14:textId="5845352E" w:rsidR="00E8579D" w:rsidRPr="00E8579D" w:rsidRDefault="006D1DB8" w:rsidP="00AD4373">
      <w:pPr>
        <w:numPr>
          <w:ilvl w:val="0"/>
          <w:numId w:val="18"/>
        </w:numPr>
        <w:rPr>
          <w:b/>
          <w:lang w:val="en-GB"/>
        </w:rPr>
      </w:pPr>
      <w:r>
        <w:rPr>
          <w:b/>
          <w:lang w:val="en-GB"/>
        </w:rPr>
        <w:t>D</w:t>
      </w:r>
      <w:r w:rsidR="00A40FA6">
        <w:rPr>
          <w:b/>
          <w:lang w:val="en-GB"/>
        </w:rPr>
        <w:t xml:space="preserve">ecision of </w:t>
      </w:r>
      <w:r w:rsidR="004E1F21">
        <w:rPr>
          <w:b/>
          <w:lang w:val="en-GB"/>
        </w:rPr>
        <w:t>the SEG(s)</w:t>
      </w:r>
      <w:r w:rsidR="00E8579D">
        <w:rPr>
          <w:b/>
          <w:lang w:val="en-GB"/>
        </w:rPr>
        <w:t>:</w:t>
      </w:r>
    </w:p>
    <w:p w14:paraId="7320ED60" w14:textId="77777777" w:rsidR="00C46C5A" w:rsidRDefault="004E1F21" w:rsidP="00B8336E">
      <w:pPr>
        <w:rPr>
          <w:i/>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w:t>
      </w:r>
      <w:r w:rsidR="00A4162B">
        <w:rPr>
          <w:i/>
          <w:szCs w:val="24"/>
          <w:lang w:val="en-GB"/>
        </w:rPr>
        <w:t xml:space="preserve"> definition</w:t>
      </w:r>
      <w:r w:rsidR="00FD0DA8">
        <w:rPr>
          <w:i/>
          <w:szCs w:val="24"/>
          <w:lang w:val="en-GB"/>
        </w:rPr>
        <w:t>s.</w:t>
      </w:r>
    </w:p>
    <w:p w14:paraId="513F62E7" w14:textId="77777777" w:rsidR="006D1DB8" w:rsidRDefault="006D1DB8"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6D1DB8" w:rsidRPr="006D7FF8" w14:paraId="39CBA12F" w14:textId="77777777" w:rsidTr="006D1DB8">
        <w:trPr>
          <w:gridAfter w:val="2"/>
          <w:wAfter w:w="4591" w:type="dxa"/>
        </w:trPr>
        <w:tc>
          <w:tcPr>
            <w:tcW w:w="2220" w:type="dxa"/>
            <w:gridSpan w:val="2"/>
          </w:tcPr>
          <w:p w14:paraId="07C20878" w14:textId="77777777" w:rsidR="006D1DB8" w:rsidRPr="006D1DB8" w:rsidRDefault="006D1DB8" w:rsidP="006D1DB8">
            <w:pPr>
              <w:rPr>
                <w:b/>
                <w:szCs w:val="24"/>
                <w:lang w:val="en-GB"/>
              </w:rPr>
            </w:pPr>
            <w:r w:rsidRPr="006D1DB8">
              <w:rPr>
                <w:b/>
                <w:szCs w:val="24"/>
                <w:lang w:val="en-GB"/>
              </w:rPr>
              <w:t xml:space="preserve">Change </w:t>
            </w:r>
          </w:p>
        </w:tc>
      </w:tr>
      <w:tr w:rsidR="006D1DB8" w14:paraId="53647535" w14:textId="77777777" w:rsidTr="006D1DB8">
        <w:tblPrEx>
          <w:tblLook w:val="0000" w:firstRow="0" w:lastRow="0" w:firstColumn="0" w:lastColumn="0" w:noHBand="0" w:noVBand="0"/>
        </w:tblPrEx>
        <w:trPr>
          <w:gridBefore w:val="1"/>
          <w:wBefore w:w="1110" w:type="dxa"/>
          <w:trHeight w:val="503"/>
        </w:trPr>
        <w:tc>
          <w:tcPr>
            <w:tcW w:w="1110" w:type="dxa"/>
            <w:tcBorders>
              <w:bottom w:val="nil"/>
            </w:tcBorders>
          </w:tcPr>
          <w:p w14:paraId="53F36DC0" w14:textId="77777777" w:rsidR="006D1DB8" w:rsidRDefault="006D1DB8" w:rsidP="006D1DB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3CC64B3F" w14:textId="77777777" w:rsidR="006D1DB8" w:rsidRDefault="006D1DB8">
            <w:pPr>
              <w:spacing w:before="0"/>
              <w:rPr>
                <w:szCs w:val="24"/>
                <w:lang w:val="en-GB"/>
              </w:rPr>
            </w:pPr>
          </w:p>
        </w:tc>
        <w:tc>
          <w:tcPr>
            <w:tcW w:w="3733" w:type="dxa"/>
            <w:vMerge w:val="restart"/>
            <w:tcBorders>
              <w:top w:val="nil"/>
              <w:right w:val="nil"/>
            </w:tcBorders>
            <w:shd w:val="clear" w:color="auto" w:fill="auto"/>
          </w:tcPr>
          <w:p w14:paraId="1E418A54" w14:textId="77777777" w:rsidR="006D1DB8" w:rsidRDefault="006D1DB8">
            <w:pPr>
              <w:spacing w:before="0"/>
              <w:rPr>
                <w:szCs w:val="24"/>
                <w:lang w:val="en-GB"/>
              </w:rPr>
            </w:pPr>
          </w:p>
        </w:tc>
      </w:tr>
      <w:tr w:rsidR="006D1DB8" w:rsidRPr="006D7FF8" w14:paraId="7E6B7C96" w14:textId="77777777" w:rsidTr="006D1DB8">
        <w:tc>
          <w:tcPr>
            <w:tcW w:w="1110" w:type="dxa"/>
            <w:tcBorders>
              <w:top w:val="nil"/>
              <w:left w:val="nil"/>
              <w:bottom w:val="nil"/>
            </w:tcBorders>
          </w:tcPr>
          <w:p w14:paraId="4FF1510A" w14:textId="77777777" w:rsidR="006D1DB8" w:rsidRPr="006D7FF8" w:rsidRDefault="006D1DB8" w:rsidP="00C32DF8">
            <w:pPr>
              <w:rPr>
                <w:szCs w:val="24"/>
                <w:lang w:val="en-GB"/>
              </w:rPr>
            </w:pPr>
          </w:p>
        </w:tc>
        <w:tc>
          <w:tcPr>
            <w:tcW w:w="1110" w:type="dxa"/>
          </w:tcPr>
          <w:p w14:paraId="77BEBDDA" w14:textId="77777777" w:rsidR="006D1DB8" w:rsidRPr="006D7FF8" w:rsidRDefault="006D1DB8" w:rsidP="00C32DF8">
            <w:pPr>
              <w:rPr>
                <w:szCs w:val="24"/>
                <w:lang w:val="en-GB"/>
              </w:rPr>
            </w:pPr>
            <w:r>
              <w:rPr>
                <w:szCs w:val="24"/>
                <w:lang w:val="en-GB"/>
              </w:rPr>
              <w:t>rejected</w:t>
            </w:r>
          </w:p>
        </w:tc>
        <w:tc>
          <w:tcPr>
            <w:tcW w:w="858" w:type="dxa"/>
            <w:tcBorders>
              <w:top w:val="nil"/>
            </w:tcBorders>
            <w:shd w:val="clear" w:color="auto" w:fill="auto"/>
          </w:tcPr>
          <w:p w14:paraId="6B865080" w14:textId="77777777" w:rsidR="006D1DB8" w:rsidRPr="006D7FF8" w:rsidRDefault="006D1DB8">
            <w:pPr>
              <w:spacing w:before="0"/>
              <w:rPr>
                <w:szCs w:val="24"/>
                <w:lang w:val="en-GB"/>
              </w:rPr>
            </w:pPr>
          </w:p>
        </w:tc>
        <w:tc>
          <w:tcPr>
            <w:tcW w:w="3733" w:type="dxa"/>
            <w:vMerge/>
            <w:tcBorders>
              <w:top w:val="nil"/>
              <w:bottom w:val="nil"/>
              <w:right w:val="nil"/>
            </w:tcBorders>
            <w:shd w:val="clear" w:color="auto" w:fill="auto"/>
          </w:tcPr>
          <w:p w14:paraId="1ACB2587" w14:textId="77777777" w:rsidR="006D1DB8" w:rsidRPr="006D7FF8" w:rsidRDefault="006D1DB8">
            <w:pPr>
              <w:spacing w:before="0"/>
              <w:rPr>
                <w:szCs w:val="24"/>
                <w:lang w:val="en-GB"/>
              </w:rPr>
            </w:pPr>
          </w:p>
        </w:tc>
      </w:tr>
    </w:tbl>
    <w:p w14:paraId="7C9790CE" w14:textId="77777777" w:rsidR="004E1F21" w:rsidRDefault="006D1DB8" w:rsidP="00B8336E">
      <w:pPr>
        <w:rPr>
          <w:szCs w:val="24"/>
          <w:lang w:val="en-GB"/>
        </w:rPr>
      </w:pPr>
      <w:r>
        <w:rPr>
          <w:szCs w:val="24"/>
          <w:lang w:val="en-GB"/>
        </w:rPr>
        <w:t>Comments</w:t>
      </w:r>
      <w:r w:rsidR="004E1F21">
        <w:rPr>
          <w:szCs w:val="24"/>
          <w:lang w:val="en-GB"/>
        </w:rPr>
        <w:t>:</w:t>
      </w:r>
    </w:p>
    <w:p w14:paraId="5D9B3B06" w14:textId="77777777" w:rsidR="006D1DB8" w:rsidRDefault="006D1DB8" w:rsidP="00B8336E">
      <w:pPr>
        <w:rPr>
          <w:szCs w:val="24"/>
          <w:lang w:val="en-GB"/>
        </w:rPr>
      </w:pPr>
    </w:p>
    <w:p w14:paraId="27344FB0" w14:textId="77777777" w:rsidR="006D1DB8" w:rsidRDefault="006D1DB8" w:rsidP="00B8336E">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6D1DB8" w:rsidRPr="00E3221E" w14:paraId="222B8122" w14:textId="77777777" w:rsidTr="003D2EF8">
        <w:trPr>
          <w:gridAfter w:val="2"/>
          <w:wAfter w:w="7084" w:type="dxa"/>
        </w:trPr>
        <w:tc>
          <w:tcPr>
            <w:tcW w:w="1853" w:type="dxa"/>
            <w:gridSpan w:val="2"/>
            <w:tcBorders>
              <w:top w:val="single" w:sz="4" w:space="0" w:color="auto"/>
              <w:right w:val="single" w:sz="4" w:space="0" w:color="auto"/>
            </w:tcBorders>
          </w:tcPr>
          <w:p w14:paraId="1CE1EC1B" w14:textId="77777777" w:rsidR="006D1DB8" w:rsidRPr="00E3221E" w:rsidRDefault="006D1DB8" w:rsidP="002F740D">
            <w:pPr>
              <w:rPr>
                <w:b/>
                <w:szCs w:val="24"/>
                <w:lang w:val="en-GB"/>
              </w:rPr>
            </w:pPr>
            <w:r w:rsidRPr="00E3221E">
              <w:rPr>
                <w:b/>
                <w:szCs w:val="24"/>
                <w:lang w:val="en-GB"/>
              </w:rPr>
              <w:t>Timing</w:t>
            </w:r>
          </w:p>
        </w:tc>
      </w:tr>
      <w:tr w:rsidR="006D1DB8" w:rsidRPr="00AD7CD5" w14:paraId="6F12D2F2" w14:textId="77777777" w:rsidTr="003D2EF8">
        <w:trPr>
          <w:gridBefore w:val="1"/>
          <w:wBefore w:w="1154" w:type="dxa"/>
          <w:trHeight w:val="501"/>
        </w:trPr>
        <w:tc>
          <w:tcPr>
            <w:tcW w:w="6486" w:type="dxa"/>
            <w:gridSpan w:val="2"/>
          </w:tcPr>
          <w:p w14:paraId="7A05A71A" w14:textId="77777777" w:rsidR="006D1DB8" w:rsidRPr="006D1DB8" w:rsidRDefault="006D1DB8" w:rsidP="002F740D">
            <w:pPr>
              <w:spacing w:before="0"/>
              <w:rPr>
                <w:b/>
                <w:szCs w:val="24"/>
                <w:lang w:val="en-GB"/>
              </w:rPr>
            </w:pPr>
            <w:r w:rsidRPr="006D1DB8">
              <w:rPr>
                <w:b/>
                <w:szCs w:val="24"/>
                <w:lang w:val="en-GB"/>
              </w:rPr>
              <w:t>- Fast track maintenance</w:t>
            </w:r>
          </w:p>
          <w:p w14:paraId="45E881A9" w14:textId="77777777" w:rsidR="006D1DB8" w:rsidRPr="006D7FF8" w:rsidRDefault="006D1DB8" w:rsidP="006D1DB8">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using the fast track maintenance process) </w:t>
            </w:r>
          </w:p>
        </w:tc>
        <w:tc>
          <w:tcPr>
            <w:tcW w:w="1297" w:type="dxa"/>
            <w:tcBorders>
              <w:bottom w:val="single" w:sz="4" w:space="0" w:color="auto"/>
            </w:tcBorders>
          </w:tcPr>
          <w:p w14:paraId="03C31BEC" w14:textId="77777777" w:rsidR="006D1DB8" w:rsidRPr="00AD7CD5" w:rsidRDefault="006D1DB8" w:rsidP="002F740D">
            <w:pPr>
              <w:spacing w:before="0"/>
              <w:jc w:val="both"/>
              <w:rPr>
                <w:color w:val="FF0000"/>
                <w:szCs w:val="24"/>
                <w:lang w:val="en-GB"/>
              </w:rPr>
            </w:pPr>
          </w:p>
        </w:tc>
      </w:tr>
      <w:tr w:rsidR="006D1DB8" w:rsidRPr="00AD7CD5" w14:paraId="71C4965C" w14:textId="77777777" w:rsidTr="003D2EF8">
        <w:trPr>
          <w:gridBefore w:val="1"/>
          <w:wBefore w:w="1154" w:type="dxa"/>
          <w:trHeight w:val="501"/>
        </w:trPr>
        <w:tc>
          <w:tcPr>
            <w:tcW w:w="6486" w:type="dxa"/>
            <w:gridSpan w:val="2"/>
          </w:tcPr>
          <w:p w14:paraId="4033802E" w14:textId="77777777" w:rsidR="006D1DB8" w:rsidRDefault="006D1DB8" w:rsidP="002F740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2C93EB4" w14:textId="77777777" w:rsidR="006D1DB8" w:rsidRDefault="006D1DB8" w:rsidP="007F4EB7">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an urgent implementation – will be pending until the next </w:t>
            </w:r>
            <w:r w:rsidR="007F4EB7">
              <w:rPr>
                <w:szCs w:val="24"/>
                <w:lang w:val="en-GB"/>
              </w:rPr>
              <w:t>[</w:t>
            </w:r>
            <w:r>
              <w:rPr>
                <w:szCs w:val="24"/>
                <w:lang w:val="en-GB"/>
              </w:rPr>
              <w:t>yearly</w:t>
            </w:r>
            <w:r w:rsidR="007F4EB7">
              <w:rPr>
                <w:szCs w:val="24"/>
                <w:lang w:val="en-GB"/>
              </w:rPr>
              <w:t>]</w:t>
            </w:r>
            <w:r>
              <w:rPr>
                <w:szCs w:val="24"/>
                <w:lang w:val="en-GB"/>
              </w:rPr>
              <w:t xml:space="preserve"> maintenance of the messages)</w:t>
            </w:r>
          </w:p>
        </w:tc>
        <w:tc>
          <w:tcPr>
            <w:tcW w:w="1297" w:type="dxa"/>
          </w:tcPr>
          <w:p w14:paraId="4D7738A3" w14:textId="77777777" w:rsidR="006D1DB8" w:rsidRPr="00AD7CD5" w:rsidRDefault="006D1DB8" w:rsidP="002F740D">
            <w:pPr>
              <w:spacing w:before="0"/>
              <w:jc w:val="center"/>
              <w:rPr>
                <w:color w:val="FF0000"/>
                <w:szCs w:val="24"/>
                <w:lang w:val="en-GB"/>
              </w:rPr>
            </w:pPr>
          </w:p>
        </w:tc>
      </w:tr>
    </w:tbl>
    <w:p w14:paraId="1DC93CC3" w14:textId="72161CC5" w:rsidR="006D1DB8" w:rsidRDefault="006D1DB8" w:rsidP="00B8336E">
      <w:pPr>
        <w:rPr>
          <w:szCs w:val="24"/>
          <w:lang w:val="en-GB"/>
        </w:rPr>
      </w:pPr>
    </w:p>
    <w:p w14:paraId="4098240A" w14:textId="3F144231" w:rsidR="002E5930" w:rsidRDefault="002E5930" w:rsidP="002E5930">
      <w:pPr>
        <w:pStyle w:val="Heading1"/>
        <w:jc w:val="center"/>
        <w:rPr>
          <w:lang w:val="en-GB"/>
        </w:rPr>
      </w:pPr>
      <w:r>
        <w:rPr>
          <w:szCs w:val="24"/>
          <w:lang w:val="en-GB"/>
        </w:rPr>
        <w:br w:type="page"/>
      </w:r>
      <w:r>
        <w:rPr>
          <w:lang w:val="en-GB"/>
        </w:rPr>
        <w:lastRenderedPageBreak/>
        <w:t>Change number #2</w:t>
      </w:r>
    </w:p>
    <w:p w14:paraId="27AB7378" w14:textId="77777777" w:rsidR="002E5930" w:rsidRDefault="002E5930" w:rsidP="002E5930">
      <w:pPr>
        <w:numPr>
          <w:ilvl w:val="0"/>
          <w:numId w:val="18"/>
        </w:numPr>
        <w:rPr>
          <w:b/>
          <w:lang w:val="en-GB"/>
        </w:rPr>
      </w:pPr>
      <w:r>
        <w:rPr>
          <w:b/>
          <w:lang w:val="en-GB"/>
        </w:rPr>
        <w:t>Related m</w:t>
      </w:r>
      <w:r w:rsidRPr="00451986">
        <w:rPr>
          <w:b/>
          <w:lang w:val="en-GB"/>
        </w:rPr>
        <w:t>essages:</w:t>
      </w:r>
    </w:p>
    <w:p w14:paraId="77798248" w14:textId="77777777" w:rsidR="002E5930" w:rsidRDefault="002E5930" w:rsidP="002E5930">
      <w:pPr>
        <w:rPr>
          <w:szCs w:val="24"/>
          <w:lang w:val="en-GB"/>
        </w:rPr>
      </w:pPr>
      <w:r w:rsidRPr="004920BE">
        <w:rPr>
          <w:szCs w:val="24"/>
          <w:lang w:val="en-GB"/>
        </w:rPr>
        <w:t>auth.016.001.02</w:t>
      </w:r>
      <w:r>
        <w:rPr>
          <w:szCs w:val="24"/>
          <w:lang w:val="en-GB"/>
        </w:rPr>
        <w:tab/>
      </w:r>
      <w:r w:rsidRPr="004920BE">
        <w:rPr>
          <w:szCs w:val="24"/>
          <w:lang w:val="en-GB"/>
        </w:rPr>
        <w:t>FinancialInstrumentReportingTransactionReport</w:t>
      </w:r>
      <w:r>
        <w:rPr>
          <w:szCs w:val="24"/>
          <w:lang w:val="en-GB"/>
        </w:rPr>
        <w:t>V02</w:t>
      </w:r>
    </w:p>
    <w:p w14:paraId="0B87ED22" w14:textId="77777777" w:rsidR="002E5930" w:rsidRPr="00451986" w:rsidRDefault="002E5930" w:rsidP="002E5930">
      <w:pPr>
        <w:rPr>
          <w:b/>
          <w:lang w:val="en-GB"/>
        </w:rPr>
      </w:pPr>
      <w:r>
        <w:rPr>
          <w:szCs w:val="24"/>
          <w:lang w:val="en-GB"/>
        </w:rPr>
        <w:t xml:space="preserve"> </w:t>
      </w:r>
    </w:p>
    <w:p w14:paraId="78A0F742" w14:textId="77777777" w:rsidR="002E5930" w:rsidRPr="00567B06" w:rsidRDefault="002E5930" w:rsidP="002E5930">
      <w:pPr>
        <w:numPr>
          <w:ilvl w:val="0"/>
          <w:numId w:val="18"/>
        </w:numPr>
        <w:rPr>
          <w:lang w:val="en-GB"/>
        </w:rPr>
      </w:pPr>
      <w:r>
        <w:rPr>
          <w:b/>
          <w:lang w:val="en-GB"/>
        </w:rPr>
        <w:t>Description of the change and type of impact:</w:t>
      </w:r>
    </w:p>
    <w:p w14:paraId="523A8ADF" w14:textId="6B1D01DB" w:rsidR="002E5930" w:rsidRDefault="002E5930" w:rsidP="002E5930">
      <w:pPr>
        <w:rPr>
          <w:lang w:val="en-GB"/>
        </w:rPr>
      </w:pPr>
      <w:r>
        <w:rPr>
          <w:lang w:val="en-GB"/>
        </w:rPr>
        <w:t xml:space="preserve">Support the possibility to report both the Digital Token Identifier (DTI) of the </w:t>
      </w:r>
      <w:r w:rsidR="00446662">
        <w:rPr>
          <w:lang w:val="en-GB"/>
        </w:rPr>
        <w:t>e-money involved in the transaction</w:t>
      </w:r>
      <w:r w:rsidR="00147D24">
        <w:rPr>
          <w:lang w:val="en-GB"/>
        </w:rPr>
        <w:t>, which may be needed at the level of Quantity and Price.</w:t>
      </w:r>
    </w:p>
    <w:p w14:paraId="2AEE7C6F" w14:textId="77777777" w:rsidR="002E5930" w:rsidRPr="00A4162B" w:rsidRDefault="002E5930" w:rsidP="002E5930">
      <w:pPr>
        <w:rPr>
          <w:lang w:val="en-GB"/>
        </w:rPr>
      </w:pPr>
    </w:p>
    <w:p w14:paraId="1A2865A0" w14:textId="77777777" w:rsidR="002E5930" w:rsidRPr="005A05F4" w:rsidRDefault="002E5930" w:rsidP="002E5930">
      <w:pPr>
        <w:numPr>
          <w:ilvl w:val="0"/>
          <w:numId w:val="18"/>
        </w:numPr>
        <w:rPr>
          <w:b/>
          <w:lang w:val="en-GB"/>
        </w:rPr>
      </w:pPr>
      <w:r>
        <w:rPr>
          <w:b/>
          <w:lang w:val="en-GB"/>
        </w:rPr>
        <w:t>Proposed implementation:</w:t>
      </w:r>
      <w:r w:rsidRPr="005F05DB">
        <w:rPr>
          <w:lang w:val="en-GB"/>
        </w:rPr>
        <w:t xml:space="preserve"> </w:t>
      </w:r>
    </w:p>
    <w:p w14:paraId="1ACF608D" w14:textId="13C11537" w:rsidR="002E5930" w:rsidRDefault="002E5930" w:rsidP="002E5930">
      <w:pPr>
        <w:rPr>
          <w:lang w:val="en-GB"/>
        </w:rPr>
      </w:pPr>
      <w:proofErr w:type="gramStart"/>
      <w:r>
        <w:rPr>
          <w:lang w:val="en-GB"/>
        </w:rPr>
        <w:t>In order to</w:t>
      </w:r>
      <w:proofErr w:type="gramEnd"/>
      <w:r>
        <w:rPr>
          <w:lang w:val="en-GB"/>
        </w:rPr>
        <w:t xml:space="preserve"> retain backwards compatibility, the existing </w:t>
      </w:r>
      <w:r w:rsidR="003C7B6E">
        <w:rPr>
          <w:lang w:val="en-GB"/>
        </w:rPr>
        <w:t>Quantity element</w:t>
      </w:r>
      <w:r w:rsidR="00E83F48">
        <w:rPr>
          <w:lang w:val="en-GB"/>
        </w:rPr>
        <w:t xml:space="preserve"> remains unchanged.</w:t>
      </w:r>
      <w:r w:rsidR="005E7E3D">
        <w:rPr>
          <w:lang w:val="en-GB"/>
        </w:rPr>
        <w:t xml:space="preserve"> An optional element is added to convey the </w:t>
      </w:r>
      <w:r w:rsidR="0015768E">
        <w:rPr>
          <w:lang w:val="en-GB"/>
        </w:rPr>
        <w:t xml:space="preserve">Digital Token Quantity, using the existing DigitalTokenAmount1 message components which allows to convey the DTI and the number of units. </w:t>
      </w:r>
    </w:p>
    <w:tbl>
      <w:tblPr>
        <w:tblW w:w="10065" w:type="dxa"/>
        <w:tblInd w:w="-1026" w:type="dxa"/>
        <w:tblLook w:val="04A0" w:firstRow="1" w:lastRow="0" w:firstColumn="1" w:lastColumn="0" w:noHBand="0" w:noVBand="1"/>
      </w:tblPr>
      <w:tblGrid>
        <w:gridCol w:w="5066"/>
        <w:gridCol w:w="4999"/>
      </w:tblGrid>
      <w:tr w:rsidR="002E5930" w:rsidRPr="00066336" w14:paraId="39DE6D25" w14:textId="77777777" w:rsidTr="00563346">
        <w:tc>
          <w:tcPr>
            <w:tcW w:w="5066" w:type="dxa"/>
            <w:shd w:val="clear" w:color="auto" w:fill="auto"/>
          </w:tcPr>
          <w:p w14:paraId="64D089E1" w14:textId="77777777" w:rsidR="002E5930" w:rsidRPr="00066336" w:rsidRDefault="002E5930" w:rsidP="00563346">
            <w:pPr>
              <w:jc w:val="center"/>
              <w:rPr>
                <w:b/>
                <w:u w:val="single"/>
                <w:lang w:val="en-GB"/>
              </w:rPr>
            </w:pPr>
            <w:r w:rsidRPr="00066336">
              <w:rPr>
                <w:b/>
                <w:u w:val="single"/>
                <w:lang w:val="en-GB"/>
              </w:rPr>
              <w:t>Approved message</w:t>
            </w:r>
          </w:p>
        </w:tc>
        <w:tc>
          <w:tcPr>
            <w:tcW w:w="4999" w:type="dxa"/>
            <w:shd w:val="clear" w:color="auto" w:fill="auto"/>
          </w:tcPr>
          <w:p w14:paraId="2F466005" w14:textId="77777777" w:rsidR="002E5930" w:rsidRPr="00066336" w:rsidRDefault="002E5930" w:rsidP="00563346">
            <w:pPr>
              <w:jc w:val="center"/>
              <w:rPr>
                <w:b/>
                <w:u w:val="single"/>
                <w:lang w:val="en-GB"/>
              </w:rPr>
            </w:pPr>
            <w:r w:rsidRPr="00066336">
              <w:rPr>
                <w:b/>
                <w:u w:val="single"/>
                <w:lang w:val="en-GB"/>
              </w:rPr>
              <w:t>Proposed change</w:t>
            </w:r>
          </w:p>
        </w:tc>
      </w:tr>
      <w:tr w:rsidR="002E5930" w:rsidRPr="00066336" w14:paraId="57FBBA3B" w14:textId="77777777" w:rsidTr="00563346">
        <w:tc>
          <w:tcPr>
            <w:tcW w:w="5066" w:type="dxa"/>
            <w:shd w:val="clear" w:color="auto" w:fill="auto"/>
          </w:tcPr>
          <w:p w14:paraId="250DE94D" w14:textId="1659D8E5" w:rsidR="002E5930" w:rsidRPr="00066336" w:rsidRDefault="00032B54" w:rsidP="00563346">
            <w:pPr>
              <w:rPr>
                <w:lang w:val="en-GB"/>
              </w:rPr>
            </w:pPr>
            <w:r>
              <w:rPr>
                <w:noProof/>
              </w:rPr>
              <w:drawing>
                <wp:inline distT="0" distB="0" distL="0" distR="0" wp14:anchorId="40CE3428" wp14:editId="202A6B0F">
                  <wp:extent cx="2962275"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1771650"/>
                          </a:xfrm>
                          <a:prstGeom prst="rect">
                            <a:avLst/>
                          </a:prstGeom>
                          <a:noFill/>
                          <a:ln>
                            <a:noFill/>
                          </a:ln>
                        </pic:spPr>
                      </pic:pic>
                    </a:graphicData>
                  </a:graphic>
                </wp:inline>
              </w:drawing>
            </w:r>
          </w:p>
        </w:tc>
        <w:tc>
          <w:tcPr>
            <w:tcW w:w="4999" w:type="dxa"/>
            <w:shd w:val="clear" w:color="auto" w:fill="auto"/>
          </w:tcPr>
          <w:p w14:paraId="21BC060B" w14:textId="3A920581" w:rsidR="002E5930" w:rsidRDefault="00032B54" w:rsidP="00563346">
            <w:pPr>
              <w:rPr>
                <w:lang w:val="en-GB"/>
              </w:rPr>
            </w:pPr>
            <w:r>
              <w:rPr>
                <w:noProof/>
              </w:rPr>
              <w:drawing>
                <wp:inline distT="0" distB="0" distL="0" distR="0" wp14:anchorId="1A70532F" wp14:editId="60766F20">
                  <wp:extent cx="30099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p w14:paraId="45408A05" w14:textId="77777777" w:rsidR="002E5930" w:rsidRPr="00066336" w:rsidRDefault="002E5930" w:rsidP="00563346">
            <w:pPr>
              <w:rPr>
                <w:lang w:val="en-GB"/>
              </w:rPr>
            </w:pPr>
          </w:p>
        </w:tc>
      </w:tr>
    </w:tbl>
    <w:p w14:paraId="68E37DB9" w14:textId="77777777" w:rsidR="000C1575" w:rsidRDefault="000C1575" w:rsidP="002E5930">
      <w:pPr>
        <w:rPr>
          <w:lang w:val="en-GB"/>
        </w:rPr>
      </w:pPr>
    </w:p>
    <w:p w14:paraId="2F24A962" w14:textId="131920C8" w:rsidR="00326AE5" w:rsidRDefault="000C1575" w:rsidP="002E5930">
      <w:pPr>
        <w:rPr>
          <w:lang w:val="en-GB"/>
        </w:rPr>
      </w:pPr>
      <w:r>
        <w:rPr>
          <w:lang w:val="en-GB"/>
        </w:rPr>
        <w:br w:type="page"/>
      </w:r>
      <w:r w:rsidR="009A4CF1">
        <w:rPr>
          <w:lang w:val="en-GB"/>
        </w:rPr>
        <w:lastRenderedPageBreak/>
        <w:t xml:space="preserve">For the Price, a new branch of the choice element has been added to give the possibility to report both the number of e-money tokens, and the monetary value. </w:t>
      </w:r>
    </w:p>
    <w:tbl>
      <w:tblPr>
        <w:tblW w:w="10754" w:type="dxa"/>
        <w:tblInd w:w="-1026" w:type="dxa"/>
        <w:tblLook w:val="04A0" w:firstRow="1" w:lastRow="0" w:firstColumn="1" w:lastColumn="0" w:noHBand="0" w:noVBand="1"/>
      </w:tblPr>
      <w:tblGrid>
        <w:gridCol w:w="5264"/>
        <w:gridCol w:w="5490"/>
      </w:tblGrid>
      <w:tr w:rsidR="002E5930" w:rsidRPr="00066336" w14:paraId="486EDE96" w14:textId="77777777" w:rsidTr="00DB13A6">
        <w:tc>
          <w:tcPr>
            <w:tcW w:w="5264" w:type="dxa"/>
            <w:shd w:val="clear" w:color="auto" w:fill="auto"/>
          </w:tcPr>
          <w:p w14:paraId="5F240FDB" w14:textId="77777777" w:rsidR="002E5930" w:rsidRPr="00066336" w:rsidRDefault="002E5930" w:rsidP="00563346">
            <w:pPr>
              <w:jc w:val="center"/>
              <w:rPr>
                <w:b/>
                <w:u w:val="single"/>
                <w:lang w:val="en-GB"/>
              </w:rPr>
            </w:pPr>
            <w:r w:rsidRPr="00066336">
              <w:rPr>
                <w:b/>
                <w:u w:val="single"/>
                <w:lang w:val="en-GB"/>
              </w:rPr>
              <w:t>Approved message</w:t>
            </w:r>
          </w:p>
        </w:tc>
        <w:tc>
          <w:tcPr>
            <w:tcW w:w="5490" w:type="dxa"/>
            <w:shd w:val="clear" w:color="auto" w:fill="auto"/>
          </w:tcPr>
          <w:p w14:paraId="0581322F" w14:textId="77777777" w:rsidR="002E5930" w:rsidRPr="00066336" w:rsidRDefault="002E5930" w:rsidP="00563346">
            <w:pPr>
              <w:jc w:val="center"/>
              <w:rPr>
                <w:b/>
                <w:u w:val="single"/>
                <w:lang w:val="en-GB"/>
              </w:rPr>
            </w:pPr>
            <w:r w:rsidRPr="00066336">
              <w:rPr>
                <w:b/>
                <w:u w:val="single"/>
                <w:lang w:val="en-GB"/>
              </w:rPr>
              <w:t>Proposed change</w:t>
            </w:r>
          </w:p>
        </w:tc>
      </w:tr>
      <w:tr w:rsidR="002E5930" w:rsidRPr="00066336" w14:paraId="010100BD" w14:textId="77777777" w:rsidTr="00DB13A6">
        <w:tc>
          <w:tcPr>
            <w:tcW w:w="5264" w:type="dxa"/>
            <w:shd w:val="clear" w:color="auto" w:fill="auto"/>
          </w:tcPr>
          <w:p w14:paraId="605DEC18" w14:textId="0947854C" w:rsidR="002E5930" w:rsidRPr="00066336" w:rsidRDefault="00032B54" w:rsidP="00563346">
            <w:pPr>
              <w:rPr>
                <w:lang w:val="en-GB"/>
              </w:rPr>
            </w:pPr>
            <w:r>
              <w:rPr>
                <w:noProof/>
              </w:rPr>
              <w:drawing>
                <wp:inline distT="0" distB="0" distL="0" distR="0" wp14:anchorId="648CCBCC" wp14:editId="6A2785DE">
                  <wp:extent cx="3009900" cy="204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047875"/>
                          </a:xfrm>
                          <a:prstGeom prst="rect">
                            <a:avLst/>
                          </a:prstGeom>
                          <a:noFill/>
                          <a:ln>
                            <a:noFill/>
                          </a:ln>
                        </pic:spPr>
                      </pic:pic>
                    </a:graphicData>
                  </a:graphic>
                </wp:inline>
              </w:drawing>
            </w:r>
          </w:p>
        </w:tc>
        <w:tc>
          <w:tcPr>
            <w:tcW w:w="5490" w:type="dxa"/>
            <w:shd w:val="clear" w:color="auto" w:fill="auto"/>
          </w:tcPr>
          <w:p w14:paraId="0E373920" w14:textId="05543FB7" w:rsidR="002E5930" w:rsidRDefault="00032B54" w:rsidP="00563346">
            <w:pPr>
              <w:rPr>
                <w:lang w:val="en-GB"/>
              </w:rPr>
            </w:pPr>
            <w:r>
              <w:rPr>
                <w:noProof/>
              </w:rPr>
              <w:drawing>
                <wp:inline distT="0" distB="0" distL="0" distR="0" wp14:anchorId="5E31E59D" wp14:editId="31CC4A89">
                  <wp:extent cx="2962275"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2667000"/>
                          </a:xfrm>
                          <a:prstGeom prst="rect">
                            <a:avLst/>
                          </a:prstGeom>
                          <a:noFill/>
                          <a:ln>
                            <a:noFill/>
                          </a:ln>
                        </pic:spPr>
                      </pic:pic>
                    </a:graphicData>
                  </a:graphic>
                </wp:inline>
              </w:drawing>
            </w:r>
          </w:p>
          <w:p w14:paraId="77974362" w14:textId="77777777" w:rsidR="002E5930" w:rsidRPr="00066336" w:rsidRDefault="002E5930" w:rsidP="00563346">
            <w:pPr>
              <w:rPr>
                <w:lang w:val="en-GB"/>
              </w:rPr>
            </w:pPr>
          </w:p>
        </w:tc>
      </w:tr>
    </w:tbl>
    <w:p w14:paraId="6917D44C" w14:textId="1FC8362E" w:rsidR="00787D70" w:rsidRPr="00B85081" w:rsidRDefault="00DB13A6" w:rsidP="00DB13A6">
      <w:pPr>
        <w:rPr>
          <w:lang w:val="en-GB"/>
        </w:rPr>
      </w:pPr>
      <w:r>
        <w:rPr>
          <w:lang w:val="en-GB"/>
        </w:rPr>
        <w:t>Finally in case the price is “Pending”</w:t>
      </w:r>
      <w:r w:rsidR="00931572">
        <w:rPr>
          <w:lang w:val="en-GB"/>
        </w:rPr>
        <w:t>, an optional element to convey the DTI has been added</w:t>
      </w:r>
      <w:r>
        <w:rPr>
          <w:lang w:val="en-GB"/>
        </w:rPr>
        <w:t>.</w:t>
      </w:r>
      <w:r w:rsidR="00FB7955">
        <w:rPr>
          <w:lang w:val="en-GB"/>
        </w:rPr>
        <w:t xml:space="preserve"> In such case, the number of units may not be known, so the DigitalTokenAmount2 message component has been created where the number of units is optional. The DTI Identifier element would be turned mandatory in Usage Guidelines.</w:t>
      </w:r>
    </w:p>
    <w:tbl>
      <w:tblPr>
        <w:tblW w:w="10754" w:type="dxa"/>
        <w:tblInd w:w="-1026" w:type="dxa"/>
        <w:tblLook w:val="04A0" w:firstRow="1" w:lastRow="0" w:firstColumn="1" w:lastColumn="0" w:noHBand="0" w:noVBand="1"/>
      </w:tblPr>
      <w:tblGrid>
        <w:gridCol w:w="5264"/>
        <w:gridCol w:w="5422"/>
        <w:gridCol w:w="68"/>
      </w:tblGrid>
      <w:tr w:rsidR="00DB13A6" w:rsidRPr="00066336" w14:paraId="73741A45" w14:textId="77777777" w:rsidTr="00DB13A6">
        <w:tc>
          <w:tcPr>
            <w:tcW w:w="5264" w:type="dxa"/>
            <w:shd w:val="clear" w:color="auto" w:fill="auto"/>
          </w:tcPr>
          <w:p w14:paraId="19F4ABF6" w14:textId="77777777" w:rsidR="00DB13A6" w:rsidRPr="00066336" w:rsidRDefault="00DB13A6" w:rsidP="00563346">
            <w:pPr>
              <w:jc w:val="center"/>
              <w:rPr>
                <w:b/>
                <w:u w:val="single"/>
                <w:lang w:val="en-GB"/>
              </w:rPr>
            </w:pPr>
            <w:r w:rsidRPr="00066336">
              <w:rPr>
                <w:b/>
                <w:u w:val="single"/>
                <w:lang w:val="en-GB"/>
              </w:rPr>
              <w:t>Approved message</w:t>
            </w:r>
          </w:p>
        </w:tc>
        <w:tc>
          <w:tcPr>
            <w:tcW w:w="5490" w:type="dxa"/>
            <w:gridSpan w:val="2"/>
            <w:shd w:val="clear" w:color="auto" w:fill="auto"/>
          </w:tcPr>
          <w:p w14:paraId="5A75C785" w14:textId="77777777" w:rsidR="00DB13A6" w:rsidRPr="00066336" w:rsidRDefault="00DB13A6" w:rsidP="00563346">
            <w:pPr>
              <w:jc w:val="center"/>
              <w:rPr>
                <w:b/>
                <w:u w:val="single"/>
                <w:lang w:val="en-GB"/>
              </w:rPr>
            </w:pPr>
            <w:r w:rsidRPr="00066336">
              <w:rPr>
                <w:b/>
                <w:u w:val="single"/>
                <w:lang w:val="en-GB"/>
              </w:rPr>
              <w:t>Proposed change</w:t>
            </w:r>
          </w:p>
        </w:tc>
      </w:tr>
      <w:tr w:rsidR="00DB13A6" w:rsidRPr="00066336" w14:paraId="5CFC7A00" w14:textId="77777777" w:rsidTr="00DB13A6">
        <w:trPr>
          <w:gridAfter w:val="1"/>
          <w:wAfter w:w="68" w:type="dxa"/>
        </w:trPr>
        <w:tc>
          <w:tcPr>
            <w:tcW w:w="5264" w:type="dxa"/>
            <w:shd w:val="clear" w:color="auto" w:fill="auto"/>
          </w:tcPr>
          <w:p w14:paraId="7D2990FA" w14:textId="6B649230" w:rsidR="00DB13A6" w:rsidRPr="005805B3" w:rsidRDefault="00032B54" w:rsidP="00563346">
            <w:pPr>
              <w:rPr>
                <w:noProof/>
              </w:rPr>
            </w:pPr>
            <w:r>
              <w:rPr>
                <w:noProof/>
              </w:rPr>
              <w:drawing>
                <wp:inline distT="0" distB="0" distL="0" distR="0" wp14:anchorId="7236A0BD" wp14:editId="05E98A20">
                  <wp:extent cx="3000375" cy="23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p>
        </w:tc>
        <w:tc>
          <w:tcPr>
            <w:tcW w:w="5422" w:type="dxa"/>
            <w:shd w:val="clear" w:color="auto" w:fill="auto"/>
          </w:tcPr>
          <w:p w14:paraId="3EABB99C" w14:textId="589A7473" w:rsidR="00DB13A6" w:rsidRPr="005805B3" w:rsidRDefault="00032B54" w:rsidP="00563346">
            <w:pPr>
              <w:rPr>
                <w:noProof/>
              </w:rPr>
            </w:pPr>
            <w:r>
              <w:rPr>
                <w:noProof/>
              </w:rPr>
              <w:drawing>
                <wp:inline distT="0" distB="0" distL="0" distR="0" wp14:anchorId="34C1781C" wp14:editId="0B79BED4">
                  <wp:extent cx="3076575" cy="323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3238500"/>
                          </a:xfrm>
                          <a:prstGeom prst="rect">
                            <a:avLst/>
                          </a:prstGeom>
                          <a:noFill/>
                          <a:ln>
                            <a:noFill/>
                          </a:ln>
                        </pic:spPr>
                      </pic:pic>
                    </a:graphicData>
                  </a:graphic>
                </wp:inline>
              </w:drawing>
            </w:r>
          </w:p>
        </w:tc>
      </w:tr>
    </w:tbl>
    <w:p w14:paraId="2A97219C" w14:textId="02F12E99" w:rsidR="00DB13A6" w:rsidRDefault="00DB13A6" w:rsidP="00DB13A6">
      <w:pPr>
        <w:rPr>
          <w:b/>
          <w:lang w:val="en-GB"/>
        </w:rPr>
      </w:pPr>
    </w:p>
    <w:p w14:paraId="79955DA6" w14:textId="77777777" w:rsidR="00DB13A6" w:rsidRDefault="00DB13A6" w:rsidP="00DB13A6">
      <w:pPr>
        <w:rPr>
          <w:b/>
          <w:lang w:val="en-GB"/>
        </w:rPr>
      </w:pPr>
    </w:p>
    <w:p w14:paraId="1E2D817D" w14:textId="77777777" w:rsidR="00DB13A6" w:rsidRDefault="00DB13A6" w:rsidP="00DB13A6">
      <w:pPr>
        <w:rPr>
          <w:b/>
          <w:lang w:val="en-GB"/>
        </w:rPr>
      </w:pPr>
    </w:p>
    <w:p w14:paraId="1E860923" w14:textId="1AA9932B" w:rsidR="002E5930" w:rsidRPr="00E8579D" w:rsidRDefault="002E5930" w:rsidP="002E5930">
      <w:pPr>
        <w:numPr>
          <w:ilvl w:val="0"/>
          <w:numId w:val="18"/>
        </w:numPr>
        <w:rPr>
          <w:b/>
          <w:lang w:val="en-GB"/>
        </w:rPr>
      </w:pPr>
      <w:r>
        <w:rPr>
          <w:b/>
          <w:lang w:val="en-GB"/>
        </w:rPr>
        <w:t>Decision of the SEG(s):</w:t>
      </w:r>
    </w:p>
    <w:p w14:paraId="17193938" w14:textId="77777777" w:rsidR="002E5930" w:rsidRDefault="002E5930" w:rsidP="002E5930">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3DB4CC7C" w14:textId="77777777" w:rsidR="002E5930" w:rsidRDefault="002E5930" w:rsidP="002E59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2E5930" w:rsidRPr="006D7FF8" w14:paraId="3E718B36" w14:textId="77777777" w:rsidTr="00563346">
        <w:trPr>
          <w:gridAfter w:val="2"/>
          <w:wAfter w:w="4591" w:type="dxa"/>
        </w:trPr>
        <w:tc>
          <w:tcPr>
            <w:tcW w:w="2220" w:type="dxa"/>
            <w:gridSpan w:val="2"/>
          </w:tcPr>
          <w:p w14:paraId="5C15768B" w14:textId="77777777" w:rsidR="002E5930" w:rsidRPr="006D1DB8" w:rsidRDefault="002E5930" w:rsidP="00563346">
            <w:pPr>
              <w:rPr>
                <w:b/>
                <w:szCs w:val="24"/>
                <w:lang w:val="en-GB"/>
              </w:rPr>
            </w:pPr>
            <w:r w:rsidRPr="006D1DB8">
              <w:rPr>
                <w:b/>
                <w:szCs w:val="24"/>
                <w:lang w:val="en-GB"/>
              </w:rPr>
              <w:t xml:space="preserve">Change </w:t>
            </w:r>
          </w:p>
        </w:tc>
      </w:tr>
      <w:tr w:rsidR="002E5930" w14:paraId="2CD1DC60" w14:textId="77777777" w:rsidTr="00563346">
        <w:tblPrEx>
          <w:tblLook w:val="0000" w:firstRow="0" w:lastRow="0" w:firstColumn="0" w:lastColumn="0" w:noHBand="0" w:noVBand="0"/>
        </w:tblPrEx>
        <w:trPr>
          <w:gridBefore w:val="1"/>
          <w:wBefore w:w="1110" w:type="dxa"/>
          <w:trHeight w:val="503"/>
        </w:trPr>
        <w:tc>
          <w:tcPr>
            <w:tcW w:w="1110" w:type="dxa"/>
            <w:tcBorders>
              <w:bottom w:val="nil"/>
            </w:tcBorders>
          </w:tcPr>
          <w:p w14:paraId="24F672DB" w14:textId="77777777" w:rsidR="002E5930" w:rsidRDefault="002E5930" w:rsidP="00563346">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1DA1060A" w14:textId="77777777" w:rsidR="002E5930" w:rsidRDefault="002E5930" w:rsidP="00563346">
            <w:pPr>
              <w:spacing w:before="0"/>
              <w:rPr>
                <w:szCs w:val="24"/>
                <w:lang w:val="en-GB"/>
              </w:rPr>
            </w:pPr>
          </w:p>
        </w:tc>
        <w:tc>
          <w:tcPr>
            <w:tcW w:w="3733" w:type="dxa"/>
            <w:vMerge w:val="restart"/>
            <w:tcBorders>
              <w:top w:val="nil"/>
              <w:right w:val="nil"/>
            </w:tcBorders>
            <w:shd w:val="clear" w:color="auto" w:fill="auto"/>
          </w:tcPr>
          <w:p w14:paraId="4571763D" w14:textId="77777777" w:rsidR="002E5930" w:rsidRDefault="002E5930" w:rsidP="00563346">
            <w:pPr>
              <w:spacing w:before="0"/>
              <w:rPr>
                <w:szCs w:val="24"/>
                <w:lang w:val="en-GB"/>
              </w:rPr>
            </w:pPr>
          </w:p>
        </w:tc>
      </w:tr>
      <w:tr w:rsidR="002E5930" w:rsidRPr="006D7FF8" w14:paraId="6B33EF89" w14:textId="77777777" w:rsidTr="00563346">
        <w:tc>
          <w:tcPr>
            <w:tcW w:w="1110" w:type="dxa"/>
            <w:tcBorders>
              <w:top w:val="nil"/>
              <w:left w:val="nil"/>
              <w:bottom w:val="nil"/>
            </w:tcBorders>
          </w:tcPr>
          <w:p w14:paraId="0A001D07" w14:textId="77777777" w:rsidR="002E5930" w:rsidRPr="006D7FF8" w:rsidRDefault="002E5930" w:rsidP="00563346">
            <w:pPr>
              <w:rPr>
                <w:szCs w:val="24"/>
                <w:lang w:val="en-GB"/>
              </w:rPr>
            </w:pPr>
          </w:p>
        </w:tc>
        <w:tc>
          <w:tcPr>
            <w:tcW w:w="1110" w:type="dxa"/>
          </w:tcPr>
          <w:p w14:paraId="41665A54" w14:textId="77777777" w:rsidR="002E5930" w:rsidRPr="006D7FF8" w:rsidRDefault="002E5930" w:rsidP="00563346">
            <w:pPr>
              <w:rPr>
                <w:szCs w:val="24"/>
                <w:lang w:val="en-GB"/>
              </w:rPr>
            </w:pPr>
            <w:r>
              <w:rPr>
                <w:szCs w:val="24"/>
                <w:lang w:val="en-GB"/>
              </w:rPr>
              <w:t>rejected</w:t>
            </w:r>
          </w:p>
        </w:tc>
        <w:tc>
          <w:tcPr>
            <w:tcW w:w="858" w:type="dxa"/>
            <w:tcBorders>
              <w:top w:val="nil"/>
            </w:tcBorders>
            <w:shd w:val="clear" w:color="auto" w:fill="auto"/>
          </w:tcPr>
          <w:p w14:paraId="0EA4189E" w14:textId="77777777" w:rsidR="002E5930" w:rsidRPr="006D7FF8" w:rsidRDefault="002E5930" w:rsidP="00563346">
            <w:pPr>
              <w:spacing w:before="0"/>
              <w:rPr>
                <w:szCs w:val="24"/>
                <w:lang w:val="en-GB"/>
              </w:rPr>
            </w:pPr>
          </w:p>
        </w:tc>
        <w:tc>
          <w:tcPr>
            <w:tcW w:w="3733" w:type="dxa"/>
            <w:vMerge/>
            <w:tcBorders>
              <w:top w:val="nil"/>
              <w:bottom w:val="nil"/>
              <w:right w:val="nil"/>
            </w:tcBorders>
            <w:shd w:val="clear" w:color="auto" w:fill="auto"/>
          </w:tcPr>
          <w:p w14:paraId="48511F8B" w14:textId="77777777" w:rsidR="002E5930" w:rsidRPr="006D7FF8" w:rsidRDefault="002E5930" w:rsidP="00563346">
            <w:pPr>
              <w:spacing w:before="0"/>
              <w:rPr>
                <w:szCs w:val="24"/>
                <w:lang w:val="en-GB"/>
              </w:rPr>
            </w:pPr>
          </w:p>
        </w:tc>
      </w:tr>
    </w:tbl>
    <w:p w14:paraId="42794505" w14:textId="77777777" w:rsidR="002E5930" w:rsidRDefault="002E5930" w:rsidP="002E5930">
      <w:pPr>
        <w:rPr>
          <w:szCs w:val="24"/>
          <w:lang w:val="en-GB"/>
        </w:rPr>
      </w:pPr>
      <w:r>
        <w:rPr>
          <w:szCs w:val="24"/>
          <w:lang w:val="en-GB"/>
        </w:rPr>
        <w:t>Comments:</w:t>
      </w:r>
    </w:p>
    <w:p w14:paraId="41599A2C" w14:textId="77777777" w:rsidR="002E5930" w:rsidRDefault="002E5930" w:rsidP="002E5930">
      <w:pPr>
        <w:rPr>
          <w:szCs w:val="24"/>
          <w:lang w:val="en-GB"/>
        </w:rPr>
      </w:pPr>
    </w:p>
    <w:p w14:paraId="257C5D28" w14:textId="77777777" w:rsidR="002E5930" w:rsidRDefault="002E5930" w:rsidP="002E5930">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2E5930" w:rsidRPr="00E3221E" w14:paraId="5D23E445" w14:textId="77777777" w:rsidTr="00563346">
        <w:trPr>
          <w:gridAfter w:val="2"/>
          <w:wAfter w:w="7084" w:type="dxa"/>
        </w:trPr>
        <w:tc>
          <w:tcPr>
            <w:tcW w:w="1853" w:type="dxa"/>
            <w:gridSpan w:val="2"/>
            <w:tcBorders>
              <w:top w:val="single" w:sz="4" w:space="0" w:color="auto"/>
              <w:right w:val="single" w:sz="4" w:space="0" w:color="auto"/>
            </w:tcBorders>
          </w:tcPr>
          <w:p w14:paraId="2F0E92D6" w14:textId="77777777" w:rsidR="002E5930" w:rsidRPr="00E3221E" w:rsidRDefault="002E5930" w:rsidP="00563346">
            <w:pPr>
              <w:rPr>
                <w:b/>
                <w:szCs w:val="24"/>
                <w:lang w:val="en-GB"/>
              </w:rPr>
            </w:pPr>
            <w:r w:rsidRPr="00E3221E">
              <w:rPr>
                <w:b/>
                <w:szCs w:val="24"/>
                <w:lang w:val="en-GB"/>
              </w:rPr>
              <w:t>Timing</w:t>
            </w:r>
          </w:p>
        </w:tc>
      </w:tr>
      <w:tr w:rsidR="002E5930" w:rsidRPr="00AD7CD5" w14:paraId="1C7C6A1B" w14:textId="77777777" w:rsidTr="00563346">
        <w:trPr>
          <w:gridBefore w:val="1"/>
          <w:wBefore w:w="1154" w:type="dxa"/>
          <w:trHeight w:val="501"/>
        </w:trPr>
        <w:tc>
          <w:tcPr>
            <w:tcW w:w="6486" w:type="dxa"/>
            <w:gridSpan w:val="2"/>
          </w:tcPr>
          <w:p w14:paraId="44F924AD" w14:textId="77777777" w:rsidR="002E5930" w:rsidRPr="006D1DB8" w:rsidRDefault="002E5930" w:rsidP="00563346">
            <w:pPr>
              <w:spacing w:before="0"/>
              <w:rPr>
                <w:b/>
                <w:szCs w:val="24"/>
                <w:lang w:val="en-GB"/>
              </w:rPr>
            </w:pPr>
            <w:r w:rsidRPr="006D1DB8">
              <w:rPr>
                <w:b/>
                <w:szCs w:val="24"/>
                <w:lang w:val="en-GB"/>
              </w:rPr>
              <w:t>- Fast track maintenance</w:t>
            </w:r>
          </w:p>
          <w:p w14:paraId="2500D31F" w14:textId="77777777" w:rsidR="002E5930" w:rsidRPr="006D7FF8" w:rsidRDefault="002E5930" w:rsidP="00563346">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using the fast track maintenance process) </w:t>
            </w:r>
          </w:p>
        </w:tc>
        <w:tc>
          <w:tcPr>
            <w:tcW w:w="1297" w:type="dxa"/>
            <w:tcBorders>
              <w:bottom w:val="single" w:sz="4" w:space="0" w:color="auto"/>
            </w:tcBorders>
          </w:tcPr>
          <w:p w14:paraId="2BB010AC" w14:textId="77777777" w:rsidR="002E5930" w:rsidRPr="00AD7CD5" w:rsidRDefault="002E5930" w:rsidP="00563346">
            <w:pPr>
              <w:spacing w:before="0"/>
              <w:jc w:val="both"/>
              <w:rPr>
                <w:color w:val="FF0000"/>
                <w:szCs w:val="24"/>
                <w:lang w:val="en-GB"/>
              </w:rPr>
            </w:pPr>
          </w:p>
        </w:tc>
      </w:tr>
      <w:tr w:rsidR="002E5930" w:rsidRPr="00AD7CD5" w14:paraId="48DD5393" w14:textId="77777777" w:rsidTr="00563346">
        <w:trPr>
          <w:gridBefore w:val="1"/>
          <w:wBefore w:w="1154" w:type="dxa"/>
          <w:trHeight w:val="501"/>
        </w:trPr>
        <w:tc>
          <w:tcPr>
            <w:tcW w:w="6486" w:type="dxa"/>
            <w:gridSpan w:val="2"/>
          </w:tcPr>
          <w:p w14:paraId="6BFF5C8E" w14:textId="77777777" w:rsidR="002E5930" w:rsidRDefault="002E5930" w:rsidP="0056334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E8EB01E" w14:textId="77777777" w:rsidR="002E5930" w:rsidRDefault="002E5930" w:rsidP="00563346">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an urgent implementation – will be pending until the next [yearly] maintenance of the messages)</w:t>
            </w:r>
          </w:p>
        </w:tc>
        <w:tc>
          <w:tcPr>
            <w:tcW w:w="1297" w:type="dxa"/>
          </w:tcPr>
          <w:p w14:paraId="0307448C" w14:textId="77777777" w:rsidR="002E5930" w:rsidRPr="00AD7CD5" w:rsidRDefault="002E5930" w:rsidP="00563346">
            <w:pPr>
              <w:spacing w:before="0"/>
              <w:jc w:val="center"/>
              <w:rPr>
                <w:color w:val="FF0000"/>
                <w:szCs w:val="24"/>
                <w:lang w:val="en-GB"/>
              </w:rPr>
            </w:pPr>
          </w:p>
        </w:tc>
      </w:tr>
    </w:tbl>
    <w:p w14:paraId="6DDC0864" w14:textId="77777777" w:rsidR="002E5930" w:rsidRDefault="002E5930" w:rsidP="002E5930">
      <w:pPr>
        <w:rPr>
          <w:szCs w:val="24"/>
          <w:lang w:val="en-GB"/>
        </w:rPr>
      </w:pPr>
    </w:p>
    <w:p w14:paraId="2D3ADAF1" w14:textId="77777777" w:rsidR="002E5930" w:rsidRDefault="002E5930" w:rsidP="002E5930">
      <w:pPr>
        <w:rPr>
          <w:szCs w:val="24"/>
          <w:lang w:val="en-GB"/>
        </w:rPr>
      </w:pPr>
    </w:p>
    <w:p w14:paraId="555AA375" w14:textId="45EE17B5" w:rsidR="00644FB1" w:rsidRDefault="00644FB1" w:rsidP="00B8336E">
      <w:pPr>
        <w:rPr>
          <w:szCs w:val="24"/>
          <w:lang w:val="en-GB"/>
        </w:rPr>
      </w:pPr>
    </w:p>
    <w:sectPr w:rsidR="00644FB1" w:rsidSect="00AC6F9B">
      <w:headerReference w:type="even" r:id="rId27"/>
      <w:headerReference w:type="default" r:id="rId28"/>
      <w:footerReference w:type="even" r:id="rId29"/>
      <w:footerReference w:type="default" r:id="rId30"/>
      <w:headerReference w:type="first" r:id="rId31"/>
      <w:footerReference w:type="first" r:id="rId32"/>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FC2C" w14:textId="77777777" w:rsidR="007B1C55" w:rsidRDefault="007B1C55">
      <w:r>
        <w:separator/>
      </w:r>
    </w:p>
  </w:endnote>
  <w:endnote w:type="continuationSeparator" w:id="0">
    <w:p w14:paraId="6F75964F" w14:textId="77777777" w:rsidR="007B1C55" w:rsidRDefault="007B1C55">
      <w:r>
        <w:continuationSeparator/>
      </w:r>
    </w:p>
  </w:endnote>
  <w:endnote w:type="continuationNotice" w:id="1">
    <w:p w14:paraId="5B94C715" w14:textId="77777777" w:rsidR="00A00A38" w:rsidRDefault="00A00A3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EE2C" w14:textId="77777777" w:rsidR="00BF2E3E" w:rsidRDefault="00BF2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46A2" w14:textId="1075E932" w:rsidR="008C4E70" w:rsidRDefault="00997C3C">
    <w:pPr>
      <w:pStyle w:val="Footer"/>
      <w:rPr>
        <w:rStyle w:val="PageNumber"/>
      </w:rPr>
    </w:pPr>
    <w:fldSimple w:instr=" FILENAME   \* MERGEFORMAT ">
      <w:r>
        <w:rPr>
          <w:noProof/>
        </w:rPr>
        <w:t>218_FT_MCR_FinancialInstrumentTransactionReport_ESMA_March2023_v1.docx</w:t>
      </w:r>
    </w:fldSimple>
    <w:r>
      <w:t xml:space="preserve"> </w:t>
    </w:r>
    <w:r w:rsidR="008C4E70">
      <w:tab/>
      <w:t>Produced by</w:t>
    </w:r>
    <w:r>
      <w:t xml:space="preserve"> ESMA</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E4973">
      <w:rPr>
        <w:rStyle w:val="PageNumber"/>
        <w:noProof/>
      </w:rPr>
      <w:t>3</w:t>
    </w:r>
    <w:r w:rsidR="008C4E70">
      <w:rPr>
        <w:rStyle w:val="PageNumber"/>
      </w:rPr>
      <w:fldChar w:fldCharType="end"/>
    </w:r>
  </w:p>
  <w:p w14:paraId="4A7E870C" w14:textId="77777777" w:rsidR="008C4E70" w:rsidRDefault="008C4E70">
    <w:pPr>
      <w:pStyle w:val="Footer"/>
      <w:rPr>
        <w:rStyle w:val="PageNumber"/>
      </w:rPr>
    </w:pPr>
  </w:p>
  <w:p w14:paraId="730FBB29"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CC4D" w14:textId="77777777" w:rsidR="00BF2E3E" w:rsidRDefault="00BF2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29CC" w14:textId="77777777" w:rsidR="007B1C55" w:rsidRDefault="007B1C55">
      <w:r>
        <w:separator/>
      </w:r>
    </w:p>
  </w:footnote>
  <w:footnote w:type="continuationSeparator" w:id="0">
    <w:p w14:paraId="6ACD259C" w14:textId="77777777" w:rsidR="007B1C55" w:rsidRDefault="007B1C55">
      <w:r>
        <w:continuationSeparator/>
      </w:r>
    </w:p>
  </w:footnote>
  <w:footnote w:type="continuationNotice" w:id="1">
    <w:p w14:paraId="4673026E" w14:textId="77777777" w:rsidR="00A00A38" w:rsidRDefault="00A00A38">
      <w:pPr>
        <w:spacing w:before="0"/>
      </w:pPr>
    </w:p>
  </w:footnote>
  <w:footnote w:id="2">
    <w:p w14:paraId="2AC4ADD7" w14:textId="6B992974" w:rsidR="00F66287" w:rsidRPr="00F66287" w:rsidRDefault="00F66287">
      <w:pPr>
        <w:pStyle w:val="FootnoteText"/>
        <w:rPr>
          <w:lang w:val="en-GB"/>
        </w:rPr>
      </w:pPr>
      <w:r>
        <w:rPr>
          <w:rStyle w:val="FootnoteReference"/>
        </w:rPr>
        <w:footnoteRef/>
      </w:r>
      <w:r>
        <w:t xml:space="preserve"> </w:t>
      </w:r>
      <w:hyperlink r:id="rId1" w:history="1">
        <w:r>
          <w:rPr>
            <w:rStyle w:val="Hyperlink"/>
          </w:rPr>
          <w:t>esma70-460-111_report_on_the_dlt_pilot_regime.pdf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8B5E" w14:textId="77777777" w:rsidR="00BF2E3E" w:rsidRDefault="00BF2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1D68" w14:textId="77777777" w:rsidR="00BF2E3E" w:rsidRPr="00DA168B" w:rsidRDefault="00DA168B">
    <w:pPr>
      <w:pStyle w:val="Header"/>
      <w:rPr>
        <w:b/>
        <w:lang w:val="en-GB"/>
      </w:rPr>
    </w:pPr>
    <w:r w:rsidRPr="00DA168B">
      <w:rPr>
        <w:b/>
        <w:lang w:val="en-GB"/>
      </w:rPr>
      <w:t>FAST TRACK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5873" w14:textId="77777777" w:rsidR="00BF2E3E" w:rsidRDefault="00BF2E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085003B"/>
    <w:multiLevelType w:val="hybridMultilevel"/>
    <w:tmpl w:val="137E2FC0"/>
    <w:lvl w:ilvl="0" w:tplc="646E5B32">
      <w:start w:val="103"/>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EE456A3"/>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35AA07DD"/>
    <w:multiLevelType w:val="hybridMultilevel"/>
    <w:tmpl w:val="ECD41912"/>
    <w:lvl w:ilvl="0" w:tplc="8D2A0742">
      <w:start w:val="5"/>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551D8C"/>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C1420A"/>
    <w:multiLevelType w:val="hybridMultilevel"/>
    <w:tmpl w:val="13A2A1F4"/>
    <w:lvl w:ilvl="0" w:tplc="893ADA66">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712507">
    <w:abstractNumId w:val="2"/>
  </w:num>
  <w:num w:numId="2" w16cid:durableId="1093937170">
    <w:abstractNumId w:val="0"/>
  </w:num>
  <w:num w:numId="3" w16cid:durableId="1676180736">
    <w:abstractNumId w:val="1"/>
  </w:num>
  <w:num w:numId="4" w16cid:durableId="1258636963">
    <w:abstractNumId w:val="3"/>
  </w:num>
  <w:num w:numId="5" w16cid:durableId="619189547">
    <w:abstractNumId w:val="18"/>
  </w:num>
  <w:num w:numId="6" w16cid:durableId="979503982">
    <w:abstractNumId w:val="8"/>
  </w:num>
  <w:num w:numId="7" w16cid:durableId="687559190">
    <w:abstractNumId w:val="12"/>
  </w:num>
  <w:num w:numId="8" w16cid:durableId="1788966413">
    <w:abstractNumId w:val="9"/>
  </w:num>
  <w:num w:numId="9" w16cid:durableId="511645405">
    <w:abstractNumId w:val="17"/>
  </w:num>
  <w:num w:numId="10" w16cid:durableId="1297686676">
    <w:abstractNumId w:val="5"/>
  </w:num>
  <w:num w:numId="11" w16cid:durableId="1961767119">
    <w:abstractNumId w:val="7"/>
  </w:num>
  <w:num w:numId="12" w16cid:durableId="895972532">
    <w:abstractNumId w:val="14"/>
  </w:num>
  <w:num w:numId="13" w16cid:durableId="1793933858">
    <w:abstractNumId w:val="15"/>
  </w:num>
  <w:num w:numId="14" w16cid:durableId="1157917623">
    <w:abstractNumId w:val="19"/>
  </w:num>
  <w:num w:numId="15" w16cid:durableId="539250311">
    <w:abstractNumId w:val="4"/>
  </w:num>
  <w:num w:numId="16" w16cid:durableId="1735079940">
    <w:abstractNumId w:val="10"/>
  </w:num>
  <w:num w:numId="17" w16cid:durableId="980772956">
    <w:abstractNumId w:val="11"/>
  </w:num>
  <w:num w:numId="18" w16cid:durableId="1771317755">
    <w:abstractNumId w:val="16"/>
  </w:num>
  <w:num w:numId="19" w16cid:durableId="1331130759">
    <w:abstractNumId w:val="6"/>
  </w:num>
  <w:num w:numId="20" w16cid:durableId="1149442200">
    <w:abstractNumId w:val="20"/>
  </w:num>
  <w:num w:numId="21" w16cid:durableId="14401765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0933"/>
    <w:rsid w:val="000026F5"/>
    <w:rsid w:val="000127ED"/>
    <w:rsid w:val="000169E6"/>
    <w:rsid w:val="00021C86"/>
    <w:rsid w:val="00032B54"/>
    <w:rsid w:val="0003395A"/>
    <w:rsid w:val="00041661"/>
    <w:rsid w:val="0005123F"/>
    <w:rsid w:val="000558EF"/>
    <w:rsid w:val="00070308"/>
    <w:rsid w:val="00074EC7"/>
    <w:rsid w:val="00080D3A"/>
    <w:rsid w:val="000823AA"/>
    <w:rsid w:val="00082743"/>
    <w:rsid w:val="000837C7"/>
    <w:rsid w:val="00083C96"/>
    <w:rsid w:val="00091F7E"/>
    <w:rsid w:val="000A20E4"/>
    <w:rsid w:val="000B65C7"/>
    <w:rsid w:val="000C015D"/>
    <w:rsid w:val="000C1575"/>
    <w:rsid w:val="000C2064"/>
    <w:rsid w:val="000C2811"/>
    <w:rsid w:val="000C7138"/>
    <w:rsid w:val="000D0831"/>
    <w:rsid w:val="000D1509"/>
    <w:rsid w:val="000D68A5"/>
    <w:rsid w:val="000E2471"/>
    <w:rsid w:val="000F3A8E"/>
    <w:rsid w:val="000F3C8B"/>
    <w:rsid w:val="000F43E3"/>
    <w:rsid w:val="00101212"/>
    <w:rsid w:val="00107D6F"/>
    <w:rsid w:val="001111B9"/>
    <w:rsid w:val="001220B1"/>
    <w:rsid w:val="001246B1"/>
    <w:rsid w:val="00125254"/>
    <w:rsid w:val="0014379C"/>
    <w:rsid w:val="001454BF"/>
    <w:rsid w:val="00147D24"/>
    <w:rsid w:val="00153ED1"/>
    <w:rsid w:val="0015768E"/>
    <w:rsid w:val="001711D3"/>
    <w:rsid w:val="00176660"/>
    <w:rsid w:val="00183F73"/>
    <w:rsid w:val="0018437B"/>
    <w:rsid w:val="00185453"/>
    <w:rsid w:val="001B67D8"/>
    <w:rsid w:val="001C48BA"/>
    <w:rsid w:val="001C516E"/>
    <w:rsid w:val="001D0D1B"/>
    <w:rsid w:val="001D176B"/>
    <w:rsid w:val="001D20B3"/>
    <w:rsid w:val="001D689A"/>
    <w:rsid w:val="001E287E"/>
    <w:rsid w:val="001E2B1C"/>
    <w:rsid w:val="001E3BCF"/>
    <w:rsid w:val="001F1EC0"/>
    <w:rsid w:val="00206563"/>
    <w:rsid w:val="00210B93"/>
    <w:rsid w:val="00217122"/>
    <w:rsid w:val="00217F29"/>
    <w:rsid w:val="00225243"/>
    <w:rsid w:val="00225AA9"/>
    <w:rsid w:val="00230574"/>
    <w:rsid w:val="002472D9"/>
    <w:rsid w:val="002509A2"/>
    <w:rsid w:val="00257C98"/>
    <w:rsid w:val="002711E6"/>
    <w:rsid w:val="00272F4F"/>
    <w:rsid w:val="002904C8"/>
    <w:rsid w:val="002C317D"/>
    <w:rsid w:val="002C4B9B"/>
    <w:rsid w:val="002D036C"/>
    <w:rsid w:val="002D4D45"/>
    <w:rsid w:val="002D549A"/>
    <w:rsid w:val="002E0328"/>
    <w:rsid w:val="002E2A9F"/>
    <w:rsid w:val="002E5930"/>
    <w:rsid w:val="002E73B1"/>
    <w:rsid w:val="002F2122"/>
    <w:rsid w:val="002F4A38"/>
    <w:rsid w:val="002F5F45"/>
    <w:rsid w:val="002F6522"/>
    <w:rsid w:val="002F740D"/>
    <w:rsid w:val="003006F2"/>
    <w:rsid w:val="0030261D"/>
    <w:rsid w:val="00303E94"/>
    <w:rsid w:val="00304151"/>
    <w:rsid w:val="00316F04"/>
    <w:rsid w:val="00320A89"/>
    <w:rsid w:val="00324C6F"/>
    <w:rsid w:val="00326AE5"/>
    <w:rsid w:val="00336209"/>
    <w:rsid w:val="00336ED6"/>
    <w:rsid w:val="00341103"/>
    <w:rsid w:val="0035042B"/>
    <w:rsid w:val="00360300"/>
    <w:rsid w:val="003729DD"/>
    <w:rsid w:val="00380928"/>
    <w:rsid w:val="00381CEC"/>
    <w:rsid w:val="00386B78"/>
    <w:rsid w:val="003871D4"/>
    <w:rsid w:val="003A3CBC"/>
    <w:rsid w:val="003A3D7D"/>
    <w:rsid w:val="003C0213"/>
    <w:rsid w:val="003C0267"/>
    <w:rsid w:val="003C3840"/>
    <w:rsid w:val="003C5F9E"/>
    <w:rsid w:val="003C7B6E"/>
    <w:rsid w:val="003D2EF8"/>
    <w:rsid w:val="003D4BAA"/>
    <w:rsid w:val="003D56E3"/>
    <w:rsid w:val="003D5B54"/>
    <w:rsid w:val="003E4973"/>
    <w:rsid w:val="003E59BF"/>
    <w:rsid w:val="003E67E5"/>
    <w:rsid w:val="003F547E"/>
    <w:rsid w:val="003F57CE"/>
    <w:rsid w:val="003F6B05"/>
    <w:rsid w:val="00401998"/>
    <w:rsid w:val="0040399F"/>
    <w:rsid w:val="00410D86"/>
    <w:rsid w:val="004202D2"/>
    <w:rsid w:val="00425C3F"/>
    <w:rsid w:val="00427365"/>
    <w:rsid w:val="00427966"/>
    <w:rsid w:val="00446662"/>
    <w:rsid w:val="00446B25"/>
    <w:rsid w:val="004475F9"/>
    <w:rsid w:val="00451986"/>
    <w:rsid w:val="00462051"/>
    <w:rsid w:val="00465900"/>
    <w:rsid w:val="00475EAA"/>
    <w:rsid w:val="004920BE"/>
    <w:rsid w:val="004A65DE"/>
    <w:rsid w:val="004B5A22"/>
    <w:rsid w:val="004C32E5"/>
    <w:rsid w:val="004E10D2"/>
    <w:rsid w:val="004E1F21"/>
    <w:rsid w:val="004F0578"/>
    <w:rsid w:val="004F61D5"/>
    <w:rsid w:val="004F7365"/>
    <w:rsid w:val="0050171A"/>
    <w:rsid w:val="005246BE"/>
    <w:rsid w:val="005615FC"/>
    <w:rsid w:val="00563FFF"/>
    <w:rsid w:val="005677B8"/>
    <w:rsid w:val="00567B06"/>
    <w:rsid w:val="00577BCC"/>
    <w:rsid w:val="005810CA"/>
    <w:rsid w:val="00586E08"/>
    <w:rsid w:val="0059290C"/>
    <w:rsid w:val="005960E2"/>
    <w:rsid w:val="00596453"/>
    <w:rsid w:val="005A05F4"/>
    <w:rsid w:val="005A7F37"/>
    <w:rsid w:val="005B30E6"/>
    <w:rsid w:val="005B602E"/>
    <w:rsid w:val="005C4C5F"/>
    <w:rsid w:val="005D06FE"/>
    <w:rsid w:val="005D5C86"/>
    <w:rsid w:val="005E1210"/>
    <w:rsid w:val="005E2379"/>
    <w:rsid w:val="005E3784"/>
    <w:rsid w:val="005E46E4"/>
    <w:rsid w:val="005E7E3D"/>
    <w:rsid w:val="005F05DB"/>
    <w:rsid w:val="006043A9"/>
    <w:rsid w:val="00610B1B"/>
    <w:rsid w:val="00610F9A"/>
    <w:rsid w:val="00625490"/>
    <w:rsid w:val="00631A43"/>
    <w:rsid w:val="00643569"/>
    <w:rsid w:val="00644FB1"/>
    <w:rsid w:val="0066149B"/>
    <w:rsid w:val="006631EA"/>
    <w:rsid w:val="006643DC"/>
    <w:rsid w:val="00666DC2"/>
    <w:rsid w:val="00684253"/>
    <w:rsid w:val="00685354"/>
    <w:rsid w:val="006A2169"/>
    <w:rsid w:val="006A545B"/>
    <w:rsid w:val="006A7B96"/>
    <w:rsid w:val="006B2018"/>
    <w:rsid w:val="006B20DC"/>
    <w:rsid w:val="006C192F"/>
    <w:rsid w:val="006C1C0E"/>
    <w:rsid w:val="006C5A9D"/>
    <w:rsid w:val="006C7551"/>
    <w:rsid w:val="006D1DB8"/>
    <w:rsid w:val="006D7FF8"/>
    <w:rsid w:val="006F32B8"/>
    <w:rsid w:val="00700FE3"/>
    <w:rsid w:val="0070242D"/>
    <w:rsid w:val="00723DE0"/>
    <w:rsid w:val="00732595"/>
    <w:rsid w:val="007424AA"/>
    <w:rsid w:val="00743342"/>
    <w:rsid w:val="0074349F"/>
    <w:rsid w:val="0075466C"/>
    <w:rsid w:val="00766D7B"/>
    <w:rsid w:val="00774921"/>
    <w:rsid w:val="007828B0"/>
    <w:rsid w:val="00783891"/>
    <w:rsid w:val="00783D0B"/>
    <w:rsid w:val="00787D70"/>
    <w:rsid w:val="00791882"/>
    <w:rsid w:val="0079275B"/>
    <w:rsid w:val="007B1C55"/>
    <w:rsid w:val="007B3CEB"/>
    <w:rsid w:val="007C7CD2"/>
    <w:rsid w:val="007D0D70"/>
    <w:rsid w:val="007D69B5"/>
    <w:rsid w:val="007D6A9F"/>
    <w:rsid w:val="007E64D9"/>
    <w:rsid w:val="007E7C41"/>
    <w:rsid w:val="007F4EB7"/>
    <w:rsid w:val="007F6A8C"/>
    <w:rsid w:val="00804C22"/>
    <w:rsid w:val="00807615"/>
    <w:rsid w:val="00812324"/>
    <w:rsid w:val="008270CD"/>
    <w:rsid w:val="008270DF"/>
    <w:rsid w:val="00832B06"/>
    <w:rsid w:val="0084244C"/>
    <w:rsid w:val="00843FE8"/>
    <w:rsid w:val="00850E6F"/>
    <w:rsid w:val="00860BCE"/>
    <w:rsid w:val="00861DA2"/>
    <w:rsid w:val="00864311"/>
    <w:rsid w:val="008656A6"/>
    <w:rsid w:val="00865C2F"/>
    <w:rsid w:val="00874E2C"/>
    <w:rsid w:val="00875210"/>
    <w:rsid w:val="00877106"/>
    <w:rsid w:val="008869D6"/>
    <w:rsid w:val="008A7F65"/>
    <w:rsid w:val="008B6328"/>
    <w:rsid w:val="008B6F3A"/>
    <w:rsid w:val="008C4E70"/>
    <w:rsid w:val="008D592B"/>
    <w:rsid w:val="00906C6A"/>
    <w:rsid w:val="00914273"/>
    <w:rsid w:val="00916015"/>
    <w:rsid w:val="0092799A"/>
    <w:rsid w:val="009279BF"/>
    <w:rsid w:val="00931572"/>
    <w:rsid w:val="00937D26"/>
    <w:rsid w:val="00951556"/>
    <w:rsid w:val="00951C86"/>
    <w:rsid w:val="00956D7A"/>
    <w:rsid w:val="00976B9C"/>
    <w:rsid w:val="00980F3E"/>
    <w:rsid w:val="00997C3C"/>
    <w:rsid w:val="009A4CF1"/>
    <w:rsid w:val="009C1445"/>
    <w:rsid w:val="009D26CB"/>
    <w:rsid w:val="009D2C94"/>
    <w:rsid w:val="009F66EF"/>
    <w:rsid w:val="00A00A38"/>
    <w:rsid w:val="00A050C0"/>
    <w:rsid w:val="00A21B8D"/>
    <w:rsid w:val="00A25B84"/>
    <w:rsid w:val="00A3510E"/>
    <w:rsid w:val="00A40FA6"/>
    <w:rsid w:val="00A4162B"/>
    <w:rsid w:val="00A46877"/>
    <w:rsid w:val="00A47C6F"/>
    <w:rsid w:val="00A5492F"/>
    <w:rsid w:val="00A60DC3"/>
    <w:rsid w:val="00A64644"/>
    <w:rsid w:val="00A91F56"/>
    <w:rsid w:val="00AA72F1"/>
    <w:rsid w:val="00AC6F9B"/>
    <w:rsid w:val="00AD4373"/>
    <w:rsid w:val="00AE0A90"/>
    <w:rsid w:val="00AE22F7"/>
    <w:rsid w:val="00AE4AC5"/>
    <w:rsid w:val="00AE7DD0"/>
    <w:rsid w:val="00AF09E1"/>
    <w:rsid w:val="00AF2EBF"/>
    <w:rsid w:val="00B00931"/>
    <w:rsid w:val="00B06CA8"/>
    <w:rsid w:val="00B16DF3"/>
    <w:rsid w:val="00B21761"/>
    <w:rsid w:val="00B26E04"/>
    <w:rsid w:val="00B44DEE"/>
    <w:rsid w:val="00B45490"/>
    <w:rsid w:val="00B46909"/>
    <w:rsid w:val="00B5520C"/>
    <w:rsid w:val="00B621E2"/>
    <w:rsid w:val="00B64C0F"/>
    <w:rsid w:val="00B70B84"/>
    <w:rsid w:val="00B8336E"/>
    <w:rsid w:val="00B85081"/>
    <w:rsid w:val="00B865DB"/>
    <w:rsid w:val="00B921E0"/>
    <w:rsid w:val="00BA1600"/>
    <w:rsid w:val="00BA3184"/>
    <w:rsid w:val="00BA3F20"/>
    <w:rsid w:val="00BA611B"/>
    <w:rsid w:val="00BB7F97"/>
    <w:rsid w:val="00BC1DE9"/>
    <w:rsid w:val="00BC34FB"/>
    <w:rsid w:val="00BC4D68"/>
    <w:rsid w:val="00BD6786"/>
    <w:rsid w:val="00BF2E3E"/>
    <w:rsid w:val="00BF38AF"/>
    <w:rsid w:val="00BF50FC"/>
    <w:rsid w:val="00C05A04"/>
    <w:rsid w:val="00C063AE"/>
    <w:rsid w:val="00C06496"/>
    <w:rsid w:val="00C067E0"/>
    <w:rsid w:val="00C122AE"/>
    <w:rsid w:val="00C17665"/>
    <w:rsid w:val="00C32DF8"/>
    <w:rsid w:val="00C3366A"/>
    <w:rsid w:val="00C41DDE"/>
    <w:rsid w:val="00C46BAC"/>
    <w:rsid w:val="00C46C5A"/>
    <w:rsid w:val="00C51610"/>
    <w:rsid w:val="00C656B1"/>
    <w:rsid w:val="00C77093"/>
    <w:rsid w:val="00C8524D"/>
    <w:rsid w:val="00CA10B3"/>
    <w:rsid w:val="00CB7C2C"/>
    <w:rsid w:val="00CC062F"/>
    <w:rsid w:val="00CC34D1"/>
    <w:rsid w:val="00CD0745"/>
    <w:rsid w:val="00CD27F1"/>
    <w:rsid w:val="00CD3C90"/>
    <w:rsid w:val="00CF72CC"/>
    <w:rsid w:val="00D00B54"/>
    <w:rsid w:val="00D123C1"/>
    <w:rsid w:val="00D234FD"/>
    <w:rsid w:val="00D470FA"/>
    <w:rsid w:val="00D51B61"/>
    <w:rsid w:val="00D56571"/>
    <w:rsid w:val="00D67DE0"/>
    <w:rsid w:val="00D7335F"/>
    <w:rsid w:val="00D74F66"/>
    <w:rsid w:val="00D76AEE"/>
    <w:rsid w:val="00D85481"/>
    <w:rsid w:val="00D85FDC"/>
    <w:rsid w:val="00D9338F"/>
    <w:rsid w:val="00D9582C"/>
    <w:rsid w:val="00DA043A"/>
    <w:rsid w:val="00DA116C"/>
    <w:rsid w:val="00DA168B"/>
    <w:rsid w:val="00DA22C9"/>
    <w:rsid w:val="00DA49DE"/>
    <w:rsid w:val="00DB13A6"/>
    <w:rsid w:val="00DB419A"/>
    <w:rsid w:val="00DB553C"/>
    <w:rsid w:val="00DC195F"/>
    <w:rsid w:val="00DC68D5"/>
    <w:rsid w:val="00DD37B4"/>
    <w:rsid w:val="00DF7701"/>
    <w:rsid w:val="00E05693"/>
    <w:rsid w:val="00E06BDC"/>
    <w:rsid w:val="00E1056D"/>
    <w:rsid w:val="00E11D29"/>
    <w:rsid w:val="00E12A6D"/>
    <w:rsid w:val="00E1588B"/>
    <w:rsid w:val="00E5111B"/>
    <w:rsid w:val="00E56554"/>
    <w:rsid w:val="00E7537D"/>
    <w:rsid w:val="00E767CB"/>
    <w:rsid w:val="00E83F48"/>
    <w:rsid w:val="00E845AB"/>
    <w:rsid w:val="00E8579D"/>
    <w:rsid w:val="00E91778"/>
    <w:rsid w:val="00EA1D1D"/>
    <w:rsid w:val="00EA246B"/>
    <w:rsid w:val="00EA3454"/>
    <w:rsid w:val="00EA773B"/>
    <w:rsid w:val="00EB1061"/>
    <w:rsid w:val="00EB2786"/>
    <w:rsid w:val="00EC6242"/>
    <w:rsid w:val="00ED1FC8"/>
    <w:rsid w:val="00ED43BB"/>
    <w:rsid w:val="00EE6F59"/>
    <w:rsid w:val="00EF1E93"/>
    <w:rsid w:val="00EF3F75"/>
    <w:rsid w:val="00EF6661"/>
    <w:rsid w:val="00EF6BA7"/>
    <w:rsid w:val="00EF79FF"/>
    <w:rsid w:val="00F0466E"/>
    <w:rsid w:val="00F10465"/>
    <w:rsid w:val="00F16BAD"/>
    <w:rsid w:val="00F25441"/>
    <w:rsid w:val="00F31C7E"/>
    <w:rsid w:val="00F33643"/>
    <w:rsid w:val="00F5077A"/>
    <w:rsid w:val="00F53C3F"/>
    <w:rsid w:val="00F56866"/>
    <w:rsid w:val="00F62812"/>
    <w:rsid w:val="00F62A6F"/>
    <w:rsid w:val="00F6410E"/>
    <w:rsid w:val="00F66287"/>
    <w:rsid w:val="00F74EB6"/>
    <w:rsid w:val="00F91115"/>
    <w:rsid w:val="00F91D83"/>
    <w:rsid w:val="00F91F93"/>
    <w:rsid w:val="00F9252A"/>
    <w:rsid w:val="00F93A64"/>
    <w:rsid w:val="00F94A2A"/>
    <w:rsid w:val="00FA112C"/>
    <w:rsid w:val="00FA740D"/>
    <w:rsid w:val="00FB56E2"/>
    <w:rsid w:val="00FB7955"/>
    <w:rsid w:val="00FC5011"/>
    <w:rsid w:val="00FD0B96"/>
    <w:rsid w:val="00FD0DA8"/>
    <w:rsid w:val="00FD54A5"/>
    <w:rsid w:val="00FD58BE"/>
    <w:rsid w:val="00FE1C1B"/>
    <w:rsid w:val="00FE6243"/>
    <w:rsid w:val="00FE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BB0F7"/>
  <w15:chartTrackingRefBased/>
  <w15:docId w15:val="{4A4A3A02-214A-44BF-9E76-955434F18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styleId="Emphasis">
    <w:name w:val="Emphasis"/>
    <w:uiPriority w:val="20"/>
    <w:qFormat/>
    <w:rsid w:val="00C063AE"/>
    <w:rPr>
      <w:i/>
      <w:iCs/>
    </w:rPr>
  </w:style>
  <w:style w:type="character" w:styleId="UnresolvedMention">
    <w:name w:val="Unresolved Mention"/>
    <w:uiPriority w:val="99"/>
    <w:semiHidden/>
    <w:unhideWhenUsed/>
    <w:rsid w:val="00341103"/>
    <w:rPr>
      <w:color w:val="605E5C"/>
      <w:shd w:val="clear" w:color="auto" w:fill="E1DFDD"/>
    </w:rPr>
  </w:style>
  <w:style w:type="paragraph" w:styleId="FootnoteText">
    <w:name w:val="footnote text"/>
    <w:basedOn w:val="Normal"/>
    <w:link w:val="FootnoteTextChar"/>
    <w:rsid w:val="00F66287"/>
    <w:rPr>
      <w:sz w:val="20"/>
    </w:rPr>
  </w:style>
  <w:style w:type="character" w:customStyle="1" w:styleId="FootnoteTextChar">
    <w:name w:val="Footnote Text Char"/>
    <w:link w:val="FootnoteText"/>
    <w:rsid w:val="00F66287"/>
    <w:rPr>
      <w:rFonts w:ascii="Times New Roman" w:hAnsi="Times New Roman"/>
      <w:lang w:val="en-US" w:eastAsia="en-US"/>
    </w:rPr>
  </w:style>
  <w:style w:type="character" w:styleId="FootnoteReference">
    <w:name w:val="footnote reference"/>
    <w:rsid w:val="00F66287"/>
    <w:rPr>
      <w:vertAlign w:val="superscript"/>
    </w:rPr>
  </w:style>
  <w:style w:type="paragraph" w:styleId="Revision">
    <w:name w:val="Revision"/>
    <w:hidden/>
    <w:uiPriority w:val="99"/>
    <w:semiHidden/>
    <w:rsid w:val="005B30E6"/>
    <w:rPr>
      <w:rFonts w:ascii="Times New Roman" w:hAnsi="Times New Roman"/>
      <w:sz w:val="24"/>
      <w:lang w:val="en-US" w:eastAsia="en-US"/>
    </w:rPr>
  </w:style>
  <w:style w:type="character" w:styleId="FollowedHyperlink">
    <w:name w:val="FollowedHyperlink"/>
    <w:basedOn w:val="DefaultParagraphFont"/>
    <w:rsid w:val="006C75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hristophe.hasle@esma.europa.eu"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cyril.minoux@esma.europa.e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lvatore.pantaleo@esma.europa.eu"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giulia.ferraris@esma.europa.eu"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phanie.gosso@esma.europa.eu"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esma.europa.eu/sites/default/files/library/esma70-460-111_report_on_the_dlt_pilot_regim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f6b5a4ead44d32b93d1b688ea794ab xmlns="63a5bd51-2615-4434-bcc2-2d8739b8ba43">
      <Terms xmlns="http://schemas.microsoft.com/office/infopath/2007/PartnerControls">
        <TermInfo xmlns="http://schemas.microsoft.com/office/infopath/2007/PartnerControls">
          <TermName xmlns="http://schemas.microsoft.com/office/infopath/2007/PartnerControls">DLTPC</TermName>
          <TermId xmlns="http://schemas.microsoft.com/office/infopath/2007/PartnerControls">9f87ec94-0a4d-47cb-a192-e3bbb4e00a51</TermId>
        </TermInfo>
      </Terms>
    </laf6b5a4ead44d32b93d1b688ea794ab>
    <h8ff7ede047944baa9e4dfa2f1100355 xmlns="63a5bd51-2615-4434-bcc2-2d8739b8ba43">
      <Terms xmlns="http://schemas.microsoft.com/office/infopath/2007/PartnerControls">
        <TermInfo xmlns="http://schemas.microsoft.com/office/infopath/2007/PartnerControls">
          <TermName xmlns="http://schemas.microsoft.com/office/infopath/2007/PartnerControls">Project Documentation</TermName>
          <TermId xmlns="http://schemas.microsoft.com/office/infopath/2007/PartnerControls">52176c86-c685-44da-924d-2b2a8d65fba7</TermId>
        </TermInfo>
      </Terms>
    </h8ff7ede047944baa9e4dfa2f1100355>
    <h5120757051f4265b2df7caf27dc72b8 xmlns="63a5bd51-2615-4434-bcc2-2d8739b8ba43">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h5120757051f4265b2df7caf27dc72b8>
    <IconOverlay xmlns="http://schemas.microsoft.com/sharepoint/v4" xsi:nil="true"/>
    <ge418d4407e8473ea1f24943d2af68a0 xmlns="63a5bd51-2615-4434-bcc2-2d8739b8ba43">
      <Terms xmlns="http://schemas.microsoft.com/office/infopath/2007/PartnerControls"/>
    </ge418d4407e8473ea1f24943d2af68a0>
    <TaxCatchAll xmlns="63a5bd51-2615-4434-bcc2-2d8739b8ba43">
      <Value>20</Value>
      <Value>26</Value>
      <Value>3</Value>
      <Value>511</Value>
    </TaxCatchAll>
    <oe46e86011764c59ba216084e54ddc24 xmlns="63a5bd51-2615-4434-bcc2-2d8739b8ba43">
      <Terms xmlns="http://schemas.microsoft.com/office/infopath/2007/PartnerControls"/>
    </oe46e86011764c59ba216084e54ddc24>
    <g0296e462bda413dbe357a23ca349075 xmlns="63a5bd51-2615-4434-bcc2-2d8739b8ba43">
      <Terms xmlns="http://schemas.microsoft.com/office/infopath/2007/PartnerControls"/>
    </g0296e462bda413dbe357a23ca349075>
    <MeetingDate xmlns="63a5bd51-2615-4434-bcc2-2d8739b8ba43" xsi:nil="true"/>
    <Year xmlns="63a5bd51-2615-4434-bcc2-2d8739b8ba43">2023</Year>
    <b3516182a19645d39108bcfe46029da5 xmlns="63a5bd51-2615-4434-bcc2-2d8739b8ba43">
      <Terms xmlns="http://schemas.microsoft.com/office/infopath/2007/PartnerControls"/>
    </b3516182a19645d39108bcfe46029da5>
    <g86ca93511d1406ea885a61260ea8814 xmlns="63a5bd51-2615-4434-bcc2-2d8739b8ba43">
      <Terms xmlns="http://schemas.microsoft.com/office/infopath/2007/PartnerControls"/>
    </g86ca93511d1406ea885a61260ea8814>
    <aaa8e3ccdc4446a8baa86f4a33dd70aa xmlns="63a5bd51-2615-4434-bcc2-2d8739b8ba43">
      <Terms xmlns="http://schemas.microsoft.com/office/infopath/2007/PartnerControls">
        <TermInfo xmlns="http://schemas.microsoft.com/office/infopath/2007/PartnerControls">
          <TermName xmlns="http://schemas.microsoft.com/office/infopath/2007/PartnerControls">Information and Communication Technologies</TermName>
          <TermId xmlns="http://schemas.microsoft.com/office/infopath/2007/PartnerControls">b8ce7266-090e-4718-b5c5-54bbcb1dd444</TermId>
        </TermInfo>
      </Terms>
    </aaa8e3ccdc4446a8baa86f4a33dd70aa>
    <_dlc_DocId xmlns="63a5bd51-2615-4434-bcc2-2d8739b8ba43">ESMA65-8-10717</_dlc_DocId>
    <_dlc_DocIdUrl xmlns="63a5bd51-2615-4434-bcc2-2d8739b8ba43">
      <Url>https://sherpa.esma.europa.eu/sites/RESICT/_layouts/15/DocIdRedir.aspx?ID=ESMA65-8-10717</Url>
      <Description>ESMA65-8-10717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Document" ma:contentTypeID="0x010100870230850C9DBB458785856217A061170203000076FB26185310459CF79D2F144115AD" ma:contentTypeVersion="122" ma:contentTypeDescription="" ma:contentTypeScope="" ma:versionID="4f941b49393263824b3e1bf7a6b1e5c1">
  <xsd:schema xmlns:xsd="http://www.w3.org/2001/XMLSchema" xmlns:xs="http://www.w3.org/2001/XMLSchema" xmlns:p="http://schemas.microsoft.com/office/2006/metadata/properties" xmlns:ns1="http://schemas.microsoft.com/sharepoint/v3" xmlns:ns2="63a5bd51-2615-4434-bcc2-2d8739b8ba43" xmlns:ns3="http://schemas.microsoft.com/sharepoint/v4" targetNamespace="http://schemas.microsoft.com/office/2006/metadata/properties" ma:root="true" ma:fieldsID="0d1b718f5c4f29350083d180a8c1310a" ns1:_="" ns2:_="" ns3:_="">
    <xsd:import namespace="http://schemas.microsoft.com/sharepoint/v3"/>
    <xsd:import namespace="63a5bd51-2615-4434-bcc2-2d8739b8ba43"/>
    <xsd:import namespace="http://schemas.microsoft.com/sharepoint/v4"/>
    <xsd:element name="properties">
      <xsd:complexType>
        <xsd:sequence>
          <xsd:element name="documentManagement">
            <xsd:complexType>
              <xsd:all>
                <xsd:element ref="ns2:Year"/>
                <xsd:element ref="ns2:MeetingDate" minOccurs="0"/>
                <xsd:element ref="ns2:TaxCatchAllLabel" minOccurs="0"/>
                <xsd:element ref="ns2:_dlc_DocIdUrl" minOccurs="0"/>
                <xsd:element ref="ns2:TaxCatchAll" minOccurs="0"/>
                <xsd:element ref="ns3:IconOverlay" minOccurs="0"/>
                <xsd:element ref="ns2:b3516182a19645d39108bcfe46029da5" minOccurs="0"/>
                <xsd:element ref="ns2:g86ca93511d1406ea885a61260ea8814" minOccurs="0"/>
                <xsd:element ref="ns2:aaa8e3ccdc4446a8baa86f4a33dd70aa" minOccurs="0"/>
                <xsd:element ref="ns2:_dlc_DocIdPersistId" minOccurs="0"/>
                <xsd:element ref="ns2:h8ff7ede047944baa9e4dfa2f1100355" minOccurs="0"/>
                <xsd:element ref="ns2:h5120757051f4265b2df7caf27dc72b8" minOccurs="0"/>
                <xsd:element ref="ns2:ge418d4407e8473ea1f24943d2af68a0" minOccurs="0"/>
                <xsd:element ref="ns2:laf6b5a4ead44d32b93d1b688ea794ab" minOccurs="0"/>
                <xsd:element ref="ns2:oe46e86011764c59ba216084e54ddc24" minOccurs="0"/>
                <xsd:element ref="ns2:g0296e462bda413dbe357a23ca349075" minOccurs="0"/>
                <xsd:element ref="ns2:_dlc_DocId"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4" nillable="true" ma:displayName="Declared Record" ma:hidden="true" ma:internalName="_vti_ItemDeclaredRecord" ma:readOnly="true">
      <xsd:simpleType>
        <xsd:restriction base="dms:DateTime"/>
      </xsd:simpleType>
    </xsd:element>
    <xsd:element name="_vti_ItemHoldRecordStatus" ma:index="3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a5bd51-2615-4434-bcc2-2d8739b8ba43" elementFormDefault="qualified">
    <xsd:import namespace="http://schemas.microsoft.com/office/2006/documentManagement/types"/>
    <xsd:import namespace="http://schemas.microsoft.com/office/infopath/2007/PartnerControls"/>
    <xsd:element name="Year" ma:index="7" ma:displayName="Year" ma:description="" ma:internalName="Year">
      <xsd:simpleType>
        <xsd:restriction base="dms:Text">
          <xsd:maxLength value="4"/>
        </xsd:restriction>
      </xsd:simpleType>
    </xsd:element>
    <xsd:element name="MeetingDate" ma:index="9" nillable="true" ma:displayName="Meeting Date" ma:description="" ma:format="DateOnly" ma:internalName="MeetingDate" ma:readOnly="false">
      <xsd:simpleType>
        <xsd:restriction base="dms:DateTime"/>
      </xsd:simpleType>
    </xsd:element>
    <xsd:element name="TaxCatchAllLabel" ma:index="10" nillable="true" ma:displayName="Taxonomy Catch All Column1" ma:hidden="true" ma:list="{ce848034-bc99-4bad-9209-bca447f39cfa}" ma:internalName="TaxCatchAllLabel" ma:readOnly="true" ma:showField="CatchAllDataLabel" ma:web="63a5bd51-2615-4434-bcc2-2d8739b8ba43">
      <xsd:complexType>
        <xsd:complexContent>
          <xsd:extension base="dms:MultiChoiceLookup">
            <xsd:sequence>
              <xsd:element name="Value" type="dms:Lookup" maxOccurs="unbounded" minOccurs="0" nillable="true"/>
            </xsd:sequence>
          </xsd:extension>
        </xsd:complexContent>
      </xsd:complex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ce848034-bc99-4bad-9209-bca447f39cfa}" ma:internalName="TaxCatchAll" ma:showField="CatchAllData" ma:web="63a5bd51-2615-4434-bcc2-2d8739b8ba43">
      <xsd:complexType>
        <xsd:complexContent>
          <xsd:extension base="dms:MultiChoiceLookup">
            <xsd:sequence>
              <xsd:element name="Value" type="dms:Lookup" maxOccurs="unbounded" minOccurs="0" nillable="true"/>
            </xsd:sequence>
          </xsd:extension>
        </xsd:complexContent>
      </xsd:complexType>
    </xsd:element>
    <xsd:element name="b3516182a19645d39108bcfe46029da5" ma:index="15" nillable="true" ma:taxonomy="true" ma:internalName="b3516182a19645d39108bcfe46029da5" ma:taxonomyFieldName="ProjectPhase" ma:displayName="Project Phase" ma:indexed="true" ma:default="" ma:fieldId="{b3516182-a196-45d3-9108-bcfe46029da5}" ma:sspId="0ac1876e-32bf-4158-94e7-cdbcd053a335" ma:termSetId="e46554d5-954a-492f-8950-cfb2ebc72997" ma:anchorId="00000000-0000-0000-0000-000000000000" ma:open="false" ma:isKeyword="false">
      <xsd:complexType>
        <xsd:sequence>
          <xsd:element ref="pc:Terms" minOccurs="0" maxOccurs="1"/>
        </xsd:sequence>
      </xsd:complexType>
    </xsd:element>
    <xsd:element name="g86ca93511d1406ea885a61260ea8814" ma:index="17" nillable="true" ma:taxonomy="true" ma:internalName="g86ca93511d1406ea885a61260ea8814" ma:taxonomyFieldName="ProjectType" ma:displayName="Project Type" ma:default="" ma:fieldId="{086ca935-11d1-406e-a885-a61260ea8814}" ma:sspId="0ac1876e-32bf-4158-94e7-cdbcd053a335" ma:termSetId="a9c3f682-1b4a-473a-84a4-d71882f92d98" ma:anchorId="00000000-0000-0000-0000-000000000000" ma:open="false" ma:isKeyword="false">
      <xsd:complexType>
        <xsd:sequence>
          <xsd:element ref="pc:Terms" minOccurs="0" maxOccurs="1"/>
        </xsd:sequence>
      </xsd:complexType>
    </xsd:element>
    <xsd:element name="aaa8e3ccdc4446a8baa86f4a33dd70aa" ma:index="19" ma:taxonomy="true" ma:internalName="aaa8e3ccdc4446a8baa86f4a33dd70aa" ma:taxonomyFieldName="TeamName" ma:displayName="Team Name" ma:readOnly="false" ma:default="20;#Information and Communication Technology|b8ce7266-090e-4718-b5c5-54bbcb1dd444" ma:fieldId="{aaa8e3cc-dc44-46a8-baa8-6f4a33dd70aa}"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h8ff7ede047944baa9e4dfa2f1100355" ma:index="21" ma:taxonomy="true" ma:internalName="h8ff7ede047944baa9e4dfa2f1100355" ma:taxonomyFieldName="DocumentType" ma:displayName="Document Type" ma:default="26;#Project Documentation|52176c86-c685-44da-924d-2b2a8d65fba7" ma:fieldId="{18ff7ede-0479-44ba-a9e4-dfa2f1100355}"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h5120757051f4265b2df7caf27dc72b8" ma:index="23" ma:taxonomy="true" ma:internalName="h5120757051f4265b2df7caf27dc72b8" ma:taxonomyFieldName="ConfidentialityLevel" ma:displayName="Confidentiality Level" ma:default="3;#Regular|07f1e362-856b-423d-bea6-a14079762141" ma:fieldId="{15120757-051f-4265-b2df-7caf27dc72b8}"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e418d4407e8473ea1f24943d2af68a0" ma:index="24" nillable="true" ma:taxonomy="true" ma:internalName="ge418d4407e8473ea1f24943d2af68a0" ma:taxonomyFieldName="EsmaAudience" ma:displayName="Audience" ma:default="" ma:fieldId="{0e418d44-07e8-473e-a1f2-4943d2af68a0}"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laf6b5a4ead44d32b93d1b688ea794ab" ma:index="28" nillable="true" ma:taxonomy="true" ma:internalName="laf6b5a4ead44d32b93d1b688ea794ab" ma:taxonomyFieldName="Project" ma:displayName="Project" ma:indexed="true" ma:default="" ma:fieldId="{5af6b5a4-ead4-4d32-b93d-1b688ea794ab}" ma:sspId="0ac1876e-32bf-4158-94e7-cdbcd053a335" ma:termSetId="aada05f5-4d4f-426f-822c-5d1186832d3a" ma:anchorId="00000000-0000-0000-0000-000000000000" ma:open="true" ma:isKeyword="false">
      <xsd:complexType>
        <xsd:sequence>
          <xsd:element ref="pc:Terms" minOccurs="0" maxOccurs="1"/>
        </xsd:sequence>
      </xsd:complexType>
    </xsd:element>
    <xsd:element name="oe46e86011764c59ba216084e54ddc24" ma:index="30" nillable="true" ma:taxonomy="true" ma:internalName="oe46e86011764c59ba216084e54ddc24" ma:taxonomyFieldName="ProjectDocumentType" ma:displayName="Project Document Type" ma:readOnly="false" ma:default="" ma:fieldId="{8e46e860-1176-4c59-ba21-6084e54ddc24}" ma:sspId="0ac1876e-32bf-4158-94e7-cdbcd053a335" ma:termSetId="d3d25ad4-92b0-4a6d-b709-e2d47faf057d" ma:anchorId="00000000-0000-0000-0000-000000000000" ma:open="false" ma:isKeyword="false">
      <xsd:complexType>
        <xsd:sequence>
          <xsd:element ref="pc:Terms" minOccurs="0" maxOccurs="1"/>
        </xsd:sequence>
      </xsd:complexType>
    </xsd:element>
    <xsd:element name="g0296e462bda413dbe357a23ca349075" ma:index="32" nillable="true" ma:taxonomy="true" ma:internalName="g0296e462bda413dbe357a23ca349075" ma:taxonomyFieldName="Topic" ma:displayName="Topic" ma:default="" ma:fieldId="{00296e46-2bda-413d-be35-7a23ca349075}" ma:sspId="0ac1876e-32bf-4158-94e7-cdbcd053a335" ma:termSetId="53ff3253-6b3f-4fa6-b464-376e2d7fb297" ma:anchorId="00000000-0000-0000-0000-000000000000" ma:open="true" ma:isKeyword="false">
      <xsd:complexType>
        <xsd:sequence>
          <xsd:element ref="pc:Terms" minOccurs="0" maxOccurs="1"/>
        </xsd:sequence>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7C626-06A0-4D82-BF25-6EDF3EA599B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3a5bd51-2615-4434-bcc2-2d8739b8ba43"/>
    <ds:schemaRef ds:uri="http://schemas.microsoft.com/sharepoint/v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9E04EE4-ABA9-4024-8D4A-8980700D6F3B}">
  <ds:schemaRefs>
    <ds:schemaRef ds:uri="http://schemas.microsoft.com/sharepoint/v3/contenttype/forms"/>
  </ds:schemaRefs>
</ds:datastoreItem>
</file>

<file path=customXml/itemProps3.xml><?xml version="1.0" encoding="utf-8"?>
<ds:datastoreItem xmlns:ds="http://schemas.openxmlformats.org/officeDocument/2006/customXml" ds:itemID="{FE37D6FB-42EC-412C-A6E0-F2E3B26F864D}">
  <ds:schemaRefs>
    <ds:schemaRef ds:uri="http://schemas.microsoft.com/sharepoint/events"/>
  </ds:schemaRefs>
</ds:datastoreItem>
</file>

<file path=customXml/itemProps4.xml><?xml version="1.0" encoding="utf-8"?>
<ds:datastoreItem xmlns:ds="http://schemas.openxmlformats.org/officeDocument/2006/customXml" ds:itemID="{499CD151-3058-4136-8A90-515169C8E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a5bd51-2615-4434-bcc2-2d8739b8ba4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45AFB2-F071-49C8-B505-5E712464A066}">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7</Pages>
  <Words>745</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5352</CharactersWithSpaces>
  <SharedDoc>false</SharedDoc>
  <HLinks>
    <vt:vector size="24" baseType="variant">
      <vt:variant>
        <vt:i4>5505135</vt:i4>
      </vt:variant>
      <vt:variant>
        <vt:i4>6</vt:i4>
      </vt:variant>
      <vt:variant>
        <vt:i4>0</vt:i4>
      </vt:variant>
      <vt:variant>
        <vt:i4>5</vt:i4>
      </vt:variant>
      <vt:variant>
        <vt:lpwstr>mailto:stephanie.gosso@esma.europa.eu</vt:lpwstr>
      </vt:variant>
      <vt:variant>
        <vt:lpwstr/>
      </vt:variant>
      <vt:variant>
        <vt:i4>4849772</vt:i4>
      </vt:variant>
      <vt:variant>
        <vt:i4>3</vt:i4>
      </vt:variant>
      <vt:variant>
        <vt:i4>0</vt:i4>
      </vt:variant>
      <vt:variant>
        <vt:i4>5</vt:i4>
      </vt:variant>
      <vt:variant>
        <vt:lpwstr>mailto:christophe.hasle@esma.europa.eu</vt:lpwstr>
      </vt:variant>
      <vt:variant>
        <vt:lpwstr/>
      </vt:variant>
      <vt:variant>
        <vt:i4>458802</vt:i4>
      </vt:variant>
      <vt:variant>
        <vt:i4>0</vt:i4>
      </vt:variant>
      <vt:variant>
        <vt:i4>0</vt:i4>
      </vt:variant>
      <vt:variant>
        <vt:i4>5</vt:i4>
      </vt:variant>
      <vt:variant>
        <vt:lpwstr>mailto:cyril.minoux@esma.europa.eu</vt:lpwstr>
      </vt:variant>
      <vt:variant>
        <vt:lpwstr/>
      </vt:variant>
      <vt:variant>
        <vt:i4>7667818</vt:i4>
      </vt:variant>
      <vt:variant>
        <vt:i4>0</vt:i4>
      </vt:variant>
      <vt:variant>
        <vt:i4>0</vt:i4>
      </vt:variant>
      <vt:variant>
        <vt:i4>5</vt:i4>
      </vt:variant>
      <vt:variant>
        <vt:lpwstr>https://www.esma.europa.eu/sites/default/files/library/esma70-460-111_report_on_the_dlt_pilot_regime.pdf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STEENO Aurelie</cp:lastModifiedBy>
  <cp:revision>3</cp:revision>
  <cp:lastPrinted>2017-01-30T12:37:00Z</cp:lastPrinted>
  <dcterms:created xsi:type="dcterms:W3CDTF">2023-03-28T14:41:00Z</dcterms:created>
  <dcterms:modified xsi:type="dcterms:W3CDTF">2023-03-28T14:48:00Z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2022-09-22T14:11:19Z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5563d9be-f383-405b-a2ca-e0a4df749bf2</vt:lpwstr>
  </property>
  <property fmtid="{D5CDD505-2E9C-101B-9397-08002B2CF9AE}" pid="8" name="MSIP_Label_4868b825-edee-44ac-b7a2-e857f0213f31_ContentBits">
    <vt:lpwstr>0</vt:lpwstr>
  </property>
  <property fmtid="{D5CDD505-2E9C-101B-9397-08002B2CF9AE}" pid="9" name="ContentTypeId">
    <vt:lpwstr>0x010100870230850C9DBB458785856217A061170203000076FB26185310459CF79D2F144115AD</vt:lpwstr>
  </property>
  <property fmtid="{D5CDD505-2E9C-101B-9397-08002B2CF9AE}" pid="10" name="_dlc_DocIdItemGuid">
    <vt:lpwstr>883a8020-6d4b-4d8b-9c2b-326b742c50e2</vt:lpwstr>
  </property>
  <property fmtid="{D5CDD505-2E9C-101B-9397-08002B2CF9AE}" pid="11" name="Project">
    <vt:lpwstr>511;#DLTPC|9f87ec94-0a4d-47cb-a192-e3bbb4e00a51</vt:lpwstr>
  </property>
  <property fmtid="{D5CDD505-2E9C-101B-9397-08002B2CF9AE}" pid="12" name="EsmaAudience">
    <vt:lpwstr/>
  </property>
  <property fmtid="{D5CDD505-2E9C-101B-9397-08002B2CF9AE}" pid="13" name="ProjectType">
    <vt:lpwstr/>
  </property>
  <property fmtid="{D5CDD505-2E9C-101B-9397-08002B2CF9AE}" pid="14" name="TeamName">
    <vt:lpwstr>20;#Information and Communication Technologies|b8ce7266-090e-4718-b5c5-54bbcb1dd444</vt:lpwstr>
  </property>
  <property fmtid="{D5CDD505-2E9C-101B-9397-08002B2CF9AE}" pid="15" name="Topic">
    <vt:lpwstr/>
  </property>
  <property fmtid="{D5CDD505-2E9C-101B-9397-08002B2CF9AE}" pid="16" name="ConfidentialityLevel">
    <vt:lpwstr>3;#Regular|07f1e362-856b-423d-bea6-a14079762141</vt:lpwstr>
  </property>
  <property fmtid="{D5CDD505-2E9C-101B-9397-08002B2CF9AE}" pid="17" name="ProjectPhase">
    <vt:lpwstr/>
  </property>
  <property fmtid="{D5CDD505-2E9C-101B-9397-08002B2CF9AE}" pid="18" name="DocumentType">
    <vt:lpwstr>26;#Project Documentation|52176c86-c685-44da-924d-2b2a8d65fba7</vt:lpwstr>
  </property>
  <property fmtid="{D5CDD505-2E9C-101B-9397-08002B2CF9AE}" pid="19" name="ProjectDocumentType">
    <vt:lpwstr/>
  </property>
</Properties>
</file>