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Maintenance 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36101C" w:rsidRDefault="0036101C" w:rsidP="0036101C">
      <w:pPr>
        <w:rPr>
          <w:szCs w:val="24"/>
          <w:lang w:val="en-GB"/>
        </w:rPr>
      </w:pPr>
    </w:p>
    <w:p w:rsidR="0036101C" w:rsidRPr="00405B1D" w:rsidRDefault="0036101C" w:rsidP="00B0089A">
      <w:pPr>
        <w:numPr>
          <w:ilvl w:val="0"/>
          <w:numId w:val="5"/>
        </w:numPr>
        <w:spacing w:before="0"/>
        <w:rPr>
          <w:b/>
          <w:szCs w:val="24"/>
          <w:lang w:val="en-GB"/>
        </w:rPr>
      </w:pPr>
      <w:r w:rsidRPr="00405B1D">
        <w:rPr>
          <w:b/>
          <w:szCs w:val="24"/>
          <w:lang w:val="en-GB"/>
        </w:rPr>
        <w:t>Name of the request:</w:t>
      </w:r>
    </w:p>
    <w:p w:rsidR="0036101C" w:rsidRPr="00405B1D" w:rsidRDefault="0036101C" w:rsidP="0036101C">
      <w:pPr>
        <w:spacing w:before="0"/>
        <w:rPr>
          <w:szCs w:val="24"/>
          <w:lang w:val="en-GB"/>
        </w:rPr>
      </w:pPr>
      <w:r w:rsidRPr="00405B1D">
        <w:rPr>
          <w:szCs w:val="24"/>
          <w:lang w:val="en-GB"/>
        </w:rPr>
        <w:t xml:space="preserve"> “ISO 20022 Payments Maintenance </w:t>
      </w:r>
      <w:r>
        <w:rPr>
          <w:szCs w:val="24"/>
          <w:lang w:val="en-GB"/>
        </w:rPr>
        <w:t>2012/</w:t>
      </w:r>
      <w:r w:rsidRPr="00405B1D">
        <w:rPr>
          <w:szCs w:val="24"/>
          <w:lang w:val="en-GB"/>
        </w:rPr>
        <w:t>201</w:t>
      </w:r>
      <w:r>
        <w:rPr>
          <w:szCs w:val="24"/>
          <w:lang w:val="en-GB"/>
        </w:rPr>
        <w:t>3</w:t>
      </w:r>
      <w:r w:rsidRPr="00405B1D">
        <w:rPr>
          <w:szCs w:val="24"/>
          <w:lang w:val="en-GB"/>
        </w:rPr>
        <w:t xml:space="preserve">” </w:t>
      </w:r>
    </w:p>
    <w:p w:rsidR="0036101C" w:rsidRPr="00405B1D" w:rsidRDefault="0036101C" w:rsidP="0036101C">
      <w:pPr>
        <w:spacing w:before="0"/>
        <w:rPr>
          <w:szCs w:val="24"/>
        </w:rPr>
      </w:pPr>
    </w:p>
    <w:p w:rsidR="0036101C" w:rsidRPr="00405B1D" w:rsidRDefault="0036101C" w:rsidP="00B0089A">
      <w:pPr>
        <w:numPr>
          <w:ilvl w:val="0"/>
          <w:numId w:val="5"/>
        </w:numPr>
        <w:spacing w:before="0"/>
        <w:rPr>
          <w:b/>
          <w:szCs w:val="24"/>
          <w:lang w:val="en-GB"/>
        </w:rPr>
      </w:pPr>
      <w:r w:rsidRPr="00405B1D">
        <w:rPr>
          <w:b/>
          <w:szCs w:val="24"/>
          <w:lang w:val="en-GB"/>
        </w:rPr>
        <w:t>Submitting organization(s):</w:t>
      </w:r>
    </w:p>
    <w:p w:rsidR="0036101C" w:rsidRDefault="0036101C" w:rsidP="0036101C">
      <w:pPr>
        <w:spacing w:before="0"/>
        <w:rPr>
          <w:szCs w:val="24"/>
          <w:lang w:val="en-GB"/>
        </w:rPr>
      </w:pPr>
      <w:proofErr w:type="gramStart"/>
      <w:r w:rsidRPr="00405B1D">
        <w:rPr>
          <w:szCs w:val="24"/>
          <w:lang w:val="en-GB"/>
        </w:rPr>
        <w:t>SWIFT</w:t>
      </w:r>
      <w:r>
        <w:rPr>
          <w:szCs w:val="24"/>
          <w:lang w:val="en-GB"/>
        </w:rPr>
        <w:t xml:space="preserve">, on behalf of IFX, SWIFT, TWIST and </w:t>
      </w:r>
      <w:proofErr w:type="spellStart"/>
      <w:r>
        <w:rPr>
          <w:szCs w:val="24"/>
          <w:lang w:val="en-GB"/>
        </w:rPr>
        <w:t>OAGi</w:t>
      </w:r>
      <w:proofErr w:type="spellEnd"/>
      <w:r>
        <w:rPr>
          <w:szCs w:val="24"/>
          <w:lang w:val="en-GB"/>
        </w:rPr>
        <w:t xml:space="preserve"> (ISTH)</w:t>
      </w:r>
      <w:r w:rsidR="00987F02">
        <w:rPr>
          <w:szCs w:val="24"/>
          <w:lang w:val="en-GB"/>
        </w:rPr>
        <w:t>.</w:t>
      </w:r>
      <w:proofErr w:type="gramEnd"/>
    </w:p>
    <w:p w:rsidR="0036101C" w:rsidRPr="00405B1D" w:rsidRDefault="0036101C" w:rsidP="0036101C">
      <w:pPr>
        <w:spacing w:before="0"/>
        <w:rPr>
          <w:szCs w:val="24"/>
          <w:lang w:val="en-GB"/>
        </w:rPr>
      </w:pPr>
    </w:p>
    <w:p w:rsidR="0036101C" w:rsidRPr="0036101C" w:rsidRDefault="0036101C" w:rsidP="00B0089A">
      <w:pPr>
        <w:numPr>
          <w:ilvl w:val="0"/>
          <w:numId w:val="5"/>
        </w:numPr>
        <w:spacing w:before="0"/>
        <w:rPr>
          <w:szCs w:val="24"/>
          <w:lang w:val="en-GB"/>
        </w:rPr>
      </w:pPr>
      <w:r w:rsidRPr="00405B1D">
        <w:rPr>
          <w:b/>
          <w:szCs w:val="24"/>
          <w:lang w:val="en-GB"/>
        </w:rPr>
        <w:t>Related messages:</w:t>
      </w:r>
    </w:p>
    <w:p w:rsidR="0036101C" w:rsidRPr="003479DA" w:rsidRDefault="0036101C" w:rsidP="0036101C">
      <w:pPr>
        <w:spacing w:before="0"/>
        <w:rPr>
          <w:szCs w:val="24"/>
          <w:lang w:val="en-GB"/>
        </w:rPr>
      </w:pPr>
    </w:p>
    <w:p w:rsidR="0036101C" w:rsidRPr="00405B1D" w:rsidRDefault="0036101C" w:rsidP="0036101C">
      <w:pPr>
        <w:spacing w:before="0"/>
        <w:rPr>
          <w:szCs w:val="24"/>
          <w:lang w:val="en-GB"/>
        </w:rPr>
      </w:pPr>
      <w:r w:rsidRPr="00405B1D">
        <w:rPr>
          <w:szCs w:val="24"/>
          <w:lang w:val="en-GB"/>
        </w:rPr>
        <w:t>Under this project</w:t>
      </w:r>
      <w:r>
        <w:rPr>
          <w:szCs w:val="24"/>
          <w:lang w:val="en-GB"/>
        </w:rPr>
        <w:t>,</w:t>
      </w:r>
      <w:r w:rsidRPr="00405B1D">
        <w:rPr>
          <w:szCs w:val="24"/>
          <w:lang w:val="en-GB"/>
        </w:rPr>
        <w:t xml:space="preserve"> </w:t>
      </w:r>
      <w:r>
        <w:rPr>
          <w:szCs w:val="24"/>
          <w:lang w:val="en-GB"/>
        </w:rPr>
        <w:t xml:space="preserve">below existing </w:t>
      </w:r>
      <w:r w:rsidRPr="00405B1D">
        <w:rPr>
          <w:szCs w:val="24"/>
          <w:lang w:val="en-GB"/>
        </w:rPr>
        <w:t xml:space="preserve">ISO 20022 </w:t>
      </w:r>
      <w:r w:rsidRPr="00405B1D">
        <w:rPr>
          <w:rFonts w:eastAsia="Times New Roman"/>
          <w:bCs/>
          <w:szCs w:val="24"/>
        </w:rPr>
        <w:t>Payments</w:t>
      </w:r>
      <w:r>
        <w:rPr>
          <w:rFonts w:eastAsia="Times New Roman"/>
          <w:bCs/>
          <w:szCs w:val="24"/>
        </w:rPr>
        <w:t xml:space="preserve"> messages would be maintained.</w:t>
      </w:r>
    </w:p>
    <w:p w:rsidR="0036101C" w:rsidRPr="00405B1D" w:rsidRDefault="0036101C" w:rsidP="00B0089A">
      <w:pPr>
        <w:numPr>
          <w:ilvl w:val="0"/>
          <w:numId w:val="9"/>
        </w:numPr>
        <w:spacing w:before="0"/>
        <w:rPr>
          <w:b/>
          <w:lang w:val="en-GB"/>
        </w:rPr>
      </w:pPr>
      <w:r w:rsidRPr="00405B1D">
        <w:rPr>
          <w:b/>
          <w:lang w:val="en-GB"/>
        </w:rPr>
        <w:t>Payments Initiation messages set:</w:t>
      </w:r>
    </w:p>
    <w:tbl>
      <w:tblPr>
        <w:tblW w:w="4838" w:type="pct"/>
        <w:tblCellSpacing w:w="15" w:type="dxa"/>
        <w:tblCellMar>
          <w:top w:w="15" w:type="dxa"/>
          <w:left w:w="15" w:type="dxa"/>
          <w:bottom w:w="15" w:type="dxa"/>
          <w:right w:w="15" w:type="dxa"/>
        </w:tblCellMar>
        <w:tblLook w:val="04A0" w:firstRow="1" w:lastRow="0" w:firstColumn="1" w:lastColumn="0" w:noHBand="0" w:noVBand="1"/>
      </w:tblPr>
      <w:tblGrid>
        <w:gridCol w:w="2711"/>
        <w:gridCol w:w="6063"/>
      </w:tblGrid>
      <w:tr w:rsidR="0036101C" w:rsidRPr="00405B1D" w:rsidTr="0036101C">
        <w:trPr>
          <w:tblCellSpacing w:w="15" w:type="dxa"/>
        </w:trPr>
        <w:tc>
          <w:tcPr>
            <w:tcW w:w="1519" w:type="pct"/>
            <w:shd w:val="clear" w:color="auto" w:fill="auto"/>
            <w:vAlign w:val="center"/>
            <w:hideMark/>
          </w:tcPr>
          <w:p w:rsidR="0036101C" w:rsidRPr="00405B1D" w:rsidRDefault="0036101C" w:rsidP="00B0089A">
            <w:pPr>
              <w:numPr>
                <w:ilvl w:val="0"/>
                <w:numId w:val="8"/>
              </w:numPr>
              <w:spacing w:before="0"/>
              <w:rPr>
                <w:szCs w:val="24"/>
              </w:rPr>
            </w:pPr>
            <w:r w:rsidRPr="00405B1D">
              <w:t>pain.001.001.0</w:t>
            </w:r>
            <w:r w:rsidR="00987F02">
              <w:t>4</w:t>
            </w:r>
          </w:p>
        </w:tc>
        <w:tc>
          <w:tcPr>
            <w:tcW w:w="3430" w:type="pct"/>
            <w:shd w:val="clear" w:color="auto" w:fill="auto"/>
            <w:vAlign w:val="center"/>
            <w:hideMark/>
          </w:tcPr>
          <w:p w:rsidR="0036101C" w:rsidRPr="00405B1D" w:rsidRDefault="0036101C" w:rsidP="00987F02">
            <w:pPr>
              <w:spacing w:before="0"/>
            </w:pPr>
            <w:r w:rsidRPr="00405B1D">
              <w:t>CustomerCreditTransferInitiationV0</w:t>
            </w:r>
            <w:r w:rsidR="00987F02">
              <w:t>4</w:t>
            </w:r>
          </w:p>
        </w:tc>
      </w:tr>
      <w:tr w:rsidR="0036101C" w:rsidRPr="00405B1D" w:rsidTr="0036101C">
        <w:trPr>
          <w:tblCellSpacing w:w="15" w:type="dxa"/>
        </w:trPr>
        <w:tc>
          <w:tcPr>
            <w:tcW w:w="1519" w:type="pct"/>
            <w:shd w:val="clear" w:color="auto" w:fill="auto"/>
            <w:vAlign w:val="center"/>
            <w:hideMark/>
          </w:tcPr>
          <w:p w:rsidR="0036101C" w:rsidRPr="00405B1D" w:rsidRDefault="0036101C" w:rsidP="00B0089A">
            <w:pPr>
              <w:numPr>
                <w:ilvl w:val="0"/>
                <w:numId w:val="8"/>
              </w:numPr>
              <w:spacing w:before="0"/>
            </w:pPr>
            <w:r w:rsidRPr="00405B1D">
              <w:t>pain.002.001.0</w:t>
            </w:r>
            <w:r w:rsidR="00987F02">
              <w:t>4</w:t>
            </w:r>
          </w:p>
        </w:tc>
        <w:tc>
          <w:tcPr>
            <w:tcW w:w="3430" w:type="pct"/>
            <w:shd w:val="clear" w:color="auto" w:fill="auto"/>
            <w:vAlign w:val="center"/>
            <w:hideMark/>
          </w:tcPr>
          <w:p w:rsidR="0036101C" w:rsidRPr="00405B1D" w:rsidRDefault="0036101C" w:rsidP="00987F02">
            <w:pPr>
              <w:spacing w:before="0"/>
            </w:pPr>
            <w:r w:rsidRPr="00405B1D">
              <w:t>CustomerPaymentStatusReportV0</w:t>
            </w:r>
            <w:r w:rsidR="00987F02">
              <w:t>4</w:t>
            </w:r>
          </w:p>
        </w:tc>
      </w:tr>
      <w:tr w:rsidR="0036101C" w:rsidRPr="00405B1D" w:rsidTr="0036101C">
        <w:trPr>
          <w:tblCellSpacing w:w="15" w:type="dxa"/>
        </w:trPr>
        <w:tc>
          <w:tcPr>
            <w:tcW w:w="1519" w:type="pct"/>
            <w:shd w:val="clear" w:color="auto" w:fill="auto"/>
            <w:vAlign w:val="center"/>
            <w:hideMark/>
          </w:tcPr>
          <w:p w:rsidR="0036101C" w:rsidRPr="00405B1D" w:rsidRDefault="0036101C" w:rsidP="00B0089A">
            <w:pPr>
              <w:numPr>
                <w:ilvl w:val="0"/>
                <w:numId w:val="8"/>
              </w:numPr>
              <w:spacing w:before="0"/>
            </w:pPr>
            <w:r w:rsidRPr="00405B1D">
              <w:t>pain.007.001.0</w:t>
            </w:r>
            <w:r w:rsidR="00987F02">
              <w:t>3</w:t>
            </w:r>
          </w:p>
        </w:tc>
        <w:tc>
          <w:tcPr>
            <w:tcW w:w="3430" w:type="pct"/>
            <w:shd w:val="clear" w:color="auto" w:fill="auto"/>
            <w:vAlign w:val="center"/>
            <w:hideMark/>
          </w:tcPr>
          <w:p w:rsidR="0036101C" w:rsidRPr="00405B1D" w:rsidRDefault="0036101C" w:rsidP="00987F02">
            <w:pPr>
              <w:spacing w:before="0"/>
            </w:pPr>
            <w:r w:rsidRPr="00405B1D">
              <w:t>CustomerPaymentReversalV0</w:t>
            </w:r>
            <w:r w:rsidR="00987F02">
              <w:t>3</w:t>
            </w:r>
          </w:p>
        </w:tc>
      </w:tr>
      <w:tr w:rsidR="0036101C" w:rsidRPr="00405B1D" w:rsidTr="0036101C">
        <w:trPr>
          <w:tblCellSpacing w:w="15" w:type="dxa"/>
        </w:trPr>
        <w:tc>
          <w:tcPr>
            <w:tcW w:w="1519" w:type="pct"/>
            <w:shd w:val="clear" w:color="auto" w:fill="auto"/>
            <w:vAlign w:val="center"/>
            <w:hideMark/>
          </w:tcPr>
          <w:p w:rsidR="0036101C" w:rsidRPr="00405B1D" w:rsidRDefault="0036101C" w:rsidP="00B0089A">
            <w:pPr>
              <w:numPr>
                <w:ilvl w:val="0"/>
                <w:numId w:val="8"/>
              </w:numPr>
              <w:spacing w:before="0"/>
            </w:pPr>
            <w:r w:rsidRPr="00405B1D">
              <w:t>pain.008.001.0</w:t>
            </w:r>
            <w:r w:rsidR="00987F02">
              <w:t>3</w:t>
            </w:r>
          </w:p>
        </w:tc>
        <w:tc>
          <w:tcPr>
            <w:tcW w:w="3430" w:type="pct"/>
            <w:shd w:val="clear" w:color="auto" w:fill="auto"/>
            <w:vAlign w:val="center"/>
            <w:hideMark/>
          </w:tcPr>
          <w:p w:rsidR="0036101C" w:rsidRPr="00405B1D" w:rsidRDefault="0036101C" w:rsidP="00987F02">
            <w:pPr>
              <w:spacing w:before="0"/>
            </w:pPr>
            <w:r w:rsidRPr="00405B1D">
              <w:t>CustomerDirectDebitInitiationV0</w:t>
            </w:r>
            <w:r w:rsidR="00987F02">
              <w:t>3</w:t>
            </w:r>
          </w:p>
        </w:tc>
      </w:tr>
    </w:tbl>
    <w:p w:rsidR="0036101C" w:rsidRPr="00405B1D" w:rsidRDefault="0036101C" w:rsidP="0036101C">
      <w:pPr>
        <w:spacing w:before="0"/>
        <w:ind w:left="360"/>
        <w:rPr>
          <w:b/>
          <w:lang w:val="en-GB"/>
        </w:rPr>
      </w:pPr>
    </w:p>
    <w:p w:rsidR="0036101C" w:rsidRPr="00405B1D" w:rsidRDefault="0036101C" w:rsidP="00B0089A">
      <w:pPr>
        <w:numPr>
          <w:ilvl w:val="0"/>
          <w:numId w:val="9"/>
        </w:numPr>
        <w:spacing w:before="0"/>
        <w:rPr>
          <w:b/>
          <w:lang w:val="en-GB"/>
        </w:rPr>
      </w:pPr>
      <w:r w:rsidRPr="00405B1D">
        <w:rPr>
          <w:b/>
          <w:lang w:val="en-GB"/>
        </w:rPr>
        <w:t>Mandate messages set:</w:t>
      </w:r>
    </w:p>
    <w:tbl>
      <w:tblPr>
        <w:tblW w:w="4838" w:type="pct"/>
        <w:tblCellSpacing w:w="15" w:type="dxa"/>
        <w:tblCellMar>
          <w:top w:w="15" w:type="dxa"/>
          <w:left w:w="15" w:type="dxa"/>
          <w:bottom w:w="15" w:type="dxa"/>
          <w:right w:w="15" w:type="dxa"/>
        </w:tblCellMar>
        <w:tblLook w:val="04A0" w:firstRow="1" w:lastRow="0" w:firstColumn="1" w:lastColumn="0" w:noHBand="0" w:noVBand="1"/>
      </w:tblPr>
      <w:tblGrid>
        <w:gridCol w:w="2744"/>
        <w:gridCol w:w="6030"/>
      </w:tblGrid>
      <w:tr w:rsidR="0036101C" w:rsidRPr="00405B1D" w:rsidTr="0036101C">
        <w:trPr>
          <w:tblCellSpacing w:w="15" w:type="dxa"/>
        </w:trPr>
        <w:tc>
          <w:tcPr>
            <w:tcW w:w="1538" w:type="pct"/>
            <w:shd w:val="clear" w:color="auto" w:fill="auto"/>
            <w:vAlign w:val="center"/>
            <w:hideMark/>
          </w:tcPr>
          <w:p w:rsidR="0036101C" w:rsidRPr="00405B1D" w:rsidRDefault="0036101C" w:rsidP="00B0089A">
            <w:pPr>
              <w:numPr>
                <w:ilvl w:val="0"/>
                <w:numId w:val="8"/>
              </w:numPr>
              <w:spacing w:before="0"/>
            </w:pPr>
            <w:r w:rsidRPr="00405B1D">
              <w:t>pain.009.001</w:t>
            </w:r>
            <w:r w:rsidR="00987F02">
              <w:t>.02</w:t>
            </w:r>
          </w:p>
        </w:tc>
        <w:tc>
          <w:tcPr>
            <w:tcW w:w="3411" w:type="pct"/>
            <w:shd w:val="clear" w:color="auto" w:fill="auto"/>
            <w:vAlign w:val="center"/>
            <w:hideMark/>
          </w:tcPr>
          <w:p w:rsidR="0036101C" w:rsidRPr="00405B1D" w:rsidRDefault="0036101C" w:rsidP="0036101C">
            <w:pPr>
              <w:spacing w:before="0"/>
            </w:pPr>
            <w:r w:rsidRPr="00405B1D">
              <w:t>MandateInitiationRequest</w:t>
            </w:r>
            <w:r w:rsidR="00987F02">
              <w:t>V02</w:t>
            </w:r>
          </w:p>
        </w:tc>
      </w:tr>
      <w:tr w:rsidR="0036101C" w:rsidRPr="00405B1D" w:rsidTr="0036101C">
        <w:trPr>
          <w:tblCellSpacing w:w="15" w:type="dxa"/>
        </w:trPr>
        <w:tc>
          <w:tcPr>
            <w:tcW w:w="1538" w:type="pct"/>
            <w:shd w:val="clear" w:color="auto" w:fill="auto"/>
            <w:vAlign w:val="center"/>
            <w:hideMark/>
          </w:tcPr>
          <w:p w:rsidR="0036101C" w:rsidRPr="00405B1D" w:rsidRDefault="0036101C" w:rsidP="00B0089A">
            <w:pPr>
              <w:numPr>
                <w:ilvl w:val="0"/>
                <w:numId w:val="8"/>
              </w:numPr>
              <w:spacing w:before="0"/>
            </w:pPr>
            <w:r w:rsidRPr="00405B1D">
              <w:t>pain</w:t>
            </w:r>
            <w:r w:rsidR="00987F02">
              <w:t>.01</w:t>
            </w:r>
            <w:r w:rsidRPr="00405B1D">
              <w:t>0.001</w:t>
            </w:r>
            <w:r w:rsidR="00987F02">
              <w:t>.02</w:t>
            </w:r>
          </w:p>
        </w:tc>
        <w:tc>
          <w:tcPr>
            <w:tcW w:w="3411" w:type="pct"/>
            <w:shd w:val="clear" w:color="auto" w:fill="auto"/>
            <w:vAlign w:val="center"/>
            <w:hideMark/>
          </w:tcPr>
          <w:p w:rsidR="0036101C" w:rsidRPr="00405B1D" w:rsidRDefault="0036101C" w:rsidP="0036101C">
            <w:pPr>
              <w:spacing w:before="0"/>
            </w:pPr>
            <w:r w:rsidRPr="00405B1D">
              <w:t>MandateAmendmentRequest</w:t>
            </w:r>
            <w:r w:rsidR="00987F02">
              <w:t>V02</w:t>
            </w:r>
          </w:p>
        </w:tc>
      </w:tr>
      <w:tr w:rsidR="0036101C" w:rsidRPr="00405B1D" w:rsidTr="0036101C">
        <w:trPr>
          <w:tblCellSpacing w:w="15" w:type="dxa"/>
        </w:trPr>
        <w:tc>
          <w:tcPr>
            <w:tcW w:w="1538" w:type="pct"/>
            <w:shd w:val="clear" w:color="auto" w:fill="auto"/>
            <w:vAlign w:val="center"/>
            <w:hideMark/>
          </w:tcPr>
          <w:p w:rsidR="0036101C" w:rsidRPr="00405B1D" w:rsidRDefault="0036101C" w:rsidP="00B0089A">
            <w:pPr>
              <w:numPr>
                <w:ilvl w:val="0"/>
                <w:numId w:val="8"/>
              </w:numPr>
              <w:spacing w:before="0"/>
            </w:pPr>
            <w:r w:rsidRPr="00405B1D">
              <w:t>pain.011.001</w:t>
            </w:r>
            <w:r w:rsidR="00987F02">
              <w:t>.02</w:t>
            </w:r>
          </w:p>
        </w:tc>
        <w:tc>
          <w:tcPr>
            <w:tcW w:w="3411" w:type="pct"/>
            <w:shd w:val="clear" w:color="auto" w:fill="auto"/>
            <w:vAlign w:val="center"/>
            <w:hideMark/>
          </w:tcPr>
          <w:p w:rsidR="0036101C" w:rsidRPr="00405B1D" w:rsidRDefault="0036101C" w:rsidP="0036101C">
            <w:pPr>
              <w:spacing w:before="0"/>
            </w:pPr>
            <w:r w:rsidRPr="00405B1D">
              <w:t>MandateCancellationRequest</w:t>
            </w:r>
            <w:r w:rsidR="00987F02">
              <w:t>V02</w:t>
            </w:r>
          </w:p>
        </w:tc>
      </w:tr>
      <w:tr w:rsidR="0036101C" w:rsidRPr="00405B1D" w:rsidTr="0036101C">
        <w:trPr>
          <w:tblCellSpacing w:w="15" w:type="dxa"/>
        </w:trPr>
        <w:tc>
          <w:tcPr>
            <w:tcW w:w="1538" w:type="pct"/>
            <w:shd w:val="clear" w:color="auto" w:fill="auto"/>
            <w:vAlign w:val="center"/>
            <w:hideMark/>
          </w:tcPr>
          <w:p w:rsidR="0036101C" w:rsidRPr="00405B1D" w:rsidRDefault="0036101C" w:rsidP="00B0089A">
            <w:pPr>
              <w:numPr>
                <w:ilvl w:val="0"/>
                <w:numId w:val="8"/>
              </w:numPr>
              <w:spacing w:before="0"/>
            </w:pPr>
            <w:r w:rsidRPr="00405B1D">
              <w:t>pain.012.001</w:t>
            </w:r>
            <w:r w:rsidR="00987F02">
              <w:t>.02</w:t>
            </w:r>
          </w:p>
        </w:tc>
        <w:tc>
          <w:tcPr>
            <w:tcW w:w="3411" w:type="pct"/>
            <w:shd w:val="clear" w:color="auto" w:fill="auto"/>
            <w:vAlign w:val="center"/>
            <w:hideMark/>
          </w:tcPr>
          <w:p w:rsidR="0036101C" w:rsidRPr="00405B1D" w:rsidRDefault="0036101C" w:rsidP="0036101C">
            <w:pPr>
              <w:spacing w:before="0"/>
            </w:pPr>
            <w:r w:rsidRPr="00405B1D">
              <w:t>MandateAcceptanceReport</w:t>
            </w:r>
            <w:r w:rsidR="00987F02">
              <w:t>V02</w:t>
            </w:r>
          </w:p>
        </w:tc>
      </w:tr>
    </w:tbl>
    <w:p w:rsidR="0036101C" w:rsidRPr="00405B1D" w:rsidRDefault="0036101C" w:rsidP="0036101C">
      <w:pPr>
        <w:spacing w:before="0"/>
        <w:rPr>
          <w:lang w:val="en-GB"/>
        </w:rPr>
      </w:pPr>
    </w:p>
    <w:p w:rsidR="0036101C" w:rsidRPr="00405B1D" w:rsidRDefault="0036101C" w:rsidP="0036101C">
      <w:pPr>
        <w:spacing w:before="0"/>
        <w:rPr>
          <w:lang w:val="en-GB"/>
        </w:rPr>
      </w:pPr>
    </w:p>
    <w:p w:rsidR="0036101C" w:rsidRPr="00405B1D" w:rsidRDefault="0036101C" w:rsidP="00B0089A">
      <w:pPr>
        <w:numPr>
          <w:ilvl w:val="0"/>
          <w:numId w:val="9"/>
        </w:numPr>
        <w:spacing w:before="0"/>
        <w:rPr>
          <w:b/>
          <w:lang w:val="en-GB"/>
        </w:rPr>
      </w:pPr>
      <w:r w:rsidRPr="00405B1D">
        <w:rPr>
          <w:b/>
          <w:lang w:val="en-GB"/>
        </w:rPr>
        <w:t>Payments Clearing and Settlement messages set:</w:t>
      </w:r>
    </w:p>
    <w:tbl>
      <w:tblPr>
        <w:tblW w:w="4678" w:type="pct"/>
        <w:tblCellSpacing w:w="15" w:type="dxa"/>
        <w:tblCellMar>
          <w:top w:w="15" w:type="dxa"/>
          <w:left w:w="15" w:type="dxa"/>
          <w:bottom w:w="15" w:type="dxa"/>
          <w:right w:w="15" w:type="dxa"/>
        </w:tblCellMar>
        <w:tblLook w:val="04A0" w:firstRow="1" w:lastRow="0" w:firstColumn="1" w:lastColumn="0" w:noHBand="0" w:noVBand="1"/>
      </w:tblPr>
      <w:tblGrid>
        <w:gridCol w:w="2724"/>
        <w:gridCol w:w="5760"/>
      </w:tblGrid>
      <w:tr w:rsidR="0036101C" w:rsidRPr="00405B1D" w:rsidTr="0036101C">
        <w:trPr>
          <w:tblCellSpacing w:w="15" w:type="dxa"/>
        </w:trPr>
        <w:tc>
          <w:tcPr>
            <w:tcW w:w="1579" w:type="pct"/>
            <w:shd w:val="clear" w:color="auto" w:fill="auto"/>
            <w:vAlign w:val="center"/>
            <w:hideMark/>
          </w:tcPr>
          <w:p w:rsidR="0036101C" w:rsidRPr="00405B1D" w:rsidRDefault="0036101C" w:rsidP="00B0089A">
            <w:pPr>
              <w:numPr>
                <w:ilvl w:val="0"/>
                <w:numId w:val="8"/>
              </w:numPr>
              <w:spacing w:before="0"/>
            </w:pPr>
            <w:r w:rsidRPr="00405B1D">
              <w:t>pacs.002.001.0</w:t>
            </w:r>
            <w:r w:rsidR="00987F02">
              <w:t>4</w:t>
            </w:r>
          </w:p>
        </w:tc>
        <w:tc>
          <w:tcPr>
            <w:tcW w:w="3368" w:type="pct"/>
            <w:shd w:val="clear" w:color="auto" w:fill="auto"/>
            <w:vAlign w:val="center"/>
            <w:hideMark/>
          </w:tcPr>
          <w:p w:rsidR="0036101C" w:rsidRPr="00405B1D" w:rsidRDefault="0036101C" w:rsidP="00987F02">
            <w:pPr>
              <w:spacing w:before="0"/>
            </w:pPr>
            <w:r w:rsidRPr="00405B1D">
              <w:t>FIToFIPaymentStatusReportV0</w:t>
            </w:r>
            <w:r w:rsidR="00987F02">
              <w:t>4</w:t>
            </w:r>
          </w:p>
        </w:tc>
      </w:tr>
      <w:tr w:rsidR="0036101C" w:rsidRPr="00405B1D" w:rsidTr="0036101C">
        <w:trPr>
          <w:tblCellSpacing w:w="15" w:type="dxa"/>
        </w:trPr>
        <w:tc>
          <w:tcPr>
            <w:tcW w:w="1579" w:type="pct"/>
            <w:shd w:val="clear" w:color="auto" w:fill="auto"/>
            <w:vAlign w:val="center"/>
            <w:hideMark/>
          </w:tcPr>
          <w:p w:rsidR="0036101C" w:rsidRPr="00405B1D" w:rsidRDefault="0036101C" w:rsidP="00B0089A">
            <w:pPr>
              <w:numPr>
                <w:ilvl w:val="0"/>
                <w:numId w:val="8"/>
              </w:numPr>
              <w:spacing w:before="0"/>
            </w:pPr>
            <w:r w:rsidRPr="00405B1D">
              <w:t>pacs.003.001</w:t>
            </w:r>
            <w:r w:rsidR="00987F02">
              <w:t>.03</w:t>
            </w:r>
          </w:p>
        </w:tc>
        <w:tc>
          <w:tcPr>
            <w:tcW w:w="3368" w:type="pct"/>
            <w:shd w:val="clear" w:color="auto" w:fill="auto"/>
            <w:vAlign w:val="center"/>
            <w:hideMark/>
          </w:tcPr>
          <w:p w:rsidR="0036101C" w:rsidRPr="00405B1D" w:rsidRDefault="0036101C" w:rsidP="0036101C">
            <w:pPr>
              <w:spacing w:before="0"/>
            </w:pPr>
            <w:r w:rsidRPr="00405B1D">
              <w:t>FIToFICustomerDirectDebit</w:t>
            </w:r>
            <w:r w:rsidR="00987F02">
              <w:t>V03</w:t>
            </w:r>
          </w:p>
        </w:tc>
      </w:tr>
      <w:tr w:rsidR="0036101C" w:rsidRPr="00405B1D" w:rsidTr="0036101C">
        <w:trPr>
          <w:tblCellSpacing w:w="15" w:type="dxa"/>
        </w:trPr>
        <w:tc>
          <w:tcPr>
            <w:tcW w:w="1579" w:type="pct"/>
            <w:shd w:val="clear" w:color="auto" w:fill="auto"/>
            <w:vAlign w:val="center"/>
            <w:hideMark/>
          </w:tcPr>
          <w:p w:rsidR="0036101C" w:rsidRPr="00405B1D" w:rsidRDefault="0036101C" w:rsidP="00B0089A">
            <w:pPr>
              <w:numPr>
                <w:ilvl w:val="0"/>
                <w:numId w:val="8"/>
              </w:numPr>
              <w:spacing w:before="0"/>
            </w:pPr>
            <w:r w:rsidRPr="00405B1D">
              <w:t>pacs.004.001</w:t>
            </w:r>
            <w:r w:rsidR="00987F02">
              <w:t>.03</w:t>
            </w:r>
          </w:p>
        </w:tc>
        <w:tc>
          <w:tcPr>
            <w:tcW w:w="3368" w:type="pct"/>
            <w:shd w:val="clear" w:color="auto" w:fill="auto"/>
            <w:vAlign w:val="center"/>
            <w:hideMark/>
          </w:tcPr>
          <w:p w:rsidR="0036101C" w:rsidRPr="00405B1D" w:rsidRDefault="0036101C" w:rsidP="0036101C">
            <w:pPr>
              <w:spacing w:before="0"/>
            </w:pPr>
            <w:r w:rsidRPr="00405B1D">
              <w:t>PaymentReturn</w:t>
            </w:r>
            <w:r w:rsidR="00987F02">
              <w:t>V03</w:t>
            </w:r>
          </w:p>
        </w:tc>
      </w:tr>
      <w:tr w:rsidR="0036101C" w:rsidRPr="00405B1D" w:rsidTr="0036101C">
        <w:trPr>
          <w:tblCellSpacing w:w="15" w:type="dxa"/>
        </w:trPr>
        <w:tc>
          <w:tcPr>
            <w:tcW w:w="1579" w:type="pct"/>
            <w:shd w:val="clear" w:color="auto" w:fill="auto"/>
            <w:vAlign w:val="center"/>
            <w:hideMark/>
          </w:tcPr>
          <w:p w:rsidR="0036101C" w:rsidRPr="00405B1D" w:rsidRDefault="0036101C" w:rsidP="00B0089A">
            <w:pPr>
              <w:numPr>
                <w:ilvl w:val="0"/>
                <w:numId w:val="8"/>
              </w:numPr>
              <w:spacing w:before="0"/>
            </w:pPr>
            <w:r w:rsidRPr="00405B1D">
              <w:t>pacs.007.001</w:t>
            </w:r>
            <w:r w:rsidR="00987F02">
              <w:t>.03</w:t>
            </w:r>
          </w:p>
        </w:tc>
        <w:tc>
          <w:tcPr>
            <w:tcW w:w="3368" w:type="pct"/>
            <w:shd w:val="clear" w:color="auto" w:fill="auto"/>
            <w:vAlign w:val="center"/>
            <w:hideMark/>
          </w:tcPr>
          <w:p w:rsidR="0036101C" w:rsidRPr="00405B1D" w:rsidRDefault="0036101C" w:rsidP="0036101C">
            <w:pPr>
              <w:spacing w:before="0"/>
            </w:pPr>
            <w:r w:rsidRPr="00405B1D">
              <w:t>FIToFIPaymentReversal</w:t>
            </w:r>
            <w:r w:rsidR="00987F02">
              <w:t>V03</w:t>
            </w:r>
          </w:p>
        </w:tc>
      </w:tr>
      <w:tr w:rsidR="0036101C" w:rsidRPr="00405B1D" w:rsidTr="0036101C">
        <w:trPr>
          <w:tblCellSpacing w:w="15" w:type="dxa"/>
        </w:trPr>
        <w:tc>
          <w:tcPr>
            <w:tcW w:w="1579" w:type="pct"/>
            <w:shd w:val="clear" w:color="auto" w:fill="auto"/>
            <w:vAlign w:val="center"/>
            <w:hideMark/>
          </w:tcPr>
          <w:p w:rsidR="0036101C" w:rsidRPr="00405B1D" w:rsidRDefault="0036101C" w:rsidP="00B0089A">
            <w:pPr>
              <w:numPr>
                <w:ilvl w:val="0"/>
                <w:numId w:val="8"/>
              </w:numPr>
              <w:spacing w:before="0"/>
            </w:pPr>
            <w:r w:rsidRPr="00405B1D">
              <w:t>pacs.008.001</w:t>
            </w:r>
            <w:r w:rsidR="00987F02">
              <w:t>.03</w:t>
            </w:r>
          </w:p>
        </w:tc>
        <w:tc>
          <w:tcPr>
            <w:tcW w:w="3368" w:type="pct"/>
            <w:shd w:val="clear" w:color="auto" w:fill="auto"/>
            <w:vAlign w:val="center"/>
            <w:hideMark/>
          </w:tcPr>
          <w:p w:rsidR="0036101C" w:rsidRPr="00405B1D" w:rsidRDefault="0036101C" w:rsidP="0036101C">
            <w:pPr>
              <w:spacing w:before="0"/>
            </w:pPr>
            <w:r w:rsidRPr="00405B1D">
              <w:t>FIToFICustomerCreditTransfer</w:t>
            </w:r>
            <w:r w:rsidR="00987F02">
              <w:t>V03</w:t>
            </w:r>
          </w:p>
        </w:tc>
      </w:tr>
      <w:tr w:rsidR="0036101C" w:rsidRPr="00405B1D" w:rsidTr="0036101C">
        <w:trPr>
          <w:trHeight w:val="315"/>
          <w:tblCellSpacing w:w="15" w:type="dxa"/>
        </w:trPr>
        <w:tc>
          <w:tcPr>
            <w:tcW w:w="1579" w:type="pct"/>
            <w:shd w:val="clear" w:color="auto" w:fill="auto"/>
            <w:vAlign w:val="center"/>
            <w:hideMark/>
          </w:tcPr>
          <w:p w:rsidR="0036101C" w:rsidRPr="00405B1D" w:rsidRDefault="0036101C" w:rsidP="00B0089A">
            <w:pPr>
              <w:numPr>
                <w:ilvl w:val="0"/>
                <w:numId w:val="8"/>
              </w:numPr>
              <w:spacing w:before="0"/>
            </w:pPr>
            <w:r w:rsidRPr="00405B1D">
              <w:t>pacs.009.001</w:t>
            </w:r>
            <w:r w:rsidR="00987F02">
              <w:t>.03</w:t>
            </w:r>
          </w:p>
        </w:tc>
        <w:tc>
          <w:tcPr>
            <w:tcW w:w="3368" w:type="pct"/>
            <w:shd w:val="clear" w:color="auto" w:fill="auto"/>
            <w:vAlign w:val="center"/>
            <w:hideMark/>
          </w:tcPr>
          <w:p w:rsidR="0036101C" w:rsidRPr="00405B1D" w:rsidRDefault="0036101C" w:rsidP="0036101C">
            <w:pPr>
              <w:spacing w:before="0"/>
            </w:pPr>
            <w:r w:rsidRPr="00405B1D">
              <w:t>FinancialInstitutionCreditTransfer</w:t>
            </w:r>
            <w:r w:rsidR="00987F02">
              <w:t>V03</w:t>
            </w:r>
          </w:p>
        </w:tc>
      </w:tr>
    </w:tbl>
    <w:p w:rsidR="0036101C" w:rsidRPr="00405B1D" w:rsidRDefault="0036101C" w:rsidP="0036101C">
      <w:pPr>
        <w:spacing w:before="0"/>
        <w:rPr>
          <w:b/>
          <w:lang w:val="en-GB"/>
        </w:rPr>
      </w:pPr>
    </w:p>
    <w:p w:rsidR="0036101C" w:rsidRPr="00405B1D" w:rsidRDefault="0036101C" w:rsidP="00B0089A">
      <w:pPr>
        <w:numPr>
          <w:ilvl w:val="0"/>
          <w:numId w:val="9"/>
        </w:numPr>
        <w:spacing w:before="0"/>
        <w:rPr>
          <w:b/>
          <w:lang w:val="en-GB"/>
        </w:rPr>
      </w:pPr>
      <w:r w:rsidRPr="00405B1D">
        <w:rPr>
          <w:b/>
          <w:lang w:val="en-GB"/>
        </w:rPr>
        <w:t>B2C Cash Management messages set:</w:t>
      </w:r>
    </w:p>
    <w:tbl>
      <w:tblPr>
        <w:tblW w:w="4838" w:type="pct"/>
        <w:tblCellSpacing w:w="15" w:type="dxa"/>
        <w:tblCellMar>
          <w:top w:w="15" w:type="dxa"/>
          <w:left w:w="15" w:type="dxa"/>
          <w:bottom w:w="15" w:type="dxa"/>
          <w:right w:w="15" w:type="dxa"/>
        </w:tblCellMar>
        <w:tblLook w:val="04A0" w:firstRow="1" w:lastRow="0" w:firstColumn="1" w:lastColumn="0" w:noHBand="0" w:noVBand="1"/>
      </w:tblPr>
      <w:tblGrid>
        <w:gridCol w:w="2762"/>
        <w:gridCol w:w="6012"/>
      </w:tblGrid>
      <w:tr w:rsidR="0036101C" w:rsidRPr="00405B1D" w:rsidTr="0036101C">
        <w:trPr>
          <w:tblCellSpacing w:w="15" w:type="dxa"/>
        </w:trPr>
        <w:tc>
          <w:tcPr>
            <w:tcW w:w="1548" w:type="pct"/>
            <w:shd w:val="clear" w:color="auto" w:fill="auto"/>
            <w:vAlign w:val="center"/>
            <w:hideMark/>
          </w:tcPr>
          <w:p w:rsidR="0036101C" w:rsidRPr="00405B1D" w:rsidRDefault="0036101C" w:rsidP="00B0089A">
            <w:pPr>
              <w:numPr>
                <w:ilvl w:val="0"/>
                <w:numId w:val="8"/>
              </w:numPr>
              <w:spacing w:before="0"/>
            </w:pPr>
            <w:r w:rsidRPr="00405B1D">
              <w:t>camt.052.001</w:t>
            </w:r>
            <w:r w:rsidR="00987F02">
              <w:t>.03</w:t>
            </w:r>
          </w:p>
        </w:tc>
        <w:tc>
          <w:tcPr>
            <w:tcW w:w="3401" w:type="pct"/>
            <w:shd w:val="clear" w:color="auto" w:fill="auto"/>
            <w:vAlign w:val="center"/>
            <w:hideMark/>
          </w:tcPr>
          <w:p w:rsidR="0036101C" w:rsidRPr="00405B1D" w:rsidRDefault="0036101C" w:rsidP="0036101C">
            <w:pPr>
              <w:spacing w:before="0"/>
            </w:pPr>
            <w:r w:rsidRPr="00405B1D">
              <w:t>BankToCustomerAccountReport</w:t>
            </w:r>
            <w:r w:rsidR="00987F02">
              <w:t>V03</w:t>
            </w:r>
          </w:p>
        </w:tc>
      </w:tr>
      <w:tr w:rsidR="0036101C" w:rsidRPr="00405B1D" w:rsidTr="0036101C">
        <w:trPr>
          <w:tblCellSpacing w:w="15" w:type="dxa"/>
        </w:trPr>
        <w:tc>
          <w:tcPr>
            <w:tcW w:w="1548" w:type="pct"/>
            <w:shd w:val="clear" w:color="auto" w:fill="auto"/>
            <w:vAlign w:val="center"/>
            <w:hideMark/>
          </w:tcPr>
          <w:p w:rsidR="0036101C" w:rsidRPr="00405B1D" w:rsidRDefault="0036101C" w:rsidP="00B0089A">
            <w:pPr>
              <w:numPr>
                <w:ilvl w:val="0"/>
                <w:numId w:val="8"/>
              </w:numPr>
              <w:spacing w:before="0"/>
            </w:pPr>
            <w:r w:rsidRPr="00405B1D">
              <w:t>camt.053.001</w:t>
            </w:r>
            <w:r w:rsidR="00987F02">
              <w:t>.03</w:t>
            </w:r>
          </w:p>
        </w:tc>
        <w:tc>
          <w:tcPr>
            <w:tcW w:w="3401" w:type="pct"/>
            <w:shd w:val="clear" w:color="auto" w:fill="auto"/>
            <w:vAlign w:val="center"/>
            <w:hideMark/>
          </w:tcPr>
          <w:p w:rsidR="0036101C" w:rsidRPr="00405B1D" w:rsidRDefault="0036101C" w:rsidP="0036101C">
            <w:pPr>
              <w:spacing w:before="0"/>
            </w:pPr>
            <w:r w:rsidRPr="00405B1D">
              <w:t>BankToCustomerStatement</w:t>
            </w:r>
            <w:r w:rsidR="00987F02">
              <w:t>V03</w:t>
            </w:r>
          </w:p>
        </w:tc>
      </w:tr>
      <w:tr w:rsidR="0036101C" w:rsidRPr="00405B1D" w:rsidTr="0036101C">
        <w:trPr>
          <w:tblCellSpacing w:w="15" w:type="dxa"/>
        </w:trPr>
        <w:tc>
          <w:tcPr>
            <w:tcW w:w="1548" w:type="pct"/>
            <w:shd w:val="clear" w:color="auto" w:fill="auto"/>
            <w:vAlign w:val="center"/>
            <w:hideMark/>
          </w:tcPr>
          <w:p w:rsidR="0036101C" w:rsidRPr="00405B1D" w:rsidRDefault="0036101C" w:rsidP="00B0089A">
            <w:pPr>
              <w:numPr>
                <w:ilvl w:val="0"/>
                <w:numId w:val="8"/>
              </w:numPr>
              <w:spacing w:before="0"/>
            </w:pPr>
            <w:r w:rsidRPr="00405B1D">
              <w:t>camt.054.001</w:t>
            </w:r>
            <w:r w:rsidR="00987F02">
              <w:t>.03</w:t>
            </w:r>
          </w:p>
        </w:tc>
        <w:tc>
          <w:tcPr>
            <w:tcW w:w="3401" w:type="pct"/>
            <w:shd w:val="clear" w:color="auto" w:fill="auto"/>
            <w:vAlign w:val="center"/>
            <w:hideMark/>
          </w:tcPr>
          <w:p w:rsidR="0036101C" w:rsidRPr="00405B1D" w:rsidRDefault="0036101C" w:rsidP="0036101C">
            <w:pPr>
              <w:spacing w:before="0"/>
            </w:pPr>
            <w:r w:rsidRPr="00405B1D">
              <w:t>BankToCustomerDebitCreditNotification</w:t>
            </w:r>
            <w:r w:rsidR="00987F02">
              <w:t>V03</w:t>
            </w:r>
          </w:p>
        </w:tc>
      </w:tr>
      <w:tr w:rsidR="0036101C" w:rsidRPr="00405B1D" w:rsidTr="0036101C">
        <w:trPr>
          <w:tblCellSpacing w:w="15" w:type="dxa"/>
        </w:trPr>
        <w:tc>
          <w:tcPr>
            <w:tcW w:w="1548" w:type="pct"/>
            <w:shd w:val="clear" w:color="auto" w:fill="auto"/>
            <w:vAlign w:val="center"/>
            <w:hideMark/>
          </w:tcPr>
          <w:p w:rsidR="0036101C" w:rsidRPr="00405B1D" w:rsidRDefault="0036101C" w:rsidP="00B0089A">
            <w:pPr>
              <w:numPr>
                <w:ilvl w:val="0"/>
                <w:numId w:val="8"/>
              </w:numPr>
              <w:spacing w:before="0"/>
            </w:pPr>
            <w:r w:rsidRPr="00405B1D">
              <w:t>camt.060.001</w:t>
            </w:r>
            <w:r w:rsidR="00987F02">
              <w:t>.03</w:t>
            </w:r>
          </w:p>
        </w:tc>
        <w:tc>
          <w:tcPr>
            <w:tcW w:w="3401" w:type="pct"/>
            <w:shd w:val="clear" w:color="auto" w:fill="auto"/>
            <w:vAlign w:val="center"/>
            <w:hideMark/>
          </w:tcPr>
          <w:p w:rsidR="0036101C" w:rsidRPr="00405B1D" w:rsidRDefault="0036101C" w:rsidP="0036101C">
            <w:pPr>
              <w:spacing w:before="0"/>
            </w:pPr>
            <w:r w:rsidRPr="00405B1D">
              <w:t>AccountReportingRequest</w:t>
            </w:r>
            <w:r w:rsidR="00987F02">
              <w:t>V03</w:t>
            </w:r>
          </w:p>
        </w:tc>
      </w:tr>
    </w:tbl>
    <w:p w:rsidR="0036101C" w:rsidRPr="00405B1D" w:rsidRDefault="0036101C" w:rsidP="0036101C">
      <w:pPr>
        <w:spacing w:before="0"/>
      </w:pPr>
    </w:p>
    <w:p w:rsidR="0036101C" w:rsidRPr="00405B1D" w:rsidRDefault="0036101C" w:rsidP="00F578B6">
      <w:pPr>
        <w:numPr>
          <w:ilvl w:val="0"/>
          <w:numId w:val="9"/>
        </w:numPr>
        <w:spacing w:before="0"/>
        <w:rPr>
          <w:b/>
          <w:lang w:val="en-GB"/>
        </w:rPr>
      </w:pPr>
      <w:r w:rsidRPr="0036101C">
        <w:rPr>
          <w:b/>
          <w:lang w:val="en-GB"/>
        </w:rPr>
        <w:br w:type="page"/>
      </w:r>
    </w:p>
    <w:p w:rsidR="0036101C" w:rsidRPr="00405B1D" w:rsidRDefault="0036101C" w:rsidP="00B0089A">
      <w:pPr>
        <w:numPr>
          <w:ilvl w:val="0"/>
          <w:numId w:val="9"/>
        </w:numPr>
        <w:spacing w:before="0"/>
        <w:rPr>
          <w:b/>
          <w:lang w:val="en-GB"/>
        </w:rPr>
      </w:pPr>
      <w:r>
        <w:rPr>
          <w:b/>
          <w:lang w:val="en-GB"/>
        </w:rPr>
        <w:lastRenderedPageBreak/>
        <w:t>Exceptions &amp; Investigations</w:t>
      </w:r>
      <w:r w:rsidRPr="00405B1D">
        <w:rPr>
          <w:b/>
          <w:lang w:val="en-GB"/>
        </w:rPr>
        <w:t xml:space="preserve"> messages set:</w:t>
      </w:r>
    </w:p>
    <w:tbl>
      <w:tblPr>
        <w:tblW w:w="4657" w:type="pct"/>
        <w:tblCellSpacing w:w="15" w:type="dxa"/>
        <w:tblCellMar>
          <w:top w:w="15" w:type="dxa"/>
          <w:left w:w="15" w:type="dxa"/>
          <w:bottom w:w="15" w:type="dxa"/>
          <w:right w:w="15" w:type="dxa"/>
        </w:tblCellMar>
        <w:tblLook w:val="04A0" w:firstRow="1" w:lastRow="0" w:firstColumn="1" w:lastColumn="0" w:noHBand="0" w:noVBand="1"/>
      </w:tblPr>
      <w:tblGrid>
        <w:gridCol w:w="2866"/>
        <w:gridCol w:w="5580"/>
      </w:tblGrid>
      <w:tr w:rsidR="0036101C" w:rsidRPr="00405B1D" w:rsidTr="0036101C">
        <w:trPr>
          <w:tblCellSpacing w:w="15" w:type="dxa"/>
        </w:trPr>
        <w:tc>
          <w:tcPr>
            <w:tcW w:w="1670" w:type="pct"/>
            <w:shd w:val="clear" w:color="auto" w:fill="auto"/>
            <w:vAlign w:val="center"/>
            <w:hideMark/>
          </w:tcPr>
          <w:p w:rsidR="0036101C" w:rsidRPr="00405B1D" w:rsidRDefault="0036101C" w:rsidP="00B0089A">
            <w:pPr>
              <w:numPr>
                <w:ilvl w:val="0"/>
                <w:numId w:val="8"/>
              </w:numPr>
              <w:spacing w:before="0"/>
            </w:pPr>
            <w:r w:rsidRPr="00405B1D">
              <w:t>camt.055.001.0</w:t>
            </w:r>
            <w:r>
              <w:t>2</w:t>
            </w:r>
          </w:p>
        </w:tc>
        <w:tc>
          <w:tcPr>
            <w:tcW w:w="3277" w:type="pct"/>
            <w:shd w:val="clear" w:color="auto" w:fill="auto"/>
            <w:vAlign w:val="center"/>
            <w:hideMark/>
          </w:tcPr>
          <w:p w:rsidR="0036101C" w:rsidRPr="00405B1D" w:rsidRDefault="0036101C" w:rsidP="0036101C">
            <w:pPr>
              <w:spacing w:before="0"/>
            </w:pPr>
            <w:r w:rsidRPr="00405B1D">
              <w:t>CustomerPaymentCancellationRequestV0</w:t>
            </w:r>
            <w:r>
              <w:t>2</w:t>
            </w:r>
          </w:p>
        </w:tc>
      </w:tr>
      <w:tr w:rsidR="0036101C" w:rsidRPr="00405B1D" w:rsidTr="0036101C">
        <w:trPr>
          <w:tblCellSpacing w:w="15" w:type="dxa"/>
        </w:trPr>
        <w:tc>
          <w:tcPr>
            <w:tcW w:w="1670" w:type="pct"/>
            <w:shd w:val="clear" w:color="auto" w:fill="auto"/>
            <w:vAlign w:val="center"/>
            <w:hideMark/>
          </w:tcPr>
          <w:p w:rsidR="0036101C" w:rsidRPr="00405B1D" w:rsidRDefault="0036101C" w:rsidP="00B0089A">
            <w:pPr>
              <w:numPr>
                <w:ilvl w:val="0"/>
                <w:numId w:val="8"/>
              </w:numPr>
              <w:spacing w:before="0"/>
            </w:pPr>
            <w:r w:rsidRPr="00405B1D">
              <w:t>camt.056.001.0</w:t>
            </w:r>
            <w:r>
              <w:t>2</w:t>
            </w:r>
          </w:p>
        </w:tc>
        <w:tc>
          <w:tcPr>
            <w:tcW w:w="3277" w:type="pct"/>
            <w:shd w:val="clear" w:color="auto" w:fill="auto"/>
            <w:vAlign w:val="center"/>
            <w:hideMark/>
          </w:tcPr>
          <w:p w:rsidR="0036101C" w:rsidRPr="00405B1D" w:rsidRDefault="0036101C" w:rsidP="0036101C">
            <w:pPr>
              <w:spacing w:before="0"/>
            </w:pPr>
            <w:r w:rsidRPr="00405B1D">
              <w:t>FIToFIPaymentCancellationRequestV0</w:t>
            </w:r>
            <w:r>
              <w:t>2</w:t>
            </w:r>
          </w:p>
        </w:tc>
      </w:tr>
    </w:tbl>
    <w:p w:rsidR="0036101C" w:rsidRDefault="0036101C" w:rsidP="0036101C">
      <w:pPr>
        <w:spacing w:before="0"/>
        <w:rPr>
          <w:b/>
          <w:szCs w:val="24"/>
          <w:lang w:val="en-GB"/>
        </w:rPr>
      </w:pPr>
    </w:p>
    <w:p w:rsidR="0036101C" w:rsidRPr="00B25A12" w:rsidRDefault="0036101C" w:rsidP="0036101C">
      <w:pPr>
        <w:spacing w:before="0"/>
        <w:rPr>
          <w:color w:val="FF0000"/>
          <w:szCs w:val="24"/>
          <w:lang w:val="en-GB"/>
        </w:rPr>
      </w:pPr>
    </w:p>
    <w:p w:rsidR="0036101C" w:rsidRPr="00405B1D" w:rsidRDefault="0036101C" w:rsidP="0036101C">
      <w:pPr>
        <w:spacing w:before="0"/>
        <w:rPr>
          <w:b/>
          <w:szCs w:val="24"/>
          <w:lang w:val="en-GB"/>
        </w:rPr>
      </w:pPr>
    </w:p>
    <w:p w:rsidR="0036101C" w:rsidRPr="00405B1D" w:rsidRDefault="0036101C" w:rsidP="00B0089A">
      <w:pPr>
        <w:numPr>
          <w:ilvl w:val="0"/>
          <w:numId w:val="5"/>
        </w:numPr>
        <w:spacing w:before="0"/>
        <w:rPr>
          <w:b/>
          <w:szCs w:val="24"/>
          <w:lang w:val="en-GB"/>
        </w:rPr>
      </w:pPr>
      <w:r w:rsidRPr="00405B1D">
        <w:rPr>
          <w:b/>
          <w:szCs w:val="24"/>
          <w:lang w:val="en-GB"/>
        </w:rPr>
        <w:t>Commitments of the submitting organization:</w:t>
      </w:r>
    </w:p>
    <w:p w:rsidR="0036101C" w:rsidRPr="00405B1D" w:rsidRDefault="0036101C" w:rsidP="0036101C">
      <w:pPr>
        <w:spacing w:before="0"/>
        <w:rPr>
          <w:szCs w:val="24"/>
          <w:lang w:val="en-GB"/>
        </w:rPr>
      </w:pPr>
      <w:r w:rsidRPr="00405B1D">
        <w:rPr>
          <w:szCs w:val="24"/>
          <w:lang w:val="en-GB"/>
        </w:rPr>
        <w:t>SWIFT, the submitting organization confirms that it can and will:</w:t>
      </w:r>
    </w:p>
    <w:p w:rsidR="0036101C" w:rsidRPr="00405B1D" w:rsidRDefault="0036101C" w:rsidP="00B0089A">
      <w:pPr>
        <w:numPr>
          <w:ilvl w:val="0"/>
          <w:numId w:val="4"/>
        </w:numPr>
        <w:spacing w:before="0"/>
        <w:rPr>
          <w:szCs w:val="24"/>
          <w:lang w:val="en-GB"/>
        </w:rPr>
      </w:pPr>
      <w:proofErr w:type="gramStart"/>
      <w:r w:rsidRPr="00405B1D">
        <w:rPr>
          <w:szCs w:val="24"/>
          <w:lang w:val="en-GB"/>
        </w:rPr>
        <w:t>undertake</w:t>
      </w:r>
      <w:proofErr w:type="gramEnd"/>
      <w:r w:rsidRPr="00405B1D">
        <w:rPr>
          <w:szCs w:val="24"/>
          <w:lang w:val="en-GB"/>
        </w:rPr>
        <w:t xml:space="preserve"> the development of the new version of the candidate ISO 20022 message models and submit to the RA for compliance review and evaluation. </w:t>
      </w:r>
      <w:r w:rsidR="009A54FE">
        <w:rPr>
          <w:szCs w:val="24"/>
          <w:lang w:val="en-GB"/>
        </w:rPr>
        <w:t>N</w:t>
      </w:r>
      <w:r w:rsidRPr="00405B1D">
        <w:rPr>
          <w:szCs w:val="24"/>
          <w:lang w:val="en-GB"/>
        </w:rPr>
        <w:t xml:space="preserve">ew </w:t>
      </w:r>
      <w:r w:rsidRPr="00405B1D">
        <w:rPr>
          <w:szCs w:val="24"/>
          <w:u w:val="single"/>
          <w:lang w:val="en-GB"/>
        </w:rPr>
        <w:t>valid</w:t>
      </w:r>
      <w:r w:rsidRPr="00405B1D">
        <w:rPr>
          <w:szCs w:val="24"/>
          <w:lang w:val="en-GB"/>
        </w:rPr>
        <w:t xml:space="preserve"> Message Definition models will be available to the RA by December 1.   </w:t>
      </w:r>
    </w:p>
    <w:p w:rsidR="0036101C" w:rsidRPr="00405B1D" w:rsidRDefault="0036101C" w:rsidP="00B0089A">
      <w:pPr>
        <w:numPr>
          <w:ilvl w:val="0"/>
          <w:numId w:val="4"/>
        </w:numPr>
        <w:spacing w:before="0"/>
        <w:rPr>
          <w:szCs w:val="24"/>
          <w:lang w:val="en-GB"/>
        </w:rPr>
      </w:pPr>
      <w:r w:rsidRPr="00405B1D">
        <w:rPr>
          <w:szCs w:val="24"/>
          <w:lang w:val="en-GB"/>
        </w:rPr>
        <w:t xml:space="preserve">provide compliant updated </w:t>
      </w:r>
      <w:r w:rsidRPr="00405B1D">
        <w:rPr>
          <w:szCs w:val="24"/>
        </w:rPr>
        <w:t>Business Process Diagram (activity diagram), Message Flow Diagram (sequence diagram)  and</w:t>
      </w:r>
      <w:r w:rsidR="009A54FE">
        <w:rPr>
          <w:szCs w:val="24"/>
        </w:rPr>
        <w:t xml:space="preserve"> </w:t>
      </w:r>
      <w:r w:rsidRPr="00405B1D">
        <w:rPr>
          <w:szCs w:val="24"/>
        </w:rPr>
        <w:t>new examples of valid and invalid XML instances of each candidate message and other descriptive material that will be used by the RA to generate the full Message Definition Report by May 1 at the latest.</w:t>
      </w:r>
    </w:p>
    <w:p w:rsidR="0036101C" w:rsidRDefault="0036101C" w:rsidP="00B0089A">
      <w:pPr>
        <w:numPr>
          <w:ilvl w:val="0"/>
          <w:numId w:val="4"/>
        </w:numPr>
        <w:spacing w:before="0"/>
        <w:rPr>
          <w:szCs w:val="24"/>
          <w:lang w:val="en-GB"/>
        </w:rPr>
      </w:pPr>
      <w:proofErr w:type="gramStart"/>
      <w:r w:rsidRPr="00405B1D">
        <w:rPr>
          <w:szCs w:val="24"/>
          <w:lang w:val="en-GB"/>
        </w:rPr>
        <w:t>address</w:t>
      </w:r>
      <w:proofErr w:type="gramEnd"/>
      <w:r w:rsidRPr="00405B1D">
        <w:rPr>
          <w:szCs w:val="24"/>
          <w:lang w:val="en-GB"/>
        </w:rPr>
        <w:t xml:space="preserve"> any queries related to the description of the new models and messages as published by the RA on the ISO 20022 website.</w:t>
      </w:r>
    </w:p>
    <w:p w:rsidR="00530109" w:rsidRPr="00405B1D" w:rsidRDefault="00530109" w:rsidP="00530109">
      <w:pPr>
        <w:spacing w:before="0"/>
        <w:rPr>
          <w:szCs w:val="24"/>
          <w:lang w:val="en-GB"/>
        </w:rPr>
      </w:pPr>
    </w:p>
    <w:p w:rsidR="0036101C" w:rsidRDefault="0036101C" w:rsidP="0036101C">
      <w:pPr>
        <w:spacing w:before="0"/>
        <w:rPr>
          <w:szCs w:val="24"/>
          <w:lang w:val="en-GB"/>
        </w:rPr>
      </w:pPr>
      <w:r w:rsidRPr="00405B1D">
        <w:rPr>
          <w:szCs w:val="24"/>
          <w:lang w:val="en-GB"/>
        </w:rPr>
        <w:t xml:space="preserve">SWIFT confirms it intends to organize the actual implementation of the new version of the messages once the related documentation has been published by the RA. </w:t>
      </w:r>
    </w:p>
    <w:p w:rsidR="0036101C" w:rsidRPr="00405B1D" w:rsidRDefault="0036101C" w:rsidP="0036101C">
      <w:pPr>
        <w:spacing w:before="0"/>
        <w:rPr>
          <w:szCs w:val="24"/>
          <w:lang w:val="en-GB"/>
        </w:rPr>
      </w:pPr>
    </w:p>
    <w:p w:rsidR="0036101C" w:rsidRPr="00405B1D" w:rsidRDefault="0036101C" w:rsidP="0036101C">
      <w:pPr>
        <w:spacing w:before="0"/>
        <w:rPr>
          <w:szCs w:val="24"/>
          <w:lang w:val="en-GB"/>
        </w:rPr>
      </w:pPr>
      <w:r>
        <w:rPr>
          <w:szCs w:val="24"/>
          <w:lang w:val="en-GB"/>
        </w:rPr>
        <w:t>SWIFT</w:t>
      </w:r>
      <w:r w:rsidRPr="00405B1D">
        <w:rPr>
          <w:szCs w:val="24"/>
          <w:lang w:val="en-GB"/>
        </w:rPr>
        <w:t xml:space="preserve"> confirms its knowledge and acceptance of the ISO 20022 Intellectual Property Rights policy for contributing organizations, as follows.</w:t>
      </w:r>
    </w:p>
    <w:p w:rsidR="0036101C" w:rsidRPr="00405B1D" w:rsidRDefault="0036101C" w:rsidP="0036101C">
      <w:pPr>
        <w:spacing w:before="0"/>
        <w:rPr>
          <w:szCs w:val="24"/>
          <w:lang w:val="en-GB"/>
        </w:rPr>
      </w:pPr>
      <w:r w:rsidRPr="00405B1D">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405B1D">
        <w:rPr>
          <w:i/>
        </w:rPr>
        <w:t>in accordance with the rules set in ISO 20022</w:t>
      </w:r>
      <w:r w:rsidRPr="00405B1D">
        <w:rPr>
          <w:i/>
          <w:snapToGrid w:val="0"/>
        </w:rPr>
        <w:t>. T</w:t>
      </w:r>
      <w:r w:rsidRPr="00405B1D">
        <w:rPr>
          <w:i/>
        </w:rPr>
        <w:t>o ascertain a widespread, public and uniform use of the ISO 20022 Repository information, t</w:t>
      </w:r>
      <w:r w:rsidRPr="00405B1D">
        <w:rPr>
          <w:i/>
          <w:snapToGrid w:val="0"/>
        </w:rPr>
        <w:t xml:space="preserve">he contributing organization </w:t>
      </w:r>
      <w:r w:rsidRPr="00405B1D">
        <w:rPr>
          <w:i/>
        </w:rPr>
        <w:t>grants third parties a non-exclusive, royalty-free license to use the published information”</w:t>
      </w:r>
      <w:r w:rsidRPr="00405B1D">
        <w:rPr>
          <w:i/>
          <w:snapToGrid w:val="0"/>
        </w:rPr>
        <w:t>.</w:t>
      </w:r>
      <w:r w:rsidRPr="00405B1D">
        <w:rPr>
          <w:szCs w:val="24"/>
          <w:lang w:val="en-GB"/>
        </w:rPr>
        <w:t xml:space="preserve"> </w:t>
      </w:r>
    </w:p>
    <w:p w:rsidR="0036101C" w:rsidRPr="00405B1D" w:rsidRDefault="0036101C" w:rsidP="0036101C">
      <w:pPr>
        <w:spacing w:before="0"/>
        <w:rPr>
          <w:b/>
          <w:szCs w:val="24"/>
          <w:lang w:val="en-GB"/>
        </w:rPr>
      </w:pPr>
    </w:p>
    <w:p w:rsidR="0036101C" w:rsidRPr="00405B1D" w:rsidRDefault="0036101C" w:rsidP="00B0089A">
      <w:pPr>
        <w:numPr>
          <w:ilvl w:val="0"/>
          <w:numId w:val="5"/>
        </w:numPr>
        <w:spacing w:before="0"/>
        <w:rPr>
          <w:szCs w:val="24"/>
          <w:lang w:val="en-GB"/>
        </w:rPr>
      </w:pPr>
      <w:r w:rsidRPr="00405B1D">
        <w:rPr>
          <w:b/>
          <w:szCs w:val="24"/>
          <w:lang w:val="en-GB"/>
        </w:rPr>
        <w:t>Contact persons:</w:t>
      </w:r>
    </w:p>
    <w:p w:rsidR="0036101C" w:rsidRPr="00405B1D" w:rsidRDefault="0036101C" w:rsidP="0036101C">
      <w:pPr>
        <w:spacing w:before="0"/>
        <w:rPr>
          <w:szCs w:val="24"/>
          <w:lang w:val="nl-BE"/>
        </w:rPr>
      </w:pPr>
      <w:r w:rsidRPr="00405B1D">
        <w:rPr>
          <w:szCs w:val="24"/>
          <w:lang w:val="nl-BE"/>
        </w:rPr>
        <w:t xml:space="preserve">Vincent </w:t>
      </w:r>
      <w:proofErr w:type="spellStart"/>
      <w:r w:rsidRPr="00405B1D">
        <w:rPr>
          <w:szCs w:val="24"/>
          <w:lang w:val="nl-BE"/>
        </w:rPr>
        <w:t>Kuntz</w:t>
      </w:r>
      <w:proofErr w:type="spellEnd"/>
      <w:r w:rsidRPr="00405B1D">
        <w:rPr>
          <w:szCs w:val="24"/>
          <w:lang w:val="nl-BE"/>
        </w:rPr>
        <w:t xml:space="preserve"> – SWIFT Standards, </w:t>
      </w:r>
      <w:hyperlink r:id="rId9" w:history="1">
        <w:r w:rsidRPr="003652F8">
          <w:rPr>
            <w:rStyle w:val="Hyperlink"/>
            <w:szCs w:val="24"/>
            <w:lang w:val="nl-BE"/>
          </w:rPr>
          <w:t>vincent.kuntz@swift.com</w:t>
        </w:r>
      </w:hyperlink>
    </w:p>
    <w:p w:rsidR="0036101C" w:rsidRDefault="0036101C" w:rsidP="0036101C">
      <w:pPr>
        <w:spacing w:before="0"/>
        <w:rPr>
          <w:szCs w:val="24"/>
          <w:lang w:val="nl-BE"/>
        </w:rPr>
      </w:pPr>
      <w:r w:rsidRPr="00405B1D">
        <w:rPr>
          <w:szCs w:val="24"/>
          <w:lang w:val="nl-BE"/>
        </w:rPr>
        <w:t xml:space="preserve">Tinne Verschueren – SWIFT Standards, </w:t>
      </w:r>
      <w:hyperlink r:id="rId10" w:history="1">
        <w:r w:rsidRPr="000B5B82">
          <w:rPr>
            <w:rStyle w:val="Hyperlink"/>
            <w:szCs w:val="24"/>
            <w:lang w:val="nl-BE"/>
          </w:rPr>
          <w:t>tinne.verschueren@swift.com</w:t>
        </w:r>
      </w:hyperlink>
    </w:p>
    <w:p w:rsidR="0036101C" w:rsidRDefault="0036101C" w:rsidP="0036101C">
      <w:pPr>
        <w:spacing w:before="0"/>
        <w:rPr>
          <w:szCs w:val="24"/>
          <w:lang w:val="nl-BE"/>
        </w:rPr>
      </w:pPr>
      <w:r>
        <w:rPr>
          <w:szCs w:val="24"/>
          <w:lang w:val="nl-BE"/>
        </w:rPr>
        <w:t xml:space="preserve">Stephen Lindsay – SWIFT Standards, </w:t>
      </w:r>
      <w:hyperlink r:id="rId11" w:history="1">
        <w:r w:rsidRPr="009548B6">
          <w:rPr>
            <w:rStyle w:val="Hyperlink"/>
            <w:szCs w:val="24"/>
            <w:lang w:val="nl-BE"/>
          </w:rPr>
          <w:t>stephen.lindsay@swift.com</w:t>
        </w:r>
      </w:hyperlink>
    </w:p>
    <w:p w:rsidR="0036101C" w:rsidRDefault="0036101C" w:rsidP="0036101C">
      <w:pPr>
        <w:spacing w:before="0"/>
        <w:rPr>
          <w:szCs w:val="24"/>
          <w:lang w:val="nl-BE"/>
        </w:rPr>
      </w:pPr>
    </w:p>
    <w:p w:rsidR="00987F02" w:rsidRPr="00405B1D" w:rsidRDefault="00987F02" w:rsidP="00987F02">
      <w:pPr>
        <w:spacing w:before="0"/>
        <w:rPr>
          <w:snapToGrid w:val="0"/>
          <w:sz w:val="28"/>
          <w:szCs w:val="28"/>
          <w:lang w:val="nl-BE"/>
        </w:rPr>
      </w:pPr>
      <w:r>
        <w:rPr>
          <w:i/>
          <w:snapToGrid w:val="0"/>
          <w:lang w:val="en-GB"/>
        </w:rPr>
        <w:br w:type="page"/>
      </w:r>
    </w:p>
    <w:sdt>
      <w:sdtPr>
        <w:rPr>
          <w:rFonts w:ascii="Times New Roman" w:eastAsia="Times" w:hAnsi="Times New Roman" w:cs="Times New Roman"/>
          <w:b w:val="0"/>
          <w:bCs w:val="0"/>
          <w:color w:val="auto"/>
          <w:sz w:val="24"/>
          <w:szCs w:val="20"/>
          <w:lang w:eastAsia="en-US"/>
        </w:rPr>
        <w:id w:val="335356146"/>
        <w:docPartObj>
          <w:docPartGallery w:val="Table of Contents"/>
          <w:docPartUnique/>
        </w:docPartObj>
      </w:sdtPr>
      <w:sdtEndPr>
        <w:rPr>
          <w:noProof/>
        </w:rPr>
      </w:sdtEndPr>
      <w:sdtContent>
        <w:p w:rsidR="00AE71CC" w:rsidRPr="00AE71CC" w:rsidRDefault="00AE71CC">
          <w:pPr>
            <w:pStyle w:val="TOCHeading"/>
            <w:rPr>
              <w:rFonts w:ascii="Times New Roman" w:hAnsi="Times New Roman" w:cs="Times New Roman"/>
              <w:color w:val="auto"/>
            </w:rPr>
          </w:pPr>
          <w:r w:rsidRPr="00AE71CC">
            <w:rPr>
              <w:rFonts w:ascii="Times New Roman" w:hAnsi="Times New Roman" w:cs="Times New Roman"/>
              <w:color w:val="auto"/>
            </w:rPr>
            <w:t>Table of Contents</w:t>
          </w:r>
        </w:p>
        <w:p w:rsidR="00255BA8" w:rsidRDefault="00AE71CC">
          <w:pPr>
            <w:pStyle w:val="TOC1"/>
            <w:tabs>
              <w:tab w:val="left" w:pos="480"/>
              <w:tab w:val="right" w:leader="dot" w:pos="8968"/>
            </w:tabs>
            <w:rPr>
              <w:rFonts w:asciiTheme="minorHAnsi" w:eastAsiaTheme="minorEastAsia" w:hAnsiTheme="minorHAnsi" w:cstheme="minorBidi"/>
              <w:noProof/>
              <w:sz w:val="22"/>
              <w:szCs w:val="22"/>
            </w:rPr>
          </w:pPr>
          <w:r w:rsidRPr="00AE71CC">
            <w:rPr>
              <w:szCs w:val="24"/>
            </w:rPr>
            <w:fldChar w:fldCharType="begin"/>
          </w:r>
          <w:r w:rsidRPr="00AE71CC">
            <w:rPr>
              <w:szCs w:val="24"/>
            </w:rPr>
            <w:instrText xml:space="preserve"> TOC \o "1-3" \h \z \u </w:instrText>
          </w:r>
          <w:r w:rsidRPr="00AE71CC">
            <w:rPr>
              <w:szCs w:val="24"/>
            </w:rPr>
            <w:fldChar w:fldCharType="separate"/>
          </w:r>
          <w:hyperlink w:anchor="_Toc333324891" w:history="1">
            <w:r w:rsidR="00255BA8" w:rsidRPr="00D147DB">
              <w:rPr>
                <w:rStyle w:val="Hyperlink"/>
                <w:noProof/>
              </w:rPr>
              <w:t>1.</w:t>
            </w:r>
            <w:r w:rsidR="00255BA8">
              <w:rPr>
                <w:rFonts w:asciiTheme="minorHAnsi" w:eastAsiaTheme="minorEastAsia" w:hAnsiTheme="minorHAnsi" w:cstheme="minorBidi"/>
                <w:noProof/>
                <w:sz w:val="22"/>
                <w:szCs w:val="22"/>
              </w:rPr>
              <w:tab/>
            </w:r>
            <w:r w:rsidR="00255BA8" w:rsidRPr="00D147DB">
              <w:rPr>
                <w:rStyle w:val="Hyperlink"/>
                <w:noProof/>
              </w:rPr>
              <w:t>Global Change Requests</w:t>
            </w:r>
            <w:r w:rsidR="00255BA8">
              <w:rPr>
                <w:noProof/>
                <w:webHidden/>
              </w:rPr>
              <w:tab/>
            </w:r>
            <w:r w:rsidR="00255BA8">
              <w:rPr>
                <w:noProof/>
                <w:webHidden/>
              </w:rPr>
              <w:fldChar w:fldCharType="begin"/>
            </w:r>
            <w:r w:rsidR="00255BA8">
              <w:rPr>
                <w:noProof/>
                <w:webHidden/>
              </w:rPr>
              <w:instrText xml:space="preserve"> PAGEREF _Toc333324891 \h </w:instrText>
            </w:r>
            <w:r w:rsidR="00255BA8">
              <w:rPr>
                <w:noProof/>
                <w:webHidden/>
              </w:rPr>
            </w:r>
            <w:r w:rsidR="00255BA8">
              <w:rPr>
                <w:noProof/>
                <w:webHidden/>
              </w:rPr>
              <w:fldChar w:fldCharType="separate"/>
            </w:r>
            <w:r w:rsidR="00B13996">
              <w:rPr>
                <w:noProof/>
                <w:webHidden/>
              </w:rPr>
              <w:t>4</w:t>
            </w:r>
            <w:r w:rsidR="00255BA8">
              <w:rPr>
                <w:noProof/>
                <w:webHidden/>
              </w:rPr>
              <w:fldChar w:fldCharType="end"/>
            </w:r>
          </w:hyperlink>
        </w:p>
        <w:p w:rsidR="00255BA8" w:rsidRDefault="00B13996">
          <w:pPr>
            <w:pStyle w:val="TOC2"/>
            <w:rPr>
              <w:rFonts w:asciiTheme="minorHAnsi" w:eastAsiaTheme="minorEastAsia" w:hAnsiTheme="minorHAnsi" w:cstheme="minorBidi"/>
              <w:noProof/>
              <w:sz w:val="22"/>
              <w:szCs w:val="22"/>
            </w:rPr>
          </w:pPr>
          <w:hyperlink w:anchor="_Toc333324892" w:history="1">
            <w:r w:rsidR="00255BA8" w:rsidRPr="00D147DB">
              <w:rPr>
                <w:rStyle w:val="Hyperlink"/>
                <w:noProof/>
                <w:lang w:val="en-GB"/>
              </w:rPr>
              <w:t>1.1.</w:t>
            </w:r>
            <w:r w:rsidR="00255BA8">
              <w:rPr>
                <w:rFonts w:asciiTheme="minorHAnsi" w:eastAsiaTheme="minorEastAsia" w:hAnsiTheme="minorHAnsi" w:cstheme="minorBidi"/>
                <w:noProof/>
                <w:sz w:val="22"/>
                <w:szCs w:val="22"/>
              </w:rPr>
              <w:tab/>
            </w:r>
            <w:r w:rsidR="00255BA8" w:rsidRPr="00D147DB">
              <w:rPr>
                <w:rStyle w:val="Hyperlink"/>
                <w:noProof/>
              </w:rPr>
              <w:t>CR0235 – Define SupplementaryData at transaction level</w:t>
            </w:r>
            <w:r w:rsidR="00255BA8">
              <w:rPr>
                <w:noProof/>
                <w:webHidden/>
              </w:rPr>
              <w:tab/>
            </w:r>
            <w:r w:rsidR="00255BA8">
              <w:rPr>
                <w:noProof/>
                <w:webHidden/>
              </w:rPr>
              <w:fldChar w:fldCharType="begin"/>
            </w:r>
            <w:r w:rsidR="00255BA8">
              <w:rPr>
                <w:noProof/>
                <w:webHidden/>
              </w:rPr>
              <w:instrText xml:space="preserve"> PAGEREF _Toc333324892 \h </w:instrText>
            </w:r>
            <w:r w:rsidR="00255BA8">
              <w:rPr>
                <w:noProof/>
                <w:webHidden/>
              </w:rPr>
            </w:r>
            <w:r w:rsidR="00255BA8">
              <w:rPr>
                <w:noProof/>
                <w:webHidden/>
              </w:rPr>
              <w:fldChar w:fldCharType="separate"/>
            </w:r>
            <w:r>
              <w:rPr>
                <w:noProof/>
                <w:webHidden/>
              </w:rPr>
              <w:t>4</w:t>
            </w:r>
            <w:r w:rsidR="00255BA8">
              <w:rPr>
                <w:noProof/>
                <w:webHidden/>
              </w:rPr>
              <w:fldChar w:fldCharType="end"/>
            </w:r>
          </w:hyperlink>
        </w:p>
        <w:p w:rsidR="00255BA8" w:rsidRDefault="00B13996">
          <w:pPr>
            <w:pStyle w:val="TOC2"/>
            <w:rPr>
              <w:rFonts w:asciiTheme="minorHAnsi" w:eastAsiaTheme="minorEastAsia" w:hAnsiTheme="minorHAnsi" w:cstheme="minorBidi"/>
              <w:noProof/>
              <w:sz w:val="22"/>
              <w:szCs w:val="22"/>
            </w:rPr>
          </w:pPr>
          <w:hyperlink w:anchor="_Toc333324893" w:history="1">
            <w:r w:rsidR="00255BA8" w:rsidRPr="00D147DB">
              <w:rPr>
                <w:rStyle w:val="Hyperlink"/>
                <w:noProof/>
                <w:lang w:val="en-GB"/>
              </w:rPr>
              <w:t>1.2.</w:t>
            </w:r>
            <w:r w:rsidR="00255BA8">
              <w:rPr>
                <w:rFonts w:asciiTheme="minorHAnsi" w:eastAsiaTheme="minorEastAsia" w:hAnsiTheme="minorHAnsi" w:cstheme="minorBidi"/>
                <w:noProof/>
                <w:sz w:val="22"/>
                <w:szCs w:val="22"/>
              </w:rPr>
              <w:tab/>
            </w:r>
            <w:r w:rsidR="00255BA8" w:rsidRPr="00D147DB">
              <w:rPr>
                <w:rStyle w:val="Hyperlink"/>
                <w:noProof/>
              </w:rPr>
              <w:t>CR0241 – Adapt rule to sub-elements in PaymentTypeInformation</w:t>
            </w:r>
            <w:r w:rsidR="00255BA8">
              <w:rPr>
                <w:noProof/>
                <w:webHidden/>
              </w:rPr>
              <w:tab/>
            </w:r>
            <w:r w:rsidR="00255BA8">
              <w:rPr>
                <w:noProof/>
                <w:webHidden/>
              </w:rPr>
              <w:fldChar w:fldCharType="begin"/>
            </w:r>
            <w:r w:rsidR="00255BA8">
              <w:rPr>
                <w:noProof/>
                <w:webHidden/>
              </w:rPr>
              <w:instrText xml:space="preserve"> PAGEREF _Toc333324893 \h </w:instrText>
            </w:r>
            <w:r w:rsidR="00255BA8">
              <w:rPr>
                <w:noProof/>
                <w:webHidden/>
              </w:rPr>
            </w:r>
            <w:r w:rsidR="00255BA8">
              <w:rPr>
                <w:noProof/>
                <w:webHidden/>
              </w:rPr>
              <w:fldChar w:fldCharType="separate"/>
            </w:r>
            <w:r>
              <w:rPr>
                <w:noProof/>
                <w:webHidden/>
              </w:rPr>
              <w:t>10</w:t>
            </w:r>
            <w:r w:rsidR="00255BA8">
              <w:rPr>
                <w:noProof/>
                <w:webHidden/>
              </w:rPr>
              <w:fldChar w:fldCharType="end"/>
            </w:r>
          </w:hyperlink>
        </w:p>
        <w:p w:rsidR="00255BA8" w:rsidRDefault="00B13996">
          <w:pPr>
            <w:pStyle w:val="TOC1"/>
            <w:tabs>
              <w:tab w:val="left" w:pos="480"/>
              <w:tab w:val="right" w:leader="dot" w:pos="8968"/>
            </w:tabs>
            <w:rPr>
              <w:rFonts w:asciiTheme="minorHAnsi" w:eastAsiaTheme="minorEastAsia" w:hAnsiTheme="minorHAnsi" w:cstheme="minorBidi"/>
              <w:noProof/>
              <w:sz w:val="22"/>
              <w:szCs w:val="22"/>
            </w:rPr>
          </w:pPr>
          <w:hyperlink w:anchor="_Toc333324894" w:history="1">
            <w:r w:rsidR="00255BA8" w:rsidRPr="00D147DB">
              <w:rPr>
                <w:rStyle w:val="Hyperlink"/>
                <w:noProof/>
              </w:rPr>
              <w:t>2.</w:t>
            </w:r>
            <w:r w:rsidR="00255BA8">
              <w:rPr>
                <w:rFonts w:asciiTheme="minorHAnsi" w:eastAsiaTheme="minorEastAsia" w:hAnsiTheme="minorHAnsi" w:cstheme="minorBidi"/>
                <w:noProof/>
                <w:sz w:val="22"/>
                <w:szCs w:val="22"/>
              </w:rPr>
              <w:tab/>
            </w:r>
            <w:r w:rsidR="00255BA8" w:rsidRPr="00D147DB">
              <w:rPr>
                <w:rStyle w:val="Hyperlink"/>
                <w:noProof/>
              </w:rPr>
              <w:t>Payment Initiation Change Requests</w:t>
            </w:r>
            <w:r w:rsidR="00255BA8">
              <w:rPr>
                <w:noProof/>
                <w:webHidden/>
              </w:rPr>
              <w:tab/>
            </w:r>
            <w:r w:rsidR="00255BA8">
              <w:rPr>
                <w:noProof/>
                <w:webHidden/>
              </w:rPr>
              <w:fldChar w:fldCharType="begin"/>
            </w:r>
            <w:r w:rsidR="00255BA8">
              <w:rPr>
                <w:noProof/>
                <w:webHidden/>
              </w:rPr>
              <w:instrText xml:space="preserve"> PAGEREF _Toc333324894 \h </w:instrText>
            </w:r>
            <w:r w:rsidR="00255BA8">
              <w:rPr>
                <w:noProof/>
                <w:webHidden/>
              </w:rPr>
            </w:r>
            <w:r w:rsidR="00255BA8">
              <w:rPr>
                <w:noProof/>
                <w:webHidden/>
              </w:rPr>
              <w:fldChar w:fldCharType="separate"/>
            </w:r>
            <w:r>
              <w:rPr>
                <w:noProof/>
                <w:webHidden/>
              </w:rPr>
              <w:t>16</w:t>
            </w:r>
            <w:r w:rsidR="00255BA8">
              <w:rPr>
                <w:noProof/>
                <w:webHidden/>
              </w:rPr>
              <w:fldChar w:fldCharType="end"/>
            </w:r>
          </w:hyperlink>
        </w:p>
        <w:p w:rsidR="00255BA8" w:rsidRDefault="00B13996">
          <w:pPr>
            <w:pStyle w:val="TOC2"/>
            <w:rPr>
              <w:rFonts w:asciiTheme="minorHAnsi" w:eastAsiaTheme="minorEastAsia" w:hAnsiTheme="minorHAnsi" w:cstheme="minorBidi"/>
              <w:noProof/>
              <w:sz w:val="22"/>
              <w:szCs w:val="22"/>
            </w:rPr>
          </w:pPr>
          <w:hyperlink w:anchor="_Toc333324895" w:history="1">
            <w:r w:rsidR="00255BA8" w:rsidRPr="00D147DB">
              <w:rPr>
                <w:rStyle w:val="Hyperlink"/>
                <w:noProof/>
              </w:rPr>
              <w:t>2.1</w:t>
            </w:r>
            <w:r w:rsidR="00255BA8">
              <w:rPr>
                <w:rFonts w:asciiTheme="minorHAnsi" w:eastAsiaTheme="minorEastAsia" w:hAnsiTheme="minorHAnsi" w:cstheme="minorBidi"/>
                <w:noProof/>
                <w:sz w:val="22"/>
                <w:szCs w:val="22"/>
              </w:rPr>
              <w:tab/>
            </w:r>
            <w:r w:rsidR="00255BA8" w:rsidRPr="00D147DB">
              <w:rPr>
                <w:rStyle w:val="Hyperlink"/>
                <w:noProof/>
              </w:rPr>
              <w:t>CR0174 – Allow for multiple mandate instances</w:t>
            </w:r>
            <w:r w:rsidR="00255BA8">
              <w:rPr>
                <w:noProof/>
                <w:webHidden/>
              </w:rPr>
              <w:tab/>
            </w:r>
            <w:r w:rsidR="00255BA8">
              <w:rPr>
                <w:noProof/>
                <w:webHidden/>
              </w:rPr>
              <w:fldChar w:fldCharType="begin"/>
            </w:r>
            <w:r w:rsidR="00255BA8">
              <w:rPr>
                <w:noProof/>
                <w:webHidden/>
              </w:rPr>
              <w:instrText xml:space="preserve"> PAGEREF _Toc333324895 \h </w:instrText>
            </w:r>
            <w:r w:rsidR="00255BA8">
              <w:rPr>
                <w:noProof/>
                <w:webHidden/>
              </w:rPr>
            </w:r>
            <w:r w:rsidR="00255BA8">
              <w:rPr>
                <w:noProof/>
                <w:webHidden/>
              </w:rPr>
              <w:fldChar w:fldCharType="separate"/>
            </w:r>
            <w:r>
              <w:rPr>
                <w:noProof/>
                <w:webHidden/>
              </w:rPr>
              <w:t>16</w:t>
            </w:r>
            <w:r w:rsidR="00255BA8">
              <w:rPr>
                <w:noProof/>
                <w:webHidden/>
              </w:rPr>
              <w:fldChar w:fldCharType="end"/>
            </w:r>
          </w:hyperlink>
        </w:p>
        <w:p w:rsidR="00255BA8" w:rsidRDefault="00B13996">
          <w:pPr>
            <w:pStyle w:val="TOC1"/>
            <w:tabs>
              <w:tab w:val="left" w:pos="480"/>
              <w:tab w:val="right" w:leader="dot" w:pos="8968"/>
            </w:tabs>
            <w:rPr>
              <w:rFonts w:asciiTheme="minorHAnsi" w:eastAsiaTheme="minorEastAsia" w:hAnsiTheme="minorHAnsi" w:cstheme="minorBidi"/>
              <w:noProof/>
              <w:sz w:val="22"/>
              <w:szCs w:val="22"/>
            </w:rPr>
          </w:pPr>
          <w:hyperlink w:anchor="_Toc333324896" w:history="1">
            <w:r w:rsidR="00255BA8" w:rsidRPr="00D147DB">
              <w:rPr>
                <w:rStyle w:val="Hyperlink"/>
                <w:noProof/>
              </w:rPr>
              <w:t>3.</w:t>
            </w:r>
            <w:r w:rsidR="00255BA8">
              <w:rPr>
                <w:rFonts w:asciiTheme="minorHAnsi" w:eastAsiaTheme="minorEastAsia" w:hAnsiTheme="minorHAnsi" w:cstheme="minorBidi"/>
                <w:noProof/>
                <w:sz w:val="22"/>
                <w:szCs w:val="22"/>
              </w:rPr>
              <w:tab/>
            </w:r>
            <w:r w:rsidR="00255BA8" w:rsidRPr="00D147DB">
              <w:rPr>
                <w:rStyle w:val="Hyperlink"/>
                <w:noProof/>
              </w:rPr>
              <w:t>Cash Mangement Change requests</w:t>
            </w:r>
            <w:r w:rsidR="00255BA8">
              <w:rPr>
                <w:noProof/>
                <w:webHidden/>
              </w:rPr>
              <w:tab/>
            </w:r>
            <w:r w:rsidR="00255BA8">
              <w:rPr>
                <w:noProof/>
                <w:webHidden/>
              </w:rPr>
              <w:fldChar w:fldCharType="begin"/>
            </w:r>
            <w:r w:rsidR="00255BA8">
              <w:rPr>
                <w:noProof/>
                <w:webHidden/>
              </w:rPr>
              <w:instrText xml:space="preserve"> PAGEREF _Toc333324896 \h </w:instrText>
            </w:r>
            <w:r w:rsidR="00255BA8">
              <w:rPr>
                <w:noProof/>
                <w:webHidden/>
              </w:rPr>
            </w:r>
            <w:r w:rsidR="00255BA8">
              <w:rPr>
                <w:noProof/>
                <w:webHidden/>
              </w:rPr>
              <w:fldChar w:fldCharType="separate"/>
            </w:r>
            <w:r>
              <w:rPr>
                <w:noProof/>
                <w:webHidden/>
              </w:rPr>
              <w:t>22</w:t>
            </w:r>
            <w:r w:rsidR="00255BA8">
              <w:rPr>
                <w:noProof/>
                <w:webHidden/>
              </w:rPr>
              <w:fldChar w:fldCharType="end"/>
            </w:r>
          </w:hyperlink>
        </w:p>
        <w:p w:rsidR="00255BA8" w:rsidRDefault="00B13996">
          <w:pPr>
            <w:pStyle w:val="TOC2"/>
            <w:rPr>
              <w:rFonts w:asciiTheme="minorHAnsi" w:eastAsiaTheme="minorEastAsia" w:hAnsiTheme="minorHAnsi" w:cstheme="minorBidi"/>
              <w:noProof/>
              <w:sz w:val="22"/>
              <w:szCs w:val="22"/>
            </w:rPr>
          </w:pPr>
          <w:hyperlink w:anchor="_Toc333324897" w:history="1">
            <w:r w:rsidR="00255BA8" w:rsidRPr="00D147DB">
              <w:rPr>
                <w:rStyle w:val="Hyperlink"/>
                <w:noProof/>
                <w:lang w:val="en-GB"/>
              </w:rPr>
              <w:t>3.1</w:t>
            </w:r>
            <w:r w:rsidR="00255BA8">
              <w:rPr>
                <w:rFonts w:asciiTheme="minorHAnsi" w:eastAsiaTheme="minorEastAsia" w:hAnsiTheme="minorHAnsi" w:cstheme="minorBidi"/>
                <w:noProof/>
                <w:sz w:val="22"/>
                <w:szCs w:val="22"/>
              </w:rPr>
              <w:tab/>
            </w:r>
            <w:r w:rsidR="00255BA8" w:rsidRPr="00D147DB">
              <w:rPr>
                <w:rStyle w:val="Hyperlink"/>
                <w:noProof/>
                <w:lang w:val="en-GB"/>
              </w:rPr>
              <w:t>CR0234 Restriction of TotalNetEntryAmount Data Type</w:t>
            </w:r>
            <w:r w:rsidR="00255BA8">
              <w:rPr>
                <w:noProof/>
                <w:webHidden/>
              </w:rPr>
              <w:tab/>
            </w:r>
            <w:r w:rsidR="00255BA8">
              <w:rPr>
                <w:noProof/>
                <w:webHidden/>
              </w:rPr>
              <w:fldChar w:fldCharType="begin"/>
            </w:r>
            <w:r w:rsidR="00255BA8">
              <w:rPr>
                <w:noProof/>
                <w:webHidden/>
              </w:rPr>
              <w:instrText xml:space="preserve"> PAGEREF _Toc333324897 \h </w:instrText>
            </w:r>
            <w:r w:rsidR="00255BA8">
              <w:rPr>
                <w:noProof/>
                <w:webHidden/>
              </w:rPr>
            </w:r>
            <w:r w:rsidR="00255BA8">
              <w:rPr>
                <w:noProof/>
                <w:webHidden/>
              </w:rPr>
              <w:fldChar w:fldCharType="separate"/>
            </w:r>
            <w:r>
              <w:rPr>
                <w:noProof/>
                <w:webHidden/>
              </w:rPr>
              <w:t>22</w:t>
            </w:r>
            <w:r w:rsidR="00255BA8">
              <w:rPr>
                <w:noProof/>
                <w:webHidden/>
              </w:rPr>
              <w:fldChar w:fldCharType="end"/>
            </w:r>
          </w:hyperlink>
        </w:p>
        <w:p w:rsidR="00255BA8" w:rsidRDefault="00B13996">
          <w:pPr>
            <w:pStyle w:val="TOC2"/>
            <w:rPr>
              <w:rFonts w:asciiTheme="minorHAnsi" w:eastAsiaTheme="minorEastAsia" w:hAnsiTheme="minorHAnsi" w:cstheme="minorBidi"/>
              <w:noProof/>
              <w:sz w:val="22"/>
              <w:szCs w:val="22"/>
            </w:rPr>
          </w:pPr>
          <w:hyperlink w:anchor="_Toc333324898" w:history="1">
            <w:r w:rsidR="00255BA8" w:rsidRPr="00D147DB">
              <w:rPr>
                <w:rStyle w:val="Hyperlink"/>
                <w:noProof/>
                <w:lang w:val="en-GB"/>
              </w:rPr>
              <w:t>3.2</w:t>
            </w:r>
            <w:r w:rsidR="00255BA8">
              <w:rPr>
                <w:rFonts w:asciiTheme="minorHAnsi" w:eastAsiaTheme="minorEastAsia" w:hAnsiTheme="minorHAnsi" w:cstheme="minorBidi"/>
                <w:noProof/>
                <w:sz w:val="22"/>
                <w:szCs w:val="22"/>
              </w:rPr>
              <w:tab/>
            </w:r>
            <w:r w:rsidR="00255BA8" w:rsidRPr="00D147DB">
              <w:rPr>
                <w:rStyle w:val="Hyperlink"/>
                <w:noProof/>
                <w:lang w:val="en-GB"/>
              </w:rPr>
              <w:t>CR0240 – Addition of RelatedPrice at Entry level</w:t>
            </w:r>
            <w:r w:rsidR="00255BA8">
              <w:rPr>
                <w:noProof/>
                <w:webHidden/>
              </w:rPr>
              <w:tab/>
            </w:r>
            <w:r w:rsidR="00255BA8">
              <w:rPr>
                <w:noProof/>
                <w:webHidden/>
              </w:rPr>
              <w:fldChar w:fldCharType="begin"/>
            </w:r>
            <w:r w:rsidR="00255BA8">
              <w:rPr>
                <w:noProof/>
                <w:webHidden/>
              </w:rPr>
              <w:instrText xml:space="preserve"> PAGEREF _Toc333324898 \h </w:instrText>
            </w:r>
            <w:r w:rsidR="00255BA8">
              <w:rPr>
                <w:noProof/>
                <w:webHidden/>
              </w:rPr>
            </w:r>
            <w:r w:rsidR="00255BA8">
              <w:rPr>
                <w:noProof/>
                <w:webHidden/>
              </w:rPr>
              <w:fldChar w:fldCharType="separate"/>
            </w:r>
            <w:r>
              <w:rPr>
                <w:noProof/>
                <w:webHidden/>
              </w:rPr>
              <w:t>26</w:t>
            </w:r>
            <w:r w:rsidR="00255BA8">
              <w:rPr>
                <w:noProof/>
                <w:webHidden/>
              </w:rPr>
              <w:fldChar w:fldCharType="end"/>
            </w:r>
          </w:hyperlink>
        </w:p>
        <w:p w:rsidR="00AE71CC" w:rsidRDefault="00AE71CC">
          <w:r w:rsidRPr="00AE71CC">
            <w:rPr>
              <w:b/>
              <w:bCs/>
              <w:noProof/>
              <w:szCs w:val="24"/>
            </w:rPr>
            <w:fldChar w:fldCharType="end"/>
          </w:r>
        </w:p>
      </w:sdtContent>
    </w:sdt>
    <w:p w:rsidR="00AE71CC" w:rsidRPr="00AE71CC" w:rsidRDefault="00B44DEE" w:rsidP="00B0089A">
      <w:pPr>
        <w:pStyle w:val="Heading1"/>
        <w:numPr>
          <w:ilvl w:val="0"/>
          <w:numId w:val="10"/>
        </w:numPr>
        <w:spacing w:before="0" w:after="0"/>
      </w:pPr>
      <w:bookmarkStart w:id="0" w:name="_GoBack"/>
      <w:bookmarkEnd w:id="0"/>
      <w:r w:rsidRPr="0036101C">
        <w:rPr>
          <w:i/>
          <w:snapToGrid w:val="0"/>
          <w:lang w:val="en-GB"/>
        </w:rPr>
        <w:br w:type="page"/>
      </w:r>
      <w:bookmarkStart w:id="1" w:name="_Toc301771446"/>
      <w:bookmarkStart w:id="2" w:name="_Toc333324891"/>
      <w:r w:rsidR="00987F02" w:rsidRPr="00405B1D">
        <w:lastRenderedPageBreak/>
        <w:t>Global Change Requests</w:t>
      </w:r>
      <w:bookmarkEnd w:id="1"/>
      <w:bookmarkEnd w:id="2"/>
      <w:r w:rsidR="00AE71CC" w:rsidRPr="00AE71CC">
        <w:t xml:space="preserve"> </w:t>
      </w:r>
    </w:p>
    <w:p w:rsidR="00AE71CC" w:rsidRPr="00987F02" w:rsidRDefault="00AE71CC" w:rsidP="00B0089A">
      <w:pPr>
        <w:pStyle w:val="Heading2"/>
        <w:numPr>
          <w:ilvl w:val="0"/>
          <w:numId w:val="11"/>
        </w:numPr>
        <w:rPr>
          <w:lang w:val="en-GB"/>
        </w:rPr>
      </w:pPr>
      <w:bookmarkStart w:id="3" w:name="_Toc333324892"/>
      <w:r>
        <w:t>CR0235</w:t>
      </w:r>
      <w:r w:rsidRPr="00405B1D">
        <w:t xml:space="preserve"> –</w:t>
      </w:r>
      <w:r>
        <w:t xml:space="preserve"> </w:t>
      </w:r>
      <w:r w:rsidRPr="000A77C1">
        <w:t>Define SupplementaryData at transaction level</w:t>
      </w:r>
      <w:bookmarkEnd w:id="3"/>
    </w:p>
    <w:p w:rsidR="00AE71CC" w:rsidRDefault="00AE71CC" w:rsidP="00B0089A">
      <w:pPr>
        <w:numPr>
          <w:ilvl w:val="0"/>
          <w:numId w:val="18"/>
        </w:numPr>
        <w:rPr>
          <w:b/>
          <w:szCs w:val="24"/>
          <w:lang w:val="en-GB"/>
        </w:rPr>
      </w:pPr>
      <w:r>
        <w:rPr>
          <w:b/>
          <w:szCs w:val="24"/>
          <w:lang w:val="en-GB"/>
        </w:rPr>
        <w:t>Origin of the request:</w:t>
      </w:r>
    </w:p>
    <w:p w:rsidR="00AE71CC" w:rsidRDefault="00AE71CC" w:rsidP="00AE71CC">
      <w:pPr>
        <w:rPr>
          <w:szCs w:val="24"/>
          <w:lang w:val="en-GB"/>
        </w:rPr>
      </w:pPr>
      <w:r w:rsidRPr="008438AF">
        <w:rPr>
          <w:i/>
          <w:szCs w:val="24"/>
          <w:lang w:val="en-GB"/>
        </w:rPr>
        <w:t>A.1 Submitter</w:t>
      </w:r>
      <w:r>
        <w:rPr>
          <w:szCs w:val="24"/>
          <w:lang w:val="en-GB"/>
        </w:rPr>
        <w:t xml:space="preserve">: Payments SEG. </w:t>
      </w:r>
    </w:p>
    <w:p w:rsidR="00AE71CC" w:rsidRDefault="00AE71CC" w:rsidP="00AE71CC">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Thomas </w:t>
      </w:r>
      <w:proofErr w:type="spellStart"/>
      <w:r>
        <w:rPr>
          <w:szCs w:val="24"/>
          <w:lang w:val="en-GB"/>
        </w:rPr>
        <w:t>Egner</w:t>
      </w:r>
      <w:proofErr w:type="spellEnd"/>
      <w:r>
        <w:rPr>
          <w:szCs w:val="24"/>
          <w:lang w:val="en-GB"/>
        </w:rPr>
        <w:t xml:space="preserve"> (</w:t>
      </w:r>
      <w:r w:rsidRPr="007B1BC5">
        <w:rPr>
          <w:szCs w:val="24"/>
          <w:lang w:val="en-GB"/>
        </w:rPr>
        <w:t>Thomas.Egner@commerzbank.com</w:t>
      </w:r>
      <w:r>
        <w:rPr>
          <w:szCs w:val="24"/>
          <w:lang w:val="en-GB"/>
        </w:rPr>
        <w:t>)</w:t>
      </w:r>
    </w:p>
    <w:p w:rsidR="00AE71CC" w:rsidRDefault="00AE71CC" w:rsidP="00AE71CC">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Payments SEG, Berlin Group   </w:t>
      </w:r>
    </w:p>
    <w:p w:rsidR="00AE71CC" w:rsidRDefault="00AE71CC" w:rsidP="00AE71CC">
      <w:pPr>
        <w:spacing w:before="0"/>
        <w:rPr>
          <w:szCs w:val="24"/>
          <w:lang w:val="en-GB"/>
        </w:rPr>
      </w:pPr>
    </w:p>
    <w:p w:rsidR="00AE71CC" w:rsidRDefault="00AE71CC" w:rsidP="00B0089A">
      <w:pPr>
        <w:numPr>
          <w:ilvl w:val="0"/>
          <w:numId w:val="18"/>
        </w:numPr>
        <w:rPr>
          <w:b/>
          <w:lang w:val="en-GB"/>
        </w:rPr>
      </w:pPr>
      <w:r>
        <w:rPr>
          <w:b/>
          <w:lang w:val="en-GB"/>
        </w:rPr>
        <w:t>Related m</w:t>
      </w:r>
      <w:r w:rsidRPr="00451986">
        <w:rPr>
          <w:b/>
          <w:lang w:val="en-GB"/>
        </w:rPr>
        <w:t>essages:</w:t>
      </w:r>
    </w:p>
    <w:p w:rsidR="00AE71CC" w:rsidRDefault="00AE71CC" w:rsidP="00AE71CC">
      <w:pPr>
        <w:rPr>
          <w:szCs w:val="24"/>
          <w:lang w:val="en-GB"/>
        </w:rPr>
      </w:pPr>
      <w:r>
        <w:rPr>
          <w:szCs w:val="24"/>
          <w:lang w:val="en-GB"/>
        </w:rPr>
        <w:t xml:space="preserve">Payments messages including a repetitive sequence of transactions: pain.001, pain.002, pain.007, pain.008, all </w:t>
      </w:r>
      <w:proofErr w:type="spellStart"/>
      <w:r>
        <w:rPr>
          <w:szCs w:val="24"/>
          <w:lang w:val="en-GB"/>
        </w:rPr>
        <w:t>pacs</w:t>
      </w:r>
      <w:proofErr w:type="spellEnd"/>
      <w:r>
        <w:rPr>
          <w:szCs w:val="24"/>
          <w:lang w:val="en-GB"/>
        </w:rPr>
        <w:t xml:space="preserve"> messages, camt.052, camt.053, camt.054, camt.055, camt.056.</w:t>
      </w:r>
    </w:p>
    <w:p w:rsidR="00AE71CC" w:rsidRPr="00451986" w:rsidRDefault="00AE71CC" w:rsidP="00AE71CC">
      <w:pPr>
        <w:rPr>
          <w:b/>
          <w:lang w:val="en-GB"/>
        </w:rPr>
      </w:pPr>
    </w:p>
    <w:p w:rsidR="00AE71CC" w:rsidRDefault="00AE71CC" w:rsidP="00B0089A">
      <w:pPr>
        <w:numPr>
          <w:ilvl w:val="0"/>
          <w:numId w:val="18"/>
        </w:numPr>
        <w:spacing w:before="0"/>
        <w:rPr>
          <w:lang w:val="en-GB"/>
        </w:rPr>
      </w:pPr>
      <w:r>
        <w:rPr>
          <w:b/>
          <w:lang w:val="en-GB"/>
        </w:rPr>
        <w:t>Description of the change request:</w:t>
      </w:r>
    </w:p>
    <w:p w:rsidR="00AE71CC" w:rsidRDefault="00AE71CC" w:rsidP="00AE71CC">
      <w:pPr>
        <w:rPr>
          <w:szCs w:val="24"/>
          <w:lang w:val="en-GB"/>
        </w:rPr>
      </w:pPr>
      <w:r>
        <w:rPr>
          <w:lang w:val="en-GB"/>
        </w:rPr>
        <w:t>Add a '</w:t>
      </w:r>
      <w:proofErr w:type="spellStart"/>
      <w:r>
        <w:rPr>
          <w:lang w:val="en-GB"/>
        </w:rPr>
        <w:t>SupplementaryData</w:t>
      </w:r>
      <w:proofErr w:type="spellEnd"/>
      <w:r>
        <w:rPr>
          <w:lang w:val="en-GB"/>
        </w:rPr>
        <w:t xml:space="preserve">' message component at the end of the repetitive transaction level on top of the </w:t>
      </w:r>
      <w:proofErr w:type="spellStart"/>
      <w:r>
        <w:rPr>
          <w:lang w:val="en-GB"/>
        </w:rPr>
        <w:t>SupplementaryData</w:t>
      </w:r>
      <w:proofErr w:type="spellEnd"/>
      <w:r>
        <w:rPr>
          <w:lang w:val="en-GB"/>
        </w:rPr>
        <w:t xml:space="preserve"> component already present at the end of the message (see appendix).</w:t>
      </w:r>
      <w:r>
        <w:rPr>
          <w:szCs w:val="24"/>
          <w:lang w:val="en-GB"/>
        </w:rPr>
        <w:t xml:space="preserve"> </w:t>
      </w:r>
    </w:p>
    <w:p w:rsidR="00AE71CC" w:rsidRDefault="00AE71CC" w:rsidP="00AE71CC">
      <w:pPr>
        <w:spacing w:before="0"/>
        <w:rPr>
          <w:szCs w:val="24"/>
          <w:lang w:val="en-GB"/>
        </w:rPr>
      </w:pPr>
    </w:p>
    <w:p w:rsidR="00AE71CC" w:rsidRDefault="00AE71CC" w:rsidP="00B0089A">
      <w:pPr>
        <w:numPr>
          <w:ilvl w:val="0"/>
          <w:numId w:val="18"/>
        </w:numPr>
        <w:rPr>
          <w:b/>
          <w:szCs w:val="24"/>
          <w:lang w:val="en-GB"/>
        </w:rPr>
      </w:pPr>
      <w:r>
        <w:rPr>
          <w:b/>
          <w:szCs w:val="24"/>
          <w:lang w:val="en-GB"/>
        </w:rPr>
        <w:t>Purpose of the change:</w:t>
      </w:r>
    </w:p>
    <w:p w:rsidR="00AE71CC" w:rsidRDefault="00AE71CC" w:rsidP="00AE71CC">
      <w:r w:rsidRPr="00371E2E">
        <w:t xml:space="preserve">In a mass </w:t>
      </w:r>
      <w:r>
        <w:t>transaction/entry scenario,</w:t>
      </w:r>
      <w:r w:rsidRPr="00371E2E">
        <w:t xml:space="preserve"> the concept of </w:t>
      </w:r>
      <w:r>
        <w:t xml:space="preserve">having a </w:t>
      </w:r>
      <w:proofErr w:type="spellStart"/>
      <w:r>
        <w:t>SupplementaryData</w:t>
      </w:r>
      <w:proofErr w:type="spellEnd"/>
      <w:r>
        <w:t xml:space="preserve"> component</w:t>
      </w:r>
      <w:r w:rsidRPr="00371E2E">
        <w:t xml:space="preserve"> at the end of the message </w:t>
      </w:r>
      <w:r>
        <w:t>only may lead</w:t>
      </w:r>
      <w:r w:rsidRPr="00371E2E">
        <w:t xml:space="preserve"> to IT </w:t>
      </w:r>
      <w:r>
        <w:t xml:space="preserve">memory and </w:t>
      </w:r>
      <w:r w:rsidRPr="00371E2E">
        <w:t>performance problems</w:t>
      </w:r>
      <w:r>
        <w:t xml:space="preserve"> since the repetitive sequence of </w:t>
      </w:r>
      <w:proofErr w:type="spellStart"/>
      <w:r>
        <w:t>SupplementaryData</w:t>
      </w:r>
      <w:proofErr w:type="spellEnd"/>
      <w:r>
        <w:t xml:space="preserve"> at the end of the message must be linked back to each iteration </w:t>
      </w:r>
      <w:proofErr w:type="gramStart"/>
      <w:r>
        <w:t>of  transaction</w:t>
      </w:r>
      <w:proofErr w:type="gramEnd"/>
      <w:r>
        <w:t>/entry</w:t>
      </w:r>
      <w:r w:rsidRPr="00371E2E">
        <w:t xml:space="preserve">. </w:t>
      </w:r>
      <w:r>
        <w:t xml:space="preserve">As recommended by the TSG and approved by the RMG (resolution 12/205), this CR aims at eliminating these problems by linking directly the extended information to the transaction/entry. </w:t>
      </w:r>
    </w:p>
    <w:p w:rsidR="00AE71CC" w:rsidRPr="00A51861" w:rsidRDefault="00AE71CC" w:rsidP="00AE71CC">
      <w:pPr>
        <w:rPr>
          <w:szCs w:val="24"/>
        </w:rPr>
      </w:pPr>
      <w:r w:rsidRPr="00A51861">
        <w:rPr>
          <w:szCs w:val="24"/>
        </w:rPr>
        <w:t xml:space="preserve">Note: a </w:t>
      </w:r>
      <w:proofErr w:type="spellStart"/>
      <w:proofErr w:type="gramStart"/>
      <w:r w:rsidRPr="00A51861">
        <w:rPr>
          <w:szCs w:val="24"/>
        </w:rPr>
        <w:t>powerpoint</w:t>
      </w:r>
      <w:proofErr w:type="spellEnd"/>
      <w:proofErr w:type="gramEnd"/>
      <w:r w:rsidRPr="00A51861">
        <w:rPr>
          <w:szCs w:val="24"/>
        </w:rPr>
        <w:t xml:space="preserve"> presentation is annexed to this CR to </w:t>
      </w:r>
      <w:r w:rsidRPr="00A51861">
        <w:rPr>
          <w:rFonts w:eastAsia="Times New Roman"/>
          <w:szCs w:val="24"/>
        </w:rPr>
        <w:t>detail transactions travelling through the payment chain</w:t>
      </w:r>
      <w:r>
        <w:rPr>
          <w:rFonts w:eastAsia="Times New Roman"/>
          <w:szCs w:val="24"/>
        </w:rPr>
        <w:t>.</w:t>
      </w:r>
    </w:p>
    <w:bookmarkStart w:id="4" w:name="_MON_1406456384"/>
    <w:bookmarkEnd w:id="4"/>
    <w:p w:rsidR="00AE71CC" w:rsidRDefault="00E30D23" w:rsidP="00AE71CC">
      <w: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12" o:title=""/>
          </v:shape>
          <o:OLEObject Type="Embed" ProgID="PowerPoint.Show.8" ShapeID="_x0000_i1025" DrawAspect="Icon" ObjectID="_1410607924" r:id="rId13"/>
        </w:object>
      </w:r>
    </w:p>
    <w:p w:rsidR="00E30D23" w:rsidRDefault="00E30D23" w:rsidP="00AE71CC"/>
    <w:p w:rsidR="00AE71CC" w:rsidRDefault="00AE71CC" w:rsidP="00B0089A">
      <w:pPr>
        <w:numPr>
          <w:ilvl w:val="0"/>
          <w:numId w:val="18"/>
        </w:numPr>
        <w:spacing w:before="0"/>
        <w:rPr>
          <w:b/>
          <w:szCs w:val="24"/>
          <w:lang w:val="en-GB"/>
        </w:rPr>
      </w:pPr>
      <w:r>
        <w:rPr>
          <w:b/>
          <w:szCs w:val="24"/>
          <w:lang w:val="en-GB"/>
        </w:rPr>
        <w:t>Urgency of the request:</w:t>
      </w:r>
    </w:p>
    <w:p w:rsidR="00AE71CC" w:rsidRDefault="00AE71CC" w:rsidP="00AE71CC">
      <w:pPr>
        <w:rPr>
          <w:i/>
          <w:szCs w:val="24"/>
          <w:lang w:val="en-GB"/>
        </w:rPr>
      </w:pPr>
      <w:r>
        <w:rPr>
          <w:szCs w:val="24"/>
          <w:lang w:val="en-GB"/>
        </w:rPr>
        <w:t>As several business cases has already been identified, the change should be implemented at the earliest opportunity</w:t>
      </w:r>
      <w:r w:rsidRPr="0085530C">
        <w:rPr>
          <w:i/>
          <w:szCs w:val="24"/>
          <w:lang w:val="en-GB"/>
        </w:rPr>
        <w:t xml:space="preserve">  </w:t>
      </w:r>
    </w:p>
    <w:p w:rsidR="00AE71CC" w:rsidRPr="0085530C" w:rsidRDefault="00AE71CC" w:rsidP="00AE71CC">
      <w:pPr>
        <w:spacing w:before="0"/>
        <w:rPr>
          <w:i/>
          <w:szCs w:val="24"/>
          <w:lang w:val="en-GB"/>
        </w:rPr>
      </w:pPr>
    </w:p>
    <w:p w:rsidR="00AE71CC" w:rsidRDefault="00AE71CC" w:rsidP="00B0089A">
      <w:pPr>
        <w:numPr>
          <w:ilvl w:val="0"/>
          <w:numId w:val="18"/>
        </w:numPr>
        <w:rPr>
          <w:szCs w:val="24"/>
          <w:lang w:val="en-GB"/>
        </w:rPr>
      </w:pPr>
      <w:r>
        <w:rPr>
          <w:b/>
          <w:szCs w:val="24"/>
          <w:lang w:val="en-GB"/>
        </w:rPr>
        <w:t>Business example:</w:t>
      </w:r>
    </w:p>
    <w:p w:rsidR="00AE71CC" w:rsidRDefault="00AE71CC" w:rsidP="00AE71CC">
      <w:pPr>
        <w:rPr>
          <w:lang w:val="en-GB"/>
        </w:rPr>
      </w:pPr>
      <w:proofErr w:type="gramStart"/>
      <w:r>
        <w:rPr>
          <w:lang w:val="en-GB"/>
        </w:rPr>
        <w:t>Berlin Group requirements specific to the clearing of card payments (see CR0001 and CR0146).</w:t>
      </w:r>
      <w:proofErr w:type="gramEnd"/>
    </w:p>
    <w:p w:rsidR="00AE71CC" w:rsidRPr="00E8579D" w:rsidRDefault="00AE71CC" w:rsidP="00B0089A">
      <w:pPr>
        <w:numPr>
          <w:ilvl w:val="0"/>
          <w:numId w:val="18"/>
        </w:numPr>
        <w:rPr>
          <w:b/>
          <w:lang w:val="en-GB"/>
        </w:rPr>
      </w:pPr>
      <w:r>
        <w:rPr>
          <w:b/>
          <w:lang w:val="en-GB"/>
        </w:rPr>
        <w:br w:type="page"/>
      </w:r>
      <w:r>
        <w:rPr>
          <w:b/>
          <w:lang w:val="en-GB"/>
        </w:rPr>
        <w:lastRenderedPageBreak/>
        <w:t>SEG recommendation:</w:t>
      </w:r>
    </w:p>
    <w:p w:rsidR="00AE71CC" w:rsidRDefault="00AE71CC" w:rsidP="00AE71CC">
      <w:pPr>
        <w:rPr>
          <w:i/>
          <w:szCs w:val="24"/>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gridCol w:w="189"/>
      </w:tblGrid>
      <w:tr w:rsidR="00AE71CC" w:rsidRPr="006D7FF8" w:rsidTr="000A1114">
        <w:trPr>
          <w:gridAfter w:val="4"/>
          <w:wAfter w:w="5812" w:type="dxa"/>
        </w:trPr>
        <w:tc>
          <w:tcPr>
            <w:tcW w:w="1242" w:type="dxa"/>
            <w:gridSpan w:val="2"/>
          </w:tcPr>
          <w:p w:rsidR="00AE71CC" w:rsidRPr="00E3221E" w:rsidRDefault="00AE71CC" w:rsidP="000A1114">
            <w:pPr>
              <w:rPr>
                <w:b/>
                <w:szCs w:val="24"/>
                <w:lang w:val="en-GB"/>
              </w:rPr>
            </w:pPr>
            <w:r w:rsidRPr="00E3221E">
              <w:rPr>
                <w:b/>
                <w:szCs w:val="24"/>
                <w:lang w:val="en-GB"/>
              </w:rPr>
              <w:t>Consider</w:t>
            </w:r>
          </w:p>
        </w:tc>
        <w:tc>
          <w:tcPr>
            <w:tcW w:w="567" w:type="dxa"/>
          </w:tcPr>
          <w:p w:rsidR="00AE71CC" w:rsidRPr="00AD7CD5" w:rsidRDefault="00AE71CC" w:rsidP="000A1114">
            <w:pPr>
              <w:jc w:val="center"/>
              <w:rPr>
                <w:color w:val="FF0000"/>
                <w:szCs w:val="24"/>
                <w:lang w:val="en-GB"/>
              </w:rPr>
            </w:pPr>
            <w:r>
              <w:rPr>
                <w:color w:val="FF0000"/>
                <w:szCs w:val="24"/>
                <w:lang w:val="en-GB"/>
              </w:rPr>
              <w:t>Y</w:t>
            </w:r>
          </w:p>
        </w:tc>
        <w:tc>
          <w:tcPr>
            <w:tcW w:w="1701" w:type="dxa"/>
            <w:tcBorders>
              <w:top w:val="single" w:sz="4" w:space="0" w:color="auto"/>
              <w:right w:val="single" w:sz="4" w:space="0" w:color="auto"/>
            </w:tcBorders>
          </w:tcPr>
          <w:p w:rsidR="00AE71CC" w:rsidRPr="00E3221E" w:rsidRDefault="00AE71CC" w:rsidP="000A1114">
            <w:pPr>
              <w:rPr>
                <w:b/>
                <w:szCs w:val="24"/>
                <w:lang w:val="en-GB"/>
              </w:rPr>
            </w:pPr>
            <w:r w:rsidRPr="00E3221E">
              <w:rPr>
                <w:b/>
                <w:szCs w:val="24"/>
                <w:lang w:val="en-GB"/>
              </w:rPr>
              <w:t>Timing</w:t>
            </w:r>
          </w:p>
        </w:tc>
      </w:tr>
      <w:tr w:rsidR="00AE71CC" w:rsidRPr="006D7FF8" w:rsidTr="000A1114">
        <w:trPr>
          <w:gridBefore w:val="1"/>
          <w:wBefore w:w="1059" w:type="dxa"/>
          <w:trHeight w:val="501"/>
        </w:trPr>
        <w:tc>
          <w:tcPr>
            <w:tcW w:w="750" w:type="dxa"/>
            <w:gridSpan w:val="2"/>
            <w:tcBorders>
              <w:left w:val="nil"/>
              <w:bottom w:val="nil"/>
            </w:tcBorders>
          </w:tcPr>
          <w:p w:rsidR="00AE71CC" w:rsidRDefault="00AE71CC" w:rsidP="000A1114">
            <w:pPr>
              <w:rPr>
                <w:szCs w:val="24"/>
                <w:lang w:val="en-GB"/>
              </w:rPr>
            </w:pPr>
          </w:p>
        </w:tc>
        <w:tc>
          <w:tcPr>
            <w:tcW w:w="5954" w:type="dxa"/>
            <w:gridSpan w:val="2"/>
          </w:tcPr>
          <w:p w:rsidR="00AE71CC" w:rsidRDefault="00AE71CC" w:rsidP="000A1114">
            <w:pPr>
              <w:spacing w:before="0"/>
              <w:rPr>
                <w:szCs w:val="24"/>
                <w:lang w:val="en-GB"/>
              </w:rPr>
            </w:pPr>
            <w:r>
              <w:rPr>
                <w:szCs w:val="24"/>
                <w:lang w:val="en-GB"/>
              </w:rPr>
              <w:t xml:space="preserve">- </w:t>
            </w:r>
            <w:r w:rsidRPr="00E3221E">
              <w:rPr>
                <w:b/>
                <w:szCs w:val="24"/>
                <w:lang w:val="en-GB"/>
              </w:rPr>
              <w:t>Next yearly cycle</w:t>
            </w:r>
            <w:r>
              <w:rPr>
                <w:b/>
                <w:szCs w:val="24"/>
                <w:lang w:val="en-GB"/>
              </w:rPr>
              <w:t>: 2012/2013</w:t>
            </w:r>
          </w:p>
          <w:p w:rsidR="00AE71CC" w:rsidRPr="006D7FF8" w:rsidRDefault="00AE71CC" w:rsidP="000A1114">
            <w:pPr>
              <w:spacing w:before="0"/>
              <w:rPr>
                <w:szCs w:val="24"/>
                <w:lang w:val="en-GB"/>
              </w:rPr>
            </w:pPr>
            <w:r>
              <w:rPr>
                <w:szCs w:val="24"/>
                <w:lang w:val="en-GB"/>
              </w:rPr>
              <w:t>(the change will be considered for implementation in the yearly maintenance cycle which starts in 2012 and completes with the publication of new message versions in the spring of 2013)</w:t>
            </w:r>
          </w:p>
        </w:tc>
        <w:tc>
          <w:tcPr>
            <w:tcW w:w="425" w:type="dxa"/>
            <w:tcBorders>
              <w:bottom w:val="single" w:sz="4" w:space="0" w:color="auto"/>
            </w:tcBorders>
          </w:tcPr>
          <w:p w:rsidR="00AE71CC" w:rsidRPr="00AD7CD5" w:rsidRDefault="00AE71CC" w:rsidP="000A1114">
            <w:pPr>
              <w:spacing w:before="0"/>
              <w:jc w:val="center"/>
              <w:rPr>
                <w:color w:val="FF0000"/>
                <w:szCs w:val="24"/>
                <w:lang w:val="en-GB"/>
              </w:rPr>
            </w:pPr>
            <w:r>
              <w:rPr>
                <w:color w:val="FF0000"/>
                <w:szCs w:val="24"/>
                <w:lang w:val="en-GB"/>
              </w:rPr>
              <w:t>X</w:t>
            </w:r>
          </w:p>
        </w:tc>
        <w:tc>
          <w:tcPr>
            <w:tcW w:w="1134" w:type="dxa"/>
            <w:gridSpan w:val="2"/>
            <w:tcBorders>
              <w:bottom w:val="single" w:sz="4" w:space="0" w:color="auto"/>
            </w:tcBorders>
          </w:tcPr>
          <w:p w:rsidR="00AE71CC" w:rsidRDefault="00AE71CC" w:rsidP="000A1114">
            <w:pPr>
              <w:spacing w:before="0"/>
              <w:jc w:val="both"/>
              <w:rPr>
                <w:szCs w:val="24"/>
                <w:lang w:val="en-GB"/>
              </w:rPr>
            </w:pPr>
            <w:r w:rsidRPr="00E3221E">
              <w:rPr>
                <w:b/>
                <w:szCs w:val="24"/>
                <w:lang w:val="en-GB"/>
              </w:rPr>
              <w:t>Priority</w:t>
            </w:r>
            <w:r>
              <w:rPr>
                <w:szCs w:val="24"/>
                <w:lang w:val="en-GB"/>
              </w:rPr>
              <w:t xml:space="preserve">: </w:t>
            </w:r>
          </w:p>
          <w:p w:rsidR="00AE71CC" w:rsidRDefault="00AE71CC" w:rsidP="000A1114">
            <w:pPr>
              <w:spacing w:before="0"/>
              <w:jc w:val="both"/>
              <w:rPr>
                <w:szCs w:val="24"/>
                <w:lang w:val="en-GB"/>
              </w:rPr>
            </w:pPr>
            <w:r>
              <w:rPr>
                <w:szCs w:val="24"/>
                <w:lang w:val="en-GB"/>
              </w:rPr>
              <w:t xml:space="preserve">high </w:t>
            </w:r>
          </w:p>
          <w:p w:rsidR="00AE71CC" w:rsidRDefault="00AE71CC" w:rsidP="000A1114">
            <w:pPr>
              <w:spacing w:before="0"/>
              <w:jc w:val="both"/>
              <w:rPr>
                <w:szCs w:val="24"/>
                <w:lang w:val="en-GB"/>
              </w:rPr>
            </w:pPr>
            <w:r>
              <w:rPr>
                <w:szCs w:val="24"/>
                <w:lang w:val="en-GB"/>
              </w:rPr>
              <w:t xml:space="preserve">medium </w:t>
            </w:r>
          </w:p>
          <w:p w:rsidR="00AE71CC" w:rsidRDefault="00AE71CC" w:rsidP="000A1114">
            <w:pPr>
              <w:spacing w:before="0"/>
              <w:jc w:val="both"/>
              <w:rPr>
                <w:szCs w:val="24"/>
                <w:lang w:val="en-GB"/>
              </w:rPr>
            </w:pPr>
            <w:r>
              <w:rPr>
                <w:szCs w:val="24"/>
                <w:lang w:val="en-GB"/>
              </w:rPr>
              <w:t>low</w:t>
            </w:r>
          </w:p>
        </w:tc>
      </w:tr>
      <w:tr w:rsidR="00AE71CC" w:rsidRPr="006D7FF8" w:rsidTr="000A1114">
        <w:trPr>
          <w:gridBefore w:val="1"/>
          <w:gridAfter w:val="2"/>
          <w:wBefore w:w="1059" w:type="dxa"/>
          <w:wAfter w:w="1134" w:type="dxa"/>
          <w:trHeight w:val="501"/>
        </w:trPr>
        <w:tc>
          <w:tcPr>
            <w:tcW w:w="750" w:type="dxa"/>
            <w:gridSpan w:val="2"/>
            <w:tcBorders>
              <w:top w:val="nil"/>
              <w:left w:val="nil"/>
              <w:bottom w:val="nil"/>
            </w:tcBorders>
          </w:tcPr>
          <w:p w:rsidR="00AE71CC" w:rsidRDefault="00AE71CC" w:rsidP="000A1114">
            <w:pPr>
              <w:spacing w:before="0"/>
              <w:rPr>
                <w:szCs w:val="24"/>
                <w:lang w:val="en-GB"/>
              </w:rPr>
            </w:pPr>
          </w:p>
        </w:tc>
        <w:tc>
          <w:tcPr>
            <w:tcW w:w="5954" w:type="dxa"/>
            <w:gridSpan w:val="2"/>
          </w:tcPr>
          <w:p w:rsidR="00AE71CC" w:rsidRDefault="00AE71CC" w:rsidP="000A1114">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AE71CC" w:rsidRDefault="00AE71CC" w:rsidP="000A1114">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AE71CC" w:rsidRPr="00AD7CD5" w:rsidRDefault="00AE71CC" w:rsidP="000A1114">
            <w:pPr>
              <w:spacing w:before="0"/>
              <w:jc w:val="center"/>
              <w:rPr>
                <w:color w:val="FF0000"/>
                <w:szCs w:val="24"/>
                <w:lang w:val="en-GB"/>
              </w:rPr>
            </w:pPr>
          </w:p>
        </w:tc>
      </w:tr>
      <w:tr w:rsidR="00AE71CC" w:rsidRPr="006D7FF8" w:rsidTr="000A1114">
        <w:trPr>
          <w:gridBefore w:val="1"/>
          <w:gridAfter w:val="1"/>
          <w:wBefore w:w="1059" w:type="dxa"/>
          <w:wAfter w:w="189" w:type="dxa"/>
          <w:trHeight w:val="511"/>
        </w:trPr>
        <w:tc>
          <w:tcPr>
            <w:tcW w:w="750" w:type="dxa"/>
            <w:gridSpan w:val="2"/>
            <w:tcBorders>
              <w:top w:val="nil"/>
              <w:left w:val="nil"/>
              <w:bottom w:val="nil"/>
            </w:tcBorders>
          </w:tcPr>
          <w:p w:rsidR="00AE71CC" w:rsidRDefault="00AE71CC" w:rsidP="000A1114">
            <w:pPr>
              <w:spacing w:before="0"/>
              <w:rPr>
                <w:szCs w:val="24"/>
                <w:lang w:val="en-GB"/>
              </w:rPr>
            </w:pPr>
          </w:p>
        </w:tc>
        <w:tc>
          <w:tcPr>
            <w:tcW w:w="5954" w:type="dxa"/>
            <w:gridSpan w:val="2"/>
          </w:tcPr>
          <w:p w:rsidR="00AE71CC" w:rsidRDefault="00AE71CC" w:rsidP="000A1114">
            <w:pPr>
              <w:spacing w:before="0"/>
              <w:jc w:val="both"/>
              <w:rPr>
                <w:szCs w:val="24"/>
                <w:lang w:val="en-GB"/>
              </w:rPr>
            </w:pPr>
            <w:r>
              <w:rPr>
                <w:szCs w:val="24"/>
                <w:lang w:val="en-GB"/>
              </w:rPr>
              <w:t xml:space="preserve">- </w:t>
            </w:r>
            <w:r w:rsidRPr="00E3221E">
              <w:rPr>
                <w:b/>
                <w:szCs w:val="24"/>
                <w:lang w:val="en-GB"/>
              </w:rPr>
              <w:t>Urgent unscheduled</w:t>
            </w:r>
          </w:p>
          <w:p w:rsidR="00AE71CC" w:rsidRDefault="00AE71CC" w:rsidP="000A1114">
            <w:pPr>
              <w:spacing w:before="0"/>
              <w:rPr>
                <w:szCs w:val="24"/>
                <w:lang w:val="en-GB"/>
              </w:rPr>
            </w:pPr>
            <w:r>
              <w:rPr>
                <w:szCs w:val="24"/>
                <w:lang w:val="en-GB"/>
              </w:rPr>
              <w:t>(the change justifies an urgent implementation outside of the normal yearly cycle)</w:t>
            </w:r>
          </w:p>
        </w:tc>
        <w:tc>
          <w:tcPr>
            <w:tcW w:w="425" w:type="dxa"/>
          </w:tcPr>
          <w:p w:rsidR="00AE71CC" w:rsidRPr="00AD7CD5" w:rsidRDefault="00AE71CC" w:rsidP="000A1114">
            <w:pPr>
              <w:jc w:val="center"/>
              <w:rPr>
                <w:color w:val="FF0000"/>
                <w:szCs w:val="24"/>
                <w:lang w:val="en-GB"/>
              </w:rPr>
            </w:pPr>
          </w:p>
        </w:tc>
        <w:tc>
          <w:tcPr>
            <w:tcW w:w="945" w:type="dxa"/>
            <w:tcBorders>
              <w:top w:val="nil"/>
              <w:bottom w:val="nil"/>
              <w:right w:val="nil"/>
            </w:tcBorders>
          </w:tcPr>
          <w:p w:rsidR="00AE71CC" w:rsidRDefault="00AE71CC" w:rsidP="000A1114">
            <w:pPr>
              <w:ind w:left="360"/>
              <w:jc w:val="both"/>
              <w:rPr>
                <w:szCs w:val="24"/>
                <w:lang w:val="en-GB"/>
              </w:rPr>
            </w:pPr>
          </w:p>
        </w:tc>
      </w:tr>
      <w:tr w:rsidR="00AE71CC" w:rsidRPr="006D7FF8" w:rsidTr="000A1114">
        <w:trPr>
          <w:gridBefore w:val="1"/>
          <w:gridAfter w:val="1"/>
          <w:wBefore w:w="1059" w:type="dxa"/>
          <w:wAfter w:w="189" w:type="dxa"/>
          <w:trHeight w:val="511"/>
        </w:trPr>
        <w:tc>
          <w:tcPr>
            <w:tcW w:w="750" w:type="dxa"/>
            <w:gridSpan w:val="2"/>
            <w:tcBorders>
              <w:top w:val="nil"/>
              <w:left w:val="nil"/>
              <w:bottom w:val="nil"/>
            </w:tcBorders>
          </w:tcPr>
          <w:p w:rsidR="00AE71CC" w:rsidRDefault="00AE71CC" w:rsidP="000A1114">
            <w:pPr>
              <w:spacing w:before="0"/>
              <w:rPr>
                <w:szCs w:val="24"/>
                <w:lang w:val="en-GB"/>
              </w:rPr>
            </w:pPr>
          </w:p>
        </w:tc>
        <w:tc>
          <w:tcPr>
            <w:tcW w:w="6379" w:type="dxa"/>
            <w:gridSpan w:val="3"/>
          </w:tcPr>
          <w:p w:rsidR="00AE71CC" w:rsidRPr="00AD7CD5" w:rsidRDefault="00AE71CC" w:rsidP="000A1114">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AE71CC" w:rsidRDefault="00AE71CC" w:rsidP="000A1114">
            <w:pPr>
              <w:ind w:left="360"/>
              <w:jc w:val="both"/>
              <w:rPr>
                <w:szCs w:val="24"/>
                <w:lang w:val="en-GB"/>
              </w:rPr>
            </w:pPr>
          </w:p>
          <w:p w:rsidR="00AE71CC" w:rsidRDefault="00AE71CC" w:rsidP="000A1114">
            <w:pPr>
              <w:ind w:left="360"/>
              <w:jc w:val="both"/>
              <w:rPr>
                <w:szCs w:val="24"/>
                <w:lang w:val="en-GB"/>
              </w:rPr>
            </w:pPr>
          </w:p>
        </w:tc>
      </w:tr>
    </w:tbl>
    <w:p w:rsidR="004350AD" w:rsidRDefault="004350AD" w:rsidP="004350AD">
      <w:pPr>
        <w:spacing w:before="0"/>
        <w:rPr>
          <w:b/>
          <w:lang w:val="en-GB"/>
        </w:rPr>
      </w:pPr>
    </w:p>
    <w:p w:rsidR="004350AD" w:rsidRDefault="004350AD" w:rsidP="004350AD">
      <w:pPr>
        <w:spacing w:before="0"/>
        <w:rPr>
          <w:b/>
          <w:lang w:val="en-GB"/>
        </w:rPr>
      </w:pPr>
      <w:r>
        <w:rPr>
          <w:b/>
          <w:lang w:val="en-GB"/>
        </w:rPr>
        <w:t>Appendix</w:t>
      </w:r>
    </w:p>
    <w:p w:rsidR="004350AD" w:rsidRPr="00405B1D" w:rsidRDefault="004350AD" w:rsidP="004350AD">
      <w:pPr>
        <w:spacing w:before="0"/>
        <w:rPr>
          <w:b/>
          <w:lang w:val="en-GB"/>
        </w:rPr>
      </w:pPr>
      <w:r w:rsidRPr="00405B1D">
        <w:rPr>
          <w:b/>
          <w:lang w:val="en-GB"/>
        </w:rPr>
        <w:t>Payments Initiation messages set:</w:t>
      </w:r>
    </w:p>
    <w:tbl>
      <w:tblPr>
        <w:tblW w:w="4838" w:type="pct"/>
        <w:tblCellSpacing w:w="15" w:type="dxa"/>
        <w:tblCellMar>
          <w:top w:w="15" w:type="dxa"/>
          <w:left w:w="15" w:type="dxa"/>
          <w:bottom w:w="15" w:type="dxa"/>
          <w:right w:w="15" w:type="dxa"/>
        </w:tblCellMar>
        <w:tblLook w:val="04A0" w:firstRow="1" w:lastRow="0" w:firstColumn="1" w:lastColumn="0" w:noHBand="0" w:noVBand="1"/>
      </w:tblPr>
      <w:tblGrid>
        <w:gridCol w:w="8774"/>
      </w:tblGrid>
      <w:tr w:rsidR="004350AD" w:rsidRPr="00405B1D" w:rsidTr="004350AD">
        <w:trPr>
          <w:trHeight w:val="1368"/>
          <w:tblCellSpacing w:w="15" w:type="dxa"/>
        </w:trPr>
        <w:tc>
          <w:tcPr>
            <w:tcW w:w="4967" w:type="pct"/>
            <w:shd w:val="clear" w:color="auto" w:fill="auto"/>
            <w:vAlign w:val="center"/>
          </w:tcPr>
          <w:p w:rsidR="004350AD" w:rsidRPr="00D62875" w:rsidRDefault="004350AD" w:rsidP="00B0089A">
            <w:pPr>
              <w:numPr>
                <w:ilvl w:val="0"/>
                <w:numId w:val="8"/>
              </w:numPr>
              <w:spacing w:before="0"/>
              <w:rPr>
                <w:szCs w:val="24"/>
              </w:rPr>
            </w:pPr>
            <w:r>
              <w:t>pain.001.001.04</w:t>
            </w:r>
            <w:r>
              <w:rPr>
                <w:szCs w:val="24"/>
              </w:rPr>
              <w:t xml:space="preserve"> </w:t>
            </w:r>
            <w:r w:rsidRPr="00405B1D">
              <w:t>Cus</w:t>
            </w:r>
            <w:r>
              <w:t>tomerCreditTransferInitiationV04</w:t>
            </w:r>
          </w:p>
          <w:p w:rsidR="004350AD" w:rsidRDefault="004350AD" w:rsidP="00B0089A">
            <w:pPr>
              <w:pStyle w:val="ListParagraph"/>
              <w:numPr>
                <w:ilvl w:val="0"/>
                <w:numId w:val="34"/>
              </w:numPr>
              <w:spacing w:before="0"/>
              <w:rPr>
                <w:szCs w:val="24"/>
              </w:rPr>
            </w:pPr>
            <w:proofErr w:type="spellStart"/>
            <w:r>
              <w:rPr>
                <w:szCs w:val="24"/>
              </w:rPr>
              <w:t>GroupHeader</w:t>
            </w:r>
            <w:proofErr w:type="spellEnd"/>
          </w:p>
          <w:p w:rsidR="004350AD" w:rsidRPr="004967AE" w:rsidRDefault="004350AD" w:rsidP="00B0089A">
            <w:pPr>
              <w:pStyle w:val="ListParagraph"/>
              <w:numPr>
                <w:ilvl w:val="0"/>
                <w:numId w:val="34"/>
              </w:numPr>
              <w:spacing w:before="0"/>
              <w:rPr>
                <w:szCs w:val="24"/>
              </w:rPr>
            </w:pPr>
            <w:proofErr w:type="spellStart"/>
            <w:r>
              <w:rPr>
                <w:szCs w:val="24"/>
              </w:rPr>
              <w:t>PaymentInformation</w:t>
            </w:r>
            <w:proofErr w:type="spellEnd"/>
          </w:p>
          <w:p w:rsidR="004350AD" w:rsidRDefault="004350AD" w:rsidP="00B0089A">
            <w:pPr>
              <w:pStyle w:val="ListParagraph"/>
              <w:numPr>
                <w:ilvl w:val="0"/>
                <w:numId w:val="35"/>
              </w:numPr>
              <w:spacing w:before="0"/>
              <w:rPr>
                <w:szCs w:val="24"/>
              </w:rPr>
            </w:pPr>
            <w:proofErr w:type="spellStart"/>
            <w:r>
              <w:rPr>
                <w:szCs w:val="24"/>
              </w:rPr>
              <w:t>CreditTransferTransactionInformation</w:t>
            </w:r>
            <w:proofErr w:type="spellEnd"/>
          </w:p>
          <w:p w:rsidR="004350AD" w:rsidRPr="004967AE" w:rsidRDefault="004350AD" w:rsidP="00B0089A">
            <w:pPr>
              <w:pStyle w:val="ListParagraph"/>
              <w:numPr>
                <w:ilvl w:val="0"/>
                <w:numId w:val="36"/>
              </w:numPr>
              <w:spacing w:before="0"/>
              <w:rPr>
                <w:szCs w:val="24"/>
              </w:rPr>
            </w:pPr>
            <w:r w:rsidRPr="00BB6E83">
              <w:rPr>
                <w:color w:val="4F81BD"/>
                <w:szCs w:val="24"/>
              </w:rPr>
              <w:t xml:space="preserve">Proposal: </w:t>
            </w:r>
            <w:proofErr w:type="spellStart"/>
            <w:r w:rsidRPr="00BB6E83">
              <w:rPr>
                <w:color w:val="4F81BD"/>
                <w:szCs w:val="24"/>
              </w:rPr>
              <w:t>SupplementaryData</w:t>
            </w:r>
            <w:proofErr w:type="spellEnd"/>
            <w:r>
              <w:rPr>
                <w:color w:val="4F81BD"/>
                <w:szCs w:val="24"/>
              </w:rPr>
              <w:t xml:space="preserve"> </w:t>
            </w:r>
          </w:p>
          <w:p w:rsidR="004350AD"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Default="004350AD" w:rsidP="00B0089A">
            <w:pPr>
              <w:numPr>
                <w:ilvl w:val="0"/>
                <w:numId w:val="8"/>
              </w:numPr>
              <w:spacing w:before="0"/>
            </w:pPr>
            <w:r>
              <w:t xml:space="preserve">pain.002.001.04 </w:t>
            </w:r>
            <w:r w:rsidRPr="00405B1D">
              <w:t>CustomerPaymentS</w:t>
            </w:r>
            <w:r>
              <w:t>tatusReportV04</w:t>
            </w:r>
          </w:p>
          <w:p w:rsidR="004350AD" w:rsidRPr="00D62875"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Pr="00D62875" w:rsidRDefault="004350AD" w:rsidP="00B0089A">
            <w:pPr>
              <w:pStyle w:val="ListParagraph"/>
              <w:numPr>
                <w:ilvl w:val="0"/>
                <w:numId w:val="34"/>
              </w:numPr>
              <w:spacing w:before="0"/>
              <w:rPr>
                <w:szCs w:val="24"/>
              </w:rPr>
            </w:pPr>
            <w:proofErr w:type="spellStart"/>
            <w:r w:rsidRPr="00D62875">
              <w:rPr>
                <w:szCs w:val="24"/>
              </w:rPr>
              <w:t>OriginalGroupInformationAndStatus</w:t>
            </w:r>
            <w:proofErr w:type="spellEnd"/>
          </w:p>
          <w:p w:rsidR="004350AD" w:rsidRPr="004967AE" w:rsidRDefault="004350AD" w:rsidP="00B0089A">
            <w:pPr>
              <w:pStyle w:val="ListParagraph"/>
              <w:numPr>
                <w:ilvl w:val="0"/>
                <w:numId w:val="34"/>
              </w:numPr>
              <w:spacing w:before="0"/>
              <w:rPr>
                <w:szCs w:val="24"/>
              </w:rPr>
            </w:pPr>
            <w:proofErr w:type="spellStart"/>
            <w:r w:rsidRPr="00D62875">
              <w:rPr>
                <w:szCs w:val="24"/>
              </w:rPr>
              <w:t>OriginalPaymentInformationAndStatus</w:t>
            </w:r>
            <w:proofErr w:type="spellEnd"/>
          </w:p>
          <w:p w:rsidR="004350AD" w:rsidRDefault="004350AD" w:rsidP="00B0089A">
            <w:pPr>
              <w:pStyle w:val="ListParagraph"/>
              <w:numPr>
                <w:ilvl w:val="0"/>
                <w:numId w:val="35"/>
              </w:numPr>
              <w:spacing w:before="0"/>
              <w:rPr>
                <w:szCs w:val="24"/>
              </w:rPr>
            </w:pPr>
            <w:proofErr w:type="spellStart"/>
            <w:r>
              <w:rPr>
                <w:szCs w:val="24"/>
              </w:rPr>
              <w:t>TransactionInformationAndStatus</w:t>
            </w:r>
            <w:proofErr w:type="spellEnd"/>
          </w:p>
          <w:p w:rsidR="004350AD" w:rsidRPr="000D10CB" w:rsidRDefault="004350AD" w:rsidP="00B0089A">
            <w:pPr>
              <w:pStyle w:val="ListParagraph"/>
              <w:numPr>
                <w:ilvl w:val="0"/>
                <w:numId w:val="36"/>
              </w:numPr>
              <w:spacing w:before="0"/>
              <w:rPr>
                <w:color w:val="4F81BD"/>
                <w:szCs w:val="24"/>
              </w:rPr>
            </w:pPr>
            <w:r w:rsidRPr="00BB6E83">
              <w:rPr>
                <w:color w:val="4F81BD"/>
                <w:szCs w:val="24"/>
              </w:rPr>
              <w:t xml:space="preserve">Proposal: </w:t>
            </w:r>
            <w:proofErr w:type="spellStart"/>
            <w:r w:rsidRPr="00BB6E83">
              <w:rPr>
                <w:color w:val="4F81BD"/>
                <w:szCs w:val="24"/>
              </w:rPr>
              <w:t>SupplementaryData</w:t>
            </w:r>
            <w:proofErr w:type="spellEnd"/>
            <w:r>
              <w:rPr>
                <w:color w:val="4F81BD"/>
                <w:szCs w:val="24"/>
              </w:rPr>
              <w:t xml:space="preserve"> </w:t>
            </w:r>
          </w:p>
          <w:p w:rsidR="004350AD" w:rsidRPr="004967AE"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Default="004350AD" w:rsidP="00B0089A">
            <w:pPr>
              <w:numPr>
                <w:ilvl w:val="0"/>
                <w:numId w:val="8"/>
              </w:numPr>
              <w:spacing w:before="0"/>
            </w:pPr>
            <w:r>
              <w:t>pain.007.001.03 CustomerPaymentReversalV03</w:t>
            </w:r>
          </w:p>
          <w:p w:rsidR="004350AD" w:rsidRPr="00D62875"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Pr="00D62875" w:rsidRDefault="004350AD" w:rsidP="00B0089A">
            <w:pPr>
              <w:pStyle w:val="ListParagraph"/>
              <w:numPr>
                <w:ilvl w:val="0"/>
                <w:numId w:val="34"/>
              </w:numPr>
              <w:spacing w:before="0"/>
              <w:rPr>
                <w:szCs w:val="24"/>
              </w:rPr>
            </w:pPr>
            <w:proofErr w:type="spellStart"/>
            <w:r w:rsidRPr="00D62875">
              <w:rPr>
                <w:szCs w:val="24"/>
              </w:rPr>
              <w:t>O</w:t>
            </w:r>
            <w:r>
              <w:rPr>
                <w:szCs w:val="24"/>
              </w:rPr>
              <w:t>riginalGroupInformation</w:t>
            </w:r>
            <w:proofErr w:type="spellEnd"/>
          </w:p>
          <w:p w:rsidR="004350AD" w:rsidRPr="004967AE" w:rsidRDefault="004350AD" w:rsidP="00B0089A">
            <w:pPr>
              <w:pStyle w:val="ListParagraph"/>
              <w:numPr>
                <w:ilvl w:val="0"/>
                <w:numId w:val="34"/>
              </w:numPr>
              <w:spacing w:before="0"/>
              <w:rPr>
                <w:szCs w:val="24"/>
              </w:rPr>
            </w:pPr>
            <w:proofErr w:type="spellStart"/>
            <w:r w:rsidRPr="00D62875">
              <w:rPr>
                <w:szCs w:val="24"/>
              </w:rPr>
              <w:t>Ori</w:t>
            </w:r>
            <w:r>
              <w:rPr>
                <w:szCs w:val="24"/>
              </w:rPr>
              <w:t>ginalPaymentInformationAndReversal</w:t>
            </w:r>
            <w:proofErr w:type="spellEnd"/>
          </w:p>
          <w:p w:rsidR="004350AD" w:rsidRDefault="004350AD" w:rsidP="00B0089A">
            <w:pPr>
              <w:pStyle w:val="ListParagraph"/>
              <w:numPr>
                <w:ilvl w:val="0"/>
                <w:numId w:val="35"/>
              </w:numPr>
              <w:spacing w:before="0"/>
              <w:rPr>
                <w:szCs w:val="24"/>
              </w:rPr>
            </w:pPr>
            <w:proofErr w:type="spellStart"/>
            <w:r>
              <w:rPr>
                <w:szCs w:val="24"/>
              </w:rPr>
              <w:t>TransactionInformation</w:t>
            </w:r>
            <w:proofErr w:type="spellEnd"/>
          </w:p>
          <w:p w:rsidR="004350AD" w:rsidRPr="000D10CB" w:rsidRDefault="004350AD" w:rsidP="00B0089A">
            <w:pPr>
              <w:pStyle w:val="ListParagraph"/>
              <w:numPr>
                <w:ilvl w:val="0"/>
                <w:numId w:val="36"/>
              </w:numPr>
              <w:spacing w:before="0"/>
              <w:rPr>
                <w:color w:val="4F81BD"/>
                <w:szCs w:val="24"/>
              </w:rPr>
            </w:pPr>
            <w:r w:rsidRPr="00BB6E83">
              <w:rPr>
                <w:color w:val="4F81BD"/>
                <w:szCs w:val="24"/>
              </w:rPr>
              <w:t xml:space="preserve">Proposal: </w:t>
            </w:r>
            <w:proofErr w:type="spellStart"/>
            <w:r w:rsidRPr="00BB6E83">
              <w:rPr>
                <w:color w:val="4F81BD"/>
                <w:szCs w:val="24"/>
              </w:rPr>
              <w:t>SupplementaryData</w:t>
            </w:r>
            <w:proofErr w:type="spellEnd"/>
            <w:r>
              <w:rPr>
                <w:color w:val="4F81BD"/>
                <w:szCs w:val="24"/>
              </w:rPr>
              <w:t xml:space="preserve"> </w:t>
            </w:r>
          </w:p>
          <w:p w:rsidR="004350AD" w:rsidRPr="004350AD"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Default="004350AD" w:rsidP="00B0089A">
            <w:pPr>
              <w:numPr>
                <w:ilvl w:val="0"/>
                <w:numId w:val="8"/>
              </w:numPr>
              <w:spacing w:before="0"/>
            </w:pPr>
            <w:r>
              <w:t>pain.008.001.03 CustomerDirectDebitInitiationV03</w:t>
            </w:r>
          </w:p>
          <w:p w:rsidR="004350AD"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Pr="002B5DCC" w:rsidRDefault="004350AD" w:rsidP="00B0089A">
            <w:pPr>
              <w:pStyle w:val="ListParagraph"/>
              <w:numPr>
                <w:ilvl w:val="0"/>
                <w:numId w:val="34"/>
              </w:numPr>
              <w:spacing w:before="0"/>
              <w:rPr>
                <w:szCs w:val="24"/>
              </w:rPr>
            </w:pPr>
            <w:proofErr w:type="spellStart"/>
            <w:r>
              <w:rPr>
                <w:szCs w:val="24"/>
              </w:rPr>
              <w:t>PaymentInformation</w:t>
            </w:r>
            <w:proofErr w:type="spellEnd"/>
          </w:p>
          <w:p w:rsidR="004350AD" w:rsidRPr="004967AE" w:rsidRDefault="004350AD" w:rsidP="00B0089A">
            <w:pPr>
              <w:pStyle w:val="ListParagraph"/>
              <w:numPr>
                <w:ilvl w:val="0"/>
                <w:numId w:val="35"/>
              </w:numPr>
              <w:spacing w:before="0"/>
            </w:pPr>
            <w:proofErr w:type="spellStart"/>
            <w:r>
              <w:rPr>
                <w:szCs w:val="24"/>
              </w:rPr>
              <w:lastRenderedPageBreak/>
              <w:t>DirectDebitTransactionInformation</w:t>
            </w:r>
            <w:proofErr w:type="spellEnd"/>
          </w:p>
          <w:p w:rsidR="004350AD" w:rsidRPr="004967AE" w:rsidRDefault="004350AD" w:rsidP="00B0089A">
            <w:pPr>
              <w:pStyle w:val="ListParagraph"/>
              <w:numPr>
                <w:ilvl w:val="0"/>
                <w:numId w:val="38"/>
              </w:numPr>
              <w:spacing w:before="0"/>
              <w:rPr>
                <w:color w:val="4F81BD"/>
                <w:szCs w:val="24"/>
              </w:rPr>
            </w:pPr>
            <w:r w:rsidRPr="004967AE">
              <w:rPr>
                <w:color w:val="4F81BD"/>
                <w:szCs w:val="24"/>
              </w:rPr>
              <w:t xml:space="preserve">Proposal: </w:t>
            </w:r>
            <w:proofErr w:type="spellStart"/>
            <w:r w:rsidRPr="004967AE">
              <w:rPr>
                <w:color w:val="4F81BD"/>
                <w:szCs w:val="24"/>
              </w:rPr>
              <w:t>SupplementaryData</w:t>
            </w:r>
            <w:proofErr w:type="spellEnd"/>
          </w:p>
          <w:p w:rsidR="004350AD" w:rsidRPr="004967AE"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Pr="00405B1D" w:rsidRDefault="004350AD" w:rsidP="004350AD">
            <w:pPr>
              <w:pStyle w:val="ListParagraph"/>
              <w:spacing w:before="0"/>
              <w:ind w:left="1800"/>
            </w:pPr>
          </w:p>
        </w:tc>
      </w:tr>
    </w:tbl>
    <w:p w:rsidR="004350AD" w:rsidRPr="00405B1D" w:rsidRDefault="004350AD" w:rsidP="004350AD">
      <w:pPr>
        <w:spacing w:before="0"/>
        <w:rPr>
          <w:lang w:val="en-GB"/>
        </w:rPr>
      </w:pPr>
    </w:p>
    <w:p w:rsidR="004350AD" w:rsidRPr="00405B1D" w:rsidRDefault="004350AD" w:rsidP="004350AD">
      <w:pPr>
        <w:spacing w:before="0"/>
        <w:rPr>
          <w:b/>
          <w:lang w:val="en-GB"/>
        </w:rPr>
      </w:pPr>
      <w:r w:rsidRPr="00405B1D">
        <w:rPr>
          <w:b/>
          <w:lang w:val="en-GB"/>
        </w:rPr>
        <w:t xml:space="preserve">Payments </w:t>
      </w:r>
      <w:proofErr w:type="gramStart"/>
      <w:r w:rsidRPr="00405B1D">
        <w:rPr>
          <w:b/>
          <w:lang w:val="en-GB"/>
        </w:rPr>
        <w:t>Clearing</w:t>
      </w:r>
      <w:proofErr w:type="gramEnd"/>
      <w:r w:rsidRPr="00405B1D">
        <w:rPr>
          <w:b/>
          <w:lang w:val="en-GB"/>
        </w:rPr>
        <w:t xml:space="preserve"> and Settlement messages set:</w:t>
      </w:r>
    </w:p>
    <w:tbl>
      <w:tblPr>
        <w:tblW w:w="4678" w:type="pct"/>
        <w:tblCellSpacing w:w="15" w:type="dxa"/>
        <w:tblCellMar>
          <w:top w:w="15" w:type="dxa"/>
          <w:left w:w="15" w:type="dxa"/>
          <w:bottom w:w="15" w:type="dxa"/>
          <w:right w:w="15" w:type="dxa"/>
        </w:tblCellMar>
        <w:tblLook w:val="04A0" w:firstRow="1" w:lastRow="0" w:firstColumn="1" w:lastColumn="0" w:noHBand="0" w:noVBand="1"/>
      </w:tblPr>
      <w:tblGrid>
        <w:gridCol w:w="8484"/>
      </w:tblGrid>
      <w:tr w:rsidR="004350AD" w:rsidRPr="00405B1D" w:rsidTr="004350AD">
        <w:trPr>
          <w:trHeight w:val="2096"/>
          <w:tblCellSpacing w:w="15" w:type="dxa"/>
        </w:trPr>
        <w:tc>
          <w:tcPr>
            <w:tcW w:w="4966" w:type="pct"/>
            <w:shd w:val="clear" w:color="auto" w:fill="auto"/>
            <w:vAlign w:val="center"/>
          </w:tcPr>
          <w:p w:rsidR="004350AD" w:rsidRDefault="004350AD" w:rsidP="00B0089A">
            <w:pPr>
              <w:numPr>
                <w:ilvl w:val="0"/>
                <w:numId w:val="8"/>
              </w:numPr>
              <w:spacing w:before="0"/>
            </w:pPr>
            <w:r>
              <w:t>pacs.002.001.04 FIToFIPaymentStatusReportV04</w:t>
            </w:r>
          </w:p>
          <w:p w:rsidR="004350AD"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Default="004350AD" w:rsidP="00B0089A">
            <w:pPr>
              <w:pStyle w:val="ListParagraph"/>
              <w:numPr>
                <w:ilvl w:val="0"/>
                <w:numId w:val="34"/>
              </w:numPr>
              <w:spacing w:before="0"/>
              <w:rPr>
                <w:szCs w:val="24"/>
              </w:rPr>
            </w:pPr>
            <w:proofErr w:type="spellStart"/>
            <w:r>
              <w:rPr>
                <w:szCs w:val="24"/>
              </w:rPr>
              <w:t>OriginalGroupInformationAndStatus</w:t>
            </w:r>
            <w:proofErr w:type="spellEnd"/>
          </w:p>
          <w:p w:rsidR="004350AD" w:rsidRDefault="004350AD" w:rsidP="00B0089A">
            <w:pPr>
              <w:pStyle w:val="ListParagraph"/>
              <w:numPr>
                <w:ilvl w:val="0"/>
                <w:numId w:val="34"/>
              </w:numPr>
              <w:spacing w:before="0"/>
              <w:rPr>
                <w:szCs w:val="24"/>
              </w:rPr>
            </w:pPr>
            <w:proofErr w:type="spellStart"/>
            <w:r>
              <w:rPr>
                <w:szCs w:val="24"/>
              </w:rPr>
              <w:t>TransactionInformationAndStatus</w:t>
            </w:r>
            <w:proofErr w:type="spellEnd"/>
          </w:p>
          <w:p w:rsidR="004350AD" w:rsidRPr="002B5DCC" w:rsidRDefault="004350AD" w:rsidP="00B0089A">
            <w:pPr>
              <w:pStyle w:val="ListParagraph"/>
              <w:numPr>
                <w:ilvl w:val="0"/>
                <w:numId w:val="36"/>
              </w:numPr>
              <w:spacing w:before="0"/>
              <w:rPr>
                <w:color w:val="4F81BD"/>
                <w:szCs w:val="24"/>
              </w:rPr>
            </w:pPr>
            <w:r w:rsidRPr="00DA5E0F">
              <w:rPr>
                <w:color w:val="4F81BD"/>
                <w:szCs w:val="24"/>
              </w:rPr>
              <w:t>Proposal: Supplementary Data</w:t>
            </w:r>
            <w:r>
              <w:rPr>
                <w:color w:val="4F81BD"/>
                <w:szCs w:val="24"/>
              </w:rPr>
              <w:t xml:space="preserve"> </w:t>
            </w:r>
          </w:p>
          <w:p w:rsidR="004350AD" w:rsidRPr="00125BD1"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Pr="00125BD1" w:rsidRDefault="004350AD" w:rsidP="004350AD">
            <w:pPr>
              <w:spacing w:before="0"/>
              <w:rPr>
                <w:szCs w:val="24"/>
              </w:rPr>
            </w:pPr>
          </w:p>
          <w:p w:rsidR="004350AD" w:rsidRDefault="004350AD" w:rsidP="00B0089A">
            <w:pPr>
              <w:numPr>
                <w:ilvl w:val="0"/>
                <w:numId w:val="8"/>
              </w:numPr>
              <w:spacing w:before="0"/>
            </w:pPr>
            <w:r>
              <w:t>pacs.003.001.03 FIToFICustomerDirectDebitV03</w:t>
            </w:r>
          </w:p>
          <w:p w:rsidR="004350AD"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Pr="002B5DCC" w:rsidRDefault="004350AD" w:rsidP="00B0089A">
            <w:pPr>
              <w:pStyle w:val="ListParagraph"/>
              <w:numPr>
                <w:ilvl w:val="0"/>
                <w:numId w:val="34"/>
              </w:numPr>
              <w:spacing w:before="0"/>
              <w:rPr>
                <w:szCs w:val="24"/>
              </w:rPr>
            </w:pPr>
            <w:proofErr w:type="spellStart"/>
            <w:r>
              <w:rPr>
                <w:szCs w:val="24"/>
              </w:rPr>
              <w:t>DirectDebitTransactionInformation</w:t>
            </w:r>
            <w:proofErr w:type="spellEnd"/>
          </w:p>
          <w:p w:rsidR="004350AD" w:rsidRPr="002B5DCC" w:rsidRDefault="004350AD" w:rsidP="00B0089A">
            <w:pPr>
              <w:pStyle w:val="ListParagraph"/>
              <w:numPr>
                <w:ilvl w:val="0"/>
                <w:numId w:val="36"/>
              </w:numPr>
              <w:spacing w:before="0"/>
              <w:rPr>
                <w:color w:val="4F81BD"/>
                <w:szCs w:val="24"/>
              </w:rPr>
            </w:pPr>
            <w:r w:rsidRPr="00DA5E0F">
              <w:rPr>
                <w:color w:val="4F81BD"/>
                <w:szCs w:val="24"/>
              </w:rPr>
              <w:t>Proposal: Supplementary Data</w:t>
            </w:r>
          </w:p>
          <w:p w:rsidR="004350AD" w:rsidRPr="00125BD1"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Pr="00DA5E0F" w:rsidRDefault="004350AD" w:rsidP="004350AD">
            <w:pPr>
              <w:pStyle w:val="ListParagraph"/>
              <w:spacing w:before="0"/>
              <w:ind w:left="1080"/>
              <w:rPr>
                <w:szCs w:val="24"/>
              </w:rPr>
            </w:pPr>
          </w:p>
          <w:p w:rsidR="004350AD" w:rsidRDefault="004350AD" w:rsidP="00B0089A">
            <w:pPr>
              <w:numPr>
                <w:ilvl w:val="0"/>
                <w:numId w:val="8"/>
              </w:numPr>
              <w:spacing w:before="0"/>
            </w:pPr>
            <w:r>
              <w:t>pacs.004.001.03 PaymentReturnV03</w:t>
            </w:r>
          </w:p>
          <w:p w:rsidR="004350AD"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Default="004350AD" w:rsidP="00B0089A">
            <w:pPr>
              <w:pStyle w:val="ListParagraph"/>
              <w:numPr>
                <w:ilvl w:val="0"/>
                <w:numId w:val="34"/>
              </w:numPr>
              <w:spacing w:before="0"/>
              <w:rPr>
                <w:szCs w:val="24"/>
              </w:rPr>
            </w:pPr>
            <w:proofErr w:type="spellStart"/>
            <w:r>
              <w:rPr>
                <w:szCs w:val="24"/>
              </w:rPr>
              <w:t>OriginalGroupInformation</w:t>
            </w:r>
            <w:proofErr w:type="spellEnd"/>
          </w:p>
          <w:p w:rsidR="004350AD" w:rsidRDefault="004350AD" w:rsidP="00B0089A">
            <w:pPr>
              <w:pStyle w:val="ListParagraph"/>
              <w:numPr>
                <w:ilvl w:val="0"/>
                <w:numId w:val="34"/>
              </w:numPr>
              <w:spacing w:before="0"/>
              <w:rPr>
                <w:szCs w:val="24"/>
              </w:rPr>
            </w:pPr>
            <w:proofErr w:type="spellStart"/>
            <w:r>
              <w:rPr>
                <w:szCs w:val="24"/>
              </w:rPr>
              <w:t>TransactionInformation</w:t>
            </w:r>
            <w:proofErr w:type="spellEnd"/>
          </w:p>
          <w:p w:rsidR="004350AD" w:rsidRPr="002B5DCC" w:rsidRDefault="004350AD" w:rsidP="00B0089A">
            <w:pPr>
              <w:pStyle w:val="ListParagraph"/>
              <w:numPr>
                <w:ilvl w:val="0"/>
                <w:numId w:val="36"/>
              </w:numPr>
              <w:spacing w:before="0"/>
              <w:rPr>
                <w:color w:val="4F81BD"/>
                <w:szCs w:val="24"/>
              </w:rPr>
            </w:pPr>
            <w:r w:rsidRPr="00DA5E0F">
              <w:rPr>
                <w:color w:val="4F81BD"/>
                <w:szCs w:val="24"/>
              </w:rPr>
              <w:t>Proposal: Supplementary Data</w:t>
            </w:r>
          </w:p>
          <w:p w:rsidR="004350AD" w:rsidRPr="00125BD1"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Pr="00125BD1" w:rsidRDefault="004350AD" w:rsidP="004350AD">
            <w:pPr>
              <w:spacing w:before="0"/>
              <w:rPr>
                <w:szCs w:val="24"/>
              </w:rPr>
            </w:pPr>
          </w:p>
          <w:p w:rsidR="004350AD" w:rsidRDefault="004350AD" w:rsidP="00B0089A">
            <w:pPr>
              <w:numPr>
                <w:ilvl w:val="0"/>
                <w:numId w:val="8"/>
              </w:numPr>
              <w:spacing w:before="0"/>
            </w:pPr>
            <w:r>
              <w:t>pacs.007.001.03 FIToFIPaymentReversalV03</w:t>
            </w:r>
          </w:p>
          <w:p w:rsidR="004350AD"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Default="004350AD" w:rsidP="00B0089A">
            <w:pPr>
              <w:pStyle w:val="ListParagraph"/>
              <w:numPr>
                <w:ilvl w:val="0"/>
                <w:numId w:val="34"/>
              </w:numPr>
              <w:spacing w:before="0"/>
              <w:rPr>
                <w:szCs w:val="24"/>
              </w:rPr>
            </w:pPr>
            <w:proofErr w:type="spellStart"/>
            <w:r>
              <w:rPr>
                <w:szCs w:val="24"/>
              </w:rPr>
              <w:t>OriginalGroupInformation</w:t>
            </w:r>
            <w:proofErr w:type="spellEnd"/>
          </w:p>
          <w:p w:rsidR="004350AD" w:rsidRDefault="004350AD" w:rsidP="00B0089A">
            <w:pPr>
              <w:pStyle w:val="ListParagraph"/>
              <w:numPr>
                <w:ilvl w:val="0"/>
                <w:numId w:val="34"/>
              </w:numPr>
              <w:spacing w:before="0"/>
              <w:rPr>
                <w:szCs w:val="24"/>
              </w:rPr>
            </w:pPr>
            <w:proofErr w:type="spellStart"/>
            <w:r>
              <w:rPr>
                <w:szCs w:val="24"/>
              </w:rPr>
              <w:t>TransactionInformation</w:t>
            </w:r>
            <w:proofErr w:type="spellEnd"/>
          </w:p>
          <w:p w:rsidR="004350AD" w:rsidRPr="002B5DCC" w:rsidRDefault="004350AD" w:rsidP="00B0089A">
            <w:pPr>
              <w:pStyle w:val="ListParagraph"/>
              <w:numPr>
                <w:ilvl w:val="0"/>
                <w:numId w:val="36"/>
              </w:numPr>
              <w:spacing w:before="0"/>
              <w:rPr>
                <w:color w:val="4F81BD"/>
                <w:szCs w:val="24"/>
              </w:rPr>
            </w:pPr>
            <w:r w:rsidRPr="00DA5E0F">
              <w:rPr>
                <w:color w:val="4F81BD"/>
                <w:szCs w:val="24"/>
              </w:rPr>
              <w:t>Proposal: Supplementary Data</w:t>
            </w:r>
          </w:p>
          <w:p w:rsidR="004350AD" w:rsidRPr="00BF7258"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Pr="00BF7258" w:rsidRDefault="004350AD" w:rsidP="004350AD">
            <w:pPr>
              <w:spacing w:before="0"/>
              <w:rPr>
                <w:szCs w:val="24"/>
              </w:rPr>
            </w:pPr>
          </w:p>
          <w:p w:rsidR="004350AD" w:rsidRDefault="004350AD" w:rsidP="00B0089A">
            <w:pPr>
              <w:numPr>
                <w:ilvl w:val="0"/>
                <w:numId w:val="8"/>
              </w:numPr>
              <w:spacing w:before="0"/>
            </w:pPr>
            <w:r>
              <w:t>pacs.008.001.03 FIToFICustomerCreditTransferV03</w:t>
            </w:r>
          </w:p>
          <w:p w:rsidR="004350AD"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Pr="002B5DCC" w:rsidRDefault="004350AD" w:rsidP="00B0089A">
            <w:pPr>
              <w:pStyle w:val="ListParagraph"/>
              <w:numPr>
                <w:ilvl w:val="0"/>
                <w:numId w:val="34"/>
              </w:numPr>
              <w:spacing w:before="0"/>
              <w:rPr>
                <w:szCs w:val="24"/>
              </w:rPr>
            </w:pPr>
            <w:proofErr w:type="spellStart"/>
            <w:r>
              <w:rPr>
                <w:szCs w:val="24"/>
              </w:rPr>
              <w:t>CreditTransferTransactionInformation</w:t>
            </w:r>
            <w:proofErr w:type="spellEnd"/>
          </w:p>
          <w:p w:rsidR="004350AD" w:rsidRPr="002B5DCC" w:rsidRDefault="004350AD" w:rsidP="00B0089A">
            <w:pPr>
              <w:pStyle w:val="ListParagraph"/>
              <w:numPr>
                <w:ilvl w:val="0"/>
                <w:numId w:val="35"/>
              </w:numPr>
              <w:spacing w:before="0"/>
              <w:rPr>
                <w:color w:val="4F81BD"/>
                <w:szCs w:val="24"/>
              </w:rPr>
            </w:pPr>
            <w:r w:rsidRPr="00DA5E0F">
              <w:rPr>
                <w:color w:val="4F81BD"/>
                <w:szCs w:val="24"/>
              </w:rPr>
              <w:t>Proposal: Supplementary Data</w:t>
            </w:r>
          </w:p>
          <w:p w:rsidR="004350AD"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Pr="00405B1D" w:rsidRDefault="004350AD" w:rsidP="004350AD">
            <w:pPr>
              <w:spacing w:before="0"/>
              <w:ind w:left="720"/>
            </w:pPr>
          </w:p>
          <w:p w:rsidR="004350AD" w:rsidRDefault="004350AD" w:rsidP="00B0089A">
            <w:pPr>
              <w:numPr>
                <w:ilvl w:val="0"/>
                <w:numId w:val="8"/>
              </w:numPr>
              <w:spacing w:before="0"/>
            </w:pPr>
            <w:r>
              <w:t xml:space="preserve">pacs.009.001.03 </w:t>
            </w:r>
            <w:r w:rsidRPr="00405B1D">
              <w:t>Financia</w:t>
            </w:r>
            <w:r>
              <w:t>lInstitutionCreditTransferV03</w:t>
            </w:r>
          </w:p>
          <w:p w:rsidR="004350AD"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Pr="002B5DCC" w:rsidRDefault="004350AD" w:rsidP="00B0089A">
            <w:pPr>
              <w:pStyle w:val="ListParagraph"/>
              <w:numPr>
                <w:ilvl w:val="0"/>
                <w:numId w:val="34"/>
              </w:numPr>
              <w:spacing w:before="0"/>
              <w:rPr>
                <w:szCs w:val="24"/>
              </w:rPr>
            </w:pPr>
            <w:proofErr w:type="spellStart"/>
            <w:r>
              <w:rPr>
                <w:szCs w:val="24"/>
              </w:rPr>
              <w:t>CreditTransferTransactionInformation</w:t>
            </w:r>
            <w:proofErr w:type="spellEnd"/>
          </w:p>
          <w:p w:rsidR="004350AD" w:rsidRPr="002B5DCC" w:rsidRDefault="004350AD" w:rsidP="00B0089A">
            <w:pPr>
              <w:pStyle w:val="ListParagraph"/>
              <w:numPr>
                <w:ilvl w:val="0"/>
                <w:numId w:val="35"/>
              </w:numPr>
              <w:spacing w:before="0"/>
              <w:rPr>
                <w:color w:val="4F81BD"/>
                <w:szCs w:val="24"/>
              </w:rPr>
            </w:pPr>
            <w:r w:rsidRPr="00DA5E0F">
              <w:rPr>
                <w:color w:val="4F81BD"/>
                <w:szCs w:val="24"/>
              </w:rPr>
              <w:t>Proposal: Supplementary Data</w:t>
            </w:r>
          </w:p>
          <w:p w:rsidR="004350AD"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Pr="00405B1D" w:rsidRDefault="004350AD" w:rsidP="004350AD">
            <w:pPr>
              <w:pStyle w:val="ListParagraph"/>
              <w:spacing w:before="0"/>
              <w:ind w:left="1440"/>
            </w:pPr>
          </w:p>
        </w:tc>
      </w:tr>
    </w:tbl>
    <w:p w:rsidR="004350AD" w:rsidRPr="00405B1D" w:rsidRDefault="004350AD" w:rsidP="004350AD">
      <w:pPr>
        <w:spacing w:before="0"/>
        <w:rPr>
          <w:b/>
          <w:lang w:val="en-GB"/>
        </w:rPr>
      </w:pPr>
    </w:p>
    <w:p w:rsidR="004350AD" w:rsidRDefault="004350AD" w:rsidP="004350AD">
      <w:pPr>
        <w:spacing w:before="0" w:after="200" w:line="276" w:lineRule="auto"/>
        <w:rPr>
          <w:b/>
          <w:lang w:val="en-GB"/>
        </w:rPr>
      </w:pPr>
      <w:r>
        <w:rPr>
          <w:b/>
          <w:lang w:val="en-GB"/>
        </w:rPr>
        <w:br w:type="page"/>
      </w:r>
    </w:p>
    <w:p w:rsidR="004350AD" w:rsidRPr="00405B1D" w:rsidRDefault="004350AD" w:rsidP="004350AD">
      <w:pPr>
        <w:spacing w:before="0"/>
        <w:rPr>
          <w:b/>
          <w:lang w:val="en-GB"/>
        </w:rPr>
      </w:pPr>
      <w:r w:rsidRPr="00405B1D">
        <w:rPr>
          <w:b/>
          <w:lang w:val="en-GB"/>
        </w:rPr>
        <w:lastRenderedPageBreak/>
        <w:t>Cash Management messages set:</w:t>
      </w:r>
    </w:p>
    <w:tbl>
      <w:tblPr>
        <w:tblW w:w="4838" w:type="pct"/>
        <w:tblCellSpacing w:w="15" w:type="dxa"/>
        <w:tblCellMar>
          <w:top w:w="15" w:type="dxa"/>
          <w:left w:w="15" w:type="dxa"/>
          <w:bottom w:w="15" w:type="dxa"/>
          <w:right w:w="15" w:type="dxa"/>
        </w:tblCellMar>
        <w:tblLook w:val="04A0" w:firstRow="1" w:lastRow="0" w:firstColumn="1" w:lastColumn="0" w:noHBand="0" w:noVBand="1"/>
      </w:tblPr>
      <w:tblGrid>
        <w:gridCol w:w="8416"/>
        <w:gridCol w:w="358"/>
      </w:tblGrid>
      <w:tr w:rsidR="004350AD" w:rsidRPr="00405B1D" w:rsidTr="004350AD">
        <w:trPr>
          <w:trHeight w:val="1368"/>
          <w:tblCellSpacing w:w="15" w:type="dxa"/>
        </w:trPr>
        <w:tc>
          <w:tcPr>
            <w:tcW w:w="4967" w:type="pct"/>
            <w:gridSpan w:val="2"/>
            <w:shd w:val="clear" w:color="auto" w:fill="auto"/>
            <w:vAlign w:val="center"/>
          </w:tcPr>
          <w:p w:rsidR="004350AD" w:rsidRDefault="004350AD" w:rsidP="00B0089A">
            <w:pPr>
              <w:numPr>
                <w:ilvl w:val="0"/>
                <w:numId w:val="8"/>
              </w:numPr>
              <w:spacing w:before="0"/>
            </w:pPr>
            <w:r>
              <w:t>camt.052.001.03 BankToCustomerAccountReportV03</w:t>
            </w:r>
          </w:p>
          <w:p w:rsidR="004350AD"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Pr="002B5DCC" w:rsidRDefault="004350AD" w:rsidP="00B0089A">
            <w:pPr>
              <w:pStyle w:val="ListParagraph"/>
              <w:numPr>
                <w:ilvl w:val="0"/>
                <w:numId w:val="34"/>
              </w:numPr>
              <w:spacing w:before="0"/>
              <w:rPr>
                <w:szCs w:val="24"/>
              </w:rPr>
            </w:pPr>
            <w:r>
              <w:rPr>
                <w:szCs w:val="24"/>
              </w:rPr>
              <w:t>Report</w:t>
            </w:r>
          </w:p>
          <w:p w:rsidR="004350AD" w:rsidRDefault="004350AD" w:rsidP="00B0089A">
            <w:pPr>
              <w:pStyle w:val="ListParagraph"/>
              <w:numPr>
                <w:ilvl w:val="0"/>
                <w:numId w:val="37"/>
              </w:numPr>
              <w:spacing w:before="0"/>
              <w:rPr>
                <w:szCs w:val="24"/>
              </w:rPr>
            </w:pPr>
            <w:r>
              <w:rPr>
                <w:szCs w:val="24"/>
              </w:rPr>
              <w:t>Entry</w:t>
            </w:r>
          </w:p>
          <w:p w:rsidR="004350AD" w:rsidRPr="000D10CB" w:rsidRDefault="004350AD" w:rsidP="00B0089A">
            <w:pPr>
              <w:pStyle w:val="ListParagraph"/>
              <w:numPr>
                <w:ilvl w:val="1"/>
                <w:numId w:val="37"/>
              </w:numPr>
              <w:spacing w:before="0"/>
              <w:rPr>
                <w:szCs w:val="24"/>
              </w:rPr>
            </w:pPr>
            <w:proofErr w:type="spellStart"/>
            <w:r w:rsidRPr="000D10CB">
              <w:rPr>
                <w:szCs w:val="24"/>
              </w:rPr>
              <w:t>EntryDetails</w:t>
            </w:r>
            <w:proofErr w:type="spellEnd"/>
          </w:p>
          <w:p w:rsidR="004350AD" w:rsidRPr="000D10CB" w:rsidRDefault="004350AD" w:rsidP="00B0089A">
            <w:pPr>
              <w:pStyle w:val="ListParagraph"/>
              <w:numPr>
                <w:ilvl w:val="2"/>
                <w:numId w:val="37"/>
              </w:numPr>
              <w:spacing w:before="0"/>
              <w:rPr>
                <w:szCs w:val="24"/>
              </w:rPr>
            </w:pPr>
            <w:proofErr w:type="spellStart"/>
            <w:r w:rsidRPr="000D10CB">
              <w:rPr>
                <w:szCs w:val="24"/>
              </w:rPr>
              <w:t>TransactionDetails</w:t>
            </w:r>
            <w:proofErr w:type="spellEnd"/>
          </w:p>
          <w:p w:rsidR="004350AD" w:rsidRPr="002B5DCC" w:rsidRDefault="004350AD" w:rsidP="00B0089A">
            <w:pPr>
              <w:pStyle w:val="ListParagraph"/>
              <w:numPr>
                <w:ilvl w:val="2"/>
                <w:numId w:val="36"/>
              </w:numPr>
              <w:spacing w:before="0"/>
              <w:rPr>
                <w:color w:val="4F81BD"/>
                <w:szCs w:val="24"/>
              </w:rPr>
            </w:pPr>
            <w:r>
              <w:rPr>
                <w:szCs w:val="24"/>
              </w:rPr>
              <w:t xml:space="preserve"> </w:t>
            </w:r>
            <w:r w:rsidRPr="003B2FCA">
              <w:rPr>
                <w:color w:val="4F81BD"/>
                <w:szCs w:val="24"/>
              </w:rPr>
              <w:t>Proposal: Supplementary Data</w:t>
            </w:r>
          </w:p>
          <w:p w:rsidR="004350AD"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Pr="00405B1D" w:rsidRDefault="004350AD" w:rsidP="004350AD">
            <w:pPr>
              <w:spacing w:before="0"/>
            </w:pPr>
          </w:p>
          <w:p w:rsidR="004350AD" w:rsidRDefault="004350AD" w:rsidP="00B0089A">
            <w:pPr>
              <w:numPr>
                <w:ilvl w:val="0"/>
                <w:numId w:val="8"/>
              </w:numPr>
              <w:spacing w:before="0"/>
            </w:pPr>
            <w:r>
              <w:t>camt.053.001.03 BankToCustomerStatementV03</w:t>
            </w:r>
          </w:p>
          <w:p w:rsidR="004350AD"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Pr="002B5DCC" w:rsidRDefault="004350AD" w:rsidP="00B0089A">
            <w:pPr>
              <w:pStyle w:val="ListParagraph"/>
              <w:numPr>
                <w:ilvl w:val="0"/>
                <w:numId w:val="34"/>
              </w:numPr>
              <w:spacing w:before="0"/>
              <w:rPr>
                <w:szCs w:val="24"/>
              </w:rPr>
            </w:pPr>
            <w:r>
              <w:rPr>
                <w:szCs w:val="24"/>
              </w:rPr>
              <w:t>Statement</w:t>
            </w:r>
          </w:p>
          <w:p w:rsidR="004350AD" w:rsidRDefault="004350AD" w:rsidP="00B0089A">
            <w:pPr>
              <w:pStyle w:val="ListParagraph"/>
              <w:numPr>
                <w:ilvl w:val="0"/>
                <w:numId w:val="37"/>
              </w:numPr>
              <w:spacing w:before="0"/>
              <w:rPr>
                <w:szCs w:val="24"/>
              </w:rPr>
            </w:pPr>
            <w:r>
              <w:rPr>
                <w:szCs w:val="24"/>
              </w:rPr>
              <w:t>Entry</w:t>
            </w:r>
          </w:p>
          <w:p w:rsidR="004350AD" w:rsidRPr="000D10CB" w:rsidRDefault="004350AD" w:rsidP="00B0089A">
            <w:pPr>
              <w:pStyle w:val="ListParagraph"/>
              <w:numPr>
                <w:ilvl w:val="1"/>
                <w:numId w:val="37"/>
              </w:numPr>
              <w:spacing w:before="0"/>
              <w:rPr>
                <w:szCs w:val="24"/>
              </w:rPr>
            </w:pPr>
            <w:proofErr w:type="spellStart"/>
            <w:r w:rsidRPr="000D10CB">
              <w:rPr>
                <w:szCs w:val="24"/>
              </w:rPr>
              <w:t>EntryDetails</w:t>
            </w:r>
            <w:proofErr w:type="spellEnd"/>
          </w:p>
          <w:p w:rsidR="004350AD" w:rsidRPr="000D10CB" w:rsidRDefault="004350AD" w:rsidP="00B0089A">
            <w:pPr>
              <w:pStyle w:val="ListParagraph"/>
              <w:numPr>
                <w:ilvl w:val="2"/>
                <w:numId w:val="37"/>
              </w:numPr>
              <w:spacing w:before="0"/>
              <w:rPr>
                <w:szCs w:val="24"/>
              </w:rPr>
            </w:pPr>
            <w:proofErr w:type="spellStart"/>
            <w:r w:rsidRPr="000D10CB">
              <w:rPr>
                <w:szCs w:val="24"/>
              </w:rPr>
              <w:t>TransactionDetails</w:t>
            </w:r>
            <w:proofErr w:type="spellEnd"/>
          </w:p>
          <w:p w:rsidR="004350AD" w:rsidRPr="002B5DCC" w:rsidRDefault="004350AD" w:rsidP="00B0089A">
            <w:pPr>
              <w:pStyle w:val="ListParagraph"/>
              <w:numPr>
                <w:ilvl w:val="2"/>
                <w:numId w:val="36"/>
              </w:numPr>
              <w:spacing w:before="0"/>
              <w:rPr>
                <w:color w:val="4F81BD"/>
                <w:szCs w:val="24"/>
              </w:rPr>
            </w:pPr>
            <w:r>
              <w:rPr>
                <w:szCs w:val="24"/>
              </w:rPr>
              <w:t xml:space="preserve"> </w:t>
            </w:r>
            <w:r w:rsidRPr="003B2FCA">
              <w:rPr>
                <w:color w:val="4F81BD"/>
                <w:szCs w:val="24"/>
              </w:rPr>
              <w:t>Proposal: Supplementary Data</w:t>
            </w:r>
          </w:p>
          <w:p w:rsidR="004350AD"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Pr="00405B1D" w:rsidRDefault="004350AD" w:rsidP="004350AD">
            <w:pPr>
              <w:spacing w:before="0"/>
              <w:ind w:left="720"/>
            </w:pPr>
          </w:p>
          <w:p w:rsidR="004350AD" w:rsidRDefault="004350AD" w:rsidP="00B0089A">
            <w:pPr>
              <w:numPr>
                <w:ilvl w:val="0"/>
                <w:numId w:val="8"/>
              </w:numPr>
              <w:spacing w:before="0"/>
            </w:pPr>
            <w:r>
              <w:t xml:space="preserve">camt.054.001.03 </w:t>
            </w:r>
            <w:r w:rsidRPr="00405B1D">
              <w:t>BankToCu</w:t>
            </w:r>
            <w:r>
              <w:t>stomerDebitCreditNotificationV03</w:t>
            </w:r>
          </w:p>
          <w:p w:rsidR="004350AD" w:rsidRDefault="004350AD" w:rsidP="00B0089A">
            <w:pPr>
              <w:pStyle w:val="ListParagraph"/>
              <w:numPr>
                <w:ilvl w:val="0"/>
                <w:numId w:val="34"/>
              </w:numPr>
              <w:spacing w:before="0"/>
              <w:rPr>
                <w:szCs w:val="24"/>
              </w:rPr>
            </w:pPr>
            <w:proofErr w:type="spellStart"/>
            <w:r w:rsidRPr="00D62875">
              <w:rPr>
                <w:szCs w:val="24"/>
              </w:rPr>
              <w:t>GroupHeader</w:t>
            </w:r>
            <w:proofErr w:type="spellEnd"/>
          </w:p>
          <w:p w:rsidR="004350AD" w:rsidRPr="002B5DCC" w:rsidRDefault="004350AD" w:rsidP="00B0089A">
            <w:pPr>
              <w:pStyle w:val="ListParagraph"/>
              <w:numPr>
                <w:ilvl w:val="0"/>
                <w:numId w:val="34"/>
              </w:numPr>
              <w:spacing w:before="0"/>
              <w:rPr>
                <w:szCs w:val="24"/>
              </w:rPr>
            </w:pPr>
            <w:r>
              <w:rPr>
                <w:szCs w:val="24"/>
              </w:rPr>
              <w:t>Notification</w:t>
            </w:r>
          </w:p>
          <w:p w:rsidR="004350AD" w:rsidRDefault="004350AD" w:rsidP="00B0089A">
            <w:pPr>
              <w:pStyle w:val="ListParagraph"/>
              <w:numPr>
                <w:ilvl w:val="0"/>
                <w:numId w:val="37"/>
              </w:numPr>
              <w:spacing w:before="0"/>
              <w:rPr>
                <w:szCs w:val="24"/>
              </w:rPr>
            </w:pPr>
            <w:r>
              <w:rPr>
                <w:szCs w:val="24"/>
              </w:rPr>
              <w:t>Entry</w:t>
            </w:r>
          </w:p>
          <w:p w:rsidR="004350AD" w:rsidRPr="000D10CB" w:rsidRDefault="004350AD" w:rsidP="00B0089A">
            <w:pPr>
              <w:pStyle w:val="ListParagraph"/>
              <w:numPr>
                <w:ilvl w:val="1"/>
                <w:numId w:val="37"/>
              </w:numPr>
              <w:spacing w:before="0"/>
              <w:rPr>
                <w:szCs w:val="24"/>
              </w:rPr>
            </w:pPr>
            <w:proofErr w:type="spellStart"/>
            <w:r w:rsidRPr="000D10CB">
              <w:rPr>
                <w:szCs w:val="24"/>
              </w:rPr>
              <w:t>EntryDetails</w:t>
            </w:r>
            <w:proofErr w:type="spellEnd"/>
          </w:p>
          <w:p w:rsidR="004350AD" w:rsidRPr="000D10CB" w:rsidRDefault="004350AD" w:rsidP="00B0089A">
            <w:pPr>
              <w:pStyle w:val="ListParagraph"/>
              <w:numPr>
                <w:ilvl w:val="2"/>
                <w:numId w:val="37"/>
              </w:numPr>
              <w:spacing w:before="0"/>
              <w:rPr>
                <w:szCs w:val="24"/>
              </w:rPr>
            </w:pPr>
            <w:proofErr w:type="spellStart"/>
            <w:r w:rsidRPr="000D10CB">
              <w:rPr>
                <w:szCs w:val="24"/>
              </w:rPr>
              <w:t>TransactionDetails</w:t>
            </w:r>
            <w:proofErr w:type="spellEnd"/>
          </w:p>
          <w:p w:rsidR="004350AD" w:rsidRPr="002B5DCC" w:rsidRDefault="004350AD" w:rsidP="00B0089A">
            <w:pPr>
              <w:pStyle w:val="ListParagraph"/>
              <w:numPr>
                <w:ilvl w:val="2"/>
                <w:numId w:val="36"/>
              </w:numPr>
              <w:spacing w:before="0"/>
              <w:rPr>
                <w:color w:val="4F81BD"/>
                <w:szCs w:val="24"/>
              </w:rPr>
            </w:pPr>
            <w:r>
              <w:rPr>
                <w:szCs w:val="24"/>
              </w:rPr>
              <w:t xml:space="preserve"> </w:t>
            </w:r>
            <w:r w:rsidRPr="003B2FCA">
              <w:rPr>
                <w:color w:val="4F81BD"/>
                <w:szCs w:val="24"/>
              </w:rPr>
              <w:t>Proposal: Supplementary Data</w:t>
            </w:r>
          </w:p>
          <w:p w:rsidR="004350AD" w:rsidRDefault="004350AD" w:rsidP="00B0089A">
            <w:pPr>
              <w:pStyle w:val="ListParagraph"/>
              <w:numPr>
                <w:ilvl w:val="0"/>
                <w:numId w:val="34"/>
              </w:numPr>
              <w:spacing w:before="0"/>
              <w:rPr>
                <w:szCs w:val="24"/>
              </w:rPr>
            </w:pPr>
            <w:proofErr w:type="spellStart"/>
            <w:r>
              <w:rPr>
                <w:szCs w:val="24"/>
              </w:rPr>
              <w:t>SupplementaryData</w:t>
            </w:r>
            <w:proofErr w:type="spellEnd"/>
          </w:p>
          <w:p w:rsidR="004350AD" w:rsidRDefault="004350AD" w:rsidP="004350AD">
            <w:pPr>
              <w:spacing w:before="0"/>
            </w:pPr>
          </w:p>
          <w:p w:rsidR="004350AD" w:rsidRPr="00E127D4" w:rsidRDefault="004350AD" w:rsidP="004350AD">
            <w:pPr>
              <w:spacing w:before="0"/>
              <w:rPr>
                <w:color w:val="4F81BD"/>
                <w:szCs w:val="24"/>
              </w:rPr>
            </w:pPr>
            <w:r w:rsidRPr="00E127D4">
              <w:rPr>
                <w:color w:val="4F81BD"/>
                <w:szCs w:val="24"/>
              </w:rPr>
              <w:t xml:space="preserve">Note: for all </w:t>
            </w:r>
            <w:proofErr w:type="spellStart"/>
            <w:r w:rsidRPr="00E127D4">
              <w:rPr>
                <w:color w:val="4F81BD"/>
                <w:szCs w:val="24"/>
              </w:rPr>
              <w:t>camt</w:t>
            </w:r>
            <w:proofErr w:type="spellEnd"/>
            <w:r w:rsidRPr="00E127D4">
              <w:rPr>
                <w:color w:val="4F81BD"/>
                <w:szCs w:val="24"/>
              </w:rPr>
              <w:t xml:space="preserve"> B2C messages, Entry level and </w:t>
            </w:r>
            <w:proofErr w:type="spellStart"/>
            <w:r w:rsidRPr="00E127D4">
              <w:rPr>
                <w:color w:val="4F81BD"/>
                <w:szCs w:val="24"/>
              </w:rPr>
              <w:t>TransactionDetails</w:t>
            </w:r>
            <w:proofErr w:type="spellEnd"/>
            <w:r w:rsidRPr="00E127D4">
              <w:rPr>
                <w:color w:val="4F81BD"/>
                <w:szCs w:val="24"/>
              </w:rPr>
              <w:t xml:space="preserve"> level are nested and repetitive, and it is likely that each message will contain multiple entries, and each entry likely contains multiple transactions. The preference of the change request was for a supplementary data component to be added only at </w:t>
            </w:r>
            <w:proofErr w:type="spellStart"/>
            <w:r w:rsidRPr="00E127D4">
              <w:rPr>
                <w:color w:val="4F81BD"/>
                <w:szCs w:val="24"/>
              </w:rPr>
              <w:t>TransactionDetails</w:t>
            </w:r>
            <w:proofErr w:type="spellEnd"/>
            <w:r w:rsidRPr="00E127D4">
              <w:rPr>
                <w:color w:val="4F81BD"/>
                <w:szCs w:val="24"/>
              </w:rPr>
              <w:t xml:space="preserve"> level.  In this case, entry elements could only be extended by specifying the path to the extended element in a message level supplementary data component. </w:t>
            </w:r>
          </w:p>
          <w:p w:rsidR="004350AD" w:rsidRPr="00E127D4" w:rsidRDefault="004350AD" w:rsidP="004350AD">
            <w:pPr>
              <w:spacing w:before="0"/>
              <w:rPr>
                <w:color w:val="4F81BD"/>
                <w:szCs w:val="24"/>
              </w:rPr>
            </w:pPr>
          </w:p>
          <w:p w:rsidR="004350AD" w:rsidRPr="000A0584" w:rsidRDefault="004350AD" w:rsidP="004350AD">
            <w:pPr>
              <w:spacing w:before="0"/>
              <w:rPr>
                <w:color w:val="FF0000"/>
              </w:rPr>
            </w:pPr>
            <w:r>
              <w:rPr>
                <w:color w:val="4F81BD"/>
                <w:szCs w:val="24"/>
              </w:rPr>
              <w:t>A</w:t>
            </w:r>
            <w:r w:rsidRPr="00E127D4">
              <w:rPr>
                <w:color w:val="4F81BD"/>
                <w:szCs w:val="24"/>
              </w:rPr>
              <w:t xml:space="preserve">n alternative, </w:t>
            </w:r>
            <w:r>
              <w:rPr>
                <w:color w:val="4F81BD"/>
                <w:szCs w:val="24"/>
              </w:rPr>
              <w:t xml:space="preserve">that </w:t>
            </w:r>
            <w:r w:rsidRPr="00E127D4">
              <w:rPr>
                <w:color w:val="4F81BD"/>
                <w:szCs w:val="24"/>
              </w:rPr>
              <w:t xml:space="preserve">may </w:t>
            </w:r>
            <w:r>
              <w:rPr>
                <w:color w:val="4F81BD"/>
                <w:szCs w:val="24"/>
              </w:rPr>
              <w:t xml:space="preserve">be </w:t>
            </w:r>
            <w:r w:rsidRPr="00E127D4">
              <w:rPr>
                <w:color w:val="4F81BD"/>
                <w:szCs w:val="24"/>
              </w:rPr>
              <w:t>consider</w:t>
            </w:r>
            <w:r>
              <w:rPr>
                <w:color w:val="4F81BD"/>
                <w:szCs w:val="24"/>
              </w:rPr>
              <w:t>ed is</w:t>
            </w:r>
            <w:r w:rsidRPr="00E127D4">
              <w:rPr>
                <w:color w:val="4F81BD"/>
                <w:szCs w:val="24"/>
              </w:rPr>
              <w:t xml:space="preserve"> including a supplementary component on both levels (Entry and </w:t>
            </w:r>
            <w:proofErr w:type="spellStart"/>
            <w:r w:rsidRPr="00E127D4">
              <w:rPr>
                <w:color w:val="4F81BD"/>
                <w:szCs w:val="24"/>
              </w:rPr>
              <w:t>TransactionDetails</w:t>
            </w:r>
            <w:proofErr w:type="spellEnd"/>
            <w:r w:rsidRPr="00E127D4">
              <w:rPr>
                <w:color w:val="4F81BD"/>
                <w:szCs w:val="24"/>
              </w:rPr>
              <w:t xml:space="preserve">) with a clear recommendation in the message that the supplementary data component on the level of the element to be extended should be used (and not the one higher up in the message structure).  This approach would result in cleaner and more understandable messages, in cases where many entry elements need to be extended. The </w:t>
            </w:r>
            <w:r>
              <w:rPr>
                <w:color w:val="4F81BD"/>
                <w:szCs w:val="24"/>
              </w:rPr>
              <w:t>evaluation team</w:t>
            </w:r>
            <w:r w:rsidRPr="00E127D4">
              <w:rPr>
                <w:color w:val="4F81BD"/>
                <w:szCs w:val="24"/>
              </w:rPr>
              <w:t xml:space="preserve"> should consider the likelihood of this occurring in practice.</w:t>
            </w:r>
          </w:p>
        </w:tc>
      </w:tr>
      <w:tr w:rsidR="004350AD" w:rsidRPr="00937AB1" w:rsidTr="004350AD">
        <w:trPr>
          <w:gridAfter w:val="1"/>
          <w:wAfter w:w="162" w:type="pct"/>
          <w:trHeight w:val="5959"/>
          <w:tblCellSpacing w:w="15" w:type="dxa"/>
        </w:trPr>
        <w:tc>
          <w:tcPr>
            <w:tcW w:w="4788" w:type="pct"/>
            <w:shd w:val="clear" w:color="auto" w:fill="auto"/>
            <w:vAlign w:val="center"/>
          </w:tcPr>
          <w:p w:rsidR="004350AD" w:rsidRPr="00937AB1" w:rsidRDefault="004350AD" w:rsidP="00B0089A">
            <w:pPr>
              <w:numPr>
                <w:ilvl w:val="0"/>
                <w:numId w:val="8"/>
              </w:numPr>
              <w:spacing w:before="0"/>
            </w:pPr>
            <w:r w:rsidRPr="00937AB1">
              <w:lastRenderedPageBreak/>
              <w:t>camt.055.001.02 CustomerPaymentCancellationRequestV02</w:t>
            </w:r>
          </w:p>
          <w:p w:rsidR="004350AD" w:rsidRPr="00937AB1" w:rsidRDefault="004350AD" w:rsidP="00B0089A">
            <w:pPr>
              <w:pStyle w:val="ListParagraph"/>
              <w:numPr>
                <w:ilvl w:val="0"/>
                <w:numId w:val="34"/>
              </w:numPr>
              <w:spacing w:before="0"/>
              <w:rPr>
                <w:szCs w:val="24"/>
              </w:rPr>
            </w:pPr>
            <w:r w:rsidRPr="00937AB1">
              <w:rPr>
                <w:szCs w:val="24"/>
              </w:rPr>
              <w:t xml:space="preserve">Assignment </w:t>
            </w:r>
          </w:p>
          <w:p w:rsidR="004350AD" w:rsidRPr="00937AB1" w:rsidRDefault="004350AD" w:rsidP="00B0089A">
            <w:pPr>
              <w:pStyle w:val="ListParagraph"/>
              <w:numPr>
                <w:ilvl w:val="0"/>
                <w:numId w:val="34"/>
              </w:numPr>
              <w:spacing w:before="0"/>
              <w:rPr>
                <w:szCs w:val="24"/>
              </w:rPr>
            </w:pPr>
            <w:r w:rsidRPr="00937AB1">
              <w:rPr>
                <w:szCs w:val="24"/>
              </w:rPr>
              <w:t>Case</w:t>
            </w:r>
          </w:p>
          <w:p w:rsidR="004350AD" w:rsidRPr="00937AB1" w:rsidRDefault="004350AD" w:rsidP="00B0089A">
            <w:pPr>
              <w:pStyle w:val="ListParagraph"/>
              <w:numPr>
                <w:ilvl w:val="0"/>
                <w:numId w:val="34"/>
              </w:numPr>
              <w:spacing w:before="0"/>
              <w:rPr>
                <w:szCs w:val="24"/>
              </w:rPr>
            </w:pPr>
            <w:proofErr w:type="spellStart"/>
            <w:r w:rsidRPr="00937AB1">
              <w:rPr>
                <w:szCs w:val="24"/>
              </w:rPr>
              <w:t>ControlData</w:t>
            </w:r>
            <w:proofErr w:type="spellEnd"/>
          </w:p>
          <w:p w:rsidR="004350AD" w:rsidRPr="00937AB1" w:rsidRDefault="004350AD" w:rsidP="00B0089A">
            <w:pPr>
              <w:pStyle w:val="ListParagraph"/>
              <w:numPr>
                <w:ilvl w:val="0"/>
                <w:numId w:val="34"/>
              </w:numPr>
              <w:spacing w:before="0"/>
              <w:rPr>
                <w:szCs w:val="24"/>
              </w:rPr>
            </w:pPr>
            <w:r w:rsidRPr="00937AB1">
              <w:rPr>
                <w:szCs w:val="24"/>
              </w:rPr>
              <w:t xml:space="preserve">Underlying </w:t>
            </w:r>
          </w:p>
          <w:p w:rsidR="004350AD" w:rsidRPr="00937AB1" w:rsidRDefault="004350AD" w:rsidP="00B0089A">
            <w:pPr>
              <w:pStyle w:val="ListParagraph"/>
              <w:numPr>
                <w:ilvl w:val="0"/>
                <w:numId w:val="39"/>
              </w:numPr>
              <w:spacing w:before="0"/>
              <w:rPr>
                <w:szCs w:val="24"/>
              </w:rPr>
            </w:pPr>
            <w:proofErr w:type="spellStart"/>
            <w:r w:rsidRPr="00937AB1">
              <w:rPr>
                <w:szCs w:val="24"/>
              </w:rPr>
              <w:t>OriginalPaymentInformationAndCancellation</w:t>
            </w:r>
            <w:proofErr w:type="spellEnd"/>
            <w:r w:rsidRPr="00937AB1">
              <w:rPr>
                <w:szCs w:val="24"/>
              </w:rPr>
              <w:t xml:space="preserve"> </w:t>
            </w:r>
          </w:p>
          <w:p w:rsidR="004350AD" w:rsidRPr="000D10CB" w:rsidRDefault="004350AD" w:rsidP="00B0089A">
            <w:pPr>
              <w:pStyle w:val="ListParagraph"/>
              <w:numPr>
                <w:ilvl w:val="0"/>
                <w:numId w:val="40"/>
              </w:numPr>
              <w:spacing w:before="0"/>
              <w:rPr>
                <w:szCs w:val="24"/>
              </w:rPr>
            </w:pPr>
            <w:proofErr w:type="spellStart"/>
            <w:r w:rsidRPr="000D10CB">
              <w:rPr>
                <w:szCs w:val="24"/>
              </w:rPr>
              <w:t>TransactionInformation</w:t>
            </w:r>
            <w:proofErr w:type="spellEnd"/>
          </w:p>
          <w:p w:rsidR="004350AD" w:rsidRPr="00937AB1" w:rsidRDefault="004350AD" w:rsidP="00B0089A">
            <w:pPr>
              <w:pStyle w:val="ListParagraph"/>
              <w:numPr>
                <w:ilvl w:val="1"/>
                <w:numId w:val="36"/>
              </w:numPr>
              <w:spacing w:before="0"/>
              <w:rPr>
                <w:szCs w:val="24"/>
              </w:rPr>
            </w:pPr>
            <w:r w:rsidRPr="00937AB1">
              <w:rPr>
                <w:color w:val="4F81BD"/>
                <w:szCs w:val="24"/>
              </w:rPr>
              <w:t xml:space="preserve">Proposal </w:t>
            </w:r>
            <w:proofErr w:type="spellStart"/>
            <w:r w:rsidRPr="00937AB1">
              <w:rPr>
                <w:color w:val="4F81BD"/>
                <w:szCs w:val="24"/>
              </w:rPr>
              <w:t>SupplementaryData</w:t>
            </w:r>
            <w:proofErr w:type="spellEnd"/>
            <w:r w:rsidRPr="00937AB1">
              <w:rPr>
                <w:color w:val="4F81BD"/>
                <w:szCs w:val="24"/>
              </w:rPr>
              <w:t xml:space="preserve"> </w:t>
            </w:r>
          </w:p>
          <w:p w:rsidR="004350AD" w:rsidRPr="00937AB1" w:rsidRDefault="004350AD" w:rsidP="00B0089A">
            <w:pPr>
              <w:pStyle w:val="ListParagraph"/>
              <w:numPr>
                <w:ilvl w:val="0"/>
                <w:numId w:val="34"/>
              </w:numPr>
              <w:spacing w:before="0"/>
              <w:rPr>
                <w:szCs w:val="24"/>
              </w:rPr>
            </w:pPr>
            <w:proofErr w:type="spellStart"/>
            <w:r w:rsidRPr="00937AB1">
              <w:rPr>
                <w:szCs w:val="24"/>
              </w:rPr>
              <w:t>SupplementaryData</w:t>
            </w:r>
            <w:proofErr w:type="spellEnd"/>
          </w:p>
          <w:p w:rsidR="004350AD" w:rsidRPr="00937AB1" w:rsidRDefault="004350AD" w:rsidP="004350AD">
            <w:pPr>
              <w:spacing w:before="0"/>
            </w:pPr>
          </w:p>
          <w:p w:rsidR="004350AD" w:rsidRPr="00937AB1" w:rsidRDefault="004350AD" w:rsidP="00B0089A">
            <w:pPr>
              <w:numPr>
                <w:ilvl w:val="0"/>
                <w:numId w:val="8"/>
              </w:numPr>
              <w:spacing w:before="0"/>
            </w:pPr>
            <w:r w:rsidRPr="00937AB1">
              <w:t>camt.056.001.02 FIToFIPaymentCancellationRequestV02</w:t>
            </w:r>
          </w:p>
          <w:p w:rsidR="004350AD" w:rsidRPr="00937AB1" w:rsidRDefault="004350AD" w:rsidP="00B0089A">
            <w:pPr>
              <w:pStyle w:val="ListParagraph"/>
              <w:numPr>
                <w:ilvl w:val="0"/>
                <w:numId w:val="34"/>
              </w:numPr>
              <w:spacing w:before="0"/>
              <w:rPr>
                <w:szCs w:val="24"/>
              </w:rPr>
            </w:pPr>
            <w:r w:rsidRPr="00937AB1">
              <w:rPr>
                <w:szCs w:val="24"/>
              </w:rPr>
              <w:t xml:space="preserve">Assignment </w:t>
            </w:r>
          </w:p>
          <w:p w:rsidR="004350AD" w:rsidRPr="00937AB1" w:rsidRDefault="004350AD" w:rsidP="00B0089A">
            <w:pPr>
              <w:pStyle w:val="ListParagraph"/>
              <w:numPr>
                <w:ilvl w:val="0"/>
                <w:numId w:val="34"/>
              </w:numPr>
              <w:spacing w:before="0"/>
              <w:rPr>
                <w:szCs w:val="24"/>
              </w:rPr>
            </w:pPr>
            <w:r w:rsidRPr="00937AB1">
              <w:rPr>
                <w:szCs w:val="24"/>
              </w:rPr>
              <w:t>Case</w:t>
            </w:r>
          </w:p>
          <w:p w:rsidR="004350AD" w:rsidRPr="00937AB1" w:rsidRDefault="004350AD" w:rsidP="00B0089A">
            <w:pPr>
              <w:pStyle w:val="ListParagraph"/>
              <w:numPr>
                <w:ilvl w:val="0"/>
                <w:numId w:val="34"/>
              </w:numPr>
              <w:spacing w:before="0"/>
              <w:rPr>
                <w:szCs w:val="24"/>
              </w:rPr>
            </w:pPr>
            <w:proofErr w:type="spellStart"/>
            <w:r w:rsidRPr="00937AB1">
              <w:rPr>
                <w:szCs w:val="24"/>
              </w:rPr>
              <w:t>ControlData</w:t>
            </w:r>
            <w:proofErr w:type="spellEnd"/>
          </w:p>
          <w:p w:rsidR="004350AD" w:rsidRPr="00937AB1" w:rsidRDefault="004350AD" w:rsidP="00B0089A">
            <w:pPr>
              <w:pStyle w:val="ListParagraph"/>
              <w:numPr>
                <w:ilvl w:val="0"/>
                <w:numId w:val="34"/>
              </w:numPr>
              <w:spacing w:before="0"/>
              <w:rPr>
                <w:szCs w:val="24"/>
              </w:rPr>
            </w:pPr>
            <w:r w:rsidRPr="00937AB1">
              <w:rPr>
                <w:szCs w:val="24"/>
              </w:rPr>
              <w:t>Underlying</w:t>
            </w:r>
          </w:p>
          <w:p w:rsidR="004350AD" w:rsidRPr="000D10CB" w:rsidRDefault="004350AD" w:rsidP="00B0089A">
            <w:pPr>
              <w:pStyle w:val="ListParagraph"/>
              <w:numPr>
                <w:ilvl w:val="0"/>
                <w:numId w:val="35"/>
              </w:numPr>
              <w:spacing w:before="0"/>
              <w:rPr>
                <w:szCs w:val="24"/>
              </w:rPr>
            </w:pPr>
            <w:proofErr w:type="spellStart"/>
            <w:r w:rsidRPr="00937AB1">
              <w:rPr>
                <w:szCs w:val="24"/>
              </w:rPr>
              <w:t>TransactionInformation</w:t>
            </w:r>
            <w:proofErr w:type="spellEnd"/>
          </w:p>
          <w:p w:rsidR="004350AD" w:rsidRPr="00937AB1" w:rsidRDefault="004350AD" w:rsidP="00B0089A">
            <w:pPr>
              <w:pStyle w:val="ListParagraph"/>
              <w:numPr>
                <w:ilvl w:val="1"/>
                <w:numId w:val="36"/>
              </w:numPr>
              <w:spacing w:before="0"/>
              <w:rPr>
                <w:szCs w:val="24"/>
              </w:rPr>
            </w:pPr>
            <w:r w:rsidRPr="00937AB1">
              <w:rPr>
                <w:color w:val="4F81BD"/>
                <w:szCs w:val="24"/>
              </w:rPr>
              <w:t xml:space="preserve">Proposal </w:t>
            </w:r>
            <w:proofErr w:type="spellStart"/>
            <w:r w:rsidRPr="00937AB1">
              <w:rPr>
                <w:color w:val="4F81BD"/>
                <w:szCs w:val="24"/>
              </w:rPr>
              <w:t>SupplementaryData</w:t>
            </w:r>
            <w:proofErr w:type="spellEnd"/>
            <w:r w:rsidRPr="00937AB1">
              <w:rPr>
                <w:color w:val="4F81BD"/>
                <w:szCs w:val="24"/>
              </w:rPr>
              <w:t xml:space="preserve"> </w:t>
            </w:r>
          </w:p>
          <w:p w:rsidR="004350AD" w:rsidRPr="00937AB1" w:rsidRDefault="004350AD" w:rsidP="00B0089A">
            <w:pPr>
              <w:pStyle w:val="ListParagraph"/>
              <w:numPr>
                <w:ilvl w:val="0"/>
                <w:numId w:val="34"/>
              </w:numPr>
              <w:spacing w:before="0"/>
              <w:rPr>
                <w:szCs w:val="24"/>
              </w:rPr>
            </w:pPr>
            <w:proofErr w:type="spellStart"/>
            <w:r w:rsidRPr="00937AB1">
              <w:rPr>
                <w:szCs w:val="24"/>
              </w:rPr>
              <w:t>SupplementaryData</w:t>
            </w:r>
            <w:proofErr w:type="spellEnd"/>
          </w:p>
          <w:p w:rsidR="004350AD" w:rsidRPr="00937AB1" w:rsidRDefault="004350AD" w:rsidP="004350AD">
            <w:pPr>
              <w:pStyle w:val="ListParagraph"/>
              <w:spacing w:before="0"/>
              <w:ind w:left="1800"/>
            </w:pPr>
          </w:p>
        </w:tc>
      </w:tr>
    </w:tbl>
    <w:p w:rsidR="00AE71CC" w:rsidRDefault="00AE71CC" w:rsidP="00B0089A">
      <w:pPr>
        <w:numPr>
          <w:ilvl w:val="0"/>
          <w:numId w:val="25"/>
        </w:numPr>
        <w:rPr>
          <w:lang w:val="en-GB"/>
        </w:rPr>
      </w:pPr>
      <w:r>
        <w:rPr>
          <w:b/>
          <w:lang w:val="en-GB"/>
        </w:rPr>
        <w:t>Impact analysis:</w:t>
      </w:r>
    </w:p>
    <w:p w:rsidR="00964C21" w:rsidRDefault="000D2A75" w:rsidP="00AE71CC">
      <w:pPr>
        <w:rPr>
          <w:lang w:val="en-GB"/>
        </w:rPr>
      </w:pPr>
      <w:r>
        <w:rPr>
          <w:lang w:val="en-GB"/>
        </w:rPr>
        <w:t>This change request impacts the</w:t>
      </w:r>
      <w:r w:rsidR="004350AD">
        <w:rPr>
          <w:lang w:val="en-GB"/>
        </w:rPr>
        <w:t xml:space="preserve"> latest version of the</w:t>
      </w:r>
      <w:r>
        <w:rPr>
          <w:lang w:val="en-GB"/>
        </w:rPr>
        <w:t xml:space="preserve"> messages indicated in section B</w:t>
      </w:r>
      <w:r w:rsidR="00964C21">
        <w:rPr>
          <w:lang w:val="en-GB"/>
        </w:rPr>
        <w:t xml:space="preserve"> and the appendix</w:t>
      </w:r>
      <w:r>
        <w:rPr>
          <w:lang w:val="en-GB"/>
        </w:rPr>
        <w:t>, but it can be considered to also look at a potential implementation in</w:t>
      </w:r>
      <w:r w:rsidR="00964C21">
        <w:rPr>
          <w:lang w:val="en-GB"/>
        </w:rPr>
        <w:t>:</w:t>
      </w:r>
    </w:p>
    <w:tbl>
      <w:tblPr>
        <w:tblW w:w="4838" w:type="pct"/>
        <w:tblCellSpacing w:w="15" w:type="dxa"/>
        <w:tblCellMar>
          <w:top w:w="15" w:type="dxa"/>
          <w:left w:w="15" w:type="dxa"/>
          <w:bottom w:w="15" w:type="dxa"/>
          <w:right w:w="15" w:type="dxa"/>
        </w:tblCellMar>
        <w:tblLook w:val="04A0" w:firstRow="1" w:lastRow="0" w:firstColumn="1" w:lastColumn="0" w:noHBand="0" w:noVBand="1"/>
      </w:tblPr>
      <w:tblGrid>
        <w:gridCol w:w="2762"/>
        <w:gridCol w:w="6012"/>
      </w:tblGrid>
      <w:tr w:rsidR="00964C21" w:rsidRPr="00405B1D" w:rsidTr="009238F2">
        <w:trPr>
          <w:tblCellSpacing w:w="15" w:type="dxa"/>
        </w:trPr>
        <w:tc>
          <w:tcPr>
            <w:tcW w:w="1548" w:type="pct"/>
            <w:shd w:val="clear" w:color="auto" w:fill="auto"/>
            <w:vAlign w:val="center"/>
            <w:hideMark/>
          </w:tcPr>
          <w:p w:rsidR="00964C21" w:rsidRPr="00405B1D" w:rsidRDefault="00964C21" w:rsidP="009238F2">
            <w:pPr>
              <w:numPr>
                <w:ilvl w:val="0"/>
                <w:numId w:val="8"/>
              </w:numPr>
              <w:spacing w:before="0"/>
            </w:pPr>
            <w:r w:rsidRPr="00405B1D">
              <w:t>camt.060.001</w:t>
            </w:r>
            <w:r>
              <w:t>.03</w:t>
            </w:r>
          </w:p>
        </w:tc>
        <w:tc>
          <w:tcPr>
            <w:tcW w:w="3401" w:type="pct"/>
            <w:shd w:val="clear" w:color="auto" w:fill="auto"/>
            <w:vAlign w:val="center"/>
            <w:hideMark/>
          </w:tcPr>
          <w:p w:rsidR="00964C21" w:rsidRPr="00405B1D" w:rsidRDefault="00964C21" w:rsidP="009238F2">
            <w:pPr>
              <w:spacing w:before="0"/>
            </w:pPr>
            <w:r w:rsidRPr="00405B1D">
              <w:t>AccountReportingRequest</w:t>
            </w:r>
            <w:r>
              <w:t>V03</w:t>
            </w:r>
          </w:p>
        </w:tc>
      </w:tr>
      <w:tr w:rsidR="00964C21" w:rsidRPr="00405B1D" w:rsidTr="009238F2">
        <w:trPr>
          <w:tblCellSpacing w:w="15" w:type="dxa"/>
        </w:trPr>
        <w:tc>
          <w:tcPr>
            <w:tcW w:w="1548" w:type="pct"/>
            <w:shd w:val="clear" w:color="auto" w:fill="auto"/>
            <w:vAlign w:val="center"/>
          </w:tcPr>
          <w:p w:rsidR="00964C21" w:rsidRPr="00405B1D" w:rsidRDefault="00964C21" w:rsidP="009238F2">
            <w:pPr>
              <w:numPr>
                <w:ilvl w:val="0"/>
                <w:numId w:val="8"/>
              </w:numPr>
              <w:spacing w:before="0"/>
            </w:pPr>
            <w:r>
              <w:t>pain.013.001.02</w:t>
            </w:r>
          </w:p>
        </w:tc>
        <w:tc>
          <w:tcPr>
            <w:tcW w:w="3401" w:type="pct"/>
            <w:shd w:val="clear" w:color="auto" w:fill="auto"/>
            <w:vAlign w:val="center"/>
          </w:tcPr>
          <w:p w:rsidR="00964C21" w:rsidRPr="00405B1D" w:rsidRDefault="00964C21" w:rsidP="009238F2">
            <w:pPr>
              <w:spacing w:before="0"/>
            </w:pPr>
            <w:r>
              <w:t xml:space="preserve">CreditorPaymentActivationRequestV02 </w:t>
            </w:r>
            <w:r w:rsidRPr="00964C21">
              <w:rPr>
                <w:color w:val="FF0000"/>
              </w:rPr>
              <w:t>(CBI message)</w:t>
            </w:r>
          </w:p>
        </w:tc>
      </w:tr>
      <w:tr w:rsidR="00964C21" w:rsidRPr="00405B1D" w:rsidTr="009238F2">
        <w:trPr>
          <w:tblCellSpacing w:w="15" w:type="dxa"/>
        </w:trPr>
        <w:tc>
          <w:tcPr>
            <w:tcW w:w="1548" w:type="pct"/>
            <w:shd w:val="clear" w:color="auto" w:fill="auto"/>
            <w:vAlign w:val="center"/>
          </w:tcPr>
          <w:p w:rsidR="00964C21" w:rsidRDefault="00964C21" w:rsidP="009238F2">
            <w:pPr>
              <w:numPr>
                <w:ilvl w:val="0"/>
                <w:numId w:val="8"/>
              </w:numPr>
              <w:spacing w:before="0"/>
            </w:pPr>
            <w:r>
              <w:t>pain.014.001.02</w:t>
            </w:r>
          </w:p>
        </w:tc>
        <w:tc>
          <w:tcPr>
            <w:tcW w:w="3401" w:type="pct"/>
            <w:shd w:val="clear" w:color="auto" w:fill="auto"/>
            <w:vAlign w:val="center"/>
          </w:tcPr>
          <w:p w:rsidR="00964C21" w:rsidRPr="00405B1D" w:rsidRDefault="00964C21" w:rsidP="009238F2">
            <w:pPr>
              <w:spacing w:before="0"/>
            </w:pPr>
            <w:r>
              <w:t xml:space="preserve">CreditorPaymentActivationRequestStatusReportV02 </w:t>
            </w:r>
            <w:r w:rsidRPr="00964C21">
              <w:rPr>
                <w:color w:val="FF0000"/>
              </w:rPr>
              <w:t>(CBI message)</w:t>
            </w:r>
          </w:p>
        </w:tc>
      </w:tr>
    </w:tbl>
    <w:p w:rsidR="00964C21" w:rsidRDefault="00964C21" w:rsidP="00AE71CC">
      <w:pPr>
        <w:rPr>
          <w:b/>
          <w:lang w:val="en-GB"/>
        </w:rPr>
      </w:pPr>
    </w:p>
    <w:p w:rsidR="003F5CD4" w:rsidRDefault="00AE71CC" w:rsidP="00AE71CC">
      <w:pPr>
        <w:rPr>
          <w:b/>
          <w:lang w:val="en-GB"/>
        </w:rPr>
      </w:pPr>
      <w:r w:rsidRPr="00F93472">
        <w:rPr>
          <w:b/>
          <w:lang w:val="en-GB"/>
        </w:rPr>
        <w:t>Remarks:</w:t>
      </w:r>
      <w:r w:rsidR="00F0688B">
        <w:rPr>
          <w:b/>
          <w:lang w:val="en-GB"/>
        </w:rPr>
        <w:t xml:space="preserve"> </w:t>
      </w:r>
    </w:p>
    <w:p w:rsidR="00964C21" w:rsidRDefault="00964C21" w:rsidP="00964C21">
      <w:pPr>
        <w:pStyle w:val="ListParagraph"/>
        <w:ind w:left="426"/>
        <w:rPr>
          <w:b/>
          <w:color w:val="FF0000"/>
          <w:lang w:val="en-GB"/>
        </w:rPr>
      </w:pPr>
    </w:p>
    <w:p w:rsidR="00AE71CC" w:rsidRPr="00CE056D" w:rsidRDefault="00F0688B" w:rsidP="00B0089A">
      <w:pPr>
        <w:pStyle w:val="ListParagraph"/>
        <w:numPr>
          <w:ilvl w:val="0"/>
          <w:numId w:val="41"/>
        </w:numPr>
        <w:ind w:left="426" w:hanging="426"/>
        <w:rPr>
          <w:b/>
          <w:color w:val="FF0000"/>
          <w:lang w:val="en-GB"/>
        </w:rPr>
      </w:pPr>
      <w:r w:rsidRPr="00CE056D">
        <w:rPr>
          <w:b/>
          <w:color w:val="FF0000"/>
          <w:lang w:val="en-GB"/>
        </w:rPr>
        <w:t xml:space="preserve">This is the only change request received for </w:t>
      </w:r>
      <w:r w:rsidR="00EF1A47">
        <w:rPr>
          <w:b/>
          <w:color w:val="FF0000"/>
          <w:lang w:val="en-GB"/>
        </w:rPr>
        <w:t xml:space="preserve">this maintenance cycle for </w:t>
      </w:r>
      <w:r w:rsidRPr="00CE056D">
        <w:rPr>
          <w:b/>
          <w:color w:val="FF0000"/>
          <w:lang w:val="en-GB"/>
        </w:rPr>
        <w:t>the following messages:</w:t>
      </w:r>
    </w:p>
    <w:tbl>
      <w:tblPr>
        <w:tblW w:w="4838" w:type="pct"/>
        <w:tblCellSpacing w:w="15" w:type="dxa"/>
        <w:tblCellMar>
          <w:top w:w="15" w:type="dxa"/>
          <w:left w:w="15" w:type="dxa"/>
          <w:bottom w:w="15" w:type="dxa"/>
          <w:right w:w="15" w:type="dxa"/>
        </w:tblCellMar>
        <w:tblLook w:val="04A0" w:firstRow="1" w:lastRow="0" w:firstColumn="1" w:lastColumn="0" w:noHBand="0" w:noVBand="1"/>
      </w:tblPr>
      <w:tblGrid>
        <w:gridCol w:w="2762"/>
        <w:gridCol w:w="6012"/>
      </w:tblGrid>
      <w:tr w:rsidR="005675EC" w:rsidRPr="00CE056D" w:rsidTr="005675EC">
        <w:trPr>
          <w:tblCellSpacing w:w="15" w:type="dxa"/>
        </w:trPr>
        <w:tc>
          <w:tcPr>
            <w:tcW w:w="1526" w:type="pct"/>
            <w:shd w:val="clear" w:color="auto" w:fill="auto"/>
            <w:vAlign w:val="center"/>
            <w:hideMark/>
          </w:tcPr>
          <w:p w:rsidR="005675EC" w:rsidRPr="00CE056D" w:rsidRDefault="005675EC" w:rsidP="00B0089A">
            <w:pPr>
              <w:numPr>
                <w:ilvl w:val="0"/>
                <w:numId w:val="8"/>
              </w:numPr>
              <w:spacing w:before="0"/>
              <w:rPr>
                <w:color w:val="FF0000"/>
              </w:rPr>
            </w:pPr>
            <w:r w:rsidRPr="00CE056D">
              <w:rPr>
                <w:color w:val="FF0000"/>
              </w:rPr>
              <w:t>pain.002.001.04</w:t>
            </w:r>
          </w:p>
        </w:tc>
        <w:tc>
          <w:tcPr>
            <w:tcW w:w="3423" w:type="pct"/>
            <w:shd w:val="clear" w:color="auto" w:fill="auto"/>
            <w:vAlign w:val="center"/>
            <w:hideMark/>
          </w:tcPr>
          <w:p w:rsidR="005675EC" w:rsidRPr="00CE056D" w:rsidRDefault="005675EC" w:rsidP="005675EC">
            <w:pPr>
              <w:spacing w:before="0"/>
              <w:rPr>
                <w:color w:val="FF0000"/>
              </w:rPr>
            </w:pPr>
            <w:r w:rsidRPr="00CE056D">
              <w:rPr>
                <w:color w:val="FF0000"/>
              </w:rPr>
              <w:t>CustomerPaymentStatusReportV04</w:t>
            </w:r>
          </w:p>
        </w:tc>
      </w:tr>
      <w:tr w:rsidR="005675EC" w:rsidRPr="00CE056D" w:rsidTr="005675EC">
        <w:trPr>
          <w:tblCellSpacing w:w="15" w:type="dxa"/>
        </w:trPr>
        <w:tc>
          <w:tcPr>
            <w:tcW w:w="1526" w:type="pct"/>
            <w:shd w:val="clear" w:color="auto" w:fill="auto"/>
            <w:vAlign w:val="center"/>
            <w:hideMark/>
          </w:tcPr>
          <w:p w:rsidR="005675EC" w:rsidRPr="00CE056D" w:rsidRDefault="005675EC" w:rsidP="00B0089A">
            <w:pPr>
              <w:numPr>
                <w:ilvl w:val="0"/>
                <w:numId w:val="8"/>
              </w:numPr>
              <w:spacing w:before="0"/>
              <w:rPr>
                <w:color w:val="FF0000"/>
              </w:rPr>
            </w:pPr>
            <w:r w:rsidRPr="00CE056D">
              <w:rPr>
                <w:color w:val="FF0000"/>
              </w:rPr>
              <w:t>pain.007.001.03</w:t>
            </w:r>
          </w:p>
        </w:tc>
        <w:tc>
          <w:tcPr>
            <w:tcW w:w="3423" w:type="pct"/>
            <w:shd w:val="clear" w:color="auto" w:fill="auto"/>
            <w:vAlign w:val="center"/>
            <w:hideMark/>
          </w:tcPr>
          <w:p w:rsidR="005675EC" w:rsidRPr="00CE056D" w:rsidRDefault="005675EC" w:rsidP="005675EC">
            <w:pPr>
              <w:spacing w:before="0"/>
              <w:rPr>
                <w:color w:val="FF0000"/>
              </w:rPr>
            </w:pPr>
            <w:r w:rsidRPr="00CE056D">
              <w:rPr>
                <w:color w:val="FF0000"/>
              </w:rPr>
              <w:t>CustomerPaymentReversalV03</w:t>
            </w:r>
          </w:p>
        </w:tc>
      </w:tr>
      <w:tr w:rsidR="005675EC" w:rsidRPr="00CE056D" w:rsidTr="005675EC">
        <w:trPr>
          <w:tblCellSpacing w:w="15" w:type="dxa"/>
        </w:trPr>
        <w:tc>
          <w:tcPr>
            <w:tcW w:w="1526" w:type="pct"/>
            <w:shd w:val="clear" w:color="auto" w:fill="auto"/>
            <w:vAlign w:val="center"/>
            <w:hideMark/>
          </w:tcPr>
          <w:p w:rsidR="005675EC" w:rsidRPr="00CE056D" w:rsidRDefault="005675EC" w:rsidP="00B0089A">
            <w:pPr>
              <w:numPr>
                <w:ilvl w:val="0"/>
                <w:numId w:val="8"/>
              </w:numPr>
              <w:spacing w:before="0"/>
              <w:rPr>
                <w:color w:val="FF0000"/>
              </w:rPr>
            </w:pPr>
            <w:r w:rsidRPr="00CE056D">
              <w:rPr>
                <w:color w:val="FF0000"/>
              </w:rPr>
              <w:t>pacs.002.001.03</w:t>
            </w:r>
          </w:p>
        </w:tc>
        <w:tc>
          <w:tcPr>
            <w:tcW w:w="3423" w:type="pct"/>
            <w:shd w:val="clear" w:color="auto" w:fill="auto"/>
            <w:vAlign w:val="center"/>
            <w:hideMark/>
          </w:tcPr>
          <w:p w:rsidR="005675EC" w:rsidRPr="00CE056D" w:rsidRDefault="005675EC" w:rsidP="005675EC">
            <w:pPr>
              <w:spacing w:before="0"/>
              <w:rPr>
                <w:color w:val="FF0000"/>
              </w:rPr>
            </w:pPr>
            <w:r w:rsidRPr="00CE056D">
              <w:rPr>
                <w:color w:val="FF0000"/>
              </w:rPr>
              <w:t>FIToFIPaymentStatusReportV03</w:t>
            </w:r>
          </w:p>
        </w:tc>
      </w:tr>
      <w:tr w:rsidR="005675EC" w:rsidRPr="00CE056D" w:rsidTr="005675EC">
        <w:trPr>
          <w:tblCellSpacing w:w="15" w:type="dxa"/>
        </w:trPr>
        <w:tc>
          <w:tcPr>
            <w:tcW w:w="1526" w:type="pct"/>
            <w:shd w:val="clear" w:color="auto" w:fill="auto"/>
            <w:vAlign w:val="center"/>
            <w:hideMark/>
          </w:tcPr>
          <w:p w:rsidR="005675EC" w:rsidRPr="00CE056D" w:rsidRDefault="005675EC" w:rsidP="00B0089A">
            <w:pPr>
              <w:numPr>
                <w:ilvl w:val="0"/>
                <w:numId w:val="8"/>
              </w:numPr>
              <w:spacing w:before="0"/>
              <w:rPr>
                <w:color w:val="FF0000"/>
              </w:rPr>
            </w:pPr>
            <w:r w:rsidRPr="00CE056D">
              <w:rPr>
                <w:color w:val="FF0000"/>
              </w:rPr>
              <w:t>pacs.004.001.02</w:t>
            </w:r>
          </w:p>
        </w:tc>
        <w:tc>
          <w:tcPr>
            <w:tcW w:w="3423" w:type="pct"/>
            <w:shd w:val="clear" w:color="auto" w:fill="auto"/>
            <w:vAlign w:val="center"/>
            <w:hideMark/>
          </w:tcPr>
          <w:p w:rsidR="005675EC" w:rsidRPr="00CE056D" w:rsidRDefault="005675EC" w:rsidP="005675EC">
            <w:pPr>
              <w:spacing w:before="0"/>
              <w:rPr>
                <w:color w:val="FF0000"/>
              </w:rPr>
            </w:pPr>
            <w:r w:rsidRPr="00CE056D">
              <w:rPr>
                <w:color w:val="FF0000"/>
              </w:rPr>
              <w:t>PaymentReturnV02</w:t>
            </w:r>
          </w:p>
        </w:tc>
      </w:tr>
      <w:tr w:rsidR="005675EC" w:rsidRPr="00CE056D" w:rsidTr="005675EC">
        <w:trPr>
          <w:tblCellSpacing w:w="15" w:type="dxa"/>
        </w:trPr>
        <w:tc>
          <w:tcPr>
            <w:tcW w:w="1526" w:type="pct"/>
            <w:shd w:val="clear" w:color="auto" w:fill="auto"/>
            <w:vAlign w:val="center"/>
            <w:hideMark/>
          </w:tcPr>
          <w:p w:rsidR="005675EC" w:rsidRPr="00CE056D" w:rsidRDefault="005675EC" w:rsidP="00B0089A">
            <w:pPr>
              <w:numPr>
                <w:ilvl w:val="0"/>
                <w:numId w:val="8"/>
              </w:numPr>
              <w:spacing w:before="0"/>
              <w:rPr>
                <w:color w:val="FF0000"/>
              </w:rPr>
            </w:pPr>
            <w:r w:rsidRPr="00CE056D">
              <w:rPr>
                <w:color w:val="FF0000"/>
              </w:rPr>
              <w:t>pacs.007.001.02</w:t>
            </w:r>
          </w:p>
        </w:tc>
        <w:tc>
          <w:tcPr>
            <w:tcW w:w="3423" w:type="pct"/>
            <w:shd w:val="clear" w:color="auto" w:fill="auto"/>
            <w:vAlign w:val="center"/>
            <w:hideMark/>
          </w:tcPr>
          <w:p w:rsidR="005675EC" w:rsidRPr="00CE056D" w:rsidRDefault="005675EC" w:rsidP="005675EC">
            <w:pPr>
              <w:spacing w:before="0"/>
              <w:rPr>
                <w:color w:val="FF0000"/>
              </w:rPr>
            </w:pPr>
            <w:r w:rsidRPr="00CE056D">
              <w:rPr>
                <w:color w:val="FF0000"/>
              </w:rPr>
              <w:t>FIToFIPaymentReversalV02</w:t>
            </w:r>
          </w:p>
        </w:tc>
      </w:tr>
      <w:tr w:rsidR="005675EC" w:rsidRPr="00CE056D" w:rsidTr="005675EC">
        <w:trPr>
          <w:tblCellSpacing w:w="15" w:type="dxa"/>
        </w:trPr>
        <w:tc>
          <w:tcPr>
            <w:tcW w:w="1526" w:type="pct"/>
            <w:shd w:val="clear" w:color="auto" w:fill="auto"/>
            <w:vAlign w:val="center"/>
            <w:hideMark/>
          </w:tcPr>
          <w:p w:rsidR="005675EC" w:rsidRPr="00CE056D" w:rsidRDefault="005675EC" w:rsidP="00B0089A">
            <w:pPr>
              <w:numPr>
                <w:ilvl w:val="0"/>
                <w:numId w:val="8"/>
              </w:numPr>
              <w:spacing w:before="0"/>
              <w:rPr>
                <w:color w:val="FF0000"/>
              </w:rPr>
            </w:pPr>
            <w:r w:rsidRPr="00CE056D">
              <w:rPr>
                <w:color w:val="FF0000"/>
              </w:rPr>
              <w:t>camt.060.001.02</w:t>
            </w:r>
          </w:p>
        </w:tc>
        <w:tc>
          <w:tcPr>
            <w:tcW w:w="3423" w:type="pct"/>
            <w:shd w:val="clear" w:color="auto" w:fill="auto"/>
            <w:vAlign w:val="center"/>
            <w:hideMark/>
          </w:tcPr>
          <w:p w:rsidR="005675EC" w:rsidRPr="00CE056D" w:rsidRDefault="005675EC" w:rsidP="005675EC">
            <w:pPr>
              <w:spacing w:before="0"/>
              <w:rPr>
                <w:color w:val="FF0000"/>
              </w:rPr>
            </w:pPr>
            <w:r w:rsidRPr="00CE056D">
              <w:rPr>
                <w:color w:val="FF0000"/>
              </w:rPr>
              <w:t>AccountReportingRequestV02</w:t>
            </w:r>
          </w:p>
        </w:tc>
      </w:tr>
      <w:tr w:rsidR="00EF1A47" w:rsidRPr="00CE056D" w:rsidTr="005675EC">
        <w:trPr>
          <w:tblCellSpacing w:w="15" w:type="dxa"/>
        </w:trPr>
        <w:tc>
          <w:tcPr>
            <w:tcW w:w="1526" w:type="pct"/>
            <w:shd w:val="clear" w:color="auto" w:fill="auto"/>
            <w:vAlign w:val="center"/>
          </w:tcPr>
          <w:p w:rsidR="00EF1A47" w:rsidRPr="00CE056D" w:rsidRDefault="00EF1A47" w:rsidP="00B0089A">
            <w:pPr>
              <w:numPr>
                <w:ilvl w:val="0"/>
                <w:numId w:val="8"/>
              </w:numPr>
              <w:spacing w:before="0"/>
              <w:rPr>
                <w:color w:val="FF0000"/>
              </w:rPr>
            </w:pPr>
            <w:r>
              <w:rPr>
                <w:color w:val="FF0000"/>
              </w:rPr>
              <w:t>camt.056.001.02</w:t>
            </w:r>
          </w:p>
        </w:tc>
        <w:tc>
          <w:tcPr>
            <w:tcW w:w="3423" w:type="pct"/>
            <w:shd w:val="clear" w:color="auto" w:fill="auto"/>
            <w:vAlign w:val="center"/>
          </w:tcPr>
          <w:p w:rsidR="00EF1A47" w:rsidRPr="00CE056D" w:rsidRDefault="00EF1A47" w:rsidP="005675EC">
            <w:pPr>
              <w:spacing w:before="0"/>
              <w:rPr>
                <w:color w:val="FF0000"/>
              </w:rPr>
            </w:pPr>
            <w:r>
              <w:rPr>
                <w:color w:val="FF0000"/>
              </w:rPr>
              <w:t>FIToFIPaymentCancellationRequestV02</w:t>
            </w:r>
          </w:p>
        </w:tc>
      </w:tr>
    </w:tbl>
    <w:p w:rsidR="00F0688B" w:rsidRPr="00CE056D" w:rsidRDefault="00F0688B" w:rsidP="00AE71CC">
      <w:pPr>
        <w:rPr>
          <w:b/>
          <w:color w:val="FF0000"/>
          <w:lang w:val="en-GB"/>
        </w:rPr>
      </w:pPr>
    </w:p>
    <w:p w:rsidR="00AE71CC" w:rsidRPr="00CE056D" w:rsidRDefault="003F5CD4" w:rsidP="00B0089A">
      <w:pPr>
        <w:pStyle w:val="ListParagraph"/>
        <w:numPr>
          <w:ilvl w:val="0"/>
          <w:numId w:val="41"/>
        </w:numPr>
        <w:ind w:left="426" w:hanging="426"/>
        <w:rPr>
          <w:b/>
          <w:color w:val="FF0000"/>
          <w:lang w:val="en-GB"/>
        </w:rPr>
      </w:pPr>
      <w:r w:rsidRPr="00CE056D">
        <w:rPr>
          <w:b/>
          <w:color w:val="FF0000"/>
          <w:lang w:val="en-GB"/>
        </w:rPr>
        <w:lastRenderedPageBreak/>
        <w:t>Depending on the outcome of CR0174, this request should also be considered for:</w:t>
      </w:r>
    </w:p>
    <w:tbl>
      <w:tblPr>
        <w:tblW w:w="4838" w:type="pct"/>
        <w:tblCellSpacing w:w="15" w:type="dxa"/>
        <w:tblCellMar>
          <w:top w:w="15" w:type="dxa"/>
          <w:left w:w="15" w:type="dxa"/>
          <w:bottom w:w="15" w:type="dxa"/>
          <w:right w:w="15" w:type="dxa"/>
        </w:tblCellMar>
        <w:tblLook w:val="04A0" w:firstRow="1" w:lastRow="0" w:firstColumn="1" w:lastColumn="0" w:noHBand="0" w:noVBand="1"/>
      </w:tblPr>
      <w:tblGrid>
        <w:gridCol w:w="2744"/>
        <w:gridCol w:w="6030"/>
      </w:tblGrid>
      <w:tr w:rsidR="003F5CD4" w:rsidRPr="00CE056D" w:rsidTr="003F5CD4">
        <w:trPr>
          <w:tblCellSpacing w:w="15" w:type="dxa"/>
        </w:trPr>
        <w:tc>
          <w:tcPr>
            <w:tcW w:w="1538" w:type="pct"/>
            <w:shd w:val="clear" w:color="auto" w:fill="auto"/>
            <w:vAlign w:val="center"/>
            <w:hideMark/>
          </w:tcPr>
          <w:p w:rsidR="003F5CD4" w:rsidRPr="00CE056D" w:rsidRDefault="003F5CD4" w:rsidP="00B0089A">
            <w:pPr>
              <w:numPr>
                <w:ilvl w:val="0"/>
                <w:numId w:val="8"/>
              </w:numPr>
              <w:spacing w:before="0"/>
              <w:rPr>
                <w:color w:val="FF0000"/>
              </w:rPr>
            </w:pPr>
            <w:r w:rsidRPr="00CE056D">
              <w:rPr>
                <w:color w:val="FF0000"/>
              </w:rPr>
              <w:t>pain.009</w:t>
            </w:r>
          </w:p>
        </w:tc>
        <w:tc>
          <w:tcPr>
            <w:tcW w:w="3411" w:type="pct"/>
            <w:shd w:val="clear" w:color="auto" w:fill="auto"/>
            <w:vAlign w:val="center"/>
            <w:hideMark/>
          </w:tcPr>
          <w:p w:rsidR="003F5CD4" w:rsidRPr="00CE056D" w:rsidRDefault="003F5CD4" w:rsidP="003F5CD4">
            <w:pPr>
              <w:spacing w:before="0"/>
              <w:rPr>
                <w:color w:val="FF0000"/>
              </w:rPr>
            </w:pPr>
            <w:proofErr w:type="spellStart"/>
            <w:r w:rsidRPr="00CE056D">
              <w:rPr>
                <w:color w:val="FF0000"/>
              </w:rPr>
              <w:t>MandateInitiationRequest</w:t>
            </w:r>
            <w:proofErr w:type="spellEnd"/>
          </w:p>
        </w:tc>
      </w:tr>
      <w:tr w:rsidR="003F5CD4" w:rsidRPr="00CE056D" w:rsidTr="003F5CD4">
        <w:trPr>
          <w:tblCellSpacing w:w="15" w:type="dxa"/>
        </w:trPr>
        <w:tc>
          <w:tcPr>
            <w:tcW w:w="1538" w:type="pct"/>
            <w:shd w:val="clear" w:color="auto" w:fill="auto"/>
            <w:vAlign w:val="center"/>
            <w:hideMark/>
          </w:tcPr>
          <w:p w:rsidR="003F5CD4" w:rsidRPr="00CE056D" w:rsidRDefault="003F5CD4" w:rsidP="00B0089A">
            <w:pPr>
              <w:numPr>
                <w:ilvl w:val="0"/>
                <w:numId w:val="8"/>
              </w:numPr>
              <w:spacing w:before="0"/>
              <w:rPr>
                <w:color w:val="FF0000"/>
              </w:rPr>
            </w:pPr>
            <w:r w:rsidRPr="00CE056D">
              <w:rPr>
                <w:color w:val="FF0000"/>
              </w:rPr>
              <w:t>pain.010</w:t>
            </w:r>
          </w:p>
        </w:tc>
        <w:tc>
          <w:tcPr>
            <w:tcW w:w="3411" w:type="pct"/>
            <w:shd w:val="clear" w:color="auto" w:fill="auto"/>
            <w:vAlign w:val="center"/>
            <w:hideMark/>
          </w:tcPr>
          <w:p w:rsidR="003F5CD4" w:rsidRPr="00CE056D" w:rsidRDefault="003F5CD4" w:rsidP="003F5CD4">
            <w:pPr>
              <w:spacing w:before="0"/>
              <w:rPr>
                <w:color w:val="FF0000"/>
              </w:rPr>
            </w:pPr>
            <w:proofErr w:type="spellStart"/>
            <w:r w:rsidRPr="00CE056D">
              <w:rPr>
                <w:color w:val="FF0000"/>
              </w:rPr>
              <w:t>MandateAmendmentRequest</w:t>
            </w:r>
            <w:proofErr w:type="spellEnd"/>
          </w:p>
        </w:tc>
      </w:tr>
      <w:tr w:rsidR="003F5CD4" w:rsidRPr="00CE056D" w:rsidTr="003F5CD4">
        <w:trPr>
          <w:tblCellSpacing w:w="15" w:type="dxa"/>
        </w:trPr>
        <w:tc>
          <w:tcPr>
            <w:tcW w:w="1538" w:type="pct"/>
            <w:shd w:val="clear" w:color="auto" w:fill="auto"/>
            <w:vAlign w:val="center"/>
            <w:hideMark/>
          </w:tcPr>
          <w:p w:rsidR="003F5CD4" w:rsidRPr="00CE056D" w:rsidRDefault="003F5CD4" w:rsidP="00B0089A">
            <w:pPr>
              <w:numPr>
                <w:ilvl w:val="0"/>
                <w:numId w:val="8"/>
              </w:numPr>
              <w:spacing w:before="0"/>
              <w:rPr>
                <w:color w:val="FF0000"/>
              </w:rPr>
            </w:pPr>
            <w:r w:rsidRPr="00CE056D">
              <w:rPr>
                <w:color w:val="FF0000"/>
              </w:rPr>
              <w:t>pain.011</w:t>
            </w:r>
          </w:p>
        </w:tc>
        <w:tc>
          <w:tcPr>
            <w:tcW w:w="3411" w:type="pct"/>
            <w:shd w:val="clear" w:color="auto" w:fill="auto"/>
            <w:vAlign w:val="center"/>
            <w:hideMark/>
          </w:tcPr>
          <w:p w:rsidR="003F5CD4" w:rsidRPr="00CE056D" w:rsidRDefault="003F5CD4" w:rsidP="003F5CD4">
            <w:pPr>
              <w:spacing w:before="0"/>
              <w:rPr>
                <w:color w:val="FF0000"/>
              </w:rPr>
            </w:pPr>
            <w:proofErr w:type="spellStart"/>
            <w:r w:rsidRPr="00CE056D">
              <w:rPr>
                <w:color w:val="FF0000"/>
              </w:rPr>
              <w:t>MandateCancellationRequest</w:t>
            </w:r>
            <w:proofErr w:type="spellEnd"/>
          </w:p>
        </w:tc>
      </w:tr>
      <w:tr w:rsidR="003F5CD4" w:rsidRPr="00CE056D" w:rsidTr="003F5CD4">
        <w:trPr>
          <w:tblCellSpacing w:w="15" w:type="dxa"/>
        </w:trPr>
        <w:tc>
          <w:tcPr>
            <w:tcW w:w="1538" w:type="pct"/>
            <w:shd w:val="clear" w:color="auto" w:fill="auto"/>
            <w:vAlign w:val="center"/>
            <w:hideMark/>
          </w:tcPr>
          <w:p w:rsidR="003F5CD4" w:rsidRPr="00CE056D" w:rsidRDefault="003F5CD4" w:rsidP="00B0089A">
            <w:pPr>
              <w:numPr>
                <w:ilvl w:val="0"/>
                <w:numId w:val="8"/>
              </w:numPr>
              <w:spacing w:before="0"/>
              <w:rPr>
                <w:color w:val="FF0000"/>
              </w:rPr>
            </w:pPr>
            <w:r w:rsidRPr="00CE056D">
              <w:rPr>
                <w:color w:val="FF0000"/>
              </w:rPr>
              <w:t>pain.012</w:t>
            </w:r>
          </w:p>
        </w:tc>
        <w:tc>
          <w:tcPr>
            <w:tcW w:w="3411" w:type="pct"/>
            <w:shd w:val="clear" w:color="auto" w:fill="auto"/>
            <w:vAlign w:val="center"/>
            <w:hideMark/>
          </w:tcPr>
          <w:p w:rsidR="003F5CD4" w:rsidRPr="00CE056D" w:rsidRDefault="003F5CD4" w:rsidP="003F5CD4">
            <w:pPr>
              <w:spacing w:before="0"/>
              <w:rPr>
                <w:color w:val="FF0000"/>
              </w:rPr>
            </w:pPr>
            <w:proofErr w:type="spellStart"/>
            <w:r w:rsidRPr="00CE056D">
              <w:rPr>
                <w:color w:val="FF0000"/>
              </w:rPr>
              <w:t>MandateAcceptanceReport</w:t>
            </w:r>
            <w:proofErr w:type="spellEnd"/>
          </w:p>
        </w:tc>
      </w:tr>
    </w:tbl>
    <w:p w:rsidR="003F5CD4" w:rsidRDefault="003F5CD4" w:rsidP="00AE71CC">
      <w:pPr>
        <w:rPr>
          <w:lang w:val="en-GB"/>
        </w:rPr>
      </w:pPr>
    </w:p>
    <w:p w:rsidR="00AE71CC" w:rsidRPr="005F05DB" w:rsidRDefault="00AE71CC" w:rsidP="00B0089A">
      <w:pPr>
        <w:numPr>
          <w:ilvl w:val="0"/>
          <w:numId w:val="25"/>
        </w:numPr>
        <w:rPr>
          <w:b/>
          <w:lang w:val="en-GB"/>
        </w:rPr>
      </w:pPr>
      <w:r>
        <w:rPr>
          <w:b/>
          <w:lang w:val="en-GB"/>
        </w:rPr>
        <w:t>Proposed implementation:</w:t>
      </w:r>
      <w:r w:rsidRPr="005F05DB">
        <w:rPr>
          <w:lang w:val="en-GB"/>
        </w:rPr>
        <w:t xml:space="preserve"> </w:t>
      </w:r>
    </w:p>
    <w:p w:rsidR="00AE71CC" w:rsidRDefault="003D4859" w:rsidP="00AE71CC">
      <w:pPr>
        <w:rPr>
          <w:lang w:val="en-GB"/>
        </w:rPr>
      </w:pPr>
      <w:r>
        <w:rPr>
          <w:lang w:val="en-GB"/>
        </w:rPr>
        <w:t>The implementation will be similar to the supplementary data on message level, respecting the ISO 20022 modelling guidelines. The following will be added at the end of the repetitive transaction section</w:t>
      </w:r>
      <w:r w:rsidR="00290E7B">
        <w:rPr>
          <w:lang w:val="en-GB"/>
        </w:rPr>
        <w:t xml:space="preserve"> per message as indicated in the appendix</w:t>
      </w:r>
      <w:r>
        <w:rPr>
          <w:lang w:val="en-GB"/>
        </w:rPr>
        <w:t>:</w:t>
      </w:r>
    </w:p>
    <w:p w:rsidR="003D4859" w:rsidRDefault="003D4859" w:rsidP="00AE71CC">
      <w:pPr>
        <w:rPr>
          <w:lang w:val="en-GB"/>
        </w:rPr>
      </w:pPr>
      <w:r>
        <w:rPr>
          <w:i/>
          <w:noProof/>
          <w:color w:val="FF0000"/>
          <w:lang w:val="en-GB" w:eastAsia="en-GB"/>
        </w:rPr>
        <w:drawing>
          <wp:inline distT="0" distB="0" distL="0" distR="0">
            <wp:extent cx="4783161" cy="13811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21238" t="33005"/>
                    <a:stretch/>
                  </pic:blipFill>
                  <pic:spPr bwMode="auto">
                    <a:xfrm>
                      <a:off x="0" y="0"/>
                      <a:ext cx="4783161" cy="1381125"/>
                    </a:xfrm>
                    <a:prstGeom prst="rect">
                      <a:avLst/>
                    </a:prstGeom>
                    <a:noFill/>
                    <a:ln>
                      <a:noFill/>
                    </a:ln>
                    <a:extLst>
                      <a:ext uri="{53640926-AAD7-44D8-BBD7-CCE9431645EC}">
                        <a14:shadowObscured xmlns:a14="http://schemas.microsoft.com/office/drawing/2010/main"/>
                      </a:ext>
                    </a:extLst>
                  </pic:spPr>
                </pic:pic>
              </a:graphicData>
            </a:graphic>
          </wp:inline>
        </w:drawing>
      </w:r>
    </w:p>
    <w:p w:rsidR="003D4859" w:rsidRDefault="00A12794" w:rsidP="00AE71CC">
      <w:pPr>
        <w:rPr>
          <w:lang w:val="en-GB"/>
        </w:rPr>
      </w:pPr>
      <w:r>
        <w:rPr>
          <w:lang w:val="en-GB"/>
        </w:rPr>
        <w:t>A rule will be needed to distinguish the use of supplementary data on message or transaction level. The propose</w:t>
      </w:r>
      <w:r w:rsidR="000B0E6A">
        <w:rPr>
          <w:lang w:val="en-GB"/>
        </w:rPr>
        <w:t>d</w:t>
      </w:r>
      <w:r>
        <w:rPr>
          <w:lang w:val="en-GB"/>
        </w:rPr>
        <w:t xml:space="preserve"> rule </w:t>
      </w:r>
      <w:r w:rsidR="00255BA8">
        <w:rPr>
          <w:lang w:val="en-GB"/>
        </w:rPr>
        <w:t>for</w:t>
      </w:r>
      <w:r w:rsidR="003F5CD4">
        <w:rPr>
          <w:lang w:val="en-GB"/>
        </w:rPr>
        <w:t xml:space="preserve"> </w:t>
      </w:r>
      <w:proofErr w:type="spellStart"/>
      <w:r w:rsidR="00255BA8">
        <w:rPr>
          <w:lang w:val="en-GB"/>
        </w:rPr>
        <w:t>SupplementaryData</w:t>
      </w:r>
      <w:proofErr w:type="spellEnd"/>
      <w:r w:rsidR="00255BA8">
        <w:rPr>
          <w:lang w:val="en-GB"/>
        </w:rPr>
        <w:t xml:space="preserve"> on </w:t>
      </w:r>
      <w:r w:rsidR="003F5CD4" w:rsidRPr="00255BA8">
        <w:rPr>
          <w:b/>
          <w:lang w:val="en-GB"/>
        </w:rPr>
        <w:t>message level</w:t>
      </w:r>
      <w:r>
        <w:rPr>
          <w:lang w:val="en-GB"/>
        </w:rPr>
        <w:t>:</w:t>
      </w:r>
    </w:p>
    <w:p w:rsidR="00A12794" w:rsidRPr="003F5CD4" w:rsidRDefault="003F5CD4" w:rsidP="00AE71CC">
      <w:pPr>
        <w:rPr>
          <w:i/>
          <w:lang w:val="en-GB"/>
        </w:rPr>
      </w:pPr>
      <w:r>
        <w:rPr>
          <w:i/>
          <w:lang w:val="en-GB"/>
        </w:rPr>
        <w:t>Th</w:t>
      </w:r>
      <w:r w:rsidR="00255BA8">
        <w:rPr>
          <w:i/>
          <w:lang w:val="en-GB"/>
        </w:rPr>
        <w:t>is block</w:t>
      </w:r>
      <w:r w:rsidR="00964C21">
        <w:rPr>
          <w:i/>
          <w:lang w:val="en-GB"/>
        </w:rPr>
        <w:t xml:space="preserve"> must</w:t>
      </w:r>
      <w:r w:rsidR="000B0E6A">
        <w:rPr>
          <w:i/>
          <w:lang w:val="en-GB"/>
        </w:rPr>
        <w:t xml:space="preserve"> not be used to provide additional </w:t>
      </w:r>
      <w:r w:rsidR="00255BA8">
        <w:rPr>
          <w:i/>
          <w:lang w:val="en-GB"/>
        </w:rPr>
        <w:t>information on transactions</w:t>
      </w:r>
      <w:r w:rsidR="000B0E6A">
        <w:rPr>
          <w:i/>
          <w:lang w:val="en-GB"/>
        </w:rPr>
        <w:t xml:space="preserve"> that cannot be captured in the structured elements and/or any other specific block. T</w:t>
      </w:r>
      <w:r w:rsidR="00255BA8">
        <w:rPr>
          <w:i/>
          <w:lang w:val="en-GB"/>
        </w:rPr>
        <w:t xml:space="preserve">he supplementary data </w:t>
      </w:r>
      <w:r w:rsidR="000B0E6A">
        <w:rPr>
          <w:i/>
          <w:lang w:val="en-GB"/>
        </w:rPr>
        <w:t xml:space="preserve">on transaction level should be used for that purpose. </w:t>
      </w:r>
    </w:p>
    <w:p w:rsidR="00AE71CC" w:rsidRDefault="00AE71CC" w:rsidP="00B0089A">
      <w:pPr>
        <w:numPr>
          <w:ilvl w:val="0"/>
          <w:numId w:val="25"/>
        </w:numPr>
        <w:rPr>
          <w:b/>
          <w:lang w:val="en-GB"/>
        </w:rPr>
      </w:pPr>
      <w:r>
        <w:rPr>
          <w:b/>
          <w:lang w:val="en-GB"/>
        </w:rPr>
        <w:t>Proposed timing:</w:t>
      </w:r>
    </w:p>
    <w:p w:rsidR="00AE71CC" w:rsidRDefault="00AE71CC" w:rsidP="00AE71CC">
      <w:pPr>
        <w:rPr>
          <w:lang w:val="en-GB"/>
        </w:rPr>
      </w:pPr>
      <w:r w:rsidRPr="0005123F">
        <w:rPr>
          <w:lang w:val="en-GB"/>
        </w:rPr>
        <w:t>The submitting organization</w:t>
      </w:r>
      <w:r>
        <w:rPr>
          <w:lang w:val="en-GB"/>
        </w:rPr>
        <w:t xml:space="preserve"> confirms that it can implement the requested changes in the requested timing</w:t>
      </w:r>
      <w:r w:rsidR="00994072">
        <w:rPr>
          <w:lang w:val="en-GB"/>
        </w:rPr>
        <w:t>.</w:t>
      </w:r>
    </w:p>
    <w:p w:rsidR="00AE71CC" w:rsidRPr="0005123F" w:rsidRDefault="00AE71CC" w:rsidP="00AE71CC">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AE71CC" w:rsidRPr="006D7FF8" w:rsidTr="000A1114">
        <w:tc>
          <w:tcPr>
            <w:tcW w:w="1101" w:type="dxa"/>
            <w:tcBorders>
              <w:bottom w:val="single" w:sz="4" w:space="0" w:color="auto"/>
            </w:tcBorders>
          </w:tcPr>
          <w:p w:rsidR="00AE71CC" w:rsidRPr="006D7FF8" w:rsidRDefault="00AE71CC" w:rsidP="000A1114">
            <w:pPr>
              <w:rPr>
                <w:szCs w:val="24"/>
                <w:lang w:val="en-GB"/>
              </w:rPr>
            </w:pPr>
            <w:r>
              <w:rPr>
                <w:szCs w:val="24"/>
                <w:lang w:val="en-GB"/>
              </w:rPr>
              <w:t>Timing</w:t>
            </w:r>
          </w:p>
        </w:tc>
        <w:tc>
          <w:tcPr>
            <w:tcW w:w="3543" w:type="dxa"/>
          </w:tcPr>
          <w:p w:rsidR="00AE71CC" w:rsidRPr="006D7FF8" w:rsidRDefault="00AE71CC" w:rsidP="00B0089A">
            <w:pPr>
              <w:numPr>
                <w:ilvl w:val="0"/>
                <w:numId w:val="6"/>
              </w:numPr>
              <w:jc w:val="both"/>
              <w:rPr>
                <w:szCs w:val="24"/>
                <w:lang w:val="en-GB"/>
              </w:rPr>
            </w:pPr>
            <w:r>
              <w:rPr>
                <w:szCs w:val="24"/>
                <w:lang w:val="en-GB"/>
              </w:rPr>
              <w:t xml:space="preserve">As requested </w:t>
            </w:r>
          </w:p>
        </w:tc>
      </w:tr>
    </w:tbl>
    <w:p w:rsidR="00994072" w:rsidRDefault="00994072" w:rsidP="00994072">
      <w:pPr>
        <w:ind w:left="360"/>
        <w:rPr>
          <w:b/>
          <w:lang w:val="en-GB"/>
        </w:rPr>
      </w:pPr>
    </w:p>
    <w:p w:rsidR="00AE71CC" w:rsidRPr="00E8579D" w:rsidRDefault="00AE71CC" w:rsidP="00B0089A">
      <w:pPr>
        <w:numPr>
          <w:ilvl w:val="0"/>
          <w:numId w:val="25"/>
        </w:numPr>
        <w:rPr>
          <w:b/>
          <w:lang w:val="en-GB"/>
        </w:rPr>
      </w:pPr>
      <w:r>
        <w:rPr>
          <w:b/>
          <w:lang w:val="en-GB"/>
        </w:rPr>
        <w:t>Final decision of the SEG:</w:t>
      </w:r>
    </w:p>
    <w:p w:rsidR="00AE71CC" w:rsidRDefault="00AE71CC" w:rsidP="00AE71CC">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AE71CC" w:rsidRPr="006D7FF8" w:rsidTr="000A1114">
        <w:tc>
          <w:tcPr>
            <w:tcW w:w="1101" w:type="dxa"/>
          </w:tcPr>
          <w:p w:rsidR="00AE71CC" w:rsidRPr="006D7FF8" w:rsidRDefault="00AE71CC" w:rsidP="000A1114">
            <w:pPr>
              <w:rPr>
                <w:szCs w:val="24"/>
                <w:lang w:val="en-GB"/>
              </w:rPr>
            </w:pPr>
            <w:r w:rsidRPr="006D7FF8">
              <w:rPr>
                <w:szCs w:val="24"/>
                <w:lang w:val="en-GB"/>
              </w:rPr>
              <w:t>Approve</w:t>
            </w:r>
          </w:p>
        </w:tc>
        <w:tc>
          <w:tcPr>
            <w:tcW w:w="1559" w:type="dxa"/>
          </w:tcPr>
          <w:p w:rsidR="00AE71CC" w:rsidRPr="00DF4E88" w:rsidRDefault="00DF4E88" w:rsidP="000A1114">
            <w:pPr>
              <w:rPr>
                <w:color w:val="FF0000"/>
                <w:szCs w:val="24"/>
                <w:lang w:val="en-GB"/>
              </w:rPr>
            </w:pPr>
            <w:r>
              <w:rPr>
                <w:color w:val="FF0000"/>
                <w:szCs w:val="24"/>
                <w:lang w:val="en-GB"/>
              </w:rPr>
              <w:t>Yes</w:t>
            </w:r>
          </w:p>
        </w:tc>
      </w:tr>
    </w:tbl>
    <w:p w:rsidR="00DF4E88" w:rsidRDefault="00AE71CC" w:rsidP="00AE71CC">
      <w:pPr>
        <w:rPr>
          <w:color w:val="FF0000"/>
          <w:szCs w:val="24"/>
          <w:lang w:val="en-GB"/>
        </w:rPr>
      </w:pPr>
      <w:r>
        <w:rPr>
          <w:szCs w:val="24"/>
          <w:lang w:val="en-GB"/>
        </w:rPr>
        <w:t>Comments:</w:t>
      </w:r>
      <w:r w:rsidR="00DF4E88">
        <w:rPr>
          <w:szCs w:val="24"/>
          <w:lang w:val="en-GB"/>
        </w:rPr>
        <w:t xml:space="preserve"> </w:t>
      </w:r>
      <w:r w:rsidR="00DF4E88" w:rsidRPr="00DF4E88">
        <w:rPr>
          <w:color w:val="FF0000"/>
          <w:szCs w:val="24"/>
          <w:lang w:val="en-GB"/>
        </w:rPr>
        <w:t xml:space="preserve">addition of </w:t>
      </w:r>
      <w:proofErr w:type="spellStart"/>
      <w:r w:rsidR="00DF4E88" w:rsidRPr="00DF4E88">
        <w:rPr>
          <w:color w:val="FF0000"/>
          <w:szCs w:val="24"/>
          <w:lang w:val="en-GB"/>
        </w:rPr>
        <w:t>SupplementaryData</w:t>
      </w:r>
      <w:proofErr w:type="spellEnd"/>
      <w:r w:rsidR="00DF4E88" w:rsidRPr="00DF4E88">
        <w:rPr>
          <w:color w:val="FF0000"/>
          <w:szCs w:val="24"/>
          <w:lang w:val="en-GB"/>
        </w:rPr>
        <w:t xml:space="preserve"> component approved at transaction level</w:t>
      </w:r>
      <w:r w:rsidR="00DF4E88">
        <w:rPr>
          <w:color w:val="FF0000"/>
          <w:szCs w:val="24"/>
          <w:lang w:val="en-GB"/>
        </w:rPr>
        <w:t xml:space="preserve">. </w:t>
      </w:r>
    </w:p>
    <w:p w:rsidR="00AE71CC" w:rsidRPr="00DF4E88" w:rsidRDefault="00DF4E88" w:rsidP="00AE71CC">
      <w:pPr>
        <w:rPr>
          <w:color w:val="FF0000"/>
          <w:szCs w:val="24"/>
          <w:lang w:val="en-GB"/>
        </w:rPr>
      </w:pPr>
      <w:r>
        <w:rPr>
          <w:color w:val="FF0000"/>
          <w:szCs w:val="24"/>
          <w:lang w:val="en-GB"/>
        </w:rPr>
        <w:t>The change should be made to the CPAR messages as well: pain.013 and pain.014 (by CBI Consortium).</w:t>
      </w:r>
    </w:p>
    <w:p w:rsidR="00AE71CC" w:rsidRDefault="00AE71CC" w:rsidP="00AE71CC">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AE71CC" w:rsidRPr="006D7FF8" w:rsidTr="000A1114">
        <w:tc>
          <w:tcPr>
            <w:tcW w:w="1101" w:type="dxa"/>
          </w:tcPr>
          <w:p w:rsidR="00AE71CC" w:rsidRPr="006D7FF8" w:rsidRDefault="00AE71CC" w:rsidP="000A1114">
            <w:pPr>
              <w:rPr>
                <w:szCs w:val="24"/>
                <w:lang w:val="en-GB"/>
              </w:rPr>
            </w:pPr>
            <w:r w:rsidRPr="006D7FF8">
              <w:rPr>
                <w:szCs w:val="24"/>
                <w:lang w:val="en-GB"/>
              </w:rPr>
              <w:t>Reject</w:t>
            </w:r>
          </w:p>
        </w:tc>
        <w:tc>
          <w:tcPr>
            <w:tcW w:w="1559" w:type="dxa"/>
          </w:tcPr>
          <w:p w:rsidR="00AE71CC" w:rsidRPr="006D7FF8" w:rsidRDefault="00AE71CC" w:rsidP="000A1114">
            <w:pPr>
              <w:rPr>
                <w:szCs w:val="24"/>
                <w:lang w:val="en-GB"/>
              </w:rPr>
            </w:pPr>
          </w:p>
        </w:tc>
      </w:tr>
    </w:tbl>
    <w:p w:rsidR="00AE71CC" w:rsidRDefault="00AE71CC" w:rsidP="00AE71CC">
      <w:pPr>
        <w:rPr>
          <w:szCs w:val="24"/>
          <w:lang w:val="en-GB"/>
        </w:rPr>
      </w:pPr>
      <w:r>
        <w:rPr>
          <w:szCs w:val="24"/>
          <w:lang w:val="en-GB"/>
        </w:rPr>
        <w:t>Reason for rejection:</w:t>
      </w:r>
    </w:p>
    <w:p w:rsidR="00AE71CC" w:rsidRPr="00987F02" w:rsidRDefault="00AE71CC" w:rsidP="00B0089A">
      <w:pPr>
        <w:pStyle w:val="Heading2"/>
        <w:numPr>
          <w:ilvl w:val="0"/>
          <w:numId w:val="11"/>
        </w:numPr>
        <w:rPr>
          <w:lang w:val="en-GB"/>
        </w:rPr>
      </w:pPr>
      <w:bookmarkStart w:id="5" w:name="_Toc333324893"/>
      <w:r>
        <w:lastRenderedPageBreak/>
        <w:t>CR0241</w:t>
      </w:r>
      <w:r w:rsidRPr="00405B1D">
        <w:t xml:space="preserve"> –</w:t>
      </w:r>
      <w:r>
        <w:t xml:space="preserve"> </w:t>
      </w:r>
      <w:r w:rsidRPr="000A77C1">
        <w:t>Adapt rule to sub-elements in PaymentTypeInformation</w:t>
      </w:r>
      <w:bookmarkEnd w:id="5"/>
    </w:p>
    <w:p w:rsidR="00AE71CC" w:rsidRDefault="00AE71CC" w:rsidP="00B0089A">
      <w:pPr>
        <w:numPr>
          <w:ilvl w:val="0"/>
          <w:numId w:val="24"/>
        </w:numPr>
        <w:rPr>
          <w:b/>
          <w:szCs w:val="24"/>
          <w:lang w:val="en-GB"/>
        </w:rPr>
      </w:pPr>
      <w:r>
        <w:rPr>
          <w:b/>
          <w:szCs w:val="24"/>
          <w:lang w:val="en-GB"/>
        </w:rPr>
        <w:t>Origin of the request:</w:t>
      </w:r>
    </w:p>
    <w:p w:rsidR="00AE71CC" w:rsidRDefault="00AE71CC" w:rsidP="00AE71CC">
      <w:pPr>
        <w:rPr>
          <w:szCs w:val="24"/>
          <w:lang w:val="en-GB"/>
        </w:rPr>
      </w:pPr>
      <w:r w:rsidRPr="008438AF">
        <w:rPr>
          <w:i/>
          <w:szCs w:val="24"/>
          <w:lang w:val="en-GB"/>
        </w:rPr>
        <w:t>A.1 Submitter</w:t>
      </w:r>
      <w:r>
        <w:rPr>
          <w:szCs w:val="24"/>
          <w:lang w:val="en-GB"/>
        </w:rPr>
        <w:t xml:space="preserve">: </w:t>
      </w:r>
    </w:p>
    <w:p w:rsidR="00AE71CC" w:rsidRPr="007704F5" w:rsidRDefault="00AE71CC" w:rsidP="00AE71CC">
      <w:pPr>
        <w:rPr>
          <w:lang w:val="de-CH"/>
        </w:rPr>
      </w:pPr>
      <w:r w:rsidRPr="007704F5">
        <w:rPr>
          <w:szCs w:val="24"/>
          <w:lang w:val="de-CH"/>
        </w:rPr>
        <w:t xml:space="preserve">SIX Interbank Clearing Ltd, </w:t>
      </w:r>
      <w:proofErr w:type="spellStart"/>
      <w:r w:rsidRPr="007704F5">
        <w:rPr>
          <w:szCs w:val="24"/>
          <w:lang w:val="de-CH"/>
        </w:rPr>
        <w:t>Zurich</w:t>
      </w:r>
      <w:proofErr w:type="spellEnd"/>
      <w:r w:rsidRPr="007704F5">
        <w:rPr>
          <w:szCs w:val="24"/>
          <w:lang w:val="de-CH"/>
        </w:rPr>
        <w:t xml:space="preserve"> (</w:t>
      </w:r>
      <w:proofErr w:type="spellStart"/>
      <w:r w:rsidRPr="007704F5">
        <w:rPr>
          <w:szCs w:val="24"/>
          <w:lang w:val="de-CH"/>
        </w:rPr>
        <w:t>Switzerland</w:t>
      </w:r>
      <w:proofErr w:type="spellEnd"/>
      <w:r w:rsidRPr="007704F5">
        <w:rPr>
          <w:szCs w:val="24"/>
          <w:lang w:val="de-CH"/>
        </w:rPr>
        <w:t>)</w:t>
      </w:r>
    </w:p>
    <w:p w:rsidR="00AE71CC" w:rsidRDefault="00AE71CC" w:rsidP="00AE71CC">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rsidR="00AE71CC" w:rsidRPr="007704F5" w:rsidRDefault="00AE71CC" w:rsidP="00AE71CC">
      <w:r w:rsidRPr="007704F5">
        <w:t xml:space="preserve">SIX Interbank Clearing </w:t>
      </w:r>
      <w:r w:rsidRPr="007704F5">
        <w:rPr>
          <w:szCs w:val="24"/>
        </w:rPr>
        <w:t>Ltd</w:t>
      </w:r>
      <w:r w:rsidRPr="007704F5">
        <w:t xml:space="preserve">, </w:t>
      </w:r>
      <w:proofErr w:type="spellStart"/>
      <w:r w:rsidRPr="007704F5">
        <w:t>Hardturmstrasse</w:t>
      </w:r>
      <w:proofErr w:type="spellEnd"/>
      <w:r w:rsidRPr="007704F5">
        <w:t xml:space="preserve"> 201, 8021 </w:t>
      </w:r>
      <w:r w:rsidRPr="007704F5">
        <w:rPr>
          <w:szCs w:val="24"/>
        </w:rPr>
        <w:t>Zurich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3039"/>
        <w:gridCol w:w="3040"/>
      </w:tblGrid>
      <w:tr w:rsidR="00AE71CC" w:rsidRPr="0038756D" w:rsidTr="000A1114">
        <w:tc>
          <w:tcPr>
            <w:tcW w:w="3039" w:type="dxa"/>
          </w:tcPr>
          <w:p w:rsidR="00AE71CC" w:rsidRPr="00821BDC" w:rsidRDefault="00AE71CC" w:rsidP="000A1114">
            <w:pPr>
              <w:rPr>
                <w:szCs w:val="24"/>
                <w:lang w:val="de-DE"/>
              </w:rPr>
            </w:pPr>
            <w:proofErr w:type="spellStart"/>
            <w:r w:rsidRPr="00821BDC">
              <w:rPr>
                <w:szCs w:val="24"/>
                <w:lang w:val="en-GB"/>
              </w:rPr>
              <w:t>Istvan</w:t>
            </w:r>
            <w:proofErr w:type="spellEnd"/>
            <w:r w:rsidRPr="00821BDC">
              <w:rPr>
                <w:szCs w:val="24"/>
                <w:lang w:val="en-GB"/>
              </w:rPr>
              <w:t xml:space="preserve"> </w:t>
            </w:r>
            <w:proofErr w:type="spellStart"/>
            <w:r w:rsidRPr="00821BDC">
              <w:rPr>
                <w:szCs w:val="24"/>
                <w:lang w:val="en-GB"/>
              </w:rPr>
              <w:t>Teglas</w:t>
            </w:r>
            <w:proofErr w:type="spellEnd"/>
          </w:p>
        </w:tc>
        <w:tc>
          <w:tcPr>
            <w:tcW w:w="3039" w:type="dxa"/>
          </w:tcPr>
          <w:p w:rsidR="00AE71CC" w:rsidRPr="0038756D" w:rsidRDefault="00AE71CC" w:rsidP="000A1114">
            <w:pPr>
              <w:rPr>
                <w:szCs w:val="24"/>
                <w:lang w:val="de-DE"/>
              </w:rPr>
            </w:pPr>
            <w:r w:rsidRPr="0038756D">
              <w:rPr>
                <w:szCs w:val="24"/>
                <w:lang w:val="de-DE"/>
              </w:rPr>
              <w:t>istvan.teglas@six-group.com</w:t>
            </w:r>
          </w:p>
        </w:tc>
        <w:tc>
          <w:tcPr>
            <w:tcW w:w="3040" w:type="dxa"/>
          </w:tcPr>
          <w:p w:rsidR="00AE71CC" w:rsidRPr="0038756D" w:rsidRDefault="00AE71CC" w:rsidP="000A1114">
            <w:pPr>
              <w:rPr>
                <w:szCs w:val="24"/>
                <w:lang w:val="de-DE"/>
              </w:rPr>
            </w:pPr>
            <w:r>
              <w:rPr>
                <w:szCs w:val="24"/>
                <w:lang w:val="de-DE"/>
              </w:rPr>
              <w:t>+</w:t>
            </w:r>
            <w:r w:rsidRPr="00B81254">
              <w:rPr>
                <w:szCs w:val="24"/>
                <w:lang w:val="de-DE"/>
              </w:rPr>
              <w:t>41 58 399 4238</w:t>
            </w:r>
          </w:p>
        </w:tc>
      </w:tr>
    </w:tbl>
    <w:p w:rsidR="00AE71CC" w:rsidRDefault="00AE71CC" w:rsidP="00AE71CC">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rsidR="00AE71CC" w:rsidRDefault="00AE71CC" w:rsidP="00AE71CC">
      <w:pPr>
        <w:rPr>
          <w:szCs w:val="24"/>
          <w:lang w:val="de-DE"/>
        </w:rPr>
      </w:pPr>
      <w:r>
        <w:rPr>
          <w:szCs w:val="24"/>
          <w:lang w:val="de-DE"/>
        </w:rPr>
        <w:t xml:space="preserve">UBS AG, CH-8098 </w:t>
      </w:r>
      <w:r w:rsidRPr="007704F5">
        <w:rPr>
          <w:szCs w:val="24"/>
        </w:rPr>
        <w:t>Zurich</w:t>
      </w:r>
    </w:p>
    <w:p w:rsidR="00AE71CC" w:rsidRPr="00B81254" w:rsidRDefault="00AE71CC" w:rsidP="00AE71CC">
      <w:pPr>
        <w:pStyle w:val="Header"/>
        <w:tabs>
          <w:tab w:val="clear" w:pos="4320"/>
          <w:tab w:val="clear" w:pos="8640"/>
        </w:tabs>
        <w:spacing w:before="0"/>
        <w:rPr>
          <w:szCs w:val="24"/>
        </w:rPr>
      </w:pPr>
      <w:r w:rsidRPr="00B81254">
        <w:rPr>
          <w:szCs w:val="24"/>
        </w:rPr>
        <w:t xml:space="preserve">Credit Suisse, CH-8070 </w:t>
      </w:r>
      <w:r w:rsidRPr="007704F5">
        <w:rPr>
          <w:szCs w:val="24"/>
        </w:rPr>
        <w:t>Zurich</w:t>
      </w:r>
    </w:p>
    <w:p w:rsidR="00AE71CC" w:rsidRPr="00B81254" w:rsidRDefault="00AE71CC" w:rsidP="00AE71CC">
      <w:pPr>
        <w:pStyle w:val="Header"/>
        <w:tabs>
          <w:tab w:val="clear" w:pos="4320"/>
          <w:tab w:val="clear" w:pos="8640"/>
        </w:tabs>
        <w:spacing w:before="0"/>
        <w:rPr>
          <w:szCs w:val="24"/>
        </w:rPr>
      </w:pPr>
      <w:proofErr w:type="spellStart"/>
      <w:r w:rsidRPr="00B81254">
        <w:rPr>
          <w:szCs w:val="24"/>
        </w:rPr>
        <w:t>Postfinance</w:t>
      </w:r>
      <w:proofErr w:type="spellEnd"/>
      <w:r w:rsidRPr="00B81254">
        <w:rPr>
          <w:szCs w:val="24"/>
        </w:rPr>
        <w:t>, CH-3000 Bern</w:t>
      </w:r>
    </w:p>
    <w:p w:rsidR="00AE71CC" w:rsidRDefault="00AE71CC" w:rsidP="00AE71CC">
      <w:pPr>
        <w:pStyle w:val="Header"/>
        <w:tabs>
          <w:tab w:val="clear" w:pos="4320"/>
          <w:tab w:val="clear" w:pos="8640"/>
        </w:tabs>
        <w:spacing w:before="0"/>
        <w:rPr>
          <w:szCs w:val="24"/>
          <w:lang w:val="de-DE"/>
        </w:rPr>
      </w:pPr>
      <w:r>
        <w:rPr>
          <w:szCs w:val="24"/>
          <w:lang w:val="de-DE"/>
        </w:rPr>
        <w:t xml:space="preserve">Zürcher Kantonalbank, CH-8001 </w:t>
      </w:r>
      <w:r w:rsidRPr="007704F5">
        <w:rPr>
          <w:szCs w:val="24"/>
        </w:rPr>
        <w:t>Zurich</w:t>
      </w:r>
    </w:p>
    <w:p w:rsidR="00AE71CC" w:rsidRDefault="00AE71CC" w:rsidP="00AE71CC">
      <w:pPr>
        <w:pStyle w:val="Header"/>
        <w:tabs>
          <w:tab w:val="clear" w:pos="4320"/>
          <w:tab w:val="clear" w:pos="8640"/>
        </w:tabs>
        <w:spacing w:before="0"/>
        <w:rPr>
          <w:szCs w:val="24"/>
        </w:rPr>
      </w:pPr>
      <w:r>
        <w:rPr>
          <w:szCs w:val="24"/>
          <w:lang w:val="de-DE"/>
        </w:rPr>
        <w:t xml:space="preserve">SIX Interbank Clearing </w:t>
      </w:r>
      <w:r w:rsidRPr="007704F5">
        <w:rPr>
          <w:szCs w:val="24"/>
        </w:rPr>
        <w:t>Ltd</w:t>
      </w:r>
      <w:r>
        <w:rPr>
          <w:szCs w:val="24"/>
          <w:lang w:val="de-DE"/>
        </w:rPr>
        <w:t xml:space="preserve">, CH-8021 </w:t>
      </w:r>
      <w:r w:rsidRPr="007704F5">
        <w:rPr>
          <w:szCs w:val="24"/>
        </w:rPr>
        <w:t>Zurich</w:t>
      </w:r>
    </w:p>
    <w:p w:rsidR="00994072" w:rsidRDefault="00994072" w:rsidP="00AE71CC">
      <w:pPr>
        <w:pStyle w:val="Header"/>
        <w:tabs>
          <w:tab w:val="clear" w:pos="4320"/>
          <w:tab w:val="clear" w:pos="8640"/>
        </w:tabs>
        <w:spacing w:before="0"/>
        <w:rPr>
          <w:szCs w:val="24"/>
          <w:lang w:val="de-DE"/>
        </w:rPr>
      </w:pPr>
    </w:p>
    <w:p w:rsidR="00AE71CC" w:rsidRDefault="00AE71CC" w:rsidP="00B0089A">
      <w:pPr>
        <w:numPr>
          <w:ilvl w:val="0"/>
          <w:numId w:val="24"/>
        </w:numPr>
        <w:rPr>
          <w:b/>
          <w:lang w:val="en-GB"/>
        </w:rPr>
      </w:pPr>
      <w:r>
        <w:rPr>
          <w:b/>
          <w:lang w:val="en-GB"/>
        </w:rPr>
        <w:t>Related m</w:t>
      </w:r>
      <w:r w:rsidRPr="00451986">
        <w:rPr>
          <w:b/>
          <w:lang w:val="en-GB"/>
        </w:rPr>
        <w:t>essages:</w:t>
      </w:r>
    </w:p>
    <w:p w:rsidR="00AE71CC" w:rsidRDefault="00AE71CC" w:rsidP="00AE71CC">
      <w:pPr>
        <w:rPr>
          <w:lang w:val="en-GB"/>
        </w:rPr>
      </w:pPr>
      <w:r>
        <w:rPr>
          <w:lang w:val="en-GB"/>
        </w:rPr>
        <w:t xml:space="preserve">pain.001.001.03 </w:t>
      </w:r>
    </w:p>
    <w:p w:rsidR="00AE71CC" w:rsidRDefault="00AE71CC" w:rsidP="00AE71CC">
      <w:pPr>
        <w:rPr>
          <w:lang w:val="en-GB"/>
        </w:rPr>
      </w:pPr>
      <w:r>
        <w:rPr>
          <w:lang w:val="en-GB"/>
        </w:rPr>
        <w:t>Comment: a similar rule exists also in the following messages (the change of these rules is not part of this change request):</w:t>
      </w:r>
    </w:p>
    <w:p w:rsidR="00AE71CC" w:rsidRDefault="00AE71CC" w:rsidP="00B0089A">
      <w:pPr>
        <w:numPr>
          <w:ilvl w:val="0"/>
          <w:numId w:val="22"/>
        </w:numPr>
        <w:rPr>
          <w:lang w:val="en-GB"/>
        </w:rPr>
      </w:pPr>
      <w:r>
        <w:rPr>
          <w:lang w:val="en-GB"/>
        </w:rPr>
        <w:t>Pacs.003 (R7)</w:t>
      </w:r>
    </w:p>
    <w:p w:rsidR="00AE71CC" w:rsidRDefault="00AE71CC" w:rsidP="00B0089A">
      <w:pPr>
        <w:numPr>
          <w:ilvl w:val="0"/>
          <w:numId w:val="22"/>
        </w:numPr>
        <w:rPr>
          <w:lang w:val="en-GB"/>
        </w:rPr>
      </w:pPr>
      <w:r>
        <w:rPr>
          <w:lang w:val="en-GB"/>
        </w:rPr>
        <w:t>Pacs.008  (R7)</w:t>
      </w:r>
    </w:p>
    <w:p w:rsidR="00AE71CC" w:rsidRDefault="00AE71CC" w:rsidP="00B0089A">
      <w:pPr>
        <w:numPr>
          <w:ilvl w:val="0"/>
          <w:numId w:val="22"/>
        </w:numPr>
        <w:rPr>
          <w:lang w:val="en-GB"/>
        </w:rPr>
      </w:pPr>
      <w:r>
        <w:rPr>
          <w:lang w:val="en-GB"/>
        </w:rPr>
        <w:t>Pacs.009 (R7)</w:t>
      </w:r>
    </w:p>
    <w:p w:rsidR="00AE71CC" w:rsidRDefault="00AE71CC" w:rsidP="00B0089A">
      <w:pPr>
        <w:numPr>
          <w:ilvl w:val="0"/>
          <w:numId w:val="22"/>
        </w:numPr>
        <w:rPr>
          <w:lang w:val="en-GB"/>
        </w:rPr>
      </w:pPr>
      <w:r>
        <w:rPr>
          <w:lang w:val="en-GB"/>
        </w:rPr>
        <w:t>Pain.008 (R3)</w:t>
      </w:r>
    </w:p>
    <w:p w:rsidR="00AE71CC" w:rsidRPr="00451986" w:rsidRDefault="00AE71CC" w:rsidP="00AE71CC">
      <w:pPr>
        <w:rPr>
          <w:b/>
          <w:lang w:val="en-GB"/>
        </w:rPr>
      </w:pPr>
      <w:r>
        <w:rPr>
          <w:szCs w:val="24"/>
          <w:lang w:val="en-GB"/>
        </w:rPr>
        <w:t xml:space="preserve">    </w:t>
      </w:r>
    </w:p>
    <w:p w:rsidR="00AE71CC" w:rsidRDefault="00AE71CC" w:rsidP="00B0089A">
      <w:pPr>
        <w:numPr>
          <w:ilvl w:val="0"/>
          <w:numId w:val="24"/>
        </w:numPr>
        <w:rPr>
          <w:lang w:val="en-GB"/>
        </w:rPr>
      </w:pPr>
      <w:r>
        <w:rPr>
          <w:b/>
          <w:lang w:val="en-GB"/>
        </w:rPr>
        <w:t>Description of the change request:</w:t>
      </w:r>
    </w:p>
    <w:p w:rsidR="00AE71CC" w:rsidRDefault="00AE71CC" w:rsidP="00AE71CC">
      <w:pPr>
        <w:rPr>
          <w:szCs w:val="24"/>
          <w:lang w:val="en-GB"/>
        </w:rPr>
      </w:pPr>
      <w:r>
        <w:rPr>
          <w:szCs w:val="24"/>
          <w:lang w:val="en-GB"/>
        </w:rPr>
        <w:t>In the document “Message Definition Report”, the rule 1 limits the use of the group “Payment Type Information” in the pain.001 either to the “Payment Information” or to the “Payment Information / Credit Transfer Transaction” level:</w:t>
      </w:r>
    </w:p>
    <w:p w:rsidR="00AE71CC" w:rsidRPr="00C77629" w:rsidRDefault="00AE71CC" w:rsidP="00AE71CC">
      <w:pPr>
        <w:rPr>
          <w:i/>
          <w:szCs w:val="24"/>
          <w:lang w:val="en-GB"/>
        </w:rPr>
      </w:pPr>
      <w:r w:rsidRPr="00C77629">
        <w:rPr>
          <w:i/>
          <w:szCs w:val="24"/>
          <w:lang w:val="en-GB"/>
        </w:rPr>
        <w:t xml:space="preserve"> “R1 </w:t>
      </w:r>
      <w:proofErr w:type="spellStart"/>
      <w:r w:rsidRPr="00C77629">
        <w:rPr>
          <w:i/>
          <w:szCs w:val="24"/>
          <w:lang w:val="en-GB"/>
        </w:rPr>
        <w:t>PaymentTypeInformationRule</w:t>
      </w:r>
      <w:proofErr w:type="spellEnd"/>
      <w:r w:rsidRPr="00C77629">
        <w:rPr>
          <w:i/>
          <w:szCs w:val="24"/>
          <w:lang w:val="en-GB"/>
        </w:rPr>
        <w:t xml:space="preserve">: If </w:t>
      </w:r>
      <w:proofErr w:type="spellStart"/>
      <w:r w:rsidRPr="00C77629">
        <w:rPr>
          <w:i/>
          <w:szCs w:val="24"/>
          <w:lang w:val="en-GB"/>
        </w:rPr>
        <w:t>PaymentTypeInformation</w:t>
      </w:r>
      <w:proofErr w:type="spellEnd"/>
      <w:r w:rsidRPr="00C77629">
        <w:rPr>
          <w:i/>
          <w:szCs w:val="24"/>
          <w:lang w:val="en-GB"/>
        </w:rPr>
        <w:t xml:space="preserve"> is present, then </w:t>
      </w:r>
      <w:proofErr w:type="spellStart"/>
      <w:r w:rsidRPr="00C77629">
        <w:rPr>
          <w:i/>
          <w:szCs w:val="24"/>
          <w:lang w:val="en-GB"/>
        </w:rPr>
        <w:t>CreditTransferTransactionInformation</w:t>
      </w:r>
      <w:proofErr w:type="spellEnd"/>
      <w:r w:rsidRPr="00C77629">
        <w:rPr>
          <w:i/>
          <w:szCs w:val="24"/>
          <w:lang w:val="en-GB"/>
        </w:rPr>
        <w:t>/</w:t>
      </w:r>
      <w:proofErr w:type="spellStart"/>
      <w:r w:rsidRPr="00C77629">
        <w:rPr>
          <w:i/>
          <w:szCs w:val="24"/>
          <w:lang w:val="en-GB"/>
        </w:rPr>
        <w:t>PaymentTypeInformation</w:t>
      </w:r>
      <w:proofErr w:type="spellEnd"/>
      <w:r w:rsidRPr="00C77629">
        <w:rPr>
          <w:i/>
          <w:szCs w:val="24"/>
          <w:lang w:val="en-GB"/>
        </w:rPr>
        <w:t xml:space="preserve"> is not allowed.”</w:t>
      </w:r>
    </w:p>
    <w:p w:rsidR="00AE71CC" w:rsidRDefault="00AE71CC" w:rsidP="00AE71CC">
      <w:pPr>
        <w:rPr>
          <w:szCs w:val="24"/>
          <w:lang w:val="en-GB"/>
        </w:rPr>
      </w:pPr>
    </w:p>
    <w:p w:rsidR="00AE71CC" w:rsidRDefault="00AE71CC" w:rsidP="00AE71CC">
      <w:pPr>
        <w:rPr>
          <w:szCs w:val="24"/>
          <w:lang w:val="en-GB"/>
        </w:rPr>
      </w:pPr>
      <w:r>
        <w:rPr>
          <w:noProof/>
          <w:szCs w:val="24"/>
          <w:lang w:val="en-GB" w:eastAsia="en-GB"/>
        </w:rPr>
        <w:lastRenderedPageBreak/>
        <mc:AlternateContent>
          <mc:Choice Requires="wps">
            <w:drawing>
              <wp:anchor distT="0" distB="0" distL="114300" distR="114300" simplePos="0" relativeHeight="251667456" behindDoc="0" locked="0" layoutInCell="1" allowOverlap="1" wp14:anchorId="0B7824F1" wp14:editId="1B2DF896">
                <wp:simplePos x="0" y="0"/>
                <wp:positionH relativeFrom="column">
                  <wp:posOffset>3640455</wp:posOffset>
                </wp:positionH>
                <wp:positionV relativeFrom="paragraph">
                  <wp:posOffset>3630930</wp:posOffset>
                </wp:positionV>
                <wp:extent cx="2200275" cy="1333500"/>
                <wp:effectExtent l="9525" t="9525" r="9525" b="9525"/>
                <wp:wrapNone/>
                <wp:docPr id="1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3335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286.65pt;margin-top:285.9pt;width:173.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" filled="f" strokecolor="red" strokeweight="1.5pt"/>
            </w:pict>
          </mc:Fallback>
        </mc:AlternateContent>
      </w:r>
      <w:r>
        <w:rPr>
          <w:noProof/>
          <w:szCs w:val="24"/>
          <w:lang w:val="en-GB" w:eastAsia="en-GB"/>
        </w:rPr>
        <mc:AlternateContent>
          <mc:Choice Requires="wps">
            <w:drawing>
              <wp:anchor distT="0" distB="0" distL="114300" distR="114300" simplePos="0" relativeHeight="251666432" behindDoc="0" locked="0" layoutInCell="1" allowOverlap="1" wp14:anchorId="4DA64D76" wp14:editId="7FF67FD4">
                <wp:simplePos x="0" y="0"/>
                <wp:positionH relativeFrom="column">
                  <wp:posOffset>2306955</wp:posOffset>
                </wp:positionH>
                <wp:positionV relativeFrom="paragraph">
                  <wp:posOffset>287655</wp:posOffset>
                </wp:positionV>
                <wp:extent cx="2200275" cy="1333500"/>
                <wp:effectExtent l="9525" t="9525" r="9525" b="9525"/>
                <wp:wrapNone/>
                <wp:docPr id="1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3335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181.65pt;margin-top:22.65pt;width:173.2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" filled="f" strokecolor="red" strokeweight="1.5pt"/>
            </w:pict>
          </mc:Fallback>
        </mc:AlternateContent>
      </w:r>
      <w:r>
        <w:rPr>
          <w:noProof/>
          <w:szCs w:val="24"/>
          <w:lang w:val="en-GB" w:eastAsia="en-GB"/>
        </w:rPr>
        <w:drawing>
          <wp:inline distT="0" distB="0" distL="0" distR="0" wp14:anchorId="2E92F1A9" wp14:editId="564DADCB">
            <wp:extent cx="5695950" cy="4848225"/>
            <wp:effectExtent l="19050" t="0" r="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5" cstate="print"/>
                    <a:srcRect/>
                    <a:stretch>
                      <a:fillRect/>
                    </a:stretch>
                  </pic:blipFill>
                  <pic:spPr bwMode="auto">
                    <a:xfrm>
                      <a:off x="0" y="0"/>
                      <a:ext cx="5695950" cy="4848225"/>
                    </a:xfrm>
                    <a:prstGeom prst="rect">
                      <a:avLst/>
                    </a:prstGeom>
                    <a:noFill/>
                    <a:ln w="9525">
                      <a:noFill/>
                      <a:miter lim="800000"/>
                      <a:headEnd/>
                      <a:tailEnd/>
                    </a:ln>
                  </pic:spPr>
                </pic:pic>
              </a:graphicData>
            </a:graphic>
          </wp:inline>
        </w:drawing>
      </w:r>
    </w:p>
    <w:p w:rsidR="00AE71CC" w:rsidRDefault="00AE71CC" w:rsidP="00AE71CC">
      <w:pPr>
        <w:rPr>
          <w:szCs w:val="24"/>
          <w:lang w:val="en-GB"/>
        </w:rPr>
      </w:pPr>
    </w:p>
    <w:p w:rsidR="00AE71CC" w:rsidRDefault="00AE71CC" w:rsidP="00AE71CC">
      <w:pPr>
        <w:rPr>
          <w:szCs w:val="24"/>
          <w:lang w:val="en-GB"/>
        </w:rPr>
      </w:pPr>
      <w:r>
        <w:rPr>
          <w:szCs w:val="24"/>
          <w:lang w:val="en-GB"/>
        </w:rPr>
        <w:t xml:space="preserve">Because the group “Payment Type Information” consist of different elements/sub groups, the limitation should be applied to the sub elements/groups </w:t>
      </w:r>
      <w:proofErr w:type="gramStart"/>
      <w:r>
        <w:rPr>
          <w:szCs w:val="24"/>
          <w:lang w:val="en-GB"/>
        </w:rPr>
        <w:t>of  “</w:t>
      </w:r>
      <w:proofErr w:type="gramEnd"/>
      <w:r>
        <w:rPr>
          <w:szCs w:val="24"/>
          <w:lang w:val="en-GB"/>
        </w:rPr>
        <w:t>Payment Type Information”, instead of  the group itself:</w:t>
      </w:r>
    </w:p>
    <w:p w:rsidR="00AE71CC" w:rsidRDefault="00AE71CC" w:rsidP="00B0089A">
      <w:pPr>
        <w:numPr>
          <w:ilvl w:val="0"/>
          <w:numId w:val="23"/>
        </w:numPr>
        <w:rPr>
          <w:szCs w:val="24"/>
          <w:lang w:val="en-GB"/>
        </w:rPr>
      </w:pPr>
      <w:r>
        <w:rPr>
          <w:szCs w:val="24"/>
          <w:lang w:val="en-GB"/>
        </w:rPr>
        <w:t xml:space="preserve">Instruction Priority </w:t>
      </w:r>
    </w:p>
    <w:p w:rsidR="00AE71CC" w:rsidRDefault="00AE71CC" w:rsidP="00B0089A">
      <w:pPr>
        <w:numPr>
          <w:ilvl w:val="0"/>
          <w:numId w:val="23"/>
        </w:numPr>
        <w:rPr>
          <w:szCs w:val="24"/>
          <w:lang w:val="en-GB"/>
        </w:rPr>
      </w:pPr>
      <w:r>
        <w:rPr>
          <w:szCs w:val="24"/>
          <w:lang w:val="en-GB"/>
        </w:rPr>
        <w:t>Se</w:t>
      </w:r>
      <w:r w:rsidR="00994072">
        <w:rPr>
          <w:szCs w:val="24"/>
          <w:lang w:val="en-GB"/>
        </w:rPr>
        <w:t>r</w:t>
      </w:r>
      <w:r>
        <w:rPr>
          <w:szCs w:val="24"/>
          <w:lang w:val="en-GB"/>
        </w:rPr>
        <w:t>vice Level</w:t>
      </w:r>
    </w:p>
    <w:p w:rsidR="00AE71CC" w:rsidRDefault="00AE71CC" w:rsidP="00B0089A">
      <w:pPr>
        <w:numPr>
          <w:ilvl w:val="0"/>
          <w:numId w:val="23"/>
        </w:numPr>
        <w:rPr>
          <w:szCs w:val="24"/>
          <w:lang w:val="en-GB"/>
        </w:rPr>
      </w:pPr>
      <w:r>
        <w:rPr>
          <w:szCs w:val="24"/>
          <w:lang w:val="en-GB"/>
        </w:rPr>
        <w:t xml:space="preserve">Local Instrument </w:t>
      </w:r>
    </w:p>
    <w:p w:rsidR="00AE71CC" w:rsidRDefault="00AE71CC" w:rsidP="00B0089A">
      <w:pPr>
        <w:numPr>
          <w:ilvl w:val="0"/>
          <w:numId w:val="23"/>
        </w:numPr>
        <w:rPr>
          <w:szCs w:val="24"/>
          <w:lang w:val="en-GB"/>
        </w:rPr>
      </w:pPr>
      <w:r>
        <w:rPr>
          <w:szCs w:val="24"/>
          <w:lang w:val="en-GB"/>
        </w:rPr>
        <w:t>Category Purpose</w:t>
      </w:r>
    </w:p>
    <w:p w:rsidR="00AE71CC" w:rsidRDefault="00AE71CC" w:rsidP="00AE71CC">
      <w:pPr>
        <w:rPr>
          <w:szCs w:val="24"/>
          <w:lang w:val="en-GB"/>
        </w:rPr>
      </w:pPr>
      <w:r>
        <w:rPr>
          <w:noProof/>
          <w:szCs w:val="24"/>
          <w:lang w:val="en-GB" w:eastAsia="en-GB"/>
        </w:rPr>
        <w:lastRenderedPageBreak/>
        <w:drawing>
          <wp:inline distT="0" distB="0" distL="0" distR="0" wp14:anchorId="7D1136EF" wp14:editId="18756823">
            <wp:extent cx="2562225" cy="1752600"/>
            <wp:effectExtent l="19050" t="0" r="9525"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6" cstate="print"/>
                    <a:srcRect/>
                    <a:stretch>
                      <a:fillRect/>
                    </a:stretch>
                  </pic:blipFill>
                  <pic:spPr bwMode="auto">
                    <a:xfrm>
                      <a:off x="0" y="0"/>
                      <a:ext cx="2562225" cy="1752600"/>
                    </a:xfrm>
                    <a:prstGeom prst="rect">
                      <a:avLst/>
                    </a:prstGeom>
                    <a:noFill/>
                    <a:ln w="9525">
                      <a:noFill/>
                      <a:miter lim="800000"/>
                      <a:headEnd/>
                      <a:tailEnd/>
                    </a:ln>
                  </pic:spPr>
                </pic:pic>
              </a:graphicData>
            </a:graphic>
          </wp:inline>
        </w:drawing>
      </w:r>
    </w:p>
    <w:p w:rsidR="00AE71CC" w:rsidRDefault="00AE71CC" w:rsidP="00AE71CC">
      <w:pPr>
        <w:rPr>
          <w:szCs w:val="24"/>
          <w:lang w:val="en-GB"/>
        </w:rPr>
      </w:pPr>
    </w:p>
    <w:p w:rsidR="00AE71CC" w:rsidRDefault="00AE71CC" w:rsidP="00AE71CC">
      <w:pPr>
        <w:rPr>
          <w:szCs w:val="24"/>
          <w:lang w:val="en-GB"/>
        </w:rPr>
      </w:pPr>
      <w:r>
        <w:rPr>
          <w:szCs w:val="24"/>
          <w:lang w:val="en-GB"/>
        </w:rPr>
        <w:t xml:space="preserve">It should be possible to use some of these Elements on “Payment Information” level and some other on “Payment Information / Credit Transfer Transaction” level (but not the same Element on both </w:t>
      </w:r>
      <w:proofErr w:type="gramStart"/>
      <w:r>
        <w:rPr>
          <w:szCs w:val="24"/>
          <w:lang w:val="en-GB"/>
        </w:rPr>
        <w:t>level</w:t>
      </w:r>
      <w:proofErr w:type="gramEnd"/>
      <w:r>
        <w:rPr>
          <w:szCs w:val="24"/>
          <w:lang w:val="en-GB"/>
        </w:rPr>
        <w:t>). Some transactions might have to be marked differently on the “Payment Information / Credit Transfer Transaction” level, even if some other marks are valid for all transactions and should be done on “Payment Information” level.</w:t>
      </w:r>
    </w:p>
    <w:p w:rsidR="00AE71CC" w:rsidRDefault="00AE71CC" w:rsidP="00AE71CC">
      <w:pPr>
        <w:rPr>
          <w:szCs w:val="24"/>
          <w:lang w:val="en-GB"/>
        </w:rPr>
      </w:pPr>
    </w:p>
    <w:p w:rsidR="00AE71CC" w:rsidRDefault="00AE71CC" w:rsidP="00AE71CC">
      <w:pPr>
        <w:rPr>
          <w:szCs w:val="24"/>
          <w:lang w:val="en-GB"/>
        </w:rPr>
      </w:pPr>
      <w:r>
        <w:rPr>
          <w:szCs w:val="24"/>
          <w:lang w:val="en-GB"/>
        </w:rPr>
        <w:t xml:space="preserve">In particular the group “Local Instrument” is foreseen to carry “local” instructions </w:t>
      </w:r>
      <w:r w:rsidRPr="00FF0534">
        <w:rPr>
          <w:szCs w:val="24"/>
          <w:lang w:val="en-GB"/>
        </w:rPr>
        <w:t xml:space="preserve">(valid for a whole community and not just for a defined creditor agent) </w:t>
      </w:r>
      <w:r>
        <w:rPr>
          <w:szCs w:val="24"/>
          <w:lang w:val="en-GB"/>
        </w:rPr>
        <w:t xml:space="preserve"> and information (</w:t>
      </w:r>
      <w:r w:rsidRPr="00A1353E">
        <w:rPr>
          <w:i/>
          <w:szCs w:val="24"/>
          <w:lang w:val="en-GB"/>
        </w:rPr>
        <w:t>“This element is used to specify a local instrument, local clearing option and/or further qualify the service or service level.”)</w:t>
      </w:r>
      <w:r>
        <w:rPr>
          <w:szCs w:val="24"/>
          <w:lang w:val="en-GB"/>
        </w:rPr>
        <w:t xml:space="preserve">. Thus there is the need, for example, to use Instruction Priority on the “Payment Information” </w:t>
      </w:r>
      <w:proofErr w:type="gramStart"/>
      <w:r>
        <w:rPr>
          <w:szCs w:val="24"/>
          <w:lang w:val="en-GB"/>
        </w:rPr>
        <w:t>level  because</w:t>
      </w:r>
      <w:proofErr w:type="gramEnd"/>
      <w:r>
        <w:rPr>
          <w:szCs w:val="24"/>
          <w:lang w:val="en-GB"/>
        </w:rPr>
        <w:t xml:space="preserve"> it is valid for all transaction of this “Payment Information” level, but to use “Local Instrument” on “Credit Transfer Transaction” level with </w:t>
      </w:r>
      <w:r w:rsidRPr="008D7AF9">
        <w:rPr>
          <w:szCs w:val="24"/>
          <w:lang w:val="en-GB"/>
        </w:rPr>
        <w:t xml:space="preserve">different values </w:t>
      </w:r>
      <w:r>
        <w:rPr>
          <w:szCs w:val="24"/>
          <w:lang w:val="en-GB"/>
        </w:rPr>
        <w:t xml:space="preserve">in some or in each transaction. </w:t>
      </w:r>
    </w:p>
    <w:p w:rsidR="00CE056D" w:rsidRDefault="00CE056D" w:rsidP="00AE71CC">
      <w:pPr>
        <w:rPr>
          <w:szCs w:val="24"/>
          <w:lang w:val="en-GB"/>
        </w:rPr>
      </w:pPr>
    </w:p>
    <w:p w:rsidR="00AE71CC" w:rsidRDefault="00AE71CC" w:rsidP="00B0089A">
      <w:pPr>
        <w:numPr>
          <w:ilvl w:val="0"/>
          <w:numId w:val="24"/>
        </w:numPr>
        <w:rPr>
          <w:b/>
          <w:szCs w:val="24"/>
          <w:lang w:val="en-GB"/>
        </w:rPr>
      </w:pPr>
      <w:r>
        <w:rPr>
          <w:b/>
          <w:szCs w:val="24"/>
          <w:lang w:val="en-GB"/>
        </w:rPr>
        <w:t>Purpose of the change:</w:t>
      </w:r>
    </w:p>
    <w:p w:rsidR="00AE71CC" w:rsidRDefault="00AE71CC" w:rsidP="00AE71CC">
      <w:r w:rsidRPr="00D90E37">
        <w:t xml:space="preserve">Business Reason: </w:t>
      </w:r>
    </w:p>
    <w:p w:rsidR="00AE71CC" w:rsidRDefault="00AE71CC" w:rsidP="00AE71CC">
      <w:r>
        <w:t>For example transactions marked as “Salary “P</w:t>
      </w:r>
      <w:r w:rsidRPr="00D90E37">
        <w:t>ayment</w:t>
      </w:r>
      <w:r>
        <w:t xml:space="preserve">” </w:t>
      </w:r>
      <w:r w:rsidRPr="00D90E37">
        <w:t xml:space="preserve">in the element </w:t>
      </w:r>
      <w:r>
        <w:t>“</w:t>
      </w:r>
      <w:proofErr w:type="spellStart"/>
      <w:r w:rsidRPr="00D90E37">
        <w:t>CategoryPurpose</w:t>
      </w:r>
      <w:proofErr w:type="spellEnd"/>
      <w:r>
        <w:t>” on</w:t>
      </w:r>
      <w:r w:rsidRPr="00D90E37">
        <w:t xml:space="preserve"> the </w:t>
      </w:r>
      <w:r>
        <w:t>“</w:t>
      </w:r>
      <w:r w:rsidRPr="00D90E37">
        <w:t>Payment Information</w:t>
      </w:r>
      <w:r>
        <w:t>”</w:t>
      </w:r>
      <w:r w:rsidRPr="00D90E37">
        <w:t xml:space="preserve"> </w:t>
      </w:r>
      <w:r>
        <w:t>l</w:t>
      </w:r>
      <w:r w:rsidRPr="00D90E37">
        <w:t>evel</w:t>
      </w:r>
      <w:r>
        <w:t>.</w:t>
      </w:r>
      <w:r w:rsidRPr="00D90E37">
        <w:t xml:space="preserve"> The content is propagated to all underlying Transactions. The Transactions </w:t>
      </w:r>
      <w:r>
        <w:t xml:space="preserve">are </w:t>
      </w:r>
      <w:r w:rsidRPr="00D90E37">
        <w:t>use</w:t>
      </w:r>
      <w:r>
        <w:t>d</w:t>
      </w:r>
      <w:r w:rsidRPr="00D90E37">
        <w:t xml:space="preserve"> with BIC, National Identifier as well as the </w:t>
      </w:r>
      <w:r>
        <w:t>different values for the element “</w:t>
      </w:r>
      <w:r w:rsidRPr="00660945">
        <w:rPr>
          <w:u w:val="single"/>
        </w:rPr>
        <w:t>Local Instrument</w:t>
      </w:r>
      <w:r>
        <w:rPr>
          <w:u w:val="single"/>
        </w:rPr>
        <w:t>”</w:t>
      </w:r>
      <w:r w:rsidRPr="00D90E37">
        <w:t xml:space="preserve"> as used in Switzerland for the several local Swiss payment types. This constellation is not supported by ISO Rule 1 saying</w:t>
      </w:r>
      <w:r>
        <w:t>, that</w:t>
      </w:r>
      <w:r w:rsidRPr="00D90E37">
        <w:t xml:space="preserve"> the </w:t>
      </w:r>
      <w:r>
        <w:t>element “</w:t>
      </w:r>
      <w:r w:rsidRPr="00D90E37">
        <w:t>Payment</w:t>
      </w:r>
      <w:r>
        <w:t xml:space="preserve"> </w:t>
      </w:r>
      <w:r w:rsidRPr="00D90E37">
        <w:t>Type</w:t>
      </w:r>
      <w:r>
        <w:t xml:space="preserve"> </w:t>
      </w:r>
      <w:r w:rsidRPr="00D90E37">
        <w:t>Information</w:t>
      </w:r>
      <w:r>
        <w:t>”</w:t>
      </w:r>
      <w:r w:rsidRPr="00D90E37">
        <w:t xml:space="preserve"> </w:t>
      </w:r>
      <w:r>
        <w:t>has to be</w:t>
      </w:r>
      <w:r w:rsidRPr="00D90E37">
        <w:t xml:space="preserve"> either on </w:t>
      </w:r>
      <w:r>
        <w:t>“</w:t>
      </w:r>
      <w:r w:rsidRPr="00D90E37">
        <w:t>Payment Inform</w:t>
      </w:r>
      <w:r>
        <w:t xml:space="preserve">ation” level or on </w:t>
      </w:r>
      <w:r>
        <w:rPr>
          <w:szCs w:val="24"/>
          <w:lang w:val="en-GB"/>
        </w:rPr>
        <w:t>“Payment Information / Credit Transfer Transaction” level</w:t>
      </w:r>
      <w:r w:rsidRPr="00D90E37">
        <w:t>.</w:t>
      </w:r>
    </w:p>
    <w:p w:rsidR="00AE71CC" w:rsidRPr="0084096F" w:rsidRDefault="00AE71CC" w:rsidP="00AE71CC">
      <w:pPr>
        <w:rPr>
          <w:lang w:val="en-GB"/>
        </w:rPr>
      </w:pPr>
      <w:r>
        <w:rPr>
          <w:lang w:val="en-GB"/>
        </w:rPr>
        <w:t xml:space="preserve">It should also be possible to mark payments on </w:t>
      </w:r>
      <w:r>
        <w:rPr>
          <w:szCs w:val="24"/>
          <w:lang w:val="en-GB"/>
        </w:rPr>
        <w:t>“Payment Information” level in the Element “Payment Information/</w:t>
      </w:r>
      <w:r w:rsidRPr="0084096F">
        <w:t xml:space="preserve"> </w:t>
      </w:r>
      <w:r w:rsidRPr="0084096F">
        <w:rPr>
          <w:szCs w:val="24"/>
          <w:lang w:val="en-GB"/>
        </w:rPr>
        <w:t>Instruction Priority</w:t>
      </w:r>
      <w:r>
        <w:rPr>
          <w:szCs w:val="24"/>
          <w:lang w:val="en-GB"/>
        </w:rPr>
        <w:t>”</w:t>
      </w:r>
      <w:r>
        <w:rPr>
          <w:lang w:val="en-GB"/>
        </w:rPr>
        <w:t xml:space="preserve"> with “HIGH”, propagated to all underlying Transactions, but to mark some of the underlying transactions in the Element </w:t>
      </w:r>
      <w:r>
        <w:rPr>
          <w:szCs w:val="24"/>
          <w:lang w:val="en-GB"/>
        </w:rPr>
        <w:t>“</w:t>
      </w:r>
      <w:r w:rsidRPr="00C95AF6">
        <w:rPr>
          <w:szCs w:val="24"/>
          <w:lang w:val="en-GB"/>
        </w:rPr>
        <w:t>Credit</w:t>
      </w:r>
      <w:r>
        <w:rPr>
          <w:szCs w:val="24"/>
          <w:lang w:val="en-GB"/>
        </w:rPr>
        <w:t xml:space="preserve"> </w:t>
      </w:r>
      <w:r w:rsidRPr="00C95AF6">
        <w:rPr>
          <w:szCs w:val="24"/>
          <w:lang w:val="en-GB"/>
        </w:rPr>
        <w:t>Transfer</w:t>
      </w:r>
      <w:r>
        <w:rPr>
          <w:szCs w:val="24"/>
          <w:lang w:val="en-GB"/>
        </w:rPr>
        <w:t xml:space="preserve"> </w:t>
      </w:r>
      <w:r w:rsidRPr="00C95AF6">
        <w:rPr>
          <w:szCs w:val="24"/>
          <w:lang w:val="en-GB"/>
        </w:rPr>
        <w:t>Transaction</w:t>
      </w:r>
      <w:r>
        <w:rPr>
          <w:szCs w:val="24"/>
          <w:lang w:val="en-GB"/>
        </w:rPr>
        <w:t xml:space="preserve"> </w:t>
      </w:r>
      <w:r w:rsidRPr="00C95AF6">
        <w:rPr>
          <w:szCs w:val="24"/>
          <w:lang w:val="en-GB"/>
        </w:rPr>
        <w:t>Information</w:t>
      </w:r>
      <w:r>
        <w:rPr>
          <w:szCs w:val="24"/>
          <w:lang w:val="en-GB"/>
        </w:rPr>
        <w:t>/Payment Information/</w:t>
      </w:r>
      <w:r w:rsidRPr="0084096F">
        <w:t xml:space="preserve"> </w:t>
      </w:r>
      <w:r w:rsidRPr="0084096F">
        <w:rPr>
          <w:szCs w:val="24"/>
          <w:lang w:val="en-GB"/>
        </w:rPr>
        <w:t>Instruction Priority</w:t>
      </w:r>
      <w:r>
        <w:rPr>
          <w:szCs w:val="24"/>
          <w:lang w:val="en-GB"/>
        </w:rPr>
        <w:t>/</w:t>
      </w:r>
      <w:r w:rsidRPr="00C95AF6">
        <w:rPr>
          <w:szCs w:val="24"/>
          <w:lang w:val="en-GB"/>
        </w:rPr>
        <w:t>Category Purpose</w:t>
      </w:r>
      <w:r>
        <w:rPr>
          <w:szCs w:val="24"/>
          <w:lang w:val="en-GB"/>
        </w:rPr>
        <w:t xml:space="preserve">” with “SALA”, and some with “PENS” and let some transactions be without any definition of “Category Purpose”. </w:t>
      </w:r>
    </w:p>
    <w:p w:rsidR="00AE71CC" w:rsidRPr="00D90E37" w:rsidRDefault="00AE71CC" w:rsidP="00AE71CC">
      <w:r>
        <w:tab/>
      </w:r>
    </w:p>
    <w:p w:rsidR="00AE71CC" w:rsidRDefault="00AE71CC" w:rsidP="00B0089A">
      <w:pPr>
        <w:numPr>
          <w:ilvl w:val="0"/>
          <w:numId w:val="24"/>
        </w:numPr>
        <w:rPr>
          <w:b/>
          <w:szCs w:val="24"/>
          <w:lang w:val="en-GB"/>
        </w:rPr>
      </w:pPr>
      <w:r>
        <w:rPr>
          <w:b/>
          <w:szCs w:val="24"/>
          <w:lang w:val="en-GB"/>
        </w:rPr>
        <w:t>Urgency of the request:</w:t>
      </w:r>
    </w:p>
    <w:p w:rsidR="00AE71CC" w:rsidRDefault="00AE71CC" w:rsidP="00AE71CC">
      <w:pPr>
        <w:rPr>
          <w:szCs w:val="24"/>
          <w:lang w:val="en-GB"/>
        </w:rPr>
      </w:pPr>
      <w:proofErr w:type="gramStart"/>
      <w:r>
        <w:rPr>
          <w:szCs w:val="24"/>
          <w:lang w:val="en-GB"/>
        </w:rPr>
        <w:t>A</w:t>
      </w:r>
      <w:r w:rsidRPr="00152FF8">
        <w:rPr>
          <w:szCs w:val="24"/>
          <w:lang w:val="en-GB"/>
        </w:rPr>
        <w:t>s soon as possible</w:t>
      </w:r>
      <w:r>
        <w:rPr>
          <w:szCs w:val="24"/>
          <w:lang w:val="en-GB"/>
        </w:rPr>
        <w:t>.</w:t>
      </w:r>
      <w:proofErr w:type="gramEnd"/>
    </w:p>
    <w:p w:rsidR="00AE71CC" w:rsidRDefault="00AE71CC" w:rsidP="00B0089A">
      <w:pPr>
        <w:numPr>
          <w:ilvl w:val="0"/>
          <w:numId w:val="24"/>
        </w:numPr>
        <w:rPr>
          <w:szCs w:val="24"/>
          <w:lang w:val="en-GB"/>
        </w:rPr>
      </w:pPr>
      <w:r>
        <w:rPr>
          <w:b/>
          <w:szCs w:val="24"/>
          <w:lang w:val="en-GB"/>
        </w:rPr>
        <w:lastRenderedPageBreak/>
        <w:t>Business examples:</w:t>
      </w:r>
    </w:p>
    <w:p w:rsidR="00AE71CC" w:rsidRDefault="00AE71CC" w:rsidP="00AE71CC">
      <w:pPr>
        <w:rPr>
          <w:lang w:val="en-GB"/>
        </w:rPr>
      </w:pPr>
      <w:r>
        <w:rPr>
          <w:lang w:val="en-GB"/>
        </w:rPr>
        <w:t>Level “Payment Information” marked in the Element Instruction Priority as “HIGH</w:t>
      </w:r>
      <w:proofErr w:type="gramStart"/>
      <w:r>
        <w:rPr>
          <w:lang w:val="en-GB"/>
        </w:rPr>
        <w:t>”  with</w:t>
      </w:r>
      <w:proofErr w:type="gramEnd"/>
      <w:r>
        <w:rPr>
          <w:lang w:val="en-GB"/>
        </w:rPr>
        <w:t xml:space="preserve"> a transaction (level “</w:t>
      </w:r>
      <w:r>
        <w:rPr>
          <w:szCs w:val="24"/>
          <w:lang w:val="en-GB"/>
        </w:rPr>
        <w:t>Credit Transfer Transaction</w:t>
      </w:r>
      <w:r>
        <w:rPr>
          <w:lang w:val="en-GB"/>
        </w:rPr>
        <w:t xml:space="preserve">“) marked with Local Instrument “CH01” should be allowed. Some other transactions might follow in the same Payment Information without or with other marks in the Elements Service Level, Local Instrument or </w:t>
      </w:r>
      <w:r w:rsidRPr="004A30CD">
        <w:rPr>
          <w:lang w:val="en-GB"/>
        </w:rPr>
        <w:t>Category Purpose</w:t>
      </w:r>
      <w:r>
        <w:rPr>
          <w:lang w:val="en-GB"/>
        </w:rPr>
        <w:t>, but not with the Element Instruction Priority.</w:t>
      </w:r>
    </w:p>
    <w:p w:rsidR="00AE71CC" w:rsidRDefault="00AE71CC" w:rsidP="00AE71CC">
      <w:pPr>
        <w:rPr>
          <w:lang w:val="en-GB"/>
        </w:rPr>
      </w:pP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FF"/>
          <w:sz w:val="20"/>
          <w:highlight w:val="white"/>
        </w:rPr>
        <w:t>&lt;</w:t>
      </w:r>
      <w:proofErr w:type="spellStart"/>
      <w:r>
        <w:rPr>
          <w:rFonts w:ascii="Arial" w:hAnsi="Arial" w:cs="Arial"/>
          <w:color w:val="800000"/>
          <w:sz w:val="20"/>
          <w:highlight w:val="white"/>
        </w:rPr>
        <w:t>CstmrCdtTrfInitn</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GrpHdr</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MsgId</w:t>
      </w:r>
      <w:proofErr w:type="spellEnd"/>
      <w:r>
        <w:rPr>
          <w:rFonts w:ascii="Arial" w:hAnsi="Arial" w:cs="Arial"/>
          <w:color w:val="0000FF"/>
          <w:sz w:val="20"/>
          <w:highlight w:val="white"/>
        </w:rPr>
        <w:t>&gt;</w:t>
      </w:r>
      <w:r>
        <w:rPr>
          <w:rFonts w:ascii="Arial" w:hAnsi="Arial" w:cs="Arial"/>
          <w:color w:val="000000"/>
          <w:sz w:val="20"/>
          <w:highlight w:val="white"/>
        </w:rPr>
        <w:t>1000151614</w:t>
      </w:r>
      <w:r>
        <w:rPr>
          <w:rFonts w:ascii="Arial" w:hAnsi="Arial" w:cs="Arial"/>
          <w:color w:val="0000FF"/>
          <w:sz w:val="20"/>
          <w:highlight w:val="white"/>
        </w:rPr>
        <w:t>&lt;/</w:t>
      </w:r>
      <w:proofErr w:type="spellStart"/>
      <w:r>
        <w:rPr>
          <w:rFonts w:ascii="Arial" w:hAnsi="Arial" w:cs="Arial"/>
          <w:color w:val="800000"/>
          <w:sz w:val="20"/>
          <w:highlight w:val="white"/>
        </w:rPr>
        <w:t>MsgId</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CreDtTm</w:t>
      </w:r>
      <w:proofErr w:type="spellEnd"/>
      <w:r>
        <w:rPr>
          <w:rFonts w:ascii="Arial" w:hAnsi="Arial" w:cs="Arial"/>
          <w:color w:val="0000FF"/>
          <w:sz w:val="20"/>
          <w:highlight w:val="white"/>
        </w:rPr>
        <w:t>&gt;</w:t>
      </w:r>
      <w:r>
        <w:rPr>
          <w:rFonts w:ascii="Arial" w:hAnsi="Arial" w:cs="Arial"/>
          <w:color w:val="000000"/>
          <w:sz w:val="20"/>
          <w:highlight w:val="white"/>
        </w:rPr>
        <w:t>2012-05-07T16:42:45</w:t>
      </w:r>
      <w:r>
        <w:rPr>
          <w:rFonts w:ascii="Arial" w:hAnsi="Arial" w:cs="Arial"/>
          <w:color w:val="0000FF"/>
          <w:sz w:val="20"/>
          <w:highlight w:val="white"/>
        </w:rPr>
        <w:t>&lt;/</w:t>
      </w:r>
      <w:proofErr w:type="spellStart"/>
      <w:r>
        <w:rPr>
          <w:rFonts w:ascii="Arial" w:hAnsi="Arial" w:cs="Arial"/>
          <w:color w:val="800000"/>
          <w:sz w:val="20"/>
          <w:highlight w:val="white"/>
        </w:rPr>
        <w:t>CreDtTm</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NbOfTxs</w:t>
      </w:r>
      <w:proofErr w:type="spellEnd"/>
      <w:r>
        <w:rPr>
          <w:rFonts w:ascii="Arial" w:hAnsi="Arial" w:cs="Arial"/>
          <w:color w:val="0000FF"/>
          <w:sz w:val="20"/>
          <w:highlight w:val="white"/>
        </w:rPr>
        <w:t>&gt;</w:t>
      </w:r>
      <w:r>
        <w:rPr>
          <w:rFonts w:ascii="Arial" w:hAnsi="Arial" w:cs="Arial"/>
          <w:color w:val="000000"/>
          <w:sz w:val="20"/>
          <w:highlight w:val="white"/>
        </w:rPr>
        <w:t>1</w:t>
      </w:r>
      <w:r>
        <w:rPr>
          <w:rFonts w:ascii="Arial" w:hAnsi="Arial" w:cs="Arial"/>
          <w:color w:val="0000FF"/>
          <w:sz w:val="20"/>
          <w:highlight w:val="white"/>
        </w:rPr>
        <w:t>&lt;/</w:t>
      </w:r>
      <w:proofErr w:type="spellStart"/>
      <w:r>
        <w:rPr>
          <w:rFonts w:ascii="Arial" w:hAnsi="Arial" w:cs="Arial"/>
          <w:color w:val="800000"/>
          <w:sz w:val="20"/>
          <w:highlight w:val="white"/>
        </w:rPr>
        <w:t>NbOfTxs</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CtrlSum</w:t>
      </w:r>
      <w:proofErr w:type="spellEnd"/>
      <w:r>
        <w:rPr>
          <w:rFonts w:ascii="Arial" w:hAnsi="Arial" w:cs="Arial"/>
          <w:color w:val="0000FF"/>
          <w:sz w:val="20"/>
          <w:highlight w:val="white"/>
        </w:rPr>
        <w:t>&gt;</w:t>
      </w:r>
      <w:r>
        <w:rPr>
          <w:rFonts w:ascii="Arial" w:hAnsi="Arial" w:cs="Arial"/>
          <w:color w:val="000000"/>
          <w:sz w:val="20"/>
          <w:highlight w:val="white"/>
        </w:rPr>
        <w:t>4711.00</w:t>
      </w:r>
      <w:r>
        <w:rPr>
          <w:rFonts w:ascii="Arial" w:hAnsi="Arial" w:cs="Arial"/>
          <w:color w:val="0000FF"/>
          <w:sz w:val="20"/>
          <w:highlight w:val="white"/>
        </w:rPr>
        <w:t>&lt;/</w:t>
      </w:r>
      <w:proofErr w:type="spellStart"/>
      <w:r>
        <w:rPr>
          <w:rFonts w:ascii="Arial" w:hAnsi="Arial" w:cs="Arial"/>
          <w:color w:val="800000"/>
          <w:sz w:val="20"/>
          <w:highlight w:val="white"/>
        </w:rPr>
        <w:t>CtrlSum</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InitgPty</w:t>
      </w:r>
      <w:proofErr w:type="spellEnd"/>
      <w:r>
        <w:rPr>
          <w:rFonts w:ascii="Arial" w:hAnsi="Arial" w:cs="Arial"/>
          <w:color w:val="0000FF"/>
          <w:sz w:val="20"/>
          <w:highlight w:val="white"/>
        </w:rPr>
        <w:t>&gt;</w:t>
      </w:r>
    </w:p>
    <w:p w:rsidR="00AE71CC" w:rsidRPr="00724BA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sidRPr="00724BAC">
        <w:rPr>
          <w:rFonts w:ascii="Arial" w:hAnsi="Arial" w:cs="Arial"/>
          <w:color w:val="0000FF"/>
          <w:sz w:val="20"/>
          <w:highlight w:val="white"/>
        </w:rPr>
        <w:t>&lt;</w:t>
      </w:r>
      <w:r w:rsidRPr="00724BAC">
        <w:rPr>
          <w:rFonts w:ascii="Arial" w:hAnsi="Arial" w:cs="Arial"/>
          <w:color w:val="800000"/>
          <w:sz w:val="20"/>
          <w:highlight w:val="white"/>
        </w:rPr>
        <w:t>Nm</w:t>
      </w:r>
      <w:r w:rsidRPr="00724BAC">
        <w:rPr>
          <w:rFonts w:ascii="Arial" w:hAnsi="Arial" w:cs="Arial"/>
          <w:color w:val="0000FF"/>
          <w:sz w:val="20"/>
          <w:highlight w:val="white"/>
        </w:rPr>
        <w:t>&gt;</w:t>
      </w:r>
      <w:r w:rsidRPr="00724BAC">
        <w:rPr>
          <w:rFonts w:ascii="Arial" w:hAnsi="Arial" w:cs="Arial"/>
          <w:color w:val="000000"/>
          <w:sz w:val="20"/>
          <w:highlight w:val="white"/>
        </w:rPr>
        <w:t xml:space="preserve">Name </w:t>
      </w:r>
      <w:proofErr w:type="gramStart"/>
      <w:r w:rsidRPr="00724BAC">
        <w:rPr>
          <w:rFonts w:ascii="Arial" w:hAnsi="Arial" w:cs="Arial"/>
          <w:color w:val="000000"/>
          <w:sz w:val="20"/>
          <w:highlight w:val="white"/>
        </w:rPr>
        <w:t>of  the</w:t>
      </w:r>
      <w:proofErr w:type="gramEnd"/>
      <w:r w:rsidRPr="00724BAC">
        <w:rPr>
          <w:rFonts w:ascii="Arial" w:hAnsi="Arial" w:cs="Arial"/>
          <w:color w:val="000000"/>
          <w:sz w:val="20"/>
          <w:highlight w:val="white"/>
        </w:rPr>
        <w:t xml:space="preserve"> initiating Party</w:t>
      </w:r>
      <w:r w:rsidRPr="00724BAC">
        <w:rPr>
          <w:rFonts w:ascii="Arial" w:hAnsi="Arial" w:cs="Arial"/>
          <w:color w:val="0000FF"/>
          <w:sz w:val="20"/>
          <w:highlight w:val="white"/>
        </w:rPr>
        <w:t>&lt;/</w:t>
      </w:r>
      <w:r w:rsidRPr="00724BAC">
        <w:rPr>
          <w:rFonts w:ascii="Arial" w:hAnsi="Arial" w:cs="Arial"/>
          <w:color w:val="800000"/>
          <w:sz w:val="20"/>
          <w:highlight w:val="white"/>
        </w:rPr>
        <w:t>Nm</w:t>
      </w:r>
      <w:r w:rsidRPr="00724BAC">
        <w:rPr>
          <w:rFonts w:ascii="Arial" w:hAnsi="Arial" w:cs="Arial"/>
          <w:color w:val="0000FF"/>
          <w:sz w:val="20"/>
          <w:highlight w:val="white"/>
        </w:rPr>
        <w:t>&gt;</w:t>
      </w:r>
    </w:p>
    <w:p w:rsidR="00AE71CC" w:rsidRPr="008D1AD5" w:rsidRDefault="00AE71CC" w:rsidP="00AE71CC">
      <w:pPr>
        <w:autoSpaceDE w:val="0"/>
        <w:autoSpaceDN w:val="0"/>
        <w:adjustRightInd w:val="0"/>
        <w:spacing w:before="0"/>
        <w:rPr>
          <w:rFonts w:ascii="Arial" w:hAnsi="Arial" w:cs="Arial"/>
          <w:color w:val="000000"/>
          <w:sz w:val="20"/>
          <w:highlight w:val="white"/>
        </w:rPr>
      </w:pPr>
      <w:r w:rsidRPr="00724BAC">
        <w:rPr>
          <w:rFonts w:ascii="Arial" w:hAnsi="Arial" w:cs="Arial"/>
          <w:color w:val="000000"/>
          <w:sz w:val="20"/>
          <w:highlight w:val="white"/>
        </w:rPr>
        <w:tab/>
      </w:r>
      <w:r w:rsidRPr="00724BAC">
        <w:rPr>
          <w:rFonts w:ascii="Arial" w:hAnsi="Arial" w:cs="Arial"/>
          <w:color w:val="000000"/>
          <w:sz w:val="20"/>
          <w:highlight w:val="white"/>
        </w:rPr>
        <w:tab/>
      </w:r>
      <w:r w:rsidRPr="00724BAC">
        <w:rPr>
          <w:rFonts w:ascii="Arial" w:hAnsi="Arial" w:cs="Arial"/>
          <w:color w:val="000000"/>
          <w:sz w:val="20"/>
          <w:highlight w:val="white"/>
        </w:rPr>
        <w:tab/>
      </w:r>
      <w:r w:rsidRPr="008D1AD5">
        <w:rPr>
          <w:rFonts w:ascii="Arial" w:hAnsi="Arial" w:cs="Arial"/>
          <w:color w:val="0000FF"/>
          <w:sz w:val="20"/>
          <w:highlight w:val="white"/>
        </w:rPr>
        <w:t>&lt;/</w:t>
      </w:r>
      <w:proofErr w:type="spellStart"/>
      <w:r w:rsidRPr="008D1AD5">
        <w:rPr>
          <w:rFonts w:ascii="Arial" w:hAnsi="Arial" w:cs="Arial"/>
          <w:color w:val="800000"/>
          <w:sz w:val="20"/>
          <w:highlight w:val="white"/>
        </w:rPr>
        <w:t>InitgPty</w:t>
      </w:r>
      <w:proofErr w:type="spellEnd"/>
      <w:r w:rsidRPr="008D1AD5">
        <w:rPr>
          <w:rFonts w:ascii="Arial" w:hAnsi="Arial" w:cs="Arial"/>
          <w:color w:val="0000FF"/>
          <w:sz w:val="20"/>
          <w:highlight w:val="white"/>
        </w:rPr>
        <w:t>&gt;</w:t>
      </w:r>
    </w:p>
    <w:p w:rsidR="00AE71CC" w:rsidRPr="008D1AD5" w:rsidRDefault="00AE71CC" w:rsidP="00AE71CC">
      <w:pPr>
        <w:autoSpaceDE w:val="0"/>
        <w:autoSpaceDN w:val="0"/>
        <w:adjustRightInd w:val="0"/>
        <w:spacing w:before="0"/>
        <w:rPr>
          <w:rFonts w:ascii="Arial" w:hAnsi="Arial" w:cs="Arial"/>
          <w:color w:val="000000"/>
          <w:sz w:val="20"/>
          <w:highlight w:val="white"/>
        </w:rPr>
      </w:pPr>
      <w:r w:rsidRPr="008D1AD5">
        <w:rPr>
          <w:rFonts w:ascii="Arial" w:hAnsi="Arial" w:cs="Arial"/>
          <w:color w:val="000000"/>
          <w:sz w:val="20"/>
          <w:highlight w:val="white"/>
        </w:rPr>
        <w:tab/>
      </w:r>
      <w:r w:rsidRPr="008D1AD5">
        <w:rPr>
          <w:rFonts w:ascii="Arial" w:hAnsi="Arial" w:cs="Arial"/>
          <w:color w:val="000000"/>
          <w:sz w:val="20"/>
          <w:highlight w:val="white"/>
        </w:rPr>
        <w:tab/>
      </w:r>
      <w:r w:rsidRPr="008D1AD5">
        <w:rPr>
          <w:rFonts w:ascii="Arial" w:hAnsi="Arial" w:cs="Arial"/>
          <w:color w:val="0000FF"/>
          <w:sz w:val="20"/>
          <w:highlight w:val="white"/>
        </w:rPr>
        <w:t>&lt;/</w:t>
      </w:r>
      <w:proofErr w:type="spellStart"/>
      <w:r w:rsidRPr="008D1AD5">
        <w:rPr>
          <w:rFonts w:ascii="Arial" w:hAnsi="Arial" w:cs="Arial"/>
          <w:color w:val="800000"/>
          <w:sz w:val="20"/>
          <w:highlight w:val="white"/>
        </w:rPr>
        <w:t>GrpHdr</w:t>
      </w:r>
      <w:proofErr w:type="spellEnd"/>
      <w:r w:rsidRPr="008D1AD5">
        <w:rPr>
          <w:rFonts w:ascii="Arial" w:hAnsi="Arial" w:cs="Arial"/>
          <w:color w:val="0000FF"/>
          <w:sz w:val="20"/>
          <w:highlight w:val="white"/>
        </w:rPr>
        <w:t>&gt;</w:t>
      </w:r>
    </w:p>
    <w:p w:rsidR="00AE71CC" w:rsidRPr="008D1AD5" w:rsidRDefault="00AE71CC" w:rsidP="00AE71CC">
      <w:pPr>
        <w:autoSpaceDE w:val="0"/>
        <w:autoSpaceDN w:val="0"/>
        <w:adjustRightInd w:val="0"/>
        <w:spacing w:before="0"/>
        <w:rPr>
          <w:rFonts w:ascii="Arial" w:hAnsi="Arial" w:cs="Arial"/>
          <w:color w:val="000000"/>
          <w:sz w:val="20"/>
          <w:highlight w:val="white"/>
        </w:rPr>
      </w:pPr>
      <w:r w:rsidRPr="008D1AD5">
        <w:rPr>
          <w:rFonts w:ascii="Arial" w:hAnsi="Arial" w:cs="Arial"/>
          <w:color w:val="000000"/>
          <w:sz w:val="20"/>
          <w:highlight w:val="white"/>
        </w:rPr>
        <w:tab/>
      </w:r>
      <w:r w:rsidRPr="008D1AD5">
        <w:rPr>
          <w:rFonts w:ascii="Arial" w:hAnsi="Arial" w:cs="Arial"/>
          <w:color w:val="000000"/>
          <w:sz w:val="20"/>
          <w:highlight w:val="white"/>
        </w:rPr>
        <w:tab/>
      </w:r>
      <w:r w:rsidRPr="008D1AD5">
        <w:rPr>
          <w:rFonts w:ascii="Arial" w:hAnsi="Arial" w:cs="Arial"/>
          <w:color w:val="0000FF"/>
          <w:sz w:val="20"/>
          <w:highlight w:val="white"/>
        </w:rPr>
        <w:t>&lt;</w:t>
      </w:r>
      <w:proofErr w:type="spellStart"/>
      <w:r w:rsidRPr="00AE71CC">
        <w:rPr>
          <w:rFonts w:ascii="Arial" w:hAnsi="Arial" w:cs="Arial"/>
          <w:color w:val="800000"/>
          <w:sz w:val="20"/>
          <w:highlight w:val="lightGray"/>
        </w:rPr>
        <w:t>PmtInf</w:t>
      </w:r>
      <w:proofErr w:type="spellEnd"/>
      <w:r w:rsidRPr="008D1AD5">
        <w:rPr>
          <w:rFonts w:ascii="Arial" w:hAnsi="Arial" w:cs="Arial"/>
          <w:color w:val="0000FF"/>
          <w:sz w:val="20"/>
          <w:highlight w:val="white"/>
        </w:rPr>
        <w:t>&gt;</w:t>
      </w:r>
    </w:p>
    <w:p w:rsidR="00AE71CC" w:rsidRPr="008D1AD5" w:rsidRDefault="00AE71CC" w:rsidP="00AE71CC">
      <w:pPr>
        <w:autoSpaceDE w:val="0"/>
        <w:autoSpaceDN w:val="0"/>
        <w:adjustRightInd w:val="0"/>
        <w:spacing w:before="0"/>
        <w:rPr>
          <w:rFonts w:ascii="Arial" w:hAnsi="Arial" w:cs="Arial"/>
          <w:color w:val="000000"/>
          <w:sz w:val="20"/>
          <w:highlight w:val="white"/>
        </w:rPr>
      </w:pPr>
      <w:r w:rsidRPr="008D1AD5">
        <w:rPr>
          <w:rFonts w:ascii="Arial" w:hAnsi="Arial" w:cs="Arial"/>
          <w:color w:val="000000"/>
          <w:sz w:val="20"/>
          <w:highlight w:val="white"/>
        </w:rPr>
        <w:tab/>
      </w:r>
      <w:r w:rsidRPr="008D1AD5">
        <w:rPr>
          <w:rFonts w:ascii="Arial" w:hAnsi="Arial" w:cs="Arial"/>
          <w:color w:val="000000"/>
          <w:sz w:val="20"/>
          <w:highlight w:val="white"/>
        </w:rPr>
        <w:tab/>
      </w:r>
      <w:r w:rsidRPr="008D1AD5">
        <w:rPr>
          <w:rFonts w:ascii="Arial" w:hAnsi="Arial" w:cs="Arial"/>
          <w:color w:val="000000"/>
          <w:sz w:val="20"/>
          <w:highlight w:val="white"/>
        </w:rPr>
        <w:tab/>
      </w:r>
      <w:r w:rsidRPr="008D1AD5">
        <w:rPr>
          <w:rFonts w:ascii="Arial" w:hAnsi="Arial" w:cs="Arial"/>
          <w:color w:val="0000FF"/>
          <w:sz w:val="20"/>
          <w:highlight w:val="white"/>
        </w:rPr>
        <w:t>&lt;</w:t>
      </w:r>
      <w:proofErr w:type="spellStart"/>
      <w:r w:rsidRPr="008D1AD5">
        <w:rPr>
          <w:rFonts w:ascii="Arial" w:hAnsi="Arial" w:cs="Arial"/>
          <w:color w:val="800000"/>
          <w:sz w:val="20"/>
          <w:highlight w:val="white"/>
        </w:rPr>
        <w:t>PmtInfId</w:t>
      </w:r>
      <w:proofErr w:type="spellEnd"/>
      <w:r w:rsidRPr="008D1AD5">
        <w:rPr>
          <w:rFonts w:ascii="Arial" w:hAnsi="Arial" w:cs="Arial"/>
          <w:color w:val="0000FF"/>
          <w:sz w:val="20"/>
          <w:highlight w:val="white"/>
        </w:rPr>
        <w:t>&gt;</w:t>
      </w:r>
      <w:r w:rsidRPr="008D1AD5">
        <w:rPr>
          <w:rFonts w:ascii="Arial" w:hAnsi="Arial" w:cs="Arial"/>
          <w:color w:val="000000"/>
          <w:sz w:val="20"/>
          <w:highlight w:val="white"/>
        </w:rPr>
        <w:t>100082146</w:t>
      </w:r>
      <w:r w:rsidRPr="008D1AD5">
        <w:rPr>
          <w:rFonts w:ascii="Arial" w:hAnsi="Arial" w:cs="Arial"/>
          <w:color w:val="0000FF"/>
          <w:sz w:val="20"/>
          <w:highlight w:val="white"/>
        </w:rPr>
        <w:t>&lt;/</w:t>
      </w:r>
      <w:proofErr w:type="spellStart"/>
      <w:r w:rsidRPr="008D1AD5">
        <w:rPr>
          <w:rFonts w:ascii="Arial" w:hAnsi="Arial" w:cs="Arial"/>
          <w:color w:val="800000"/>
          <w:sz w:val="20"/>
          <w:highlight w:val="white"/>
        </w:rPr>
        <w:t>PmtInfId</w:t>
      </w:r>
      <w:proofErr w:type="spellEnd"/>
      <w:r w:rsidRPr="008D1AD5">
        <w:rPr>
          <w:rFonts w:ascii="Arial" w:hAnsi="Arial" w:cs="Arial"/>
          <w:color w:val="0000FF"/>
          <w:sz w:val="20"/>
          <w:highlight w:val="white"/>
        </w:rPr>
        <w:t>&gt;</w:t>
      </w:r>
    </w:p>
    <w:p w:rsidR="00AE71CC" w:rsidRPr="008D1AD5" w:rsidRDefault="00AE71CC" w:rsidP="00AE71CC">
      <w:pPr>
        <w:autoSpaceDE w:val="0"/>
        <w:autoSpaceDN w:val="0"/>
        <w:adjustRightInd w:val="0"/>
        <w:spacing w:before="0"/>
        <w:rPr>
          <w:rFonts w:ascii="Arial" w:hAnsi="Arial" w:cs="Arial"/>
          <w:color w:val="000000"/>
          <w:sz w:val="20"/>
          <w:highlight w:val="white"/>
        </w:rPr>
      </w:pPr>
      <w:r w:rsidRPr="008D1AD5">
        <w:rPr>
          <w:rFonts w:ascii="Arial" w:hAnsi="Arial" w:cs="Arial"/>
          <w:color w:val="000000"/>
          <w:sz w:val="20"/>
          <w:highlight w:val="white"/>
        </w:rPr>
        <w:tab/>
      </w:r>
      <w:r w:rsidRPr="008D1AD5">
        <w:rPr>
          <w:rFonts w:ascii="Arial" w:hAnsi="Arial" w:cs="Arial"/>
          <w:color w:val="000000"/>
          <w:sz w:val="20"/>
          <w:highlight w:val="white"/>
        </w:rPr>
        <w:tab/>
      </w:r>
      <w:r w:rsidRPr="008D1AD5">
        <w:rPr>
          <w:rFonts w:ascii="Arial" w:hAnsi="Arial" w:cs="Arial"/>
          <w:color w:val="000000"/>
          <w:sz w:val="20"/>
          <w:highlight w:val="white"/>
        </w:rPr>
        <w:tab/>
      </w:r>
      <w:r w:rsidRPr="008D1AD5">
        <w:rPr>
          <w:rFonts w:ascii="Arial" w:hAnsi="Arial" w:cs="Arial"/>
          <w:color w:val="0000FF"/>
          <w:sz w:val="20"/>
          <w:highlight w:val="white"/>
        </w:rPr>
        <w:t>&lt;</w:t>
      </w:r>
      <w:proofErr w:type="spellStart"/>
      <w:r w:rsidRPr="008D1AD5">
        <w:rPr>
          <w:rFonts w:ascii="Arial" w:hAnsi="Arial" w:cs="Arial"/>
          <w:color w:val="800000"/>
          <w:sz w:val="20"/>
          <w:highlight w:val="white"/>
        </w:rPr>
        <w:t>PmtMtd</w:t>
      </w:r>
      <w:proofErr w:type="spellEnd"/>
      <w:r w:rsidRPr="008D1AD5">
        <w:rPr>
          <w:rFonts w:ascii="Arial" w:hAnsi="Arial" w:cs="Arial"/>
          <w:color w:val="0000FF"/>
          <w:sz w:val="20"/>
          <w:highlight w:val="white"/>
        </w:rPr>
        <w:t>&gt;</w:t>
      </w:r>
      <w:r w:rsidRPr="008D1AD5">
        <w:rPr>
          <w:rFonts w:ascii="Arial" w:hAnsi="Arial" w:cs="Arial"/>
          <w:color w:val="000000"/>
          <w:sz w:val="20"/>
          <w:highlight w:val="white"/>
        </w:rPr>
        <w:t>TRF</w:t>
      </w:r>
      <w:r w:rsidRPr="008D1AD5">
        <w:rPr>
          <w:rFonts w:ascii="Arial" w:hAnsi="Arial" w:cs="Arial"/>
          <w:color w:val="0000FF"/>
          <w:sz w:val="20"/>
          <w:highlight w:val="white"/>
        </w:rPr>
        <w:t>&lt;/</w:t>
      </w:r>
      <w:proofErr w:type="spellStart"/>
      <w:r w:rsidRPr="008D1AD5">
        <w:rPr>
          <w:rFonts w:ascii="Arial" w:hAnsi="Arial" w:cs="Arial"/>
          <w:color w:val="800000"/>
          <w:sz w:val="20"/>
          <w:highlight w:val="white"/>
        </w:rPr>
        <w:t>PmtMtd</w:t>
      </w:r>
      <w:proofErr w:type="spellEnd"/>
      <w:r w:rsidRPr="008D1AD5">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sidRPr="008D1AD5">
        <w:rPr>
          <w:rFonts w:ascii="Arial" w:hAnsi="Arial" w:cs="Arial"/>
          <w:color w:val="000000"/>
          <w:sz w:val="20"/>
          <w:highlight w:val="white"/>
        </w:rPr>
        <w:tab/>
      </w:r>
      <w:r w:rsidRPr="008D1AD5">
        <w:rPr>
          <w:rFonts w:ascii="Arial" w:hAnsi="Arial" w:cs="Arial"/>
          <w:color w:val="000000"/>
          <w:sz w:val="20"/>
          <w:highlight w:val="white"/>
        </w:rPr>
        <w:tab/>
      </w:r>
      <w:r w:rsidRPr="008D1AD5">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BtchBookg</w:t>
      </w:r>
      <w:proofErr w:type="spellEnd"/>
      <w:r>
        <w:rPr>
          <w:rFonts w:ascii="Arial" w:hAnsi="Arial" w:cs="Arial"/>
          <w:color w:val="0000FF"/>
          <w:sz w:val="20"/>
          <w:highlight w:val="white"/>
        </w:rPr>
        <w:t>&gt;</w:t>
      </w:r>
      <w:r>
        <w:rPr>
          <w:rFonts w:ascii="Arial" w:hAnsi="Arial" w:cs="Arial"/>
          <w:color w:val="000000"/>
          <w:sz w:val="20"/>
          <w:highlight w:val="white"/>
        </w:rPr>
        <w:t>false</w:t>
      </w:r>
      <w:r>
        <w:rPr>
          <w:rFonts w:ascii="Arial" w:hAnsi="Arial" w:cs="Arial"/>
          <w:color w:val="0000FF"/>
          <w:sz w:val="20"/>
          <w:highlight w:val="white"/>
        </w:rPr>
        <w:t>&lt;/</w:t>
      </w:r>
      <w:proofErr w:type="spellStart"/>
      <w:r>
        <w:rPr>
          <w:rFonts w:ascii="Arial" w:hAnsi="Arial" w:cs="Arial"/>
          <w:color w:val="800000"/>
          <w:sz w:val="20"/>
          <w:highlight w:val="white"/>
        </w:rPr>
        <w:t>BtchBookg</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PmtTpInf</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sidRPr="004A30CD">
        <w:rPr>
          <w:rFonts w:ascii="Arial" w:hAnsi="Arial" w:cs="Arial"/>
          <w:color w:val="000000"/>
          <w:sz w:val="20"/>
          <w:highlight w:val="yellow"/>
        </w:rPr>
        <w:tab/>
      </w:r>
      <w:r w:rsidRPr="004A30CD">
        <w:rPr>
          <w:rFonts w:ascii="Arial" w:hAnsi="Arial" w:cs="Arial"/>
          <w:color w:val="000000"/>
          <w:sz w:val="20"/>
          <w:highlight w:val="yellow"/>
        </w:rPr>
        <w:tab/>
      </w:r>
      <w:r w:rsidRPr="004A30CD">
        <w:rPr>
          <w:rFonts w:ascii="Arial" w:hAnsi="Arial" w:cs="Arial"/>
          <w:color w:val="0000FF"/>
          <w:sz w:val="20"/>
          <w:highlight w:val="yellow"/>
        </w:rPr>
        <w:t>&lt;</w:t>
      </w:r>
      <w:proofErr w:type="spellStart"/>
      <w:r w:rsidRPr="004A30CD">
        <w:rPr>
          <w:rFonts w:ascii="Arial" w:hAnsi="Arial" w:cs="Arial"/>
          <w:color w:val="800000"/>
          <w:sz w:val="20"/>
          <w:highlight w:val="yellow"/>
        </w:rPr>
        <w:t>InstrPrty</w:t>
      </w:r>
      <w:proofErr w:type="spellEnd"/>
      <w:r w:rsidRPr="004A30CD">
        <w:rPr>
          <w:rFonts w:ascii="Arial" w:hAnsi="Arial" w:cs="Arial"/>
          <w:color w:val="0000FF"/>
          <w:sz w:val="20"/>
          <w:highlight w:val="yellow"/>
        </w:rPr>
        <w:t>&gt;</w:t>
      </w:r>
      <w:r>
        <w:rPr>
          <w:rFonts w:ascii="Arial" w:hAnsi="Arial" w:cs="Arial"/>
          <w:color w:val="000000"/>
          <w:sz w:val="20"/>
          <w:highlight w:val="yellow"/>
        </w:rPr>
        <w:t>HIGH</w:t>
      </w:r>
      <w:r w:rsidRPr="004A30CD">
        <w:rPr>
          <w:rFonts w:ascii="Arial" w:hAnsi="Arial" w:cs="Arial"/>
          <w:color w:val="0000FF"/>
          <w:sz w:val="20"/>
          <w:highlight w:val="yellow"/>
        </w:rPr>
        <w:t>&lt;/</w:t>
      </w:r>
      <w:proofErr w:type="spellStart"/>
      <w:r w:rsidRPr="004A30CD">
        <w:rPr>
          <w:rFonts w:ascii="Arial" w:hAnsi="Arial" w:cs="Arial"/>
          <w:color w:val="800000"/>
          <w:sz w:val="20"/>
          <w:highlight w:val="yellow"/>
        </w:rPr>
        <w:t>InstrPrty</w:t>
      </w:r>
      <w:proofErr w:type="spellEnd"/>
      <w:r w:rsidRPr="004A30CD">
        <w:rPr>
          <w:rFonts w:ascii="Arial" w:hAnsi="Arial" w:cs="Arial"/>
          <w:color w:val="0000FF"/>
          <w:sz w:val="20"/>
          <w:highlight w:val="yellow"/>
        </w:rPr>
        <w:t>&gt;</w:t>
      </w:r>
    </w:p>
    <w:p w:rsidR="00AE71CC" w:rsidRDefault="00AE71CC" w:rsidP="00AE71CC">
      <w:pPr>
        <w:rPr>
          <w:rFonts w:ascii="Arial" w:hAnsi="Arial" w:cs="Arial"/>
          <w:color w:val="0000FF"/>
          <w:sz w:val="20"/>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PmtTpInf</w:t>
      </w:r>
      <w:proofErr w:type="spellEnd"/>
      <w:r>
        <w:rPr>
          <w:rFonts w:ascii="Arial" w:hAnsi="Arial" w:cs="Arial"/>
          <w:color w:val="0000FF"/>
          <w:sz w:val="20"/>
          <w:highlight w:val="white"/>
        </w:rPr>
        <w:t>&gt;</w:t>
      </w:r>
    </w:p>
    <w:p w:rsidR="00AE71CC" w:rsidRDefault="00AE71CC" w:rsidP="00AE71CC">
      <w:pPr>
        <w:rPr>
          <w:rFonts w:ascii="Arial" w:hAnsi="Arial" w:cs="Arial"/>
          <w:color w:val="0000FF"/>
          <w:sz w:val="20"/>
        </w:rPr>
      </w:pPr>
      <w:r>
        <w:rPr>
          <w:rFonts w:ascii="Arial" w:hAnsi="Arial" w:cs="Arial"/>
          <w:color w:val="0000FF"/>
          <w:sz w:val="20"/>
        </w:rPr>
        <w:t>…</w:t>
      </w:r>
    </w:p>
    <w:p w:rsidR="00AE71CC" w:rsidRDefault="00AE71CC" w:rsidP="00AE71CC">
      <w:pPr>
        <w:autoSpaceDE w:val="0"/>
        <w:autoSpaceDN w:val="0"/>
        <w:adjustRightInd w:val="0"/>
        <w:spacing w:before="0"/>
        <w:rPr>
          <w:rFonts w:ascii="Arial" w:hAnsi="Arial" w:cs="Arial"/>
          <w:color w:val="000000"/>
          <w:sz w:val="20"/>
          <w:highlight w:val="white"/>
        </w:rPr>
      </w:pP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sidRPr="00AE71CC">
        <w:rPr>
          <w:rFonts w:ascii="Arial" w:hAnsi="Arial" w:cs="Arial"/>
          <w:color w:val="800000"/>
          <w:sz w:val="20"/>
          <w:highlight w:val="lightGray"/>
        </w:rPr>
        <w:t>CdtTrfTxInf</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PmtId</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InstrId</w:t>
      </w:r>
      <w:proofErr w:type="spellEnd"/>
      <w:r>
        <w:rPr>
          <w:rFonts w:ascii="Arial" w:hAnsi="Arial" w:cs="Arial"/>
          <w:color w:val="0000FF"/>
          <w:sz w:val="20"/>
          <w:highlight w:val="white"/>
        </w:rPr>
        <w:t>&gt;</w:t>
      </w:r>
      <w:r>
        <w:rPr>
          <w:rFonts w:ascii="Arial" w:hAnsi="Arial" w:cs="Arial"/>
          <w:color w:val="000000"/>
          <w:sz w:val="20"/>
          <w:highlight w:val="white"/>
        </w:rPr>
        <w:t>INSTRID-01-01</w:t>
      </w:r>
      <w:r>
        <w:rPr>
          <w:rFonts w:ascii="Arial" w:hAnsi="Arial" w:cs="Arial"/>
          <w:color w:val="0000FF"/>
          <w:sz w:val="20"/>
          <w:highlight w:val="white"/>
        </w:rPr>
        <w:t>&lt;/</w:t>
      </w:r>
      <w:proofErr w:type="spellStart"/>
      <w:r>
        <w:rPr>
          <w:rFonts w:ascii="Arial" w:hAnsi="Arial" w:cs="Arial"/>
          <w:color w:val="800000"/>
          <w:sz w:val="20"/>
          <w:highlight w:val="white"/>
        </w:rPr>
        <w:t>InstrId</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EndToEndId</w:t>
      </w:r>
      <w:proofErr w:type="spellEnd"/>
      <w:r>
        <w:rPr>
          <w:rFonts w:ascii="Arial" w:hAnsi="Arial" w:cs="Arial"/>
          <w:color w:val="0000FF"/>
          <w:sz w:val="20"/>
          <w:highlight w:val="white"/>
        </w:rPr>
        <w:t>&gt;</w:t>
      </w:r>
      <w:r>
        <w:rPr>
          <w:rFonts w:ascii="Arial" w:hAnsi="Arial" w:cs="Arial"/>
          <w:color w:val="000000"/>
          <w:sz w:val="20"/>
          <w:highlight w:val="white"/>
        </w:rPr>
        <w:t>ENDTOENDID-001</w:t>
      </w:r>
      <w:r>
        <w:rPr>
          <w:rFonts w:ascii="Arial" w:hAnsi="Arial" w:cs="Arial"/>
          <w:color w:val="0000FF"/>
          <w:sz w:val="20"/>
          <w:highlight w:val="white"/>
        </w:rPr>
        <w:t>&lt;/</w:t>
      </w:r>
      <w:proofErr w:type="spellStart"/>
      <w:r>
        <w:rPr>
          <w:rFonts w:ascii="Arial" w:hAnsi="Arial" w:cs="Arial"/>
          <w:color w:val="800000"/>
          <w:sz w:val="20"/>
          <w:highlight w:val="white"/>
        </w:rPr>
        <w:t>EndToEndId</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PmtId</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PmtTpInf</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LclInstrm</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sidRPr="004A30CD">
        <w:rPr>
          <w:rFonts w:ascii="Arial" w:hAnsi="Arial" w:cs="Arial"/>
          <w:color w:val="000000"/>
          <w:sz w:val="20"/>
          <w:highlight w:val="yellow"/>
        </w:rPr>
        <w:tab/>
      </w:r>
      <w:r w:rsidRPr="004A30CD">
        <w:rPr>
          <w:rFonts w:ascii="Arial" w:hAnsi="Arial" w:cs="Arial"/>
          <w:color w:val="0000FF"/>
          <w:sz w:val="20"/>
          <w:highlight w:val="yellow"/>
        </w:rPr>
        <w:t>&lt;</w:t>
      </w:r>
      <w:proofErr w:type="spellStart"/>
      <w:r w:rsidRPr="004A30CD">
        <w:rPr>
          <w:rFonts w:ascii="Arial" w:hAnsi="Arial" w:cs="Arial"/>
          <w:color w:val="800000"/>
          <w:sz w:val="20"/>
          <w:highlight w:val="yellow"/>
        </w:rPr>
        <w:t>Prtry</w:t>
      </w:r>
      <w:proofErr w:type="spellEnd"/>
      <w:r w:rsidRPr="004A30CD">
        <w:rPr>
          <w:rFonts w:ascii="Arial" w:hAnsi="Arial" w:cs="Arial"/>
          <w:color w:val="0000FF"/>
          <w:sz w:val="20"/>
          <w:highlight w:val="yellow"/>
        </w:rPr>
        <w:t>&gt;</w:t>
      </w:r>
      <w:r w:rsidRPr="004A30CD">
        <w:rPr>
          <w:rFonts w:ascii="Arial" w:hAnsi="Arial" w:cs="Arial"/>
          <w:color w:val="000000"/>
          <w:sz w:val="20"/>
          <w:highlight w:val="yellow"/>
        </w:rPr>
        <w:t>CH01</w:t>
      </w:r>
      <w:r w:rsidRPr="004A30CD">
        <w:rPr>
          <w:rFonts w:ascii="Arial" w:hAnsi="Arial" w:cs="Arial"/>
          <w:color w:val="0000FF"/>
          <w:sz w:val="20"/>
          <w:highlight w:val="yellow"/>
        </w:rPr>
        <w:t>&lt;/</w:t>
      </w:r>
      <w:proofErr w:type="spellStart"/>
      <w:r w:rsidRPr="004A30CD">
        <w:rPr>
          <w:rFonts w:ascii="Arial" w:hAnsi="Arial" w:cs="Arial"/>
          <w:color w:val="800000"/>
          <w:sz w:val="20"/>
          <w:highlight w:val="yellow"/>
        </w:rPr>
        <w:t>Prtry</w:t>
      </w:r>
      <w:proofErr w:type="spellEnd"/>
      <w:r w:rsidRPr="004A30CD">
        <w:rPr>
          <w:rFonts w:ascii="Arial" w:hAnsi="Arial" w:cs="Arial"/>
          <w:color w:val="0000FF"/>
          <w:sz w:val="20"/>
          <w:highlight w:val="yellow"/>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LclInstrm</w:t>
      </w:r>
      <w:proofErr w:type="spellEnd"/>
      <w:r>
        <w:rPr>
          <w:rFonts w:ascii="Arial" w:hAnsi="Arial" w:cs="Arial"/>
          <w:color w:val="0000FF"/>
          <w:sz w:val="20"/>
          <w:highlight w:val="white"/>
        </w:rPr>
        <w:t>&gt;</w:t>
      </w:r>
    </w:p>
    <w:p w:rsidR="00AE71CC" w:rsidRPr="00152FF8" w:rsidRDefault="00AE71CC" w:rsidP="00AE71CC">
      <w:pPr>
        <w:autoSpaceDE w:val="0"/>
        <w:autoSpaceDN w:val="0"/>
        <w:adjustRightInd w:val="0"/>
        <w:spacing w:before="0"/>
        <w:rPr>
          <w:rFonts w:ascii="Arial" w:hAnsi="Arial" w:cs="Arial"/>
          <w:color w:val="000000"/>
          <w:sz w:val="20"/>
          <w:highlight w:val="white"/>
          <w:lang w:val="de-CH"/>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sidRPr="00152FF8">
        <w:rPr>
          <w:rFonts w:ascii="Arial" w:hAnsi="Arial" w:cs="Arial"/>
          <w:color w:val="0000FF"/>
          <w:sz w:val="20"/>
          <w:highlight w:val="white"/>
          <w:lang w:val="de-CH"/>
        </w:rPr>
        <w:t>&lt;/</w:t>
      </w:r>
      <w:proofErr w:type="spellStart"/>
      <w:r w:rsidRPr="00152FF8">
        <w:rPr>
          <w:rFonts w:ascii="Arial" w:hAnsi="Arial" w:cs="Arial"/>
          <w:color w:val="800000"/>
          <w:sz w:val="20"/>
          <w:highlight w:val="white"/>
          <w:lang w:val="de-CH"/>
        </w:rPr>
        <w:t>PmtTpInf</w:t>
      </w:r>
      <w:proofErr w:type="spellEnd"/>
      <w:r w:rsidRPr="00152FF8">
        <w:rPr>
          <w:rFonts w:ascii="Arial" w:hAnsi="Arial" w:cs="Arial"/>
          <w:color w:val="0000FF"/>
          <w:sz w:val="20"/>
          <w:highlight w:val="white"/>
          <w:lang w:val="de-CH"/>
        </w:rPr>
        <w:t>&gt;</w:t>
      </w:r>
    </w:p>
    <w:p w:rsidR="00AE71CC" w:rsidRPr="004A1EC9" w:rsidRDefault="00AE71CC" w:rsidP="00AE71CC">
      <w:pPr>
        <w:autoSpaceDE w:val="0"/>
        <w:autoSpaceDN w:val="0"/>
        <w:adjustRightInd w:val="0"/>
        <w:spacing w:before="0"/>
        <w:rPr>
          <w:rFonts w:ascii="Arial" w:hAnsi="Arial" w:cs="Arial"/>
          <w:color w:val="000000"/>
          <w:sz w:val="20"/>
          <w:highlight w:val="white"/>
          <w:lang w:val="de-CH"/>
        </w:rPr>
      </w:pPr>
      <w:r w:rsidRPr="00152FF8">
        <w:rPr>
          <w:rFonts w:ascii="Arial" w:hAnsi="Arial" w:cs="Arial"/>
          <w:color w:val="000000"/>
          <w:sz w:val="20"/>
          <w:highlight w:val="white"/>
          <w:lang w:val="de-CH"/>
        </w:rPr>
        <w:tab/>
      </w:r>
      <w:r w:rsidRPr="00152FF8">
        <w:rPr>
          <w:rFonts w:ascii="Arial" w:hAnsi="Arial" w:cs="Arial"/>
          <w:color w:val="000000"/>
          <w:sz w:val="20"/>
          <w:highlight w:val="white"/>
          <w:lang w:val="de-CH"/>
        </w:rPr>
        <w:tab/>
      </w:r>
      <w:r w:rsidRPr="00152FF8">
        <w:rPr>
          <w:rFonts w:ascii="Arial" w:hAnsi="Arial" w:cs="Arial"/>
          <w:color w:val="000000"/>
          <w:sz w:val="20"/>
          <w:highlight w:val="white"/>
          <w:lang w:val="de-CH"/>
        </w:rPr>
        <w:tab/>
      </w:r>
      <w:r w:rsidRPr="00152FF8">
        <w:rPr>
          <w:rFonts w:ascii="Arial" w:hAnsi="Arial" w:cs="Arial"/>
          <w:color w:val="000000"/>
          <w:sz w:val="20"/>
          <w:highlight w:val="white"/>
          <w:lang w:val="de-CH"/>
        </w:rPr>
        <w:tab/>
      </w:r>
      <w:r w:rsidRPr="004A1EC9">
        <w:rPr>
          <w:rFonts w:ascii="Arial" w:hAnsi="Arial" w:cs="Arial"/>
          <w:color w:val="0000FF"/>
          <w:sz w:val="20"/>
          <w:highlight w:val="white"/>
          <w:lang w:val="de-CH"/>
        </w:rPr>
        <w:t>&lt;</w:t>
      </w:r>
      <w:r w:rsidRPr="004A1EC9">
        <w:rPr>
          <w:rFonts w:ascii="Arial" w:hAnsi="Arial" w:cs="Arial"/>
          <w:color w:val="800000"/>
          <w:sz w:val="20"/>
          <w:highlight w:val="white"/>
          <w:lang w:val="de-CH"/>
        </w:rPr>
        <w:t>Amt</w:t>
      </w:r>
      <w:r w:rsidRPr="004A1EC9">
        <w:rPr>
          <w:rFonts w:ascii="Arial" w:hAnsi="Arial" w:cs="Arial"/>
          <w:color w:val="0000FF"/>
          <w:sz w:val="20"/>
          <w:highlight w:val="white"/>
          <w:lang w:val="de-CH"/>
        </w:rPr>
        <w:t>&gt;</w:t>
      </w:r>
    </w:p>
    <w:p w:rsidR="00AE71CC" w:rsidRPr="004A1EC9" w:rsidRDefault="00AE71CC" w:rsidP="00AE71CC">
      <w:pPr>
        <w:autoSpaceDE w:val="0"/>
        <w:autoSpaceDN w:val="0"/>
        <w:adjustRightInd w:val="0"/>
        <w:spacing w:before="0"/>
        <w:rPr>
          <w:rFonts w:ascii="Arial" w:hAnsi="Arial" w:cs="Arial"/>
          <w:color w:val="000000"/>
          <w:sz w:val="20"/>
          <w:highlight w:val="white"/>
          <w:lang w:val="de-CH"/>
        </w:rPr>
      </w:pPr>
      <w:r w:rsidRPr="004A1EC9">
        <w:rPr>
          <w:rFonts w:ascii="Arial" w:hAnsi="Arial" w:cs="Arial"/>
          <w:color w:val="000000"/>
          <w:sz w:val="20"/>
          <w:highlight w:val="white"/>
          <w:lang w:val="de-CH"/>
        </w:rPr>
        <w:tab/>
      </w:r>
      <w:r w:rsidRPr="004A1EC9">
        <w:rPr>
          <w:rFonts w:ascii="Arial" w:hAnsi="Arial" w:cs="Arial"/>
          <w:color w:val="000000"/>
          <w:sz w:val="20"/>
          <w:highlight w:val="white"/>
          <w:lang w:val="de-CH"/>
        </w:rPr>
        <w:tab/>
      </w:r>
      <w:r w:rsidRPr="004A1EC9">
        <w:rPr>
          <w:rFonts w:ascii="Arial" w:hAnsi="Arial" w:cs="Arial"/>
          <w:color w:val="000000"/>
          <w:sz w:val="20"/>
          <w:highlight w:val="white"/>
          <w:lang w:val="de-CH"/>
        </w:rPr>
        <w:tab/>
      </w:r>
      <w:r w:rsidRPr="004A1EC9">
        <w:rPr>
          <w:rFonts w:ascii="Arial" w:hAnsi="Arial" w:cs="Arial"/>
          <w:color w:val="000000"/>
          <w:sz w:val="20"/>
          <w:highlight w:val="white"/>
          <w:lang w:val="de-CH"/>
        </w:rPr>
        <w:tab/>
      </w:r>
      <w:r w:rsidRPr="004A1EC9">
        <w:rPr>
          <w:rFonts w:ascii="Arial" w:hAnsi="Arial" w:cs="Arial"/>
          <w:color w:val="000000"/>
          <w:sz w:val="20"/>
          <w:highlight w:val="white"/>
          <w:lang w:val="de-CH"/>
        </w:rPr>
        <w:tab/>
      </w:r>
      <w:r w:rsidRPr="004A1EC9">
        <w:rPr>
          <w:rFonts w:ascii="Arial" w:hAnsi="Arial" w:cs="Arial"/>
          <w:color w:val="0000FF"/>
          <w:sz w:val="20"/>
          <w:highlight w:val="white"/>
          <w:lang w:val="de-CH"/>
        </w:rPr>
        <w:t>&lt;</w:t>
      </w:r>
      <w:proofErr w:type="spellStart"/>
      <w:r w:rsidRPr="004A1EC9">
        <w:rPr>
          <w:rFonts w:ascii="Arial" w:hAnsi="Arial" w:cs="Arial"/>
          <w:color w:val="800000"/>
          <w:sz w:val="20"/>
          <w:highlight w:val="white"/>
          <w:lang w:val="de-CH"/>
        </w:rPr>
        <w:t>InstdAmt</w:t>
      </w:r>
      <w:proofErr w:type="spellEnd"/>
      <w:r w:rsidRPr="004A1EC9">
        <w:rPr>
          <w:rFonts w:ascii="Arial" w:hAnsi="Arial" w:cs="Arial"/>
          <w:color w:val="FF0000"/>
          <w:sz w:val="20"/>
          <w:highlight w:val="white"/>
          <w:lang w:val="de-CH"/>
        </w:rPr>
        <w:t xml:space="preserve"> </w:t>
      </w:r>
      <w:proofErr w:type="spellStart"/>
      <w:r w:rsidRPr="004A1EC9">
        <w:rPr>
          <w:rFonts w:ascii="Arial" w:hAnsi="Arial" w:cs="Arial"/>
          <w:color w:val="FF0000"/>
          <w:sz w:val="20"/>
          <w:highlight w:val="white"/>
          <w:lang w:val="de-CH"/>
        </w:rPr>
        <w:t>Ccy</w:t>
      </w:r>
      <w:proofErr w:type="spellEnd"/>
      <w:r w:rsidRPr="004A1EC9">
        <w:rPr>
          <w:rFonts w:ascii="Arial" w:hAnsi="Arial" w:cs="Arial"/>
          <w:color w:val="0000FF"/>
          <w:sz w:val="20"/>
          <w:highlight w:val="white"/>
          <w:lang w:val="de-CH"/>
        </w:rPr>
        <w:t>="</w:t>
      </w:r>
      <w:r>
        <w:rPr>
          <w:rFonts w:ascii="Arial" w:hAnsi="Arial" w:cs="Arial"/>
          <w:color w:val="000000"/>
          <w:sz w:val="20"/>
          <w:highlight w:val="white"/>
          <w:lang w:val="de-CH"/>
        </w:rPr>
        <w:t>EUR</w:t>
      </w:r>
      <w:r w:rsidRPr="004A1EC9">
        <w:rPr>
          <w:rFonts w:ascii="Arial" w:hAnsi="Arial" w:cs="Arial"/>
          <w:color w:val="0000FF"/>
          <w:sz w:val="20"/>
          <w:highlight w:val="white"/>
          <w:lang w:val="de-CH"/>
        </w:rPr>
        <w:t>"&gt;</w:t>
      </w:r>
      <w:r w:rsidRPr="004A1EC9">
        <w:rPr>
          <w:rFonts w:ascii="Arial" w:hAnsi="Arial" w:cs="Arial"/>
          <w:color w:val="000000"/>
          <w:sz w:val="20"/>
          <w:lang w:val="de-CH"/>
        </w:rPr>
        <w:t>70000.00</w:t>
      </w:r>
      <w:r w:rsidRPr="004A1EC9">
        <w:rPr>
          <w:rFonts w:ascii="Arial" w:hAnsi="Arial" w:cs="Arial"/>
          <w:color w:val="0000FF"/>
          <w:sz w:val="20"/>
          <w:highlight w:val="white"/>
          <w:lang w:val="de-CH"/>
        </w:rPr>
        <w:t>&lt;/</w:t>
      </w:r>
      <w:proofErr w:type="spellStart"/>
      <w:r w:rsidRPr="004A1EC9">
        <w:rPr>
          <w:rFonts w:ascii="Arial" w:hAnsi="Arial" w:cs="Arial"/>
          <w:color w:val="800000"/>
          <w:sz w:val="20"/>
          <w:highlight w:val="white"/>
          <w:lang w:val="de-CH"/>
        </w:rPr>
        <w:t>InstdAmt</w:t>
      </w:r>
      <w:proofErr w:type="spellEnd"/>
      <w:r w:rsidRPr="004A1EC9">
        <w:rPr>
          <w:rFonts w:ascii="Arial" w:hAnsi="Arial" w:cs="Arial"/>
          <w:color w:val="0000FF"/>
          <w:sz w:val="20"/>
          <w:highlight w:val="white"/>
          <w:lang w:val="de-CH"/>
        </w:rPr>
        <w:t>&gt;</w:t>
      </w:r>
    </w:p>
    <w:p w:rsidR="00AE71CC" w:rsidRDefault="00AE71CC" w:rsidP="00AE71CC">
      <w:pPr>
        <w:rPr>
          <w:rFonts w:ascii="Arial" w:hAnsi="Arial" w:cs="Arial"/>
          <w:color w:val="FF0000"/>
          <w:sz w:val="20"/>
        </w:rPr>
      </w:pPr>
      <w:r w:rsidRPr="004A1EC9">
        <w:rPr>
          <w:rFonts w:ascii="Arial" w:hAnsi="Arial" w:cs="Arial"/>
          <w:color w:val="000000"/>
          <w:sz w:val="20"/>
          <w:highlight w:val="white"/>
          <w:lang w:val="de-CH"/>
        </w:rPr>
        <w:tab/>
      </w:r>
      <w:r w:rsidRPr="004A1EC9">
        <w:rPr>
          <w:rFonts w:ascii="Arial" w:hAnsi="Arial" w:cs="Arial"/>
          <w:color w:val="000000"/>
          <w:sz w:val="20"/>
          <w:highlight w:val="white"/>
          <w:lang w:val="de-CH"/>
        </w:rPr>
        <w:tab/>
      </w:r>
      <w:r w:rsidRPr="004A1EC9">
        <w:rPr>
          <w:rFonts w:ascii="Arial" w:hAnsi="Arial" w:cs="Arial"/>
          <w:color w:val="000000"/>
          <w:sz w:val="20"/>
          <w:highlight w:val="white"/>
          <w:lang w:val="de-CH"/>
        </w:rPr>
        <w:tab/>
      </w:r>
      <w:r w:rsidRPr="004A1EC9">
        <w:rPr>
          <w:rFonts w:ascii="Arial" w:hAnsi="Arial" w:cs="Arial"/>
          <w:color w:val="000000"/>
          <w:sz w:val="20"/>
          <w:highlight w:val="white"/>
          <w:lang w:val="de-CH"/>
        </w:rPr>
        <w:tab/>
      </w:r>
      <w:r w:rsidRPr="00152FF8">
        <w:rPr>
          <w:rFonts w:ascii="Arial" w:hAnsi="Arial" w:cs="Arial"/>
          <w:color w:val="0000FF"/>
          <w:sz w:val="20"/>
          <w:highlight w:val="white"/>
        </w:rPr>
        <w:t>&lt;/</w:t>
      </w:r>
      <w:proofErr w:type="spellStart"/>
      <w:r w:rsidRPr="00152FF8">
        <w:rPr>
          <w:rFonts w:ascii="Arial" w:hAnsi="Arial" w:cs="Arial"/>
          <w:color w:val="800000"/>
          <w:sz w:val="20"/>
          <w:highlight w:val="white"/>
        </w:rPr>
        <w:t>Amt</w:t>
      </w:r>
      <w:proofErr w:type="spellEnd"/>
      <w:r w:rsidRPr="00152FF8">
        <w:rPr>
          <w:rFonts w:ascii="Arial" w:hAnsi="Arial" w:cs="Arial"/>
          <w:color w:val="0000FF"/>
          <w:sz w:val="20"/>
          <w:highlight w:val="white"/>
        </w:rPr>
        <w:t>&gt;</w:t>
      </w:r>
      <w:r w:rsidRPr="00E319B0">
        <w:rPr>
          <w:rFonts w:ascii="Arial" w:hAnsi="Arial" w:cs="Arial"/>
          <w:color w:val="FF0000"/>
          <w:sz w:val="20"/>
        </w:rPr>
        <w:br/>
        <w:t>…</w:t>
      </w:r>
    </w:p>
    <w:p w:rsidR="00AE71CC" w:rsidRPr="00E319B0" w:rsidRDefault="00AE71CC" w:rsidP="00AE71CC">
      <w:pPr>
        <w:rPr>
          <w:rFonts w:ascii="Arial" w:hAnsi="Arial" w:cs="Arial"/>
          <w:color w:val="FF0000"/>
          <w:sz w:val="20"/>
        </w:rPr>
      </w:pPr>
    </w:p>
    <w:p w:rsidR="00AE71CC" w:rsidRPr="00E319B0" w:rsidRDefault="00AE71CC" w:rsidP="00AE71CC">
      <w:pPr>
        <w:autoSpaceDE w:val="0"/>
        <w:autoSpaceDN w:val="0"/>
        <w:adjustRightInd w:val="0"/>
        <w:spacing w:before="0"/>
        <w:rPr>
          <w:rFonts w:ascii="Arial" w:hAnsi="Arial" w:cs="Arial"/>
          <w:color w:val="FF0000"/>
          <w:sz w:val="20"/>
          <w:highlight w:val="white"/>
        </w:rPr>
      </w:pPr>
      <w:r w:rsidRPr="00E319B0">
        <w:rPr>
          <w:rFonts w:ascii="Arial" w:hAnsi="Arial" w:cs="Arial"/>
          <w:color w:val="FF0000"/>
          <w:sz w:val="20"/>
        </w:rPr>
        <w:tab/>
      </w:r>
      <w:r w:rsidRPr="00E319B0">
        <w:rPr>
          <w:rFonts w:ascii="Arial" w:hAnsi="Arial" w:cs="Arial"/>
          <w:color w:val="FF0000"/>
          <w:sz w:val="20"/>
        </w:rPr>
        <w:tab/>
      </w:r>
      <w:r w:rsidRPr="00E319B0">
        <w:rPr>
          <w:rFonts w:ascii="Arial" w:hAnsi="Arial" w:cs="Arial"/>
          <w:color w:val="FF0000"/>
          <w:sz w:val="20"/>
        </w:rPr>
        <w:tab/>
      </w:r>
      <w:r>
        <w:rPr>
          <w:rFonts w:ascii="Arial" w:hAnsi="Arial" w:cs="Arial"/>
          <w:color w:val="0000FF"/>
          <w:sz w:val="20"/>
          <w:highlight w:val="white"/>
        </w:rPr>
        <w:t>&lt;</w:t>
      </w:r>
      <w:proofErr w:type="spellStart"/>
      <w:r w:rsidRPr="00AE71CC">
        <w:rPr>
          <w:rFonts w:ascii="Arial" w:hAnsi="Arial" w:cs="Arial"/>
          <w:color w:val="800000"/>
          <w:sz w:val="20"/>
          <w:highlight w:val="lightGray"/>
        </w:rPr>
        <w:t>CdtTrfTxInf</w:t>
      </w:r>
      <w:proofErr w:type="spellEnd"/>
      <w:r>
        <w:rPr>
          <w:rFonts w:ascii="Arial" w:hAnsi="Arial" w:cs="Arial"/>
          <w:color w:val="0000FF"/>
          <w:sz w:val="20"/>
          <w:highlight w:val="white"/>
        </w:rPr>
        <w:t>&gt;</w:t>
      </w:r>
    </w:p>
    <w:p w:rsidR="00AE71CC" w:rsidRPr="00E319B0" w:rsidRDefault="00AE71CC" w:rsidP="00AE71CC">
      <w:pPr>
        <w:autoSpaceDE w:val="0"/>
        <w:autoSpaceDN w:val="0"/>
        <w:adjustRightInd w:val="0"/>
        <w:spacing w:before="0"/>
        <w:rPr>
          <w:rFonts w:ascii="Arial" w:hAnsi="Arial" w:cs="Arial"/>
          <w:color w:val="FF0000"/>
          <w:sz w:val="20"/>
          <w:highlight w:val="white"/>
        </w:rPr>
      </w:pPr>
      <w:r w:rsidRPr="00E319B0">
        <w:rPr>
          <w:rFonts w:ascii="Arial" w:hAnsi="Arial" w:cs="Arial"/>
          <w:color w:val="FF0000"/>
          <w:sz w:val="20"/>
          <w:highlight w:val="white"/>
        </w:rPr>
        <w:tab/>
      </w:r>
      <w:r w:rsidRPr="00E319B0">
        <w:rPr>
          <w:rFonts w:ascii="Arial" w:hAnsi="Arial" w:cs="Arial"/>
          <w:color w:val="FF0000"/>
          <w:sz w:val="20"/>
          <w:highlight w:val="white"/>
        </w:rPr>
        <w:tab/>
      </w:r>
      <w:r w:rsidRPr="00E319B0">
        <w:rPr>
          <w:rFonts w:ascii="Arial" w:hAnsi="Arial" w:cs="Arial"/>
          <w:color w:val="FF0000"/>
          <w:sz w:val="20"/>
          <w:highlight w:val="white"/>
        </w:rPr>
        <w:tab/>
      </w:r>
      <w:r w:rsidRPr="00E319B0">
        <w:rPr>
          <w:rFonts w:ascii="Arial" w:hAnsi="Arial" w:cs="Arial"/>
          <w:color w:val="FF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PmtId</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InstrId</w:t>
      </w:r>
      <w:proofErr w:type="spellEnd"/>
      <w:r>
        <w:rPr>
          <w:rFonts w:ascii="Arial" w:hAnsi="Arial" w:cs="Arial"/>
          <w:color w:val="0000FF"/>
          <w:sz w:val="20"/>
          <w:highlight w:val="white"/>
        </w:rPr>
        <w:t>&gt;</w:t>
      </w:r>
      <w:r>
        <w:rPr>
          <w:rFonts w:ascii="Arial" w:hAnsi="Arial" w:cs="Arial"/>
          <w:color w:val="000000"/>
          <w:sz w:val="20"/>
          <w:highlight w:val="white"/>
        </w:rPr>
        <w:t>INSTRID-01-02</w:t>
      </w:r>
      <w:r>
        <w:rPr>
          <w:rFonts w:ascii="Arial" w:hAnsi="Arial" w:cs="Arial"/>
          <w:color w:val="0000FF"/>
          <w:sz w:val="20"/>
          <w:highlight w:val="white"/>
        </w:rPr>
        <w:t>&lt;/</w:t>
      </w:r>
      <w:proofErr w:type="spellStart"/>
      <w:r>
        <w:rPr>
          <w:rFonts w:ascii="Arial" w:hAnsi="Arial" w:cs="Arial"/>
          <w:color w:val="800000"/>
          <w:sz w:val="20"/>
          <w:highlight w:val="white"/>
        </w:rPr>
        <w:t>InstrId</w:t>
      </w:r>
      <w:proofErr w:type="spellEnd"/>
      <w:r>
        <w:rPr>
          <w:rFonts w:ascii="Arial" w:hAnsi="Arial" w:cs="Arial"/>
          <w:color w:val="0000FF"/>
          <w:sz w:val="20"/>
          <w:highlight w:val="white"/>
        </w:rPr>
        <w:t>&gt;</w:t>
      </w:r>
    </w:p>
    <w:p w:rsidR="00AE71CC" w:rsidRDefault="00AE71CC" w:rsidP="00AE71CC">
      <w:pPr>
        <w:autoSpaceDE w:val="0"/>
        <w:autoSpaceDN w:val="0"/>
        <w:adjustRightInd w:val="0"/>
        <w:spacing w:before="0"/>
        <w:rPr>
          <w:rFonts w:ascii="Arial" w:hAnsi="Arial" w:cs="Arial"/>
          <w:color w:val="000000"/>
          <w:sz w:val="20"/>
          <w:highlight w:val="white"/>
        </w:rPr>
      </w:pP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00"/>
          <w:sz w:val="20"/>
          <w:highlight w:val="white"/>
        </w:rPr>
        <w:tab/>
      </w:r>
      <w:r>
        <w:rPr>
          <w:rFonts w:ascii="Arial" w:hAnsi="Arial" w:cs="Arial"/>
          <w:color w:val="0000FF"/>
          <w:sz w:val="20"/>
          <w:highlight w:val="white"/>
        </w:rPr>
        <w:t>&lt;</w:t>
      </w:r>
      <w:proofErr w:type="spellStart"/>
      <w:r>
        <w:rPr>
          <w:rFonts w:ascii="Arial" w:hAnsi="Arial" w:cs="Arial"/>
          <w:color w:val="800000"/>
          <w:sz w:val="20"/>
          <w:highlight w:val="white"/>
        </w:rPr>
        <w:t>EndToEndId</w:t>
      </w:r>
      <w:proofErr w:type="spellEnd"/>
      <w:r>
        <w:rPr>
          <w:rFonts w:ascii="Arial" w:hAnsi="Arial" w:cs="Arial"/>
          <w:color w:val="0000FF"/>
          <w:sz w:val="20"/>
          <w:highlight w:val="white"/>
        </w:rPr>
        <w:t>&gt;</w:t>
      </w:r>
      <w:r>
        <w:rPr>
          <w:rFonts w:ascii="Arial" w:hAnsi="Arial" w:cs="Arial"/>
          <w:color w:val="000000"/>
          <w:sz w:val="20"/>
          <w:highlight w:val="white"/>
        </w:rPr>
        <w:t>ENDTOENDID-002</w:t>
      </w:r>
      <w:r>
        <w:rPr>
          <w:rFonts w:ascii="Arial" w:hAnsi="Arial" w:cs="Arial"/>
          <w:color w:val="0000FF"/>
          <w:sz w:val="20"/>
          <w:highlight w:val="white"/>
        </w:rPr>
        <w:t>&lt;/</w:t>
      </w:r>
      <w:proofErr w:type="spellStart"/>
      <w:r>
        <w:rPr>
          <w:rFonts w:ascii="Arial" w:hAnsi="Arial" w:cs="Arial"/>
          <w:color w:val="800000"/>
          <w:sz w:val="20"/>
          <w:highlight w:val="white"/>
        </w:rPr>
        <w:t>EndToEndId</w:t>
      </w:r>
      <w:proofErr w:type="spellEnd"/>
      <w:r>
        <w:rPr>
          <w:rFonts w:ascii="Arial" w:hAnsi="Arial" w:cs="Arial"/>
          <w:color w:val="0000FF"/>
          <w:sz w:val="20"/>
          <w:highlight w:val="white"/>
        </w:rPr>
        <w:t>&gt;</w:t>
      </w:r>
    </w:p>
    <w:p w:rsidR="00AE71CC" w:rsidRPr="000A77C1" w:rsidRDefault="00AE71CC" w:rsidP="00AE71CC">
      <w:pPr>
        <w:autoSpaceDE w:val="0"/>
        <w:autoSpaceDN w:val="0"/>
        <w:adjustRightInd w:val="0"/>
        <w:spacing w:before="0"/>
        <w:rPr>
          <w:rFonts w:ascii="Arial" w:hAnsi="Arial" w:cs="Arial"/>
          <w:color w:val="000000"/>
          <w:sz w:val="20"/>
          <w:highlight w:val="white"/>
          <w:lang w:val="en-GB"/>
        </w:rPr>
      </w:pPr>
      <w:r w:rsidRPr="00E319B0">
        <w:rPr>
          <w:rFonts w:ascii="Arial" w:hAnsi="Arial" w:cs="Arial"/>
          <w:color w:val="FF0000"/>
          <w:sz w:val="20"/>
          <w:highlight w:val="white"/>
        </w:rPr>
        <w:tab/>
      </w:r>
      <w:r w:rsidRPr="00E319B0">
        <w:rPr>
          <w:rFonts w:ascii="Arial" w:hAnsi="Arial" w:cs="Arial"/>
          <w:color w:val="FF0000"/>
          <w:sz w:val="20"/>
          <w:highlight w:val="white"/>
        </w:rPr>
        <w:tab/>
      </w:r>
      <w:r w:rsidRPr="00E319B0">
        <w:rPr>
          <w:rFonts w:ascii="Arial" w:hAnsi="Arial" w:cs="Arial"/>
          <w:color w:val="FF0000"/>
          <w:sz w:val="20"/>
          <w:highlight w:val="white"/>
        </w:rPr>
        <w:tab/>
      </w:r>
      <w:r w:rsidRPr="00E319B0">
        <w:rPr>
          <w:rFonts w:ascii="Arial" w:hAnsi="Arial" w:cs="Arial"/>
          <w:color w:val="FF0000"/>
          <w:sz w:val="20"/>
          <w:highlight w:val="white"/>
        </w:rPr>
        <w:tab/>
      </w:r>
      <w:r w:rsidRPr="000A77C1">
        <w:rPr>
          <w:rFonts w:ascii="Arial" w:hAnsi="Arial" w:cs="Arial"/>
          <w:color w:val="0000FF"/>
          <w:sz w:val="20"/>
          <w:highlight w:val="white"/>
          <w:lang w:val="en-GB"/>
        </w:rPr>
        <w:t>&lt;/</w:t>
      </w:r>
      <w:proofErr w:type="spellStart"/>
      <w:r w:rsidRPr="000A77C1">
        <w:rPr>
          <w:rFonts w:ascii="Arial" w:hAnsi="Arial" w:cs="Arial"/>
          <w:color w:val="800000"/>
          <w:sz w:val="20"/>
          <w:highlight w:val="white"/>
          <w:lang w:val="en-GB"/>
        </w:rPr>
        <w:t>PmtId</w:t>
      </w:r>
      <w:proofErr w:type="spellEnd"/>
      <w:r w:rsidRPr="000A77C1">
        <w:rPr>
          <w:rFonts w:ascii="Arial" w:hAnsi="Arial" w:cs="Arial"/>
          <w:color w:val="0000FF"/>
          <w:sz w:val="20"/>
          <w:highlight w:val="white"/>
          <w:lang w:val="en-GB"/>
        </w:rPr>
        <w:t>&gt;</w:t>
      </w:r>
    </w:p>
    <w:p w:rsidR="00AE71CC" w:rsidRPr="000A77C1" w:rsidRDefault="00AE71CC" w:rsidP="00AE71CC">
      <w:pPr>
        <w:autoSpaceDE w:val="0"/>
        <w:autoSpaceDN w:val="0"/>
        <w:adjustRightInd w:val="0"/>
        <w:spacing w:before="0"/>
        <w:rPr>
          <w:rFonts w:ascii="Arial" w:hAnsi="Arial" w:cs="Arial"/>
          <w:color w:val="000000"/>
          <w:sz w:val="20"/>
          <w:highlight w:val="white"/>
          <w:lang w:val="en-GB"/>
        </w:rPr>
      </w:pPr>
      <w:r w:rsidRPr="000A77C1">
        <w:rPr>
          <w:rFonts w:ascii="Arial" w:hAnsi="Arial" w:cs="Arial"/>
          <w:color w:val="000000"/>
          <w:sz w:val="20"/>
          <w:highlight w:val="white"/>
          <w:lang w:val="en-GB"/>
        </w:rPr>
        <w:tab/>
      </w:r>
      <w:r w:rsidRPr="000A77C1">
        <w:rPr>
          <w:rFonts w:ascii="Arial" w:hAnsi="Arial" w:cs="Arial"/>
          <w:color w:val="000000"/>
          <w:sz w:val="20"/>
          <w:highlight w:val="white"/>
          <w:lang w:val="en-GB"/>
        </w:rPr>
        <w:tab/>
      </w:r>
      <w:r w:rsidRPr="000A77C1">
        <w:rPr>
          <w:rFonts w:ascii="Arial" w:hAnsi="Arial" w:cs="Arial"/>
          <w:color w:val="000000"/>
          <w:sz w:val="20"/>
          <w:highlight w:val="white"/>
          <w:lang w:val="en-GB"/>
        </w:rPr>
        <w:tab/>
      </w:r>
      <w:r w:rsidRPr="000A77C1">
        <w:rPr>
          <w:rFonts w:ascii="Arial" w:hAnsi="Arial" w:cs="Arial"/>
          <w:color w:val="000000"/>
          <w:sz w:val="20"/>
          <w:highlight w:val="white"/>
          <w:lang w:val="en-GB"/>
        </w:rPr>
        <w:tab/>
      </w:r>
      <w:r w:rsidRPr="000A77C1">
        <w:rPr>
          <w:rFonts w:ascii="Arial" w:hAnsi="Arial" w:cs="Arial"/>
          <w:color w:val="0000FF"/>
          <w:sz w:val="20"/>
          <w:highlight w:val="white"/>
          <w:lang w:val="en-GB"/>
        </w:rPr>
        <w:t>&lt;</w:t>
      </w:r>
      <w:proofErr w:type="spellStart"/>
      <w:r w:rsidRPr="000A77C1">
        <w:rPr>
          <w:rFonts w:ascii="Arial" w:hAnsi="Arial" w:cs="Arial"/>
          <w:color w:val="800000"/>
          <w:sz w:val="20"/>
          <w:highlight w:val="white"/>
          <w:lang w:val="en-GB"/>
        </w:rPr>
        <w:t>Amt</w:t>
      </w:r>
      <w:proofErr w:type="spellEnd"/>
      <w:r w:rsidRPr="000A77C1">
        <w:rPr>
          <w:rFonts w:ascii="Arial" w:hAnsi="Arial" w:cs="Arial"/>
          <w:color w:val="0000FF"/>
          <w:sz w:val="20"/>
          <w:highlight w:val="white"/>
          <w:lang w:val="en-GB"/>
        </w:rPr>
        <w:t>&gt;</w:t>
      </w:r>
    </w:p>
    <w:p w:rsidR="00AE71CC" w:rsidRPr="004A1EC9" w:rsidRDefault="00AE71CC" w:rsidP="00AE71CC">
      <w:pPr>
        <w:autoSpaceDE w:val="0"/>
        <w:autoSpaceDN w:val="0"/>
        <w:adjustRightInd w:val="0"/>
        <w:spacing w:before="0"/>
        <w:rPr>
          <w:rFonts w:ascii="Arial" w:hAnsi="Arial" w:cs="Arial"/>
          <w:color w:val="000000"/>
          <w:sz w:val="20"/>
          <w:highlight w:val="white"/>
          <w:lang w:val="de-CH"/>
        </w:rPr>
      </w:pPr>
      <w:r w:rsidRPr="000A77C1">
        <w:rPr>
          <w:rFonts w:ascii="Arial" w:hAnsi="Arial" w:cs="Arial"/>
          <w:color w:val="000000"/>
          <w:sz w:val="20"/>
          <w:highlight w:val="white"/>
          <w:lang w:val="en-GB"/>
        </w:rPr>
        <w:tab/>
      </w:r>
      <w:r w:rsidRPr="000A77C1">
        <w:rPr>
          <w:rFonts w:ascii="Arial" w:hAnsi="Arial" w:cs="Arial"/>
          <w:color w:val="000000"/>
          <w:sz w:val="20"/>
          <w:highlight w:val="white"/>
          <w:lang w:val="en-GB"/>
        </w:rPr>
        <w:tab/>
      </w:r>
      <w:r w:rsidRPr="000A77C1">
        <w:rPr>
          <w:rFonts w:ascii="Arial" w:hAnsi="Arial" w:cs="Arial"/>
          <w:color w:val="000000"/>
          <w:sz w:val="20"/>
          <w:highlight w:val="white"/>
          <w:lang w:val="en-GB"/>
        </w:rPr>
        <w:tab/>
      </w:r>
      <w:r w:rsidRPr="000A77C1">
        <w:rPr>
          <w:rFonts w:ascii="Arial" w:hAnsi="Arial" w:cs="Arial"/>
          <w:color w:val="000000"/>
          <w:sz w:val="20"/>
          <w:highlight w:val="white"/>
          <w:lang w:val="en-GB"/>
        </w:rPr>
        <w:tab/>
      </w:r>
      <w:r w:rsidRPr="000A77C1">
        <w:rPr>
          <w:rFonts w:ascii="Arial" w:hAnsi="Arial" w:cs="Arial"/>
          <w:color w:val="000000"/>
          <w:sz w:val="20"/>
          <w:highlight w:val="white"/>
          <w:lang w:val="en-GB"/>
        </w:rPr>
        <w:tab/>
      </w:r>
      <w:r w:rsidRPr="004A1EC9">
        <w:rPr>
          <w:rFonts w:ascii="Arial" w:hAnsi="Arial" w:cs="Arial"/>
          <w:color w:val="0000FF"/>
          <w:sz w:val="20"/>
          <w:highlight w:val="white"/>
          <w:lang w:val="de-CH"/>
        </w:rPr>
        <w:t>&lt;</w:t>
      </w:r>
      <w:proofErr w:type="spellStart"/>
      <w:r w:rsidRPr="004A1EC9">
        <w:rPr>
          <w:rFonts w:ascii="Arial" w:hAnsi="Arial" w:cs="Arial"/>
          <w:color w:val="800000"/>
          <w:sz w:val="20"/>
          <w:highlight w:val="white"/>
          <w:lang w:val="de-CH"/>
        </w:rPr>
        <w:t>InstdAmt</w:t>
      </w:r>
      <w:proofErr w:type="spellEnd"/>
      <w:r w:rsidRPr="004A1EC9">
        <w:rPr>
          <w:rFonts w:ascii="Arial" w:hAnsi="Arial" w:cs="Arial"/>
          <w:color w:val="FF0000"/>
          <w:sz w:val="20"/>
          <w:highlight w:val="white"/>
          <w:lang w:val="de-CH"/>
        </w:rPr>
        <w:t xml:space="preserve"> </w:t>
      </w:r>
      <w:proofErr w:type="spellStart"/>
      <w:r w:rsidRPr="004A1EC9">
        <w:rPr>
          <w:rFonts w:ascii="Arial" w:hAnsi="Arial" w:cs="Arial"/>
          <w:color w:val="FF0000"/>
          <w:sz w:val="20"/>
          <w:highlight w:val="white"/>
          <w:lang w:val="de-CH"/>
        </w:rPr>
        <w:t>Ccy</w:t>
      </w:r>
      <w:proofErr w:type="spellEnd"/>
      <w:r w:rsidRPr="004A1EC9">
        <w:rPr>
          <w:rFonts w:ascii="Arial" w:hAnsi="Arial" w:cs="Arial"/>
          <w:color w:val="0000FF"/>
          <w:sz w:val="20"/>
          <w:highlight w:val="white"/>
          <w:lang w:val="de-CH"/>
        </w:rPr>
        <w:t>="</w:t>
      </w:r>
      <w:r>
        <w:rPr>
          <w:rFonts w:ascii="Arial" w:hAnsi="Arial" w:cs="Arial"/>
          <w:color w:val="000000"/>
          <w:sz w:val="20"/>
          <w:highlight w:val="white"/>
          <w:lang w:val="de-CH"/>
        </w:rPr>
        <w:t>EUR</w:t>
      </w:r>
      <w:r w:rsidRPr="004A1EC9">
        <w:rPr>
          <w:rFonts w:ascii="Arial" w:hAnsi="Arial" w:cs="Arial"/>
          <w:color w:val="0000FF"/>
          <w:sz w:val="20"/>
          <w:highlight w:val="white"/>
          <w:lang w:val="de-CH"/>
        </w:rPr>
        <w:t>"&gt;</w:t>
      </w:r>
      <w:r>
        <w:rPr>
          <w:rFonts w:ascii="Arial" w:hAnsi="Arial" w:cs="Arial"/>
          <w:color w:val="000000"/>
          <w:sz w:val="20"/>
          <w:lang w:val="de-CH"/>
        </w:rPr>
        <w:t>3</w:t>
      </w:r>
      <w:r w:rsidRPr="004A1EC9">
        <w:rPr>
          <w:rFonts w:ascii="Arial" w:hAnsi="Arial" w:cs="Arial"/>
          <w:color w:val="000000"/>
          <w:sz w:val="20"/>
          <w:lang w:val="de-CH"/>
        </w:rPr>
        <w:t>0000.00</w:t>
      </w:r>
      <w:r w:rsidRPr="004A1EC9">
        <w:rPr>
          <w:rFonts w:ascii="Arial" w:hAnsi="Arial" w:cs="Arial"/>
          <w:color w:val="0000FF"/>
          <w:sz w:val="20"/>
          <w:highlight w:val="white"/>
          <w:lang w:val="de-CH"/>
        </w:rPr>
        <w:t>&lt;/</w:t>
      </w:r>
      <w:proofErr w:type="spellStart"/>
      <w:r w:rsidRPr="004A1EC9">
        <w:rPr>
          <w:rFonts w:ascii="Arial" w:hAnsi="Arial" w:cs="Arial"/>
          <w:color w:val="800000"/>
          <w:sz w:val="20"/>
          <w:highlight w:val="white"/>
          <w:lang w:val="de-CH"/>
        </w:rPr>
        <w:t>InstdAmt</w:t>
      </w:r>
      <w:proofErr w:type="spellEnd"/>
      <w:r w:rsidRPr="004A1EC9">
        <w:rPr>
          <w:rFonts w:ascii="Arial" w:hAnsi="Arial" w:cs="Arial"/>
          <w:color w:val="0000FF"/>
          <w:sz w:val="20"/>
          <w:highlight w:val="white"/>
          <w:lang w:val="de-CH"/>
        </w:rPr>
        <w:t>&gt;</w:t>
      </w:r>
    </w:p>
    <w:p w:rsidR="00AE71CC" w:rsidRPr="000A77C1" w:rsidRDefault="00AE71CC" w:rsidP="00AE71CC">
      <w:pPr>
        <w:autoSpaceDE w:val="0"/>
        <w:autoSpaceDN w:val="0"/>
        <w:adjustRightInd w:val="0"/>
        <w:spacing w:before="0"/>
        <w:rPr>
          <w:szCs w:val="24"/>
          <w:lang w:val="de-DE"/>
        </w:rPr>
      </w:pPr>
      <w:r w:rsidRPr="004A1EC9">
        <w:rPr>
          <w:rFonts w:ascii="Arial" w:hAnsi="Arial" w:cs="Arial"/>
          <w:color w:val="000000"/>
          <w:sz w:val="20"/>
          <w:highlight w:val="white"/>
          <w:lang w:val="de-CH"/>
        </w:rPr>
        <w:tab/>
      </w:r>
      <w:r w:rsidRPr="004A1EC9">
        <w:rPr>
          <w:rFonts w:ascii="Arial" w:hAnsi="Arial" w:cs="Arial"/>
          <w:color w:val="000000"/>
          <w:sz w:val="20"/>
          <w:highlight w:val="white"/>
          <w:lang w:val="de-CH"/>
        </w:rPr>
        <w:tab/>
      </w:r>
      <w:r w:rsidRPr="004A1EC9">
        <w:rPr>
          <w:rFonts w:ascii="Arial" w:hAnsi="Arial" w:cs="Arial"/>
          <w:color w:val="000000"/>
          <w:sz w:val="20"/>
          <w:highlight w:val="white"/>
          <w:lang w:val="de-CH"/>
        </w:rPr>
        <w:tab/>
      </w:r>
      <w:r w:rsidRPr="004A1EC9">
        <w:rPr>
          <w:rFonts w:ascii="Arial" w:hAnsi="Arial" w:cs="Arial"/>
          <w:color w:val="000000"/>
          <w:sz w:val="20"/>
          <w:highlight w:val="white"/>
          <w:lang w:val="de-CH"/>
        </w:rPr>
        <w:tab/>
      </w:r>
      <w:r w:rsidRPr="004A1EC9">
        <w:rPr>
          <w:rFonts w:ascii="Arial" w:hAnsi="Arial" w:cs="Arial"/>
          <w:color w:val="0000FF"/>
          <w:sz w:val="20"/>
          <w:highlight w:val="white"/>
          <w:lang w:val="de-CH"/>
        </w:rPr>
        <w:t>&lt;/</w:t>
      </w:r>
      <w:r w:rsidRPr="004A1EC9">
        <w:rPr>
          <w:rFonts w:ascii="Arial" w:hAnsi="Arial" w:cs="Arial"/>
          <w:color w:val="800000"/>
          <w:sz w:val="20"/>
          <w:highlight w:val="white"/>
          <w:lang w:val="de-CH"/>
        </w:rPr>
        <w:t>Amt</w:t>
      </w:r>
      <w:r w:rsidRPr="004A1EC9">
        <w:rPr>
          <w:rFonts w:ascii="Arial" w:hAnsi="Arial" w:cs="Arial"/>
          <w:color w:val="0000FF"/>
          <w:sz w:val="20"/>
          <w:highlight w:val="white"/>
          <w:lang w:val="de-CH"/>
        </w:rPr>
        <w:t>&gt;</w:t>
      </w:r>
      <w:r w:rsidRPr="000A77C1">
        <w:rPr>
          <w:rFonts w:ascii="Arial" w:hAnsi="Arial" w:cs="Arial"/>
          <w:color w:val="FF0000"/>
          <w:sz w:val="20"/>
          <w:lang w:val="de-DE"/>
        </w:rPr>
        <w:br/>
      </w:r>
    </w:p>
    <w:p w:rsidR="00AE71CC" w:rsidRPr="000A77C1" w:rsidRDefault="00AE71CC" w:rsidP="00AE71CC">
      <w:pPr>
        <w:rPr>
          <w:lang w:val="de-DE"/>
        </w:rPr>
      </w:pPr>
    </w:p>
    <w:p w:rsidR="00AE71CC" w:rsidRDefault="00AE71CC" w:rsidP="00B0089A">
      <w:pPr>
        <w:numPr>
          <w:ilvl w:val="0"/>
          <w:numId w:val="24"/>
        </w:numPr>
        <w:rPr>
          <w:b/>
          <w:lang w:val="en-GB"/>
        </w:rPr>
      </w:pPr>
      <w:r w:rsidRPr="000A77C1">
        <w:rPr>
          <w:b/>
          <w:lang w:val="de-DE"/>
        </w:rPr>
        <w:br w:type="page"/>
      </w:r>
      <w:r>
        <w:rPr>
          <w:b/>
          <w:lang w:val="en-GB"/>
        </w:rPr>
        <w:lastRenderedPageBreak/>
        <w:t>SEG recommendation:</w:t>
      </w:r>
    </w:p>
    <w:p w:rsidR="00AE71CC" w:rsidRPr="00E8579D" w:rsidRDefault="00AE71CC" w:rsidP="00AE71CC">
      <w:pPr>
        <w:rPr>
          <w:b/>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AE71CC" w:rsidRPr="006D7FF8" w:rsidTr="000A1114">
        <w:trPr>
          <w:gridAfter w:val="3"/>
          <w:wAfter w:w="5623" w:type="dxa"/>
        </w:trPr>
        <w:tc>
          <w:tcPr>
            <w:tcW w:w="1242" w:type="dxa"/>
            <w:gridSpan w:val="2"/>
          </w:tcPr>
          <w:p w:rsidR="00AE71CC" w:rsidRPr="00E3221E" w:rsidRDefault="00AE71CC" w:rsidP="000A1114">
            <w:pPr>
              <w:rPr>
                <w:b/>
                <w:szCs w:val="24"/>
                <w:lang w:val="en-GB"/>
              </w:rPr>
            </w:pPr>
            <w:r w:rsidRPr="00E3221E">
              <w:rPr>
                <w:b/>
                <w:szCs w:val="24"/>
                <w:lang w:val="en-GB"/>
              </w:rPr>
              <w:t>Consider</w:t>
            </w:r>
          </w:p>
        </w:tc>
        <w:tc>
          <w:tcPr>
            <w:tcW w:w="567" w:type="dxa"/>
          </w:tcPr>
          <w:p w:rsidR="00AE71CC" w:rsidRPr="00AD7CD5" w:rsidRDefault="00AE71CC" w:rsidP="000A1114">
            <w:pPr>
              <w:jc w:val="center"/>
              <w:rPr>
                <w:color w:val="FF0000"/>
                <w:szCs w:val="24"/>
                <w:lang w:val="en-GB"/>
              </w:rPr>
            </w:pPr>
            <w:r>
              <w:rPr>
                <w:color w:val="FF0000"/>
                <w:szCs w:val="24"/>
                <w:lang w:val="en-GB"/>
              </w:rPr>
              <w:t>Y</w:t>
            </w:r>
          </w:p>
        </w:tc>
        <w:tc>
          <w:tcPr>
            <w:tcW w:w="1701" w:type="dxa"/>
            <w:tcBorders>
              <w:top w:val="single" w:sz="4" w:space="0" w:color="auto"/>
              <w:right w:val="single" w:sz="4" w:space="0" w:color="auto"/>
            </w:tcBorders>
          </w:tcPr>
          <w:p w:rsidR="00AE71CC" w:rsidRPr="00E3221E" w:rsidRDefault="00AE71CC" w:rsidP="000A1114">
            <w:pPr>
              <w:rPr>
                <w:b/>
                <w:szCs w:val="24"/>
                <w:lang w:val="en-GB"/>
              </w:rPr>
            </w:pPr>
            <w:r w:rsidRPr="00E3221E">
              <w:rPr>
                <w:b/>
                <w:szCs w:val="24"/>
                <w:lang w:val="en-GB"/>
              </w:rPr>
              <w:t>Timing</w:t>
            </w:r>
          </w:p>
        </w:tc>
      </w:tr>
      <w:tr w:rsidR="00AE71CC" w:rsidRPr="006D7FF8" w:rsidTr="000A1114">
        <w:trPr>
          <w:gridBefore w:val="1"/>
          <w:gridAfter w:val="1"/>
          <w:wBefore w:w="1059" w:type="dxa"/>
          <w:wAfter w:w="945" w:type="dxa"/>
          <w:trHeight w:val="501"/>
        </w:trPr>
        <w:tc>
          <w:tcPr>
            <w:tcW w:w="750" w:type="dxa"/>
            <w:gridSpan w:val="2"/>
            <w:tcBorders>
              <w:left w:val="nil"/>
              <w:bottom w:val="nil"/>
            </w:tcBorders>
          </w:tcPr>
          <w:p w:rsidR="00AE71CC" w:rsidRDefault="00AE71CC" w:rsidP="000A1114">
            <w:pPr>
              <w:rPr>
                <w:szCs w:val="24"/>
                <w:lang w:val="en-GB"/>
              </w:rPr>
            </w:pPr>
          </w:p>
        </w:tc>
        <w:tc>
          <w:tcPr>
            <w:tcW w:w="5954" w:type="dxa"/>
            <w:gridSpan w:val="2"/>
          </w:tcPr>
          <w:p w:rsidR="00AE71CC" w:rsidRDefault="00AE71CC" w:rsidP="000A1114">
            <w:pPr>
              <w:spacing w:before="0"/>
              <w:rPr>
                <w:szCs w:val="24"/>
                <w:lang w:val="en-GB"/>
              </w:rPr>
            </w:pPr>
            <w:r>
              <w:rPr>
                <w:szCs w:val="24"/>
                <w:lang w:val="en-GB"/>
              </w:rPr>
              <w:t xml:space="preserve">- </w:t>
            </w:r>
            <w:r w:rsidRPr="00E3221E">
              <w:rPr>
                <w:b/>
                <w:szCs w:val="24"/>
                <w:lang w:val="en-GB"/>
              </w:rPr>
              <w:t>Next yearly cycle</w:t>
            </w:r>
            <w:r>
              <w:rPr>
                <w:b/>
                <w:szCs w:val="24"/>
                <w:lang w:val="en-GB"/>
              </w:rPr>
              <w:t>: 2012/2013</w:t>
            </w:r>
          </w:p>
          <w:p w:rsidR="00AE71CC" w:rsidRPr="006D7FF8" w:rsidRDefault="00AE71CC" w:rsidP="000A1114">
            <w:pPr>
              <w:spacing w:before="0"/>
              <w:rPr>
                <w:szCs w:val="24"/>
                <w:lang w:val="en-GB"/>
              </w:rPr>
            </w:pPr>
            <w:r>
              <w:rPr>
                <w:szCs w:val="24"/>
                <w:lang w:val="en-GB"/>
              </w:rPr>
              <w:t>(the change will be considered for implementation in the yearly maintenance cycle which starts in 2012 and completes with the publication of new message versions in the spring of 2013)</w:t>
            </w:r>
          </w:p>
        </w:tc>
        <w:tc>
          <w:tcPr>
            <w:tcW w:w="425" w:type="dxa"/>
            <w:tcBorders>
              <w:bottom w:val="single" w:sz="4" w:space="0" w:color="auto"/>
            </w:tcBorders>
          </w:tcPr>
          <w:p w:rsidR="00AE71CC" w:rsidRPr="00AD7CD5" w:rsidRDefault="00AE71CC" w:rsidP="000A1114">
            <w:pPr>
              <w:spacing w:before="0"/>
              <w:jc w:val="center"/>
              <w:rPr>
                <w:color w:val="FF0000"/>
                <w:szCs w:val="24"/>
                <w:lang w:val="en-GB"/>
              </w:rPr>
            </w:pPr>
            <w:r>
              <w:rPr>
                <w:color w:val="FF0000"/>
                <w:szCs w:val="24"/>
                <w:lang w:val="en-GB"/>
              </w:rPr>
              <w:t>X</w:t>
            </w:r>
          </w:p>
        </w:tc>
      </w:tr>
      <w:tr w:rsidR="00AE71CC" w:rsidRPr="006D7FF8" w:rsidTr="000A1114">
        <w:trPr>
          <w:gridBefore w:val="1"/>
          <w:gridAfter w:val="1"/>
          <w:wBefore w:w="1059" w:type="dxa"/>
          <w:wAfter w:w="945" w:type="dxa"/>
          <w:trHeight w:val="501"/>
        </w:trPr>
        <w:tc>
          <w:tcPr>
            <w:tcW w:w="750" w:type="dxa"/>
            <w:gridSpan w:val="2"/>
            <w:tcBorders>
              <w:top w:val="nil"/>
              <w:left w:val="nil"/>
              <w:bottom w:val="nil"/>
            </w:tcBorders>
          </w:tcPr>
          <w:p w:rsidR="00AE71CC" w:rsidRDefault="00AE71CC" w:rsidP="000A1114">
            <w:pPr>
              <w:spacing w:before="0"/>
              <w:rPr>
                <w:szCs w:val="24"/>
                <w:lang w:val="en-GB"/>
              </w:rPr>
            </w:pPr>
          </w:p>
        </w:tc>
        <w:tc>
          <w:tcPr>
            <w:tcW w:w="5954" w:type="dxa"/>
            <w:gridSpan w:val="2"/>
          </w:tcPr>
          <w:p w:rsidR="00AE71CC" w:rsidRDefault="00AE71CC" w:rsidP="000A1114">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AE71CC" w:rsidRDefault="00AE71CC" w:rsidP="000A1114">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AE71CC" w:rsidRPr="00AD7CD5" w:rsidRDefault="00AE71CC" w:rsidP="000A1114">
            <w:pPr>
              <w:spacing w:before="0"/>
              <w:jc w:val="center"/>
              <w:rPr>
                <w:color w:val="FF0000"/>
                <w:szCs w:val="24"/>
                <w:lang w:val="en-GB"/>
              </w:rPr>
            </w:pPr>
          </w:p>
        </w:tc>
      </w:tr>
      <w:tr w:rsidR="00AE71CC" w:rsidRPr="006D7FF8" w:rsidTr="000A1114">
        <w:trPr>
          <w:gridBefore w:val="1"/>
          <w:wBefore w:w="1059" w:type="dxa"/>
          <w:trHeight w:val="511"/>
        </w:trPr>
        <w:tc>
          <w:tcPr>
            <w:tcW w:w="750" w:type="dxa"/>
            <w:gridSpan w:val="2"/>
            <w:tcBorders>
              <w:top w:val="nil"/>
              <w:left w:val="nil"/>
              <w:bottom w:val="nil"/>
            </w:tcBorders>
          </w:tcPr>
          <w:p w:rsidR="00AE71CC" w:rsidRDefault="00AE71CC" w:rsidP="000A1114">
            <w:pPr>
              <w:spacing w:before="0"/>
              <w:rPr>
                <w:szCs w:val="24"/>
                <w:lang w:val="en-GB"/>
              </w:rPr>
            </w:pPr>
          </w:p>
        </w:tc>
        <w:tc>
          <w:tcPr>
            <w:tcW w:w="5954" w:type="dxa"/>
            <w:gridSpan w:val="2"/>
          </w:tcPr>
          <w:p w:rsidR="00AE71CC" w:rsidRDefault="00AE71CC" w:rsidP="000A1114">
            <w:pPr>
              <w:spacing w:before="0"/>
              <w:jc w:val="both"/>
              <w:rPr>
                <w:szCs w:val="24"/>
                <w:lang w:val="en-GB"/>
              </w:rPr>
            </w:pPr>
            <w:r>
              <w:rPr>
                <w:szCs w:val="24"/>
                <w:lang w:val="en-GB"/>
              </w:rPr>
              <w:t xml:space="preserve">- </w:t>
            </w:r>
            <w:r w:rsidRPr="00E3221E">
              <w:rPr>
                <w:b/>
                <w:szCs w:val="24"/>
                <w:lang w:val="en-GB"/>
              </w:rPr>
              <w:t>Urgent unscheduled</w:t>
            </w:r>
          </w:p>
          <w:p w:rsidR="00AE71CC" w:rsidRDefault="00AE71CC" w:rsidP="000A1114">
            <w:pPr>
              <w:spacing w:before="0"/>
              <w:rPr>
                <w:szCs w:val="24"/>
                <w:lang w:val="en-GB"/>
              </w:rPr>
            </w:pPr>
            <w:r>
              <w:rPr>
                <w:szCs w:val="24"/>
                <w:lang w:val="en-GB"/>
              </w:rPr>
              <w:t>(the change justifies an urgent implementation outside of the normal yearly cycle)</w:t>
            </w:r>
          </w:p>
        </w:tc>
        <w:tc>
          <w:tcPr>
            <w:tcW w:w="425" w:type="dxa"/>
          </w:tcPr>
          <w:p w:rsidR="00AE71CC" w:rsidRPr="00AD7CD5" w:rsidRDefault="00AE71CC" w:rsidP="000A1114">
            <w:pPr>
              <w:jc w:val="center"/>
              <w:rPr>
                <w:color w:val="FF0000"/>
                <w:szCs w:val="24"/>
                <w:lang w:val="en-GB"/>
              </w:rPr>
            </w:pPr>
          </w:p>
        </w:tc>
        <w:tc>
          <w:tcPr>
            <w:tcW w:w="945" w:type="dxa"/>
            <w:tcBorders>
              <w:top w:val="nil"/>
              <w:bottom w:val="nil"/>
              <w:right w:val="nil"/>
            </w:tcBorders>
          </w:tcPr>
          <w:p w:rsidR="00AE71CC" w:rsidRDefault="00AE71CC" w:rsidP="000A1114">
            <w:pPr>
              <w:ind w:left="360"/>
              <w:jc w:val="both"/>
              <w:rPr>
                <w:szCs w:val="24"/>
                <w:lang w:val="en-GB"/>
              </w:rPr>
            </w:pPr>
          </w:p>
        </w:tc>
      </w:tr>
      <w:tr w:rsidR="00AE71CC" w:rsidRPr="006D7FF8" w:rsidTr="000A1114">
        <w:trPr>
          <w:gridBefore w:val="1"/>
          <w:wBefore w:w="1059" w:type="dxa"/>
          <w:trHeight w:val="511"/>
        </w:trPr>
        <w:tc>
          <w:tcPr>
            <w:tcW w:w="750" w:type="dxa"/>
            <w:gridSpan w:val="2"/>
            <w:tcBorders>
              <w:top w:val="nil"/>
              <w:left w:val="nil"/>
              <w:bottom w:val="nil"/>
            </w:tcBorders>
          </w:tcPr>
          <w:p w:rsidR="00AE71CC" w:rsidRDefault="00AE71CC" w:rsidP="000A1114">
            <w:pPr>
              <w:spacing w:before="0"/>
              <w:rPr>
                <w:szCs w:val="24"/>
                <w:lang w:val="en-GB"/>
              </w:rPr>
            </w:pPr>
          </w:p>
        </w:tc>
        <w:tc>
          <w:tcPr>
            <w:tcW w:w="6379" w:type="dxa"/>
            <w:gridSpan w:val="3"/>
          </w:tcPr>
          <w:p w:rsidR="00AE71CC" w:rsidRPr="00AD7CD5" w:rsidRDefault="00AE71CC" w:rsidP="000A1114">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AE71CC" w:rsidRDefault="00AE71CC" w:rsidP="000A1114">
            <w:pPr>
              <w:ind w:left="360"/>
              <w:jc w:val="both"/>
              <w:rPr>
                <w:szCs w:val="24"/>
                <w:lang w:val="en-GB"/>
              </w:rPr>
            </w:pPr>
          </w:p>
          <w:p w:rsidR="00AE71CC" w:rsidRDefault="00AE71CC" w:rsidP="000A1114">
            <w:pPr>
              <w:ind w:left="360"/>
              <w:jc w:val="both"/>
              <w:rPr>
                <w:szCs w:val="24"/>
                <w:lang w:val="en-GB"/>
              </w:rPr>
            </w:pPr>
          </w:p>
        </w:tc>
      </w:tr>
    </w:tbl>
    <w:p w:rsidR="00AE71CC" w:rsidRDefault="00AE71CC" w:rsidP="00AE71CC">
      <w:pPr>
        <w:rPr>
          <w:szCs w:val="24"/>
          <w:lang w:val="en-GB"/>
        </w:rPr>
      </w:pPr>
    </w:p>
    <w:p w:rsidR="00AE71CC" w:rsidRPr="00063B7A" w:rsidRDefault="00AE71CC" w:rsidP="00994072">
      <w:pPr>
        <w:numPr>
          <w:ilvl w:val="0"/>
          <w:numId w:val="42"/>
        </w:numPr>
        <w:rPr>
          <w:lang w:val="en-GB"/>
        </w:rPr>
      </w:pPr>
      <w:r>
        <w:rPr>
          <w:b/>
          <w:lang w:val="en-GB"/>
        </w:rPr>
        <w:t>Impact analysis:</w:t>
      </w:r>
    </w:p>
    <w:p w:rsidR="009238F2" w:rsidRDefault="009238F2" w:rsidP="009238F2">
      <w:pPr>
        <w:rPr>
          <w:lang w:val="en-GB"/>
        </w:rPr>
      </w:pPr>
      <w:r w:rsidRPr="00063B7A">
        <w:rPr>
          <w:lang w:val="en-GB"/>
        </w:rPr>
        <w:t>To keep the</w:t>
      </w:r>
      <w:r>
        <w:rPr>
          <w:lang w:val="en-GB"/>
        </w:rPr>
        <w:t xml:space="preserve"> </w:t>
      </w:r>
      <w:proofErr w:type="spellStart"/>
      <w:r>
        <w:rPr>
          <w:lang w:val="en-GB"/>
        </w:rPr>
        <w:t>PaymentTypeInformation</w:t>
      </w:r>
      <w:proofErr w:type="spellEnd"/>
      <w:r>
        <w:rPr>
          <w:lang w:val="en-GB"/>
        </w:rPr>
        <w:t xml:space="preserve"> rule consistent across the different ISO 20022 payments messages and if the Payments SEG approves the change, all possible impacted messages are:</w:t>
      </w:r>
    </w:p>
    <w:tbl>
      <w:tblPr>
        <w:tblW w:w="4838" w:type="pct"/>
        <w:tblCellSpacing w:w="15" w:type="dxa"/>
        <w:tblCellMar>
          <w:top w:w="15" w:type="dxa"/>
          <w:left w:w="15" w:type="dxa"/>
          <w:bottom w:w="15" w:type="dxa"/>
          <w:right w:w="15" w:type="dxa"/>
        </w:tblCellMar>
        <w:tblLook w:val="04A0" w:firstRow="1" w:lastRow="0" w:firstColumn="1" w:lastColumn="0" w:noHBand="0" w:noVBand="1"/>
      </w:tblPr>
      <w:tblGrid>
        <w:gridCol w:w="2709"/>
        <w:gridCol w:w="61"/>
        <w:gridCol w:w="69"/>
        <w:gridCol w:w="5538"/>
        <w:gridCol w:w="66"/>
        <w:gridCol w:w="331"/>
      </w:tblGrid>
      <w:tr w:rsidR="009238F2" w:rsidRPr="00405B1D" w:rsidTr="009238F2">
        <w:trPr>
          <w:tblCellSpacing w:w="15" w:type="dxa"/>
        </w:trPr>
        <w:tc>
          <w:tcPr>
            <w:tcW w:w="1518" w:type="pct"/>
            <w:shd w:val="clear" w:color="auto" w:fill="auto"/>
            <w:vAlign w:val="center"/>
            <w:hideMark/>
          </w:tcPr>
          <w:p w:rsidR="009238F2" w:rsidRPr="00405B1D" w:rsidRDefault="009238F2" w:rsidP="009238F2">
            <w:pPr>
              <w:numPr>
                <w:ilvl w:val="0"/>
                <w:numId w:val="8"/>
              </w:numPr>
              <w:spacing w:before="0"/>
              <w:rPr>
                <w:szCs w:val="24"/>
              </w:rPr>
            </w:pPr>
            <w:r w:rsidRPr="00405B1D">
              <w:t>pain.001.001.03</w:t>
            </w:r>
          </w:p>
        </w:tc>
        <w:tc>
          <w:tcPr>
            <w:tcW w:w="3431" w:type="pct"/>
            <w:gridSpan w:val="5"/>
            <w:shd w:val="clear" w:color="auto" w:fill="auto"/>
            <w:vAlign w:val="center"/>
            <w:hideMark/>
          </w:tcPr>
          <w:p w:rsidR="009238F2" w:rsidRPr="00405B1D" w:rsidRDefault="009238F2" w:rsidP="009238F2">
            <w:pPr>
              <w:spacing w:before="0"/>
            </w:pPr>
            <w:r w:rsidRPr="00405B1D">
              <w:t>CustomerCreditTransferInitiationV03</w:t>
            </w:r>
          </w:p>
        </w:tc>
      </w:tr>
      <w:tr w:rsidR="009238F2" w:rsidRPr="00405B1D" w:rsidTr="009238F2">
        <w:trPr>
          <w:tblCellSpacing w:w="15" w:type="dxa"/>
        </w:trPr>
        <w:tc>
          <w:tcPr>
            <w:tcW w:w="1518" w:type="pct"/>
            <w:shd w:val="clear" w:color="auto" w:fill="auto"/>
            <w:vAlign w:val="center"/>
            <w:hideMark/>
          </w:tcPr>
          <w:p w:rsidR="009238F2" w:rsidRPr="00405B1D" w:rsidRDefault="009238F2" w:rsidP="009238F2">
            <w:pPr>
              <w:numPr>
                <w:ilvl w:val="0"/>
                <w:numId w:val="8"/>
              </w:numPr>
              <w:spacing w:before="0"/>
            </w:pPr>
            <w:r w:rsidRPr="00405B1D">
              <w:t>pain.008.001.02</w:t>
            </w:r>
          </w:p>
        </w:tc>
        <w:tc>
          <w:tcPr>
            <w:tcW w:w="3431" w:type="pct"/>
            <w:gridSpan w:val="5"/>
            <w:shd w:val="clear" w:color="auto" w:fill="auto"/>
            <w:vAlign w:val="center"/>
            <w:hideMark/>
          </w:tcPr>
          <w:p w:rsidR="009238F2" w:rsidRPr="00405B1D" w:rsidRDefault="009238F2" w:rsidP="009238F2">
            <w:pPr>
              <w:spacing w:before="0"/>
            </w:pPr>
            <w:r w:rsidRPr="00405B1D">
              <w:t>CustomerDirectDebitInitiationV02</w:t>
            </w:r>
          </w:p>
        </w:tc>
      </w:tr>
      <w:tr w:rsidR="009238F2" w:rsidRPr="00405B1D" w:rsidTr="009238F2">
        <w:trPr>
          <w:tblCellSpacing w:w="15" w:type="dxa"/>
        </w:trPr>
        <w:tc>
          <w:tcPr>
            <w:tcW w:w="1518" w:type="pct"/>
            <w:shd w:val="clear" w:color="auto" w:fill="auto"/>
            <w:vAlign w:val="center"/>
            <w:hideMark/>
          </w:tcPr>
          <w:p w:rsidR="009238F2" w:rsidRPr="00405B1D" w:rsidRDefault="009238F2" w:rsidP="009238F2">
            <w:pPr>
              <w:numPr>
                <w:ilvl w:val="0"/>
                <w:numId w:val="8"/>
              </w:numPr>
              <w:spacing w:before="0"/>
            </w:pPr>
            <w:r w:rsidRPr="00405B1D">
              <w:t>pain.013.001.01</w:t>
            </w:r>
          </w:p>
        </w:tc>
        <w:tc>
          <w:tcPr>
            <w:tcW w:w="3431" w:type="pct"/>
            <w:gridSpan w:val="5"/>
            <w:shd w:val="clear" w:color="auto" w:fill="auto"/>
            <w:vAlign w:val="center"/>
            <w:hideMark/>
          </w:tcPr>
          <w:p w:rsidR="009238F2" w:rsidRPr="00063B7A" w:rsidRDefault="009238F2" w:rsidP="009238F2">
            <w:pPr>
              <w:spacing w:before="0"/>
              <w:rPr>
                <w:color w:val="FF0000"/>
              </w:rPr>
            </w:pPr>
            <w:r w:rsidRPr="00405B1D">
              <w:t>CreditorPaymentActivationRequestV01</w:t>
            </w:r>
            <w:r>
              <w:t xml:space="preserve"> </w:t>
            </w:r>
            <w:r w:rsidRPr="00063B7A">
              <w:rPr>
                <w:color w:val="FF0000"/>
              </w:rPr>
              <w:t>(CBI message)</w:t>
            </w:r>
          </w:p>
        </w:tc>
      </w:tr>
      <w:tr w:rsidR="009238F2" w:rsidRPr="00405B1D" w:rsidTr="009238F2">
        <w:trPr>
          <w:gridAfter w:val="2"/>
          <w:wAfter w:w="177" w:type="pct"/>
          <w:tblCellSpacing w:w="15" w:type="dxa"/>
        </w:trPr>
        <w:tc>
          <w:tcPr>
            <w:tcW w:w="1568" w:type="pct"/>
            <w:gridSpan w:val="3"/>
            <w:shd w:val="clear" w:color="auto" w:fill="auto"/>
            <w:vAlign w:val="center"/>
            <w:hideMark/>
          </w:tcPr>
          <w:p w:rsidR="009238F2" w:rsidRPr="00405B1D" w:rsidRDefault="009238F2" w:rsidP="009238F2">
            <w:pPr>
              <w:numPr>
                <w:ilvl w:val="0"/>
                <w:numId w:val="8"/>
              </w:numPr>
              <w:spacing w:before="0"/>
            </w:pPr>
            <w:r w:rsidRPr="00405B1D">
              <w:t>pacs.003.001.02</w:t>
            </w:r>
          </w:p>
        </w:tc>
        <w:tc>
          <w:tcPr>
            <w:tcW w:w="3187" w:type="pct"/>
            <w:shd w:val="clear" w:color="auto" w:fill="auto"/>
            <w:vAlign w:val="center"/>
            <w:hideMark/>
          </w:tcPr>
          <w:p w:rsidR="009238F2" w:rsidRPr="00405B1D" w:rsidRDefault="009238F2" w:rsidP="009238F2">
            <w:pPr>
              <w:spacing w:before="0"/>
            </w:pPr>
            <w:r w:rsidRPr="00405B1D">
              <w:t>FIToFICustomerDirectDebitV02</w:t>
            </w:r>
          </w:p>
        </w:tc>
      </w:tr>
      <w:tr w:rsidR="009238F2" w:rsidRPr="00405B1D" w:rsidTr="009238F2">
        <w:trPr>
          <w:gridAfter w:val="1"/>
          <w:wAfter w:w="151" w:type="pct"/>
          <w:tblCellSpacing w:w="15" w:type="dxa"/>
        </w:trPr>
        <w:tc>
          <w:tcPr>
            <w:tcW w:w="1541" w:type="pct"/>
            <w:gridSpan w:val="2"/>
            <w:shd w:val="clear" w:color="auto" w:fill="auto"/>
            <w:vAlign w:val="center"/>
            <w:hideMark/>
          </w:tcPr>
          <w:p w:rsidR="009238F2" w:rsidRPr="00405B1D" w:rsidRDefault="009238F2" w:rsidP="009238F2">
            <w:pPr>
              <w:numPr>
                <w:ilvl w:val="0"/>
                <w:numId w:val="8"/>
              </w:numPr>
              <w:spacing w:before="0"/>
            </w:pPr>
            <w:r w:rsidRPr="00405B1D">
              <w:t>pacs.008.001.02</w:t>
            </w:r>
          </w:p>
        </w:tc>
        <w:tc>
          <w:tcPr>
            <w:tcW w:w="3239" w:type="pct"/>
            <w:gridSpan w:val="3"/>
            <w:shd w:val="clear" w:color="auto" w:fill="auto"/>
            <w:vAlign w:val="center"/>
            <w:hideMark/>
          </w:tcPr>
          <w:p w:rsidR="009238F2" w:rsidRPr="00405B1D" w:rsidRDefault="009238F2" w:rsidP="009238F2">
            <w:pPr>
              <w:spacing w:before="0"/>
            </w:pPr>
            <w:r w:rsidRPr="00405B1D">
              <w:t>FIToFICustomerCreditTransferV02</w:t>
            </w:r>
          </w:p>
        </w:tc>
      </w:tr>
      <w:tr w:rsidR="009238F2" w:rsidRPr="00405B1D" w:rsidTr="009238F2">
        <w:trPr>
          <w:gridAfter w:val="1"/>
          <w:wAfter w:w="151" w:type="pct"/>
          <w:trHeight w:val="315"/>
          <w:tblCellSpacing w:w="15" w:type="dxa"/>
        </w:trPr>
        <w:tc>
          <w:tcPr>
            <w:tcW w:w="1541" w:type="pct"/>
            <w:gridSpan w:val="2"/>
            <w:shd w:val="clear" w:color="auto" w:fill="auto"/>
            <w:vAlign w:val="center"/>
            <w:hideMark/>
          </w:tcPr>
          <w:p w:rsidR="009238F2" w:rsidRPr="00405B1D" w:rsidRDefault="009238F2" w:rsidP="009238F2">
            <w:pPr>
              <w:numPr>
                <w:ilvl w:val="0"/>
                <w:numId w:val="8"/>
              </w:numPr>
              <w:spacing w:before="0"/>
            </w:pPr>
            <w:r w:rsidRPr="00405B1D">
              <w:t>pacs.009.001.02</w:t>
            </w:r>
          </w:p>
        </w:tc>
        <w:tc>
          <w:tcPr>
            <w:tcW w:w="3239" w:type="pct"/>
            <w:gridSpan w:val="3"/>
            <w:shd w:val="clear" w:color="auto" w:fill="auto"/>
            <w:vAlign w:val="center"/>
            <w:hideMark/>
          </w:tcPr>
          <w:p w:rsidR="009238F2" w:rsidRPr="00405B1D" w:rsidRDefault="009238F2" w:rsidP="009238F2">
            <w:pPr>
              <w:spacing w:before="0"/>
            </w:pPr>
            <w:r w:rsidRPr="00405B1D">
              <w:t>FinancialInstitutionCreditTransferV02</w:t>
            </w:r>
          </w:p>
        </w:tc>
      </w:tr>
    </w:tbl>
    <w:p w:rsidR="00063B7A" w:rsidRDefault="00063B7A" w:rsidP="00063B7A">
      <w:pPr>
        <w:rPr>
          <w:lang w:val="en-GB"/>
        </w:rPr>
      </w:pPr>
      <w:r>
        <w:rPr>
          <w:lang w:val="en-GB"/>
        </w:rPr>
        <w:t xml:space="preserve">Separating the elements on the two levels implies a risk of having (unwanted) contradictions. For example indicating everything on </w:t>
      </w:r>
      <w:proofErr w:type="spellStart"/>
      <w:r w:rsidR="00290E7B">
        <w:rPr>
          <w:lang w:val="en-GB"/>
        </w:rPr>
        <w:t>PaymentInformation</w:t>
      </w:r>
      <w:proofErr w:type="spellEnd"/>
      <w:r w:rsidR="00290E7B">
        <w:rPr>
          <w:lang w:val="en-GB"/>
        </w:rPr>
        <w:t xml:space="preserve"> </w:t>
      </w:r>
      <w:r>
        <w:rPr>
          <w:lang w:val="en-GB"/>
        </w:rPr>
        <w:t>with a</w:t>
      </w:r>
      <w:r w:rsidR="00290E7B">
        <w:rPr>
          <w:lang w:val="en-GB"/>
        </w:rPr>
        <w:t>n</w:t>
      </w:r>
      <w:r>
        <w:rPr>
          <w:lang w:val="en-GB"/>
        </w:rPr>
        <w:t xml:space="preserve"> </w:t>
      </w:r>
      <w:proofErr w:type="spellStart"/>
      <w:r>
        <w:rPr>
          <w:lang w:val="en-GB"/>
        </w:rPr>
        <w:t>InstructionPriority</w:t>
      </w:r>
      <w:proofErr w:type="spellEnd"/>
      <w:r>
        <w:rPr>
          <w:lang w:val="en-GB"/>
        </w:rPr>
        <w:t xml:space="preserve"> normal ‘NORM’, while a transaction lo</w:t>
      </w:r>
      <w:r w:rsidR="0037793E">
        <w:rPr>
          <w:lang w:val="en-GB"/>
        </w:rPr>
        <w:t xml:space="preserve">wer down </w:t>
      </w:r>
      <w:r w:rsidR="00255BA8">
        <w:rPr>
          <w:lang w:val="en-GB"/>
        </w:rPr>
        <w:t xml:space="preserve">in the structure of the message </w:t>
      </w:r>
      <w:r w:rsidR="0037793E">
        <w:rPr>
          <w:lang w:val="en-GB"/>
        </w:rPr>
        <w:t xml:space="preserve">has </w:t>
      </w:r>
      <w:proofErr w:type="spellStart"/>
      <w:r w:rsidR="0037793E">
        <w:rPr>
          <w:lang w:val="en-GB"/>
        </w:rPr>
        <w:t>ServiceLevel</w:t>
      </w:r>
      <w:proofErr w:type="spellEnd"/>
      <w:r w:rsidR="0037793E">
        <w:rPr>
          <w:lang w:val="en-GB"/>
        </w:rPr>
        <w:t xml:space="preserve"> code </w:t>
      </w:r>
      <w:r>
        <w:rPr>
          <w:lang w:val="en-GB"/>
        </w:rPr>
        <w:t>Urgent Payment</w:t>
      </w:r>
      <w:r w:rsidR="0037793E" w:rsidRPr="0037793E">
        <w:rPr>
          <w:lang w:val="en-GB"/>
        </w:rPr>
        <w:t xml:space="preserve"> </w:t>
      </w:r>
      <w:r w:rsidR="0037793E">
        <w:rPr>
          <w:lang w:val="en-GB"/>
        </w:rPr>
        <w:t>‘URGP’. Will the information on transaction level overrule the information on payment information level?</w:t>
      </w:r>
    </w:p>
    <w:p w:rsidR="00063B7A" w:rsidRDefault="0037793E" w:rsidP="00063B7A">
      <w:pPr>
        <w:rPr>
          <w:lang w:val="en-GB"/>
        </w:rPr>
      </w:pPr>
      <w:r>
        <w:rPr>
          <w:lang w:val="en-GB"/>
        </w:rPr>
        <w:t>When the different elements (</w:t>
      </w:r>
      <w:proofErr w:type="spellStart"/>
      <w:r>
        <w:rPr>
          <w:lang w:val="en-GB"/>
        </w:rPr>
        <w:t>InstructionPriority</w:t>
      </w:r>
      <w:proofErr w:type="spellEnd"/>
      <w:r>
        <w:rPr>
          <w:lang w:val="en-GB"/>
        </w:rPr>
        <w:t xml:space="preserve"> and </w:t>
      </w:r>
      <w:proofErr w:type="spellStart"/>
      <w:r>
        <w:rPr>
          <w:lang w:val="en-GB"/>
        </w:rPr>
        <w:t>ServiceLevel</w:t>
      </w:r>
      <w:proofErr w:type="spellEnd"/>
      <w:r>
        <w:rPr>
          <w:lang w:val="en-GB"/>
        </w:rPr>
        <w:t>) are in the same component, on the same level, this contradiction is more visible and less likely to occur.</w:t>
      </w:r>
    </w:p>
    <w:p w:rsidR="00063B7A" w:rsidRDefault="00063B7A" w:rsidP="00063B7A">
      <w:pPr>
        <w:ind w:left="360"/>
        <w:rPr>
          <w:lang w:val="en-GB"/>
        </w:rPr>
      </w:pPr>
    </w:p>
    <w:p w:rsidR="00A20C80" w:rsidRDefault="00A20C80">
      <w:pPr>
        <w:spacing w:before="0"/>
        <w:rPr>
          <w:b/>
          <w:lang w:val="en-GB"/>
        </w:rPr>
      </w:pPr>
      <w:r>
        <w:rPr>
          <w:b/>
          <w:lang w:val="en-GB"/>
        </w:rPr>
        <w:br w:type="page"/>
      </w:r>
    </w:p>
    <w:p w:rsidR="00AE71CC" w:rsidRPr="005F05DB" w:rsidRDefault="00AE71CC" w:rsidP="00994072">
      <w:pPr>
        <w:numPr>
          <w:ilvl w:val="0"/>
          <w:numId w:val="43"/>
        </w:numPr>
        <w:rPr>
          <w:b/>
          <w:lang w:val="en-GB"/>
        </w:rPr>
      </w:pPr>
      <w:r>
        <w:rPr>
          <w:b/>
          <w:lang w:val="en-GB"/>
        </w:rPr>
        <w:lastRenderedPageBreak/>
        <w:t>Proposed implementation:</w:t>
      </w:r>
      <w:r w:rsidRPr="005F05DB">
        <w:rPr>
          <w:lang w:val="en-GB"/>
        </w:rPr>
        <w:t xml:space="preserve"> </w:t>
      </w:r>
    </w:p>
    <w:p w:rsidR="00610CA7" w:rsidRDefault="00610CA7" w:rsidP="00AE71CC">
      <w:pPr>
        <w:rPr>
          <w:lang w:val="en-GB"/>
        </w:rPr>
      </w:pPr>
      <w:r>
        <w:rPr>
          <w:lang w:val="en-GB"/>
        </w:rPr>
        <w:t>This component was heavily discussed during the creation of the first Payment</w:t>
      </w:r>
      <w:r w:rsidR="009238F2">
        <w:rPr>
          <w:lang w:val="en-GB"/>
        </w:rPr>
        <w:t xml:space="preserve"> </w:t>
      </w:r>
      <w:r>
        <w:rPr>
          <w:lang w:val="en-GB"/>
        </w:rPr>
        <w:t xml:space="preserve">Initiation and Payment Clearing </w:t>
      </w:r>
      <w:proofErr w:type="gramStart"/>
      <w:r>
        <w:rPr>
          <w:lang w:val="en-GB"/>
        </w:rPr>
        <w:t>And</w:t>
      </w:r>
      <w:proofErr w:type="gramEnd"/>
      <w:r>
        <w:rPr>
          <w:lang w:val="en-GB"/>
        </w:rPr>
        <w:t xml:space="preserve"> Settlement messages, and the current structure (with rule) is the result of industry consultation and not trying to overcomplicate the messages. We recommend to not </w:t>
      </w:r>
      <w:proofErr w:type="gramStart"/>
      <w:r>
        <w:rPr>
          <w:lang w:val="en-GB"/>
        </w:rPr>
        <w:t>change</w:t>
      </w:r>
      <w:proofErr w:type="gramEnd"/>
      <w:r>
        <w:rPr>
          <w:lang w:val="en-GB"/>
        </w:rPr>
        <w:t xml:space="preserve"> the message(s)/rule.</w:t>
      </w:r>
    </w:p>
    <w:p w:rsidR="00AE71CC" w:rsidRDefault="00610CA7" w:rsidP="00AE71CC">
      <w:pPr>
        <w:rPr>
          <w:lang w:val="en-GB"/>
        </w:rPr>
      </w:pPr>
      <w:r>
        <w:rPr>
          <w:lang w:val="en-GB"/>
        </w:rPr>
        <w:t xml:space="preserve"> </w:t>
      </w:r>
    </w:p>
    <w:p w:rsidR="00AE71CC" w:rsidRDefault="00AE71CC" w:rsidP="00994072">
      <w:pPr>
        <w:numPr>
          <w:ilvl w:val="0"/>
          <w:numId w:val="43"/>
        </w:numPr>
        <w:rPr>
          <w:b/>
          <w:lang w:val="en-GB"/>
        </w:rPr>
      </w:pPr>
      <w:r>
        <w:rPr>
          <w:b/>
          <w:lang w:val="en-GB"/>
        </w:rPr>
        <w:t>Proposed timing:</w:t>
      </w:r>
    </w:p>
    <w:p w:rsidR="00AE71CC" w:rsidRDefault="00AE71CC" w:rsidP="00AE71CC">
      <w:pPr>
        <w:rPr>
          <w:lang w:val="en-GB"/>
        </w:rPr>
      </w:pPr>
      <w:r w:rsidRPr="0005123F">
        <w:rPr>
          <w:lang w:val="en-GB"/>
        </w:rPr>
        <w:t>The submitting organization</w:t>
      </w:r>
      <w:r>
        <w:rPr>
          <w:lang w:val="en-GB"/>
        </w:rPr>
        <w:t xml:space="preserve"> confirms that it can implement the requested changes in the requested timing</w:t>
      </w:r>
      <w:r w:rsidR="00994072">
        <w:rPr>
          <w:lang w:val="en-GB"/>
        </w:rPr>
        <w:t>.</w:t>
      </w:r>
    </w:p>
    <w:p w:rsidR="00AE71CC" w:rsidRPr="0005123F" w:rsidRDefault="00AE71CC" w:rsidP="00AE71CC">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AE71CC" w:rsidRPr="006D7FF8" w:rsidTr="000A1114">
        <w:tc>
          <w:tcPr>
            <w:tcW w:w="1101" w:type="dxa"/>
            <w:tcBorders>
              <w:bottom w:val="single" w:sz="4" w:space="0" w:color="auto"/>
            </w:tcBorders>
          </w:tcPr>
          <w:p w:rsidR="00AE71CC" w:rsidRPr="006D7FF8" w:rsidRDefault="00AE71CC" w:rsidP="000A1114">
            <w:pPr>
              <w:rPr>
                <w:szCs w:val="24"/>
                <w:lang w:val="en-GB"/>
              </w:rPr>
            </w:pPr>
            <w:r>
              <w:rPr>
                <w:szCs w:val="24"/>
                <w:lang w:val="en-GB"/>
              </w:rPr>
              <w:t>Timing</w:t>
            </w:r>
          </w:p>
        </w:tc>
        <w:tc>
          <w:tcPr>
            <w:tcW w:w="3543" w:type="dxa"/>
          </w:tcPr>
          <w:p w:rsidR="00AE71CC" w:rsidRPr="00994072" w:rsidRDefault="00994072" w:rsidP="00994072">
            <w:pPr>
              <w:pStyle w:val="ListParagraph"/>
              <w:numPr>
                <w:ilvl w:val="0"/>
                <w:numId w:val="6"/>
              </w:numPr>
              <w:jc w:val="both"/>
              <w:rPr>
                <w:szCs w:val="24"/>
                <w:lang w:val="en-GB"/>
              </w:rPr>
            </w:pPr>
            <w:r>
              <w:rPr>
                <w:szCs w:val="24"/>
                <w:lang w:val="en-GB"/>
              </w:rPr>
              <w:t>As requested</w:t>
            </w:r>
          </w:p>
        </w:tc>
      </w:tr>
    </w:tbl>
    <w:p w:rsidR="00EB4A52" w:rsidRDefault="00EB4A52" w:rsidP="00AE71CC">
      <w:pPr>
        <w:rPr>
          <w:b/>
          <w:lang w:val="en-GB"/>
        </w:rPr>
      </w:pPr>
    </w:p>
    <w:p w:rsidR="00AE71CC" w:rsidRPr="00E8579D" w:rsidRDefault="00AE71CC" w:rsidP="00994072">
      <w:pPr>
        <w:numPr>
          <w:ilvl w:val="0"/>
          <w:numId w:val="43"/>
        </w:numPr>
        <w:rPr>
          <w:b/>
          <w:lang w:val="en-GB"/>
        </w:rPr>
      </w:pPr>
      <w:r>
        <w:rPr>
          <w:b/>
          <w:lang w:val="en-GB"/>
        </w:rPr>
        <w:t>Final decision of the SEG(s):</w:t>
      </w:r>
    </w:p>
    <w:p w:rsidR="00AE71CC" w:rsidRDefault="00AE71CC" w:rsidP="00AE71CC">
      <w:pPr>
        <w:rPr>
          <w:szCs w:val="24"/>
          <w:lang w:val="en-GB"/>
        </w:rPr>
      </w:pPr>
      <w:r>
        <w:rPr>
          <w:i/>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AE71CC" w:rsidRPr="006D7FF8" w:rsidTr="000A1114">
        <w:tc>
          <w:tcPr>
            <w:tcW w:w="1101" w:type="dxa"/>
          </w:tcPr>
          <w:p w:rsidR="00AE71CC" w:rsidRPr="006D7FF8" w:rsidRDefault="00AE71CC" w:rsidP="000A1114">
            <w:pPr>
              <w:rPr>
                <w:szCs w:val="24"/>
                <w:lang w:val="en-GB"/>
              </w:rPr>
            </w:pPr>
            <w:r w:rsidRPr="006D7FF8">
              <w:rPr>
                <w:szCs w:val="24"/>
                <w:lang w:val="en-GB"/>
              </w:rPr>
              <w:t>Approve</w:t>
            </w:r>
          </w:p>
        </w:tc>
        <w:tc>
          <w:tcPr>
            <w:tcW w:w="1559" w:type="dxa"/>
          </w:tcPr>
          <w:p w:rsidR="00AE71CC" w:rsidRPr="006D7FF8" w:rsidRDefault="00AE71CC" w:rsidP="000A1114">
            <w:pPr>
              <w:rPr>
                <w:szCs w:val="24"/>
                <w:lang w:val="en-GB"/>
              </w:rPr>
            </w:pPr>
          </w:p>
        </w:tc>
      </w:tr>
    </w:tbl>
    <w:p w:rsidR="00AE71CC" w:rsidRDefault="00AE71CC" w:rsidP="00AE71CC">
      <w:pPr>
        <w:rPr>
          <w:szCs w:val="24"/>
          <w:lang w:val="en-GB"/>
        </w:rPr>
      </w:pPr>
      <w:r>
        <w:rPr>
          <w:szCs w:val="24"/>
          <w:lang w:val="en-GB"/>
        </w:rPr>
        <w:t>Comments:</w:t>
      </w:r>
    </w:p>
    <w:p w:rsidR="00AE71CC" w:rsidRDefault="00AE71CC" w:rsidP="00AE71CC">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AE71CC" w:rsidRPr="006D7FF8" w:rsidTr="000A1114">
        <w:tc>
          <w:tcPr>
            <w:tcW w:w="1101" w:type="dxa"/>
          </w:tcPr>
          <w:p w:rsidR="00AE71CC" w:rsidRPr="006D7FF8" w:rsidRDefault="00AE71CC" w:rsidP="000A1114">
            <w:pPr>
              <w:rPr>
                <w:szCs w:val="24"/>
                <w:lang w:val="en-GB"/>
              </w:rPr>
            </w:pPr>
            <w:r w:rsidRPr="006D7FF8">
              <w:rPr>
                <w:szCs w:val="24"/>
                <w:lang w:val="en-GB"/>
              </w:rPr>
              <w:t>Reject</w:t>
            </w:r>
          </w:p>
        </w:tc>
        <w:tc>
          <w:tcPr>
            <w:tcW w:w="1559" w:type="dxa"/>
          </w:tcPr>
          <w:p w:rsidR="00AE71CC" w:rsidRPr="00B94940" w:rsidRDefault="00B94940" w:rsidP="000A1114">
            <w:pPr>
              <w:rPr>
                <w:color w:val="FF0000"/>
                <w:szCs w:val="24"/>
                <w:lang w:val="en-GB"/>
              </w:rPr>
            </w:pPr>
            <w:r>
              <w:rPr>
                <w:color w:val="FF0000"/>
                <w:szCs w:val="24"/>
                <w:lang w:val="en-GB"/>
              </w:rPr>
              <w:t>Yes</w:t>
            </w:r>
          </w:p>
        </w:tc>
      </w:tr>
    </w:tbl>
    <w:p w:rsidR="00AE71CC" w:rsidRPr="00B94940" w:rsidRDefault="00AE71CC" w:rsidP="00AE71CC">
      <w:pPr>
        <w:rPr>
          <w:color w:val="FF0000"/>
          <w:szCs w:val="24"/>
          <w:lang w:val="en-GB"/>
        </w:rPr>
      </w:pPr>
      <w:r>
        <w:rPr>
          <w:szCs w:val="24"/>
          <w:lang w:val="en-GB"/>
        </w:rPr>
        <w:t>Reason for rejection:</w:t>
      </w:r>
      <w:r w:rsidR="00B94940">
        <w:rPr>
          <w:szCs w:val="24"/>
          <w:lang w:val="en-GB"/>
        </w:rPr>
        <w:t xml:space="preserve"> </w:t>
      </w:r>
      <w:r w:rsidR="00B94940">
        <w:rPr>
          <w:color w:val="FF0000"/>
          <w:szCs w:val="24"/>
          <w:lang w:val="en-GB"/>
        </w:rPr>
        <w:t>the submitter of the CR will work with the Common Global Implementation group (CGI) to define the changes needed for submission in the next maintenance cycle.</w:t>
      </w:r>
    </w:p>
    <w:p w:rsidR="00AE71CC" w:rsidRDefault="00AE71CC" w:rsidP="00AE71CC">
      <w:pPr>
        <w:rPr>
          <w:szCs w:val="24"/>
          <w:lang w:val="en-GB"/>
        </w:rPr>
      </w:pPr>
    </w:p>
    <w:p w:rsidR="00AE71CC" w:rsidRDefault="00AE71CC">
      <w:pPr>
        <w:spacing w:before="0"/>
        <w:rPr>
          <w:rFonts w:ascii="Arial" w:hAnsi="Arial"/>
          <w:b/>
          <w:noProof/>
          <w:kern w:val="28"/>
          <w:sz w:val="28"/>
        </w:rPr>
      </w:pPr>
      <w:r>
        <w:br w:type="page"/>
      </w:r>
    </w:p>
    <w:p w:rsidR="00B0089A" w:rsidRPr="00B0089A" w:rsidRDefault="00AE71CC" w:rsidP="00B0089A">
      <w:pPr>
        <w:pStyle w:val="Heading1"/>
        <w:numPr>
          <w:ilvl w:val="0"/>
          <w:numId w:val="10"/>
        </w:numPr>
        <w:spacing w:before="0" w:after="0"/>
      </w:pPr>
      <w:bookmarkStart w:id="6" w:name="_Toc333324894"/>
      <w:r>
        <w:lastRenderedPageBreak/>
        <w:t>Payment Initiation Change Requests</w:t>
      </w:r>
      <w:bookmarkEnd w:id="6"/>
    </w:p>
    <w:p w:rsidR="00AE71CC" w:rsidRPr="00AE71CC" w:rsidRDefault="00AE71CC" w:rsidP="00AE71CC"/>
    <w:p w:rsidR="00987F02" w:rsidRPr="00B0089A" w:rsidRDefault="00987F02" w:rsidP="00B0089A">
      <w:pPr>
        <w:pStyle w:val="Heading2"/>
        <w:numPr>
          <w:ilvl w:val="1"/>
          <w:numId w:val="10"/>
        </w:numPr>
      </w:pPr>
      <w:bookmarkStart w:id="7" w:name="_Toc301771447"/>
      <w:bookmarkStart w:id="8" w:name="_Toc333324895"/>
      <w:r>
        <w:t>CR0174</w:t>
      </w:r>
      <w:r w:rsidRPr="00405B1D">
        <w:t xml:space="preserve"> –</w:t>
      </w:r>
      <w:bookmarkEnd w:id="7"/>
      <w:r w:rsidR="000A77C1">
        <w:t xml:space="preserve"> </w:t>
      </w:r>
      <w:r w:rsidR="000A77C1" w:rsidRPr="000A77C1">
        <w:t>Allow for multiple mandate instances</w:t>
      </w:r>
      <w:bookmarkEnd w:id="8"/>
    </w:p>
    <w:p w:rsidR="00542E46" w:rsidRDefault="00542E46" w:rsidP="00B0089A">
      <w:pPr>
        <w:numPr>
          <w:ilvl w:val="0"/>
          <w:numId w:val="13"/>
        </w:numPr>
        <w:rPr>
          <w:b/>
          <w:szCs w:val="24"/>
          <w:lang w:val="en-GB"/>
        </w:rPr>
      </w:pPr>
      <w:r>
        <w:rPr>
          <w:b/>
          <w:szCs w:val="24"/>
          <w:lang w:val="en-GB"/>
        </w:rPr>
        <w:t>Origin of the request:</w:t>
      </w:r>
    </w:p>
    <w:p w:rsidR="00542E46" w:rsidRDefault="00542E46" w:rsidP="00542E46">
      <w:pPr>
        <w:rPr>
          <w:szCs w:val="24"/>
          <w:lang w:val="en-GB"/>
        </w:rPr>
      </w:pPr>
      <w:r w:rsidRPr="008438AF">
        <w:rPr>
          <w:i/>
          <w:szCs w:val="24"/>
          <w:lang w:val="en-GB"/>
        </w:rPr>
        <w:t>A.1 Submitter</w:t>
      </w:r>
      <w:r>
        <w:rPr>
          <w:szCs w:val="24"/>
          <w:lang w:val="en-GB"/>
        </w:rPr>
        <w:t>: SEB</w:t>
      </w:r>
    </w:p>
    <w:p w:rsidR="00542E46" w:rsidRDefault="00542E46" w:rsidP="00542E46">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017"/>
        <w:gridCol w:w="2373"/>
      </w:tblGrid>
      <w:tr w:rsidR="00542E46" w:rsidRPr="00405B1D" w:rsidTr="000A77C1">
        <w:tc>
          <w:tcPr>
            <w:tcW w:w="1980" w:type="dxa"/>
          </w:tcPr>
          <w:p w:rsidR="00542E46" w:rsidRPr="00405B1D" w:rsidRDefault="00542E46" w:rsidP="00542E46">
            <w:pPr>
              <w:rPr>
                <w:szCs w:val="24"/>
                <w:lang w:val="en-GB"/>
              </w:rPr>
            </w:pPr>
            <w:r w:rsidRPr="00405B1D">
              <w:rPr>
                <w:szCs w:val="24"/>
                <w:lang w:val="en-GB"/>
              </w:rPr>
              <w:t xml:space="preserve">Harri </w:t>
            </w:r>
            <w:proofErr w:type="spellStart"/>
            <w:r w:rsidRPr="00405B1D">
              <w:rPr>
                <w:szCs w:val="24"/>
                <w:lang w:val="en-GB"/>
              </w:rPr>
              <w:t>Rantanen</w:t>
            </w:r>
            <w:proofErr w:type="spellEnd"/>
          </w:p>
        </w:tc>
        <w:tc>
          <w:tcPr>
            <w:tcW w:w="4017" w:type="dxa"/>
          </w:tcPr>
          <w:p w:rsidR="00542E46" w:rsidRPr="00405B1D" w:rsidRDefault="00B13996" w:rsidP="00542E46">
            <w:pPr>
              <w:rPr>
                <w:szCs w:val="24"/>
                <w:lang w:val="en-GB"/>
              </w:rPr>
            </w:pPr>
            <w:hyperlink r:id="rId17" w:history="1">
              <w:r w:rsidR="00542E46" w:rsidRPr="00405B1D">
                <w:rPr>
                  <w:rStyle w:val="Hyperlink"/>
                  <w:szCs w:val="24"/>
                  <w:lang w:val="en-GB"/>
                </w:rPr>
                <w:t>harri.rantanen@seb.fi</w:t>
              </w:r>
            </w:hyperlink>
          </w:p>
        </w:tc>
        <w:tc>
          <w:tcPr>
            <w:tcW w:w="2373" w:type="dxa"/>
          </w:tcPr>
          <w:p w:rsidR="00542E46" w:rsidRPr="00405B1D" w:rsidRDefault="00542E46" w:rsidP="00542E46">
            <w:pPr>
              <w:rPr>
                <w:szCs w:val="24"/>
                <w:lang w:val="en-GB"/>
              </w:rPr>
            </w:pPr>
            <w:r w:rsidRPr="00405B1D">
              <w:rPr>
                <w:szCs w:val="24"/>
                <w:lang w:val="en-GB"/>
              </w:rPr>
              <w:t>+358 9 616 28127</w:t>
            </w:r>
          </w:p>
        </w:tc>
      </w:tr>
    </w:tbl>
    <w:p w:rsidR="00542E46" w:rsidRDefault="00542E46" w:rsidP="00542E46">
      <w:pPr>
        <w:rPr>
          <w:szCs w:val="24"/>
          <w:lang w:val="en-GB"/>
        </w:rPr>
      </w:pPr>
    </w:p>
    <w:p w:rsidR="00542E46" w:rsidRDefault="00542E46" w:rsidP="00542E46">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rsidR="00542E46" w:rsidRPr="00405B1D" w:rsidRDefault="00542E46" w:rsidP="000A77C1">
      <w:pPr>
        <w:pBdr>
          <w:top w:val="single" w:sz="4" w:space="1" w:color="auto"/>
          <w:left w:val="single" w:sz="4" w:space="4" w:color="auto"/>
          <w:bottom w:val="single" w:sz="4" w:space="1" w:color="auto"/>
          <w:right w:val="single" w:sz="4" w:space="4" w:color="auto"/>
        </w:pBdr>
        <w:spacing w:before="100" w:beforeAutospacing="1" w:after="100" w:afterAutospacing="1"/>
        <w:ind w:left="90" w:right="698"/>
        <w:rPr>
          <w:rFonts w:eastAsia="Times New Roman"/>
          <w:noProof/>
          <w:color w:val="0000FF"/>
          <w:szCs w:val="24"/>
          <w:lang w:eastAsia="en-GB"/>
        </w:rPr>
      </w:pPr>
      <w:smartTag w:uri="urn:schemas-microsoft-com:office:smarttags" w:element="stockticker">
        <w:r>
          <w:rPr>
            <w:szCs w:val="24"/>
            <w:lang w:val="en-GB"/>
          </w:rPr>
          <w:t>SEB</w:t>
        </w:r>
      </w:smartTag>
    </w:p>
    <w:p w:rsidR="00542E46" w:rsidRDefault="00542E46" w:rsidP="00542E46">
      <w:pPr>
        <w:rPr>
          <w:szCs w:val="24"/>
          <w:lang w:val="en-GB"/>
        </w:rPr>
      </w:pPr>
    </w:p>
    <w:p w:rsidR="00542E46" w:rsidRDefault="00542E46" w:rsidP="00B0089A">
      <w:pPr>
        <w:numPr>
          <w:ilvl w:val="0"/>
          <w:numId w:val="13"/>
        </w:numPr>
        <w:rPr>
          <w:b/>
          <w:lang w:val="en-GB"/>
        </w:rPr>
      </w:pPr>
      <w:r>
        <w:rPr>
          <w:b/>
          <w:lang w:val="en-GB"/>
        </w:rPr>
        <w:t>Related m</w:t>
      </w:r>
      <w:r w:rsidRPr="00451986">
        <w:rPr>
          <w:b/>
          <w:lang w:val="en-GB"/>
        </w:rPr>
        <w:t>essages:</w:t>
      </w:r>
    </w:p>
    <w:tbl>
      <w:tblPr>
        <w:tblW w:w="842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416"/>
      </w:tblGrid>
      <w:tr w:rsidR="00542E46" w:rsidRPr="00405B1D" w:rsidTr="00542E46">
        <w:trPr>
          <w:trHeight w:val="300"/>
        </w:trPr>
        <w:tc>
          <w:tcPr>
            <w:tcW w:w="2004" w:type="dxa"/>
            <w:shd w:val="clear" w:color="auto" w:fill="auto"/>
            <w:noWrap/>
            <w:vAlign w:val="bottom"/>
          </w:tcPr>
          <w:p w:rsidR="00542E46" w:rsidRPr="00405B1D" w:rsidRDefault="00542E46" w:rsidP="00542E46">
            <w:pPr>
              <w:spacing w:before="0"/>
              <w:rPr>
                <w:rFonts w:eastAsia="Times New Roman"/>
                <w:color w:val="000000"/>
                <w:szCs w:val="24"/>
                <w:lang w:val="en-GB" w:eastAsia="en-GB"/>
              </w:rPr>
            </w:pPr>
            <w:r>
              <w:rPr>
                <w:rFonts w:eastAsia="Times New Roman"/>
                <w:color w:val="000000"/>
                <w:szCs w:val="24"/>
                <w:lang w:val="en-GB" w:eastAsia="en-GB"/>
              </w:rPr>
              <w:t>pain.009.001.02</w:t>
            </w:r>
            <w:r w:rsidRPr="00405B1D">
              <w:rPr>
                <w:rFonts w:eastAsia="Times New Roman"/>
                <w:color w:val="000000"/>
                <w:szCs w:val="24"/>
                <w:lang w:val="en-GB" w:eastAsia="en-GB"/>
              </w:rPr>
              <w:t xml:space="preserve"> </w:t>
            </w:r>
          </w:p>
        </w:tc>
        <w:tc>
          <w:tcPr>
            <w:tcW w:w="6416" w:type="dxa"/>
            <w:shd w:val="clear" w:color="auto" w:fill="auto"/>
            <w:noWrap/>
            <w:vAlign w:val="bottom"/>
          </w:tcPr>
          <w:p w:rsidR="00542E46" w:rsidRPr="00F955E8" w:rsidRDefault="00542E46" w:rsidP="00542E46">
            <w:pPr>
              <w:spacing w:before="0"/>
              <w:rPr>
                <w:rFonts w:eastAsia="Times New Roman"/>
                <w:color w:val="000000"/>
                <w:szCs w:val="24"/>
                <w:lang w:val="en-GB" w:eastAsia="en-GB"/>
              </w:rPr>
            </w:pPr>
            <w:r w:rsidRPr="00F955E8">
              <w:rPr>
                <w:rFonts w:eastAsia="Times New Roman"/>
                <w:color w:val="000000"/>
                <w:szCs w:val="24"/>
                <w:lang w:val="en-GB" w:eastAsia="en-GB"/>
              </w:rPr>
              <w:t>MandateInitiationRequestV02</w:t>
            </w:r>
          </w:p>
        </w:tc>
      </w:tr>
      <w:tr w:rsidR="00542E46" w:rsidRPr="00405B1D" w:rsidTr="00542E46">
        <w:trPr>
          <w:trHeight w:val="300"/>
        </w:trPr>
        <w:tc>
          <w:tcPr>
            <w:tcW w:w="2004" w:type="dxa"/>
            <w:shd w:val="clear" w:color="auto" w:fill="auto"/>
            <w:noWrap/>
            <w:vAlign w:val="bottom"/>
          </w:tcPr>
          <w:p w:rsidR="00542E46" w:rsidRPr="00405B1D" w:rsidRDefault="00542E46" w:rsidP="00542E46">
            <w:pPr>
              <w:spacing w:before="0"/>
              <w:rPr>
                <w:rFonts w:eastAsia="Times New Roman"/>
                <w:color w:val="000000"/>
                <w:szCs w:val="24"/>
                <w:lang w:val="en-GB" w:eastAsia="en-GB"/>
              </w:rPr>
            </w:pPr>
            <w:r>
              <w:rPr>
                <w:rFonts w:eastAsia="Times New Roman"/>
                <w:color w:val="000000"/>
                <w:szCs w:val="24"/>
                <w:lang w:val="en-GB" w:eastAsia="en-GB"/>
              </w:rPr>
              <w:t>pain.010.001.02</w:t>
            </w:r>
            <w:r w:rsidRPr="00405B1D">
              <w:rPr>
                <w:rFonts w:eastAsia="Times New Roman"/>
                <w:color w:val="000000"/>
                <w:szCs w:val="24"/>
                <w:lang w:val="en-GB" w:eastAsia="en-GB"/>
              </w:rPr>
              <w:t xml:space="preserve"> </w:t>
            </w:r>
          </w:p>
        </w:tc>
        <w:tc>
          <w:tcPr>
            <w:tcW w:w="6416" w:type="dxa"/>
            <w:shd w:val="clear" w:color="auto" w:fill="auto"/>
            <w:noWrap/>
            <w:vAlign w:val="bottom"/>
          </w:tcPr>
          <w:p w:rsidR="00542E46" w:rsidRPr="00F955E8" w:rsidRDefault="00542E46" w:rsidP="00542E46">
            <w:pPr>
              <w:spacing w:before="0"/>
              <w:rPr>
                <w:rFonts w:eastAsia="Times New Roman"/>
                <w:color w:val="000000"/>
                <w:szCs w:val="24"/>
                <w:lang w:val="en-GB" w:eastAsia="en-GB"/>
              </w:rPr>
            </w:pPr>
            <w:r w:rsidRPr="00F955E8">
              <w:rPr>
                <w:rFonts w:eastAsia="Times New Roman"/>
                <w:color w:val="000000"/>
                <w:szCs w:val="24"/>
                <w:lang w:val="en-GB" w:eastAsia="en-GB"/>
              </w:rPr>
              <w:t>MandateAmendmentRequestV02</w:t>
            </w:r>
          </w:p>
        </w:tc>
      </w:tr>
      <w:tr w:rsidR="00542E46" w:rsidRPr="00405B1D" w:rsidTr="00542E46">
        <w:trPr>
          <w:trHeight w:val="300"/>
        </w:trPr>
        <w:tc>
          <w:tcPr>
            <w:tcW w:w="2004" w:type="dxa"/>
            <w:shd w:val="clear" w:color="auto" w:fill="auto"/>
            <w:noWrap/>
            <w:vAlign w:val="bottom"/>
          </w:tcPr>
          <w:p w:rsidR="00542E46" w:rsidRPr="00405B1D" w:rsidRDefault="00542E46" w:rsidP="00542E46">
            <w:pPr>
              <w:spacing w:before="0"/>
              <w:rPr>
                <w:rFonts w:eastAsia="Times New Roman"/>
                <w:color w:val="000000"/>
                <w:szCs w:val="24"/>
                <w:lang w:val="en-GB" w:eastAsia="en-GB"/>
              </w:rPr>
            </w:pPr>
            <w:r>
              <w:rPr>
                <w:rFonts w:eastAsia="Times New Roman"/>
                <w:color w:val="000000"/>
                <w:szCs w:val="24"/>
                <w:lang w:val="en-GB" w:eastAsia="en-GB"/>
              </w:rPr>
              <w:t>pain.011.001.02</w:t>
            </w:r>
            <w:r w:rsidRPr="00405B1D">
              <w:rPr>
                <w:rFonts w:eastAsia="Times New Roman"/>
                <w:color w:val="000000"/>
                <w:szCs w:val="24"/>
                <w:lang w:val="en-GB" w:eastAsia="en-GB"/>
              </w:rPr>
              <w:t xml:space="preserve"> </w:t>
            </w:r>
          </w:p>
        </w:tc>
        <w:tc>
          <w:tcPr>
            <w:tcW w:w="6416" w:type="dxa"/>
            <w:shd w:val="clear" w:color="auto" w:fill="auto"/>
            <w:noWrap/>
            <w:vAlign w:val="bottom"/>
          </w:tcPr>
          <w:p w:rsidR="00542E46" w:rsidRPr="00F955E8" w:rsidRDefault="00542E46" w:rsidP="00542E46">
            <w:pPr>
              <w:spacing w:before="0"/>
              <w:rPr>
                <w:rFonts w:eastAsia="Times New Roman"/>
                <w:color w:val="000000"/>
                <w:szCs w:val="24"/>
                <w:lang w:val="en-GB" w:eastAsia="en-GB"/>
              </w:rPr>
            </w:pPr>
            <w:r w:rsidRPr="00F955E8">
              <w:rPr>
                <w:rFonts w:eastAsia="Times New Roman"/>
                <w:color w:val="000000"/>
                <w:szCs w:val="24"/>
                <w:lang w:val="en-GB" w:eastAsia="en-GB"/>
              </w:rPr>
              <w:t>MandateCancellationRequestV02</w:t>
            </w:r>
          </w:p>
        </w:tc>
      </w:tr>
      <w:tr w:rsidR="00542E46" w:rsidRPr="00405B1D" w:rsidTr="00542E46">
        <w:trPr>
          <w:trHeight w:val="300"/>
        </w:trPr>
        <w:tc>
          <w:tcPr>
            <w:tcW w:w="2004" w:type="dxa"/>
            <w:shd w:val="clear" w:color="auto" w:fill="auto"/>
            <w:noWrap/>
            <w:vAlign w:val="bottom"/>
          </w:tcPr>
          <w:p w:rsidR="00542E46" w:rsidRPr="00405B1D" w:rsidRDefault="00542E46" w:rsidP="00542E46">
            <w:pPr>
              <w:spacing w:before="0"/>
              <w:rPr>
                <w:rFonts w:eastAsia="Times New Roman"/>
                <w:color w:val="000000"/>
                <w:szCs w:val="24"/>
                <w:lang w:val="en-GB" w:eastAsia="en-GB"/>
              </w:rPr>
            </w:pPr>
            <w:r>
              <w:rPr>
                <w:rFonts w:eastAsia="Times New Roman"/>
                <w:color w:val="000000"/>
                <w:szCs w:val="24"/>
                <w:lang w:val="en-GB" w:eastAsia="en-GB"/>
              </w:rPr>
              <w:t>pain.012.001.02</w:t>
            </w:r>
            <w:r w:rsidRPr="00405B1D">
              <w:rPr>
                <w:rFonts w:eastAsia="Times New Roman"/>
                <w:color w:val="000000"/>
                <w:szCs w:val="24"/>
                <w:lang w:val="en-GB" w:eastAsia="en-GB"/>
              </w:rPr>
              <w:t xml:space="preserve"> </w:t>
            </w:r>
          </w:p>
        </w:tc>
        <w:tc>
          <w:tcPr>
            <w:tcW w:w="6416" w:type="dxa"/>
            <w:shd w:val="clear" w:color="auto" w:fill="auto"/>
            <w:noWrap/>
            <w:vAlign w:val="bottom"/>
          </w:tcPr>
          <w:p w:rsidR="00542E46" w:rsidRPr="00F955E8" w:rsidRDefault="00542E46" w:rsidP="00542E46">
            <w:pPr>
              <w:spacing w:before="0"/>
              <w:rPr>
                <w:rFonts w:eastAsia="Times New Roman"/>
                <w:color w:val="000000"/>
                <w:szCs w:val="24"/>
                <w:lang w:val="en-GB" w:eastAsia="en-GB"/>
              </w:rPr>
            </w:pPr>
            <w:r w:rsidRPr="00F955E8">
              <w:rPr>
                <w:rFonts w:eastAsia="Times New Roman"/>
                <w:color w:val="000000"/>
                <w:szCs w:val="24"/>
                <w:lang w:val="en-GB" w:eastAsia="en-GB"/>
              </w:rPr>
              <w:t>MandateAcceptanceReportV02</w:t>
            </w:r>
          </w:p>
        </w:tc>
      </w:tr>
    </w:tbl>
    <w:p w:rsidR="00542E46" w:rsidRPr="00A54407" w:rsidRDefault="00542E46" w:rsidP="00542E46">
      <w:pPr>
        <w:ind w:left="360"/>
        <w:rPr>
          <w:lang w:val="en-GB"/>
        </w:rPr>
      </w:pPr>
    </w:p>
    <w:p w:rsidR="00542E46" w:rsidRPr="00B069A3" w:rsidRDefault="00542E46" w:rsidP="00B0089A">
      <w:pPr>
        <w:numPr>
          <w:ilvl w:val="0"/>
          <w:numId w:val="13"/>
        </w:numPr>
        <w:rPr>
          <w:lang w:val="en-GB"/>
        </w:rPr>
      </w:pPr>
      <w:r>
        <w:rPr>
          <w:b/>
          <w:lang w:val="en-GB"/>
        </w:rPr>
        <w:t>Description of the change request:</w:t>
      </w:r>
    </w:p>
    <w:p w:rsidR="00542E46" w:rsidRDefault="00542E46" w:rsidP="00542E46">
      <w:pPr>
        <w:rPr>
          <w:lang w:val="en-GB"/>
        </w:rPr>
      </w:pPr>
      <w:r>
        <w:rPr>
          <w:lang w:val="en-GB"/>
        </w:rPr>
        <w:t xml:space="preserve">Allow each mandate message payload part to have more than one instance per message.  Now each of them are defined in the </w:t>
      </w:r>
      <w:smartTag w:uri="urn:schemas-microsoft-com:office:smarttags" w:element="stockticker">
        <w:r>
          <w:rPr>
            <w:lang w:val="en-GB"/>
          </w:rPr>
          <w:t>MDR</w:t>
        </w:r>
      </w:smartTag>
      <w:r>
        <w:rPr>
          <w:lang w:val="en-GB"/>
        </w:rPr>
        <w:t xml:space="preserve"> as [1..1]:</w:t>
      </w:r>
    </w:p>
    <w:p w:rsidR="00542E46" w:rsidRDefault="00542E46" w:rsidP="00B0089A">
      <w:pPr>
        <w:numPr>
          <w:ilvl w:val="0"/>
          <w:numId w:val="12"/>
        </w:numPr>
        <w:rPr>
          <w:lang w:val="sv-SE"/>
        </w:rPr>
      </w:pPr>
      <w:r w:rsidRPr="00EE79CF">
        <w:rPr>
          <w:lang w:val="sv-SE"/>
        </w:rPr>
        <w:t>pain.009, tag index 2.0, Mandate &lt;Mndt&gt;</w:t>
      </w:r>
      <w:r>
        <w:rPr>
          <w:lang w:val="sv-SE"/>
        </w:rPr>
        <w:t xml:space="preserve"> </w:t>
      </w:r>
      <w:r w:rsidRPr="00EE79CF">
        <w:rPr>
          <w:lang w:val="sv-SE"/>
        </w:rPr>
        <w:t>[1..1]</w:t>
      </w:r>
    </w:p>
    <w:p w:rsidR="00542E46" w:rsidRDefault="00542E46" w:rsidP="00B0089A">
      <w:pPr>
        <w:numPr>
          <w:ilvl w:val="0"/>
          <w:numId w:val="12"/>
        </w:numPr>
        <w:rPr>
          <w:lang w:val="sv-SE"/>
        </w:rPr>
      </w:pPr>
      <w:r w:rsidRPr="00EE79CF">
        <w:rPr>
          <w:lang w:val="sv-SE"/>
        </w:rPr>
        <w:t>pain.0</w:t>
      </w:r>
      <w:r>
        <w:rPr>
          <w:lang w:val="sv-SE"/>
        </w:rPr>
        <w:t>10</w:t>
      </w:r>
      <w:r w:rsidRPr="00EE79CF">
        <w:rPr>
          <w:lang w:val="sv-SE"/>
        </w:rPr>
        <w:t xml:space="preserve">, tag index 2.0, </w:t>
      </w:r>
      <w:r w:rsidRPr="004915A4">
        <w:rPr>
          <w:lang w:val="sv-SE"/>
        </w:rPr>
        <w:t>UnderlyingAmendmentDetails</w:t>
      </w:r>
      <w:r w:rsidRPr="00EE79CF">
        <w:rPr>
          <w:lang w:val="sv-SE"/>
        </w:rPr>
        <w:t xml:space="preserve"> &lt;</w:t>
      </w:r>
      <w:r w:rsidRPr="004915A4">
        <w:rPr>
          <w:lang w:val="sv-SE"/>
        </w:rPr>
        <w:t>UndrlygAmdmntDtls</w:t>
      </w:r>
      <w:r w:rsidRPr="00EE79CF">
        <w:rPr>
          <w:lang w:val="sv-SE"/>
        </w:rPr>
        <w:t>&gt;</w:t>
      </w:r>
      <w:r>
        <w:rPr>
          <w:lang w:val="sv-SE"/>
        </w:rPr>
        <w:t xml:space="preserve"> </w:t>
      </w:r>
      <w:r w:rsidRPr="00EE79CF">
        <w:rPr>
          <w:lang w:val="sv-SE"/>
        </w:rPr>
        <w:t>[1..1]</w:t>
      </w:r>
    </w:p>
    <w:p w:rsidR="00542E46" w:rsidRDefault="00542E46" w:rsidP="00B0089A">
      <w:pPr>
        <w:numPr>
          <w:ilvl w:val="0"/>
          <w:numId w:val="12"/>
        </w:numPr>
        <w:rPr>
          <w:lang w:val="sv-SE"/>
        </w:rPr>
      </w:pPr>
      <w:r w:rsidRPr="00EE79CF">
        <w:rPr>
          <w:lang w:val="sv-SE"/>
        </w:rPr>
        <w:t>pain.0</w:t>
      </w:r>
      <w:r>
        <w:rPr>
          <w:lang w:val="sv-SE"/>
        </w:rPr>
        <w:t>11</w:t>
      </w:r>
      <w:r w:rsidRPr="00EE79CF">
        <w:rPr>
          <w:lang w:val="sv-SE"/>
        </w:rPr>
        <w:t xml:space="preserve">, tag index 2.0, </w:t>
      </w:r>
      <w:r w:rsidRPr="004915A4">
        <w:rPr>
          <w:lang w:val="sv-SE"/>
        </w:rPr>
        <w:t>Underlying</w:t>
      </w:r>
      <w:r>
        <w:rPr>
          <w:lang w:val="sv-SE"/>
        </w:rPr>
        <w:t>Cancellation</w:t>
      </w:r>
      <w:r w:rsidRPr="004915A4">
        <w:rPr>
          <w:lang w:val="sv-SE"/>
        </w:rPr>
        <w:t>Details</w:t>
      </w:r>
      <w:r w:rsidRPr="00EE79CF">
        <w:rPr>
          <w:lang w:val="sv-SE"/>
        </w:rPr>
        <w:t xml:space="preserve"> &lt;</w:t>
      </w:r>
      <w:r w:rsidRPr="004915A4">
        <w:rPr>
          <w:lang w:val="sv-SE"/>
        </w:rPr>
        <w:t>Undrlyg</w:t>
      </w:r>
      <w:r>
        <w:rPr>
          <w:lang w:val="sv-SE"/>
        </w:rPr>
        <w:t>Cxl</w:t>
      </w:r>
      <w:r w:rsidRPr="004915A4">
        <w:rPr>
          <w:lang w:val="sv-SE"/>
        </w:rPr>
        <w:t>Dtls</w:t>
      </w:r>
      <w:r w:rsidRPr="00EE79CF">
        <w:rPr>
          <w:lang w:val="sv-SE"/>
        </w:rPr>
        <w:t>&gt;</w:t>
      </w:r>
      <w:r>
        <w:rPr>
          <w:lang w:val="sv-SE"/>
        </w:rPr>
        <w:t xml:space="preserve"> </w:t>
      </w:r>
      <w:r w:rsidRPr="00EE79CF">
        <w:rPr>
          <w:lang w:val="sv-SE"/>
        </w:rPr>
        <w:t>[1..1]</w:t>
      </w:r>
    </w:p>
    <w:p w:rsidR="00542E46" w:rsidRDefault="00542E46" w:rsidP="00B0089A">
      <w:pPr>
        <w:numPr>
          <w:ilvl w:val="0"/>
          <w:numId w:val="12"/>
        </w:numPr>
        <w:rPr>
          <w:lang w:val="sv-SE"/>
        </w:rPr>
      </w:pPr>
      <w:r w:rsidRPr="00EE79CF">
        <w:rPr>
          <w:lang w:val="sv-SE"/>
        </w:rPr>
        <w:t>pain.0</w:t>
      </w:r>
      <w:r>
        <w:rPr>
          <w:lang w:val="sv-SE"/>
        </w:rPr>
        <w:t>12</w:t>
      </w:r>
      <w:r w:rsidRPr="00EE79CF">
        <w:rPr>
          <w:lang w:val="sv-SE"/>
        </w:rPr>
        <w:t xml:space="preserve">, tag index 2.0, </w:t>
      </w:r>
      <w:r w:rsidRPr="004915A4">
        <w:rPr>
          <w:lang w:val="sv-SE"/>
        </w:rPr>
        <w:t>Underlying</w:t>
      </w:r>
      <w:r>
        <w:rPr>
          <w:lang w:val="sv-SE"/>
        </w:rPr>
        <w:t>Accpetance</w:t>
      </w:r>
      <w:r w:rsidRPr="004915A4">
        <w:rPr>
          <w:lang w:val="sv-SE"/>
        </w:rPr>
        <w:t>Details</w:t>
      </w:r>
      <w:r w:rsidRPr="00EE79CF">
        <w:rPr>
          <w:lang w:val="sv-SE"/>
        </w:rPr>
        <w:t xml:space="preserve"> &lt;</w:t>
      </w:r>
      <w:r w:rsidRPr="004915A4">
        <w:rPr>
          <w:lang w:val="sv-SE"/>
        </w:rPr>
        <w:t>Undrlyg</w:t>
      </w:r>
      <w:r>
        <w:rPr>
          <w:lang w:val="sv-SE"/>
        </w:rPr>
        <w:t>Accptnc</w:t>
      </w:r>
      <w:r w:rsidRPr="004915A4">
        <w:rPr>
          <w:lang w:val="sv-SE"/>
        </w:rPr>
        <w:t>Dtls</w:t>
      </w:r>
      <w:r w:rsidRPr="00EE79CF">
        <w:rPr>
          <w:lang w:val="sv-SE"/>
        </w:rPr>
        <w:t>&gt;</w:t>
      </w:r>
      <w:r>
        <w:rPr>
          <w:lang w:val="sv-SE"/>
        </w:rPr>
        <w:t xml:space="preserve"> </w:t>
      </w:r>
      <w:r w:rsidRPr="00EE79CF">
        <w:rPr>
          <w:lang w:val="sv-SE"/>
        </w:rPr>
        <w:t>[1..1]</w:t>
      </w:r>
      <w:r>
        <w:rPr>
          <w:lang w:val="sv-SE"/>
        </w:rPr>
        <w:t>.</w:t>
      </w:r>
    </w:p>
    <w:p w:rsidR="00542E46" w:rsidRDefault="00542E46" w:rsidP="00542E46">
      <w:pPr>
        <w:rPr>
          <w:lang w:val="sv-SE"/>
        </w:rPr>
      </w:pPr>
    </w:p>
    <w:p w:rsidR="00542E46" w:rsidRDefault="00542E46" w:rsidP="00542E46">
      <w:r w:rsidRPr="004915A4">
        <w:t xml:space="preserve">For practical business reasons operating or reporting multiple mandates </w:t>
      </w:r>
      <w:r>
        <w:t xml:space="preserve">in a batch mode requires possibility to put multiple mandate instances in each mandate message.  The proposed set would then be in the new </w:t>
      </w:r>
      <w:smartTag w:uri="urn:schemas-microsoft-com:office:smarttags" w:element="stockticker">
        <w:r>
          <w:t>ISO</w:t>
        </w:r>
      </w:smartTag>
      <w:r>
        <w:t xml:space="preserve"> 20022 release:</w:t>
      </w:r>
    </w:p>
    <w:p w:rsidR="00542E46" w:rsidRPr="004915A4" w:rsidRDefault="00542E46" w:rsidP="00B0089A">
      <w:pPr>
        <w:numPr>
          <w:ilvl w:val="0"/>
          <w:numId w:val="12"/>
        </w:numPr>
        <w:rPr>
          <w:b/>
          <w:bCs/>
          <w:lang w:val="sv-SE"/>
        </w:rPr>
      </w:pPr>
      <w:r w:rsidRPr="00EE79CF">
        <w:rPr>
          <w:lang w:val="sv-SE"/>
        </w:rPr>
        <w:t xml:space="preserve">pain.009, tag index 2.0, Mandate </w:t>
      </w:r>
      <w:r w:rsidRPr="004915A4">
        <w:rPr>
          <w:b/>
          <w:bCs/>
          <w:lang w:val="sv-SE"/>
        </w:rPr>
        <w:t>&lt;Mndt&gt; [1..*]</w:t>
      </w:r>
    </w:p>
    <w:p w:rsidR="00542E46" w:rsidRPr="004915A4" w:rsidRDefault="00542E46" w:rsidP="00B0089A">
      <w:pPr>
        <w:numPr>
          <w:ilvl w:val="0"/>
          <w:numId w:val="12"/>
        </w:numPr>
        <w:rPr>
          <w:b/>
          <w:bCs/>
          <w:lang w:val="sv-SE"/>
        </w:rPr>
      </w:pPr>
      <w:r w:rsidRPr="00EE79CF">
        <w:rPr>
          <w:lang w:val="sv-SE"/>
        </w:rPr>
        <w:t>pain.0</w:t>
      </w:r>
      <w:r>
        <w:rPr>
          <w:lang w:val="sv-SE"/>
        </w:rPr>
        <w:t>10</w:t>
      </w:r>
      <w:r w:rsidRPr="00EE79CF">
        <w:rPr>
          <w:lang w:val="sv-SE"/>
        </w:rPr>
        <w:t xml:space="preserve">, tag index 2.0, </w:t>
      </w:r>
      <w:r w:rsidRPr="004915A4">
        <w:rPr>
          <w:lang w:val="sv-SE"/>
        </w:rPr>
        <w:t>UnderlyingAmendmentDetails</w:t>
      </w:r>
      <w:r w:rsidRPr="00EE79CF">
        <w:rPr>
          <w:lang w:val="sv-SE"/>
        </w:rPr>
        <w:t xml:space="preserve"> </w:t>
      </w:r>
      <w:r w:rsidRPr="004915A4">
        <w:rPr>
          <w:b/>
          <w:bCs/>
          <w:lang w:val="sv-SE"/>
        </w:rPr>
        <w:t>&lt;UndrlygAmdmntDtls&gt; [1..*]</w:t>
      </w:r>
    </w:p>
    <w:p w:rsidR="00542E46" w:rsidRPr="004915A4" w:rsidRDefault="00542E46" w:rsidP="00B0089A">
      <w:pPr>
        <w:numPr>
          <w:ilvl w:val="0"/>
          <w:numId w:val="12"/>
        </w:numPr>
        <w:rPr>
          <w:b/>
          <w:bCs/>
          <w:lang w:val="sv-SE"/>
        </w:rPr>
      </w:pPr>
      <w:r w:rsidRPr="00EE79CF">
        <w:rPr>
          <w:lang w:val="sv-SE"/>
        </w:rPr>
        <w:t>pain.0</w:t>
      </w:r>
      <w:r>
        <w:rPr>
          <w:lang w:val="sv-SE"/>
        </w:rPr>
        <w:t>11</w:t>
      </w:r>
      <w:r w:rsidRPr="00EE79CF">
        <w:rPr>
          <w:lang w:val="sv-SE"/>
        </w:rPr>
        <w:t xml:space="preserve">, tag index 2.0, </w:t>
      </w:r>
      <w:r w:rsidRPr="004915A4">
        <w:rPr>
          <w:lang w:val="sv-SE"/>
        </w:rPr>
        <w:t>Underlying</w:t>
      </w:r>
      <w:r>
        <w:rPr>
          <w:lang w:val="sv-SE"/>
        </w:rPr>
        <w:t>Cancellation</w:t>
      </w:r>
      <w:r w:rsidRPr="004915A4">
        <w:rPr>
          <w:lang w:val="sv-SE"/>
        </w:rPr>
        <w:t>Details</w:t>
      </w:r>
      <w:r w:rsidRPr="00EE79CF">
        <w:rPr>
          <w:lang w:val="sv-SE"/>
        </w:rPr>
        <w:t xml:space="preserve"> </w:t>
      </w:r>
      <w:r w:rsidRPr="004915A4">
        <w:rPr>
          <w:b/>
          <w:bCs/>
          <w:lang w:val="sv-SE"/>
        </w:rPr>
        <w:t>&lt;UndrlygCxlDtls&gt; [1..*]</w:t>
      </w:r>
    </w:p>
    <w:p w:rsidR="00542E46" w:rsidRPr="004915A4" w:rsidRDefault="00542E46" w:rsidP="00B0089A">
      <w:pPr>
        <w:numPr>
          <w:ilvl w:val="0"/>
          <w:numId w:val="12"/>
        </w:numPr>
        <w:rPr>
          <w:lang w:val="sv-SE"/>
        </w:rPr>
      </w:pPr>
      <w:r w:rsidRPr="00EE79CF">
        <w:rPr>
          <w:lang w:val="sv-SE"/>
        </w:rPr>
        <w:t>pain.0</w:t>
      </w:r>
      <w:r>
        <w:rPr>
          <w:lang w:val="sv-SE"/>
        </w:rPr>
        <w:t>12</w:t>
      </w:r>
      <w:r w:rsidRPr="00EE79CF">
        <w:rPr>
          <w:lang w:val="sv-SE"/>
        </w:rPr>
        <w:t xml:space="preserve">, tag index 2.0, </w:t>
      </w:r>
      <w:r w:rsidRPr="004915A4">
        <w:rPr>
          <w:lang w:val="sv-SE"/>
        </w:rPr>
        <w:t>Underlying</w:t>
      </w:r>
      <w:r>
        <w:rPr>
          <w:lang w:val="sv-SE"/>
        </w:rPr>
        <w:t>Accpetance</w:t>
      </w:r>
      <w:r w:rsidRPr="004915A4">
        <w:rPr>
          <w:lang w:val="sv-SE"/>
        </w:rPr>
        <w:t>Details</w:t>
      </w:r>
      <w:r w:rsidRPr="00EE79CF">
        <w:rPr>
          <w:lang w:val="sv-SE"/>
        </w:rPr>
        <w:t xml:space="preserve"> </w:t>
      </w:r>
      <w:r w:rsidRPr="004915A4">
        <w:rPr>
          <w:b/>
          <w:bCs/>
          <w:lang w:val="sv-SE"/>
        </w:rPr>
        <w:t>&lt;UndrlygAccptncDtls&gt; [1..*]</w:t>
      </w:r>
      <w:r>
        <w:rPr>
          <w:lang w:val="sv-SE"/>
        </w:rPr>
        <w:t>.</w:t>
      </w:r>
    </w:p>
    <w:p w:rsidR="00542E46" w:rsidRPr="004915A4" w:rsidRDefault="00542E46" w:rsidP="00542E46">
      <w:pPr>
        <w:rPr>
          <w:lang w:val="sv-SE"/>
        </w:rPr>
      </w:pPr>
    </w:p>
    <w:p w:rsidR="00542E46" w:rsidRDefault="00542E46" w:rsidP="00B0089A">
      <w:pPr>
        <w:numPr>
          <w:ilvl w:val="0"/>
          <w:numId w:val="13"/>
        </w:numPr>
        <w:rPr>
          <w:b/>
          <w:szCs w:val="24"/>
          <w:lang w:val="sv-SE"/>
        </w:rPr>
      </w:pPr>
      <w:r w:rsidRPr="004915A4">
        <w:rPr>
          <w:b/>
          <w:szCs w:val="24"/>
          <w:lang w:val="sv-SE"/>
        </w:rPr>
        <w:t>Purpose of the change:</w:t>
      </w:r>
    </w:p>
    <w:p w:rsidR="00542E46" w:rsidRDefault="00542E46" w:rsidP="00542E46">
      <w:pPr>
        <w:rPr>
          <w:szCs w:val="24"/>
          <w:lang w:val="en-GB"/>
        </w:rPr>
      </w:pPr>
      <w:r>
        <w:rPr>
          <w:szCs w:val="24"/>
          <w:lang w:val="en-GB"/>
        </w:rPr>
        <w:t xml:space="preserve">The need for this change is obvious when banks and corporate / bank customers starts to implement the interchange for mandate management especially on </w:t>
      </w:r>
      <w:proofErr w:type="spellStart"/>
      <w:r>
        <w:rPr>
          <w:szCs w:val="24"/>
          <w:lang w:val="en-GB"/>
        </w:rPr>
        <w:t>SWIFTNet</w:t>
      </w:r>
      <w:proofErr w:type="spellEnd"/>
      <w:r>
        <w:rPr>
          <w:szCs w:val="24"/>
          <w:lang w:val="en-GB"/>
        </w:rPr>
        <w:t xml:space="preserve"> messaging model.  In many cases when the service of electronic mandate management starts the customer want to initiate / amend all their mandates with their banking partner.  If there are 100 mandates that would mean 100 messages to be sent by the end-customer to its banking partner.  When bank reports to its end-customers all established and changed mandates that also would mean a multitude of messages to be sent to by the bank to its end-customers.</w:t>
      </w:r>
    </w:p>
    <w:p w:rsidR="009238F2" w:rsidRDefault="009238F2" w:rsidP="009238F2">
      <w:pPr>
        <w:ind w:left="360"/>
        <w:rPr>
          <w:b/>
          <w:szCs w:val="24"/>
          <w:lang w:val="en-GB"/>
        </w:rPr>
      </w:pPr>
    </w:p>
    <w:p w:rsidR="00542E46" w:rsidRDefault="00542E46" w:rsidP="00B0089A">
      <w:pPr>
        <w:numPr>
          <w:ilvl w:val="0"/>
          <w:numId w:val="13"/>
        </w:numPr>
        <w:rPr>
          <w:b/>
          <w:szCs w:val="24"/>
          <w:lang w:val="en-GB"/>
        </w:rPr>
      </w:pPr>
      <w:r>
        <w:rPr>
          <w:b/>
          <w:szCs w:val="24"/>
          <w:lang w:val="en-GB"/>
        </w:rPr>
        <w:t>Urgency of the request:</w:t>
      </w:r>
    </w:p>
    <w:p w:rsidR="00542E46" w:rsidRDefault="00542E46" w:rsidP="00542E46">
      <w:pPr>
        <w:rPr>
          <w:szCs w:val="24"/>
          <w:lang w:val="en-GB"/>
        </w:rPr>
      </w:pPr>
      <w:r w:rsidRPr="00405B1D">
        <w:rPr>
          <w:szCs w:val="24"/>
          <w:lang w:val="en-GB"/>
        </w:rPr>
        <w:t xml:space="preserve">For inclusion in the next </w:t>
      </w:r>
      <w:smartTag w:uri="urn:schemas-microsoft-com:office:smarttags" w:element="stockticker">
        <w:r w:rsidRPr="00405B1D">
          <w:rPr>
            <w:szCs w:val="24"/>
            <w:lang w:val="en-GB"/>
          </w:rPr>
          <w:t>ISO</w:t>
        </w:r>
      </w:smartTag>
      <w:r w:rsidRPr="00405B1D">
        <w:rPr>
          <w:szCs w:val="24"/>
          <w:lang w:val="en-GB"/>
        </w:rPr>
        <w:t xml:space="preserve"> 20022 maintenance release.</w:t>
      </w:r>
    </w:p>
    <w:p w:rsidR="009238F2" w:rsidRPr="009238F2" w:rsidRDefault="009238F2" w:rsidP="009238F2">
      <w:pPr>
        <w:ind w:left="360"/>
        <w:rPr>
          <w:szCs w:val="24"/>
          <w:lang w:val="en-GB"/>
        </w:rPr>
      </w:pPr>
    </w:p>
    <w:p w:rsidR="00542E46" w:rsidRDefault="00542E46" w:rsidP="00B0089A">
      <w:pPr>
        <w:numPr>
          <w:ilvl w:val="0"/>
          <w:numId w:val="13"/>
        </w:numPr>
        <w:rPr>
          <w:szCs w:val="24"/>
          <w:lang w:val="en-GB"/>
        </w:rPr>
      </w:pPr>
      <w:r>
        <w:rPr>
          <w:b/>
          <w:szCs w:val="24"/>
          <w:lang w:val="en-GB"/>
        </w:rPr>
        <w:t>Business examples:</w:t>
      </w:r>
    </w:p>
    <w:p w:rsidR="00542E46" w:rsidRDefault="00542E46" w:rsidP="00542E46">
      <w:pPr>
        <w:rPr>
          <w:szCs w:val="24"/>
          <w:lang w:val="en-GB"/>
        </w:rPr>
      </w:pPr>
      <w:smartTag w:uri="urn:schemas-microsoft-com:office:smarttags" w:element="stockticker">
        <w:r>
          <w:rPr>
            <w:szCs w:val="24"/>
            <w:lang w:val="en-GB"/>
          </w:rPr>
          <w:t>SEB</w:t>
        </w:r>
      </w:smartTag>
      <w:r>
        <w:rPr>
          <w:szCs w:val="24"/>
          <w:lang w:val="en-GB"/>
        </w:rPr>
        <w:t xml:space="preserve"> has already implemented the full range of pain.009 – pain.012 message support.  In practice corporate and banking customers are not willing to pay </w:t>
      </w:r>
      <w:proofErr w:type="spellStart"/>
      <w:r>
        <w:rPr>
          <w:szCs w:val="24"/>
          <w:lang w:val="en-GB"/>
        </w:rPr>
        <w:t>SWIFTNet</w:t>
      </w:r>
      <w:proofErr w:type="spellEnd"/>
      <w:r>
        <w:rPr>
          <w:szCs w:val="24"/>
          <w:lang w:val="en-GB"/>
        </w:rPr>
        <w:t xml:space="preserve"> message costs on this basis when the standard delimits one instance of mandates per message.  This has already lead to adaptation by </w:t>
      </w:r>
      <w:smartTag w:uri="urn:schemas-microsoft-com:office:smarttags" w:element="stockticker">
        <w:r>
          <w:rPr>
            <w:szCs w:val="24"/>
            <w:lang w:val="en-GB"/>
          </w:rPr>
          <w:t>SEB</w:t>
        </w:r>
      </w:smartTag>
      <w:r>
        <w:rPr>
          <w:szCs w:val="24"/>
          <w:lang w:val="en-GB"/>
        </w:rPr>
        <w:t xml:space="preserve"> to generate an bank-specific schema message per mandate message type where one message can contain multiple mandate messages within it.  This means a complex two namespace handling per one message at the both ends which is not preferred.  Being pragmatic there is no other option than to open the amount of instances for multiplicity.  </w:t>
      </w:r>
    </w:p>
    <w:p w:rsidR="00542E46" w:rsidRDefault="00542E46" w:rsidP="00542E46">
      <w:pPr>
        <w:rPr>
          <w:szCs w:val="24"/>
          <w:lang w:val="en-GB"/>
        </w:rPr>
      </w:pPr>
      <w:r>
        <w:rPr>
          <w:szCs w:val="24"/>
          <w:lang w:val="en-GB"/>
        </w:rPr>
        <w:t>Each mandate message has enough information to specify mandate parties and the mandate operations (as there is separate mandate message per mandate function) so there is no risk of having multiple mandates per one message.</w:t>
      </w:r>
    </w:p>
    <w:p w:rsidR="00542E46" w:rsidRDefault="00542E46" w:rsidP="009238F2">
      <w:pPr>
        <w:numPr>
          <w:ilvl w:val="0"/>
          <w:numId w:val="13"/>
        </w:numPr>
        <w:rPr>
          <w:i/>
          <w:szCs w:val="24"/>
          <w:lang w:val="en-GB"/>
        </w:rPr>
      </w:pPr>
      <w:r>
        <w:rPr>
          <w:b/>
          <w:lang w:val="en-GB"/>
        </w:rPr>
        <w:br w:type="page"/>
      </w:r>
      <w:r>
        <w:rPr>
          <w:b/>
          <w:lang w:val="en-GB"/>
        </w:rPr>
        <w:lastRenderedPageBreak/>
        <w:t>SEG recommendation:</w:t>
      </w:r>
      <w:r>
        <w:rPr>
          <w:i/>
          <w:szCs w:val="24"/>
          <w:lang w:val="en-GB"/>
        </w:rPr>
        <w:t xml:space="preserve">. </w:t>
      </w:r>
    </w:p>
    <w:p w:rsidR="00542E46" w:rsidRDefault="00542E46" w:rsidP="00542E46">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542E46" w:rsidRPr="006D7FF8" w:rsidTr="00542E46">
        <w:trPr>
          <w:gridAfter w:val="3"/>
          <w:wAfter w:w="5623" w:type="dxa"/>
        </w:trPr>
        <w:tc>
          <w:tcPr>
            <w:tcW w:w="1242" w:type="dxa"/>
            <w:gridSpan w:val="2"/>
          </w:tcPr>
          <w:p w:rsidR="00542E46" w:rsidRPr="00E3221E" w:rsidRDefault="00542E46" w:rsidP="00542E46">
            <w:pPr>
              <w:rPr>
                <w:b/>
                <w:szCs w:val="24"/>
                <w:lang w:val="en-GB"/>
              </w:rPr>
            </w:pPr>
            <w:r w:rsidRPr="00E3221E">
              <w:rPr>
                <w:b/>
                <w:szCs w:val="24"/>
                <w:lang w:val="en-GB"/>
              </w:rPr>
              <w:t>Consider</w:t>
            </w:r>
          </w:p>
        </w:tc>
        <w:tc>
          <w:tcPr>
            <w:tcW w:w="567" w:type="dxa"/>
          </w:tcPr>
          <w:p w:rsidR="00542E46" w:rsidRPr="00AD7CD5" w:rsidRDefault="00542E46" w:rsidP="00542E46">
            <w:pPr>
              <w:jc w:val="center"/>
              <w:rPr>
                <w:color w:val="FF0000"/>
                <w:szCs w:val="24"/>
                <w:lang w:val="en-GB"/>
              </w:rPr>
            </w:pPr>
            <w:r>
              <w:rPr>
                <w:color w:val="FF0000"/>
                <w:szCs w:val="24"/>
                <w:lang w:val="en-GB"/>
              </w:rPr>
              <w:t>Y</w:t>
            </w:r>
          </w:p>
        </w:tc>
        <w:tc>
          <w:tcPr>
            <w:tcW w:w="1701" w:type="dxa"/>
            <w:tcBorders>
              <w:top w:val="single" w:sz="4" w:space="0" w:color="auto"/>
              <w:right w:val="single" w:sz="4" w:space="0" w:color="auto"/>
            </w:tcBorders>
          </w:tcPr>
          <w:p w:rsidR="00542E46" w:rsidRPr="00E3221E" w:rsidRDefault="00542E46" w:rsidP="00542E46">
            <w:pPr>
              <w:rPr>
                <w:b/>
                <w:szCs w:val="24"/>
                <w:lang w:val="en-GB"/>
              </w:rPr>
            </w:pPr>
            <w:r w:rsidRPr="00E3221E">
              <w:rPr>
                <w:b/>
                <w:szCs w:val="24"/>
                <w:lang w:val="en-GB"/>
              </w:rPr>
              <w:t>Timing</w:t>
            </w:r>
          </w:p>
        </w:tc>
      </w:tr>
      <w:tr w:rsidR="00542E46" w:rsidRPr="006D7FF8" w:rsidTr="00542E46">
        <w:trPr>
          <w:gridBefore w:val="1"/>
          <w:gridAfter w:val="1"/>
          <w:wBefore w:w="1059" w:type="dxa"/>
          <w:wAfter w:w="945" w:type="dxa"/>
          <w:trHeight w:val="501"/>
        </w:trPr>
        <w:tc>
          <w:tcPr>
            <w:tcW w:w="750" w:type="dxa"/>
            <w:gridSpan w:val="2"/>
            <w:tcBorders>
              <w:left w:val="nil"/>
              <w:bottom w:val="nil"/>
            </w:tcBorders>
          </w:tcPr>
          <w:p w:rsidR="00542E46" w:rsidRDefault="00542E46" w:rsidP="00542E46">
            <w:pPr>
              <w:rPr>
                <w:szCs w:val="24"/>
                <w:lang w:val="en-GB"/>
              </w:rPr>
            </w:pPr>
          </w:p>
        </w:tc>
        <w:tc>
          <w:tcPr>
            <w:tcW w:w="5954" w:type="dxa"/>
            <w:gridSpan w:val="2"/>
          </w:tcPr>
          <w:p w:rsidR="00542E46" w:rsidRDefault="00542E46" w:rsidP="00542E46">
            <w:pPr>
              <w:spacing w:before="0"/>
              <w:rPr>
                <w:szCs w:val="24"/>
                <w:lang w:val="en-GB"/>
              </w:rPr>
            </w:pPr>
            <w:r>
              <w:rPr>
                <w:szCs w:val="24"/>
                <w:lang w:val="en-GB"/>
              </w:rPr>
              <w:t xml:space="preserve">- </w:t>
            </w:r>
            <w:r w:rsidRPr="00E3221E">
              <w:rPr>
                <w:b/>
                <w:szCs w:val="24"/>
                <w:lang w:val="en-GB"/>
              </w:rPr>
              <w:t>Next yearly cycle</w:t>
            </w:r>
            <w:r>
              <w:rPr>
                <w:b/>
                <w:szCs w:val="24"/>
                <w:lang w:val="en-GB"/>
              </w:rPr>
              <w:t>: 2012/2013</w:t>
            </w:r>
          </w:p>
          <w:p w:rsidR="00542E46" w:rsidRPr="006D7FF8" w:rsidRDefault="00542E46" w:rsidP="00542E46">
            <w:pPr>
              <w:spacing w:before="0"/>
              <w:rPr>
                <w:szCs w:val="24"/>
                <w:lang w:val="en-GB"/>
              </w:rPr>
            </w:pPr>
            <w:r>
              <w:rPr>
                <w:szCs w:val="24"/>
                <w:lang w:val="en-GB"/>
              </w:rPr>
              <w:t>(the change will be considered for implementation in the yearly maintenance cycle which starts in 2012 and completes with the publication of new message versions in the spring of 2013)</w:t>
            </w:r>
          </w:p>
        </w:tc>
        <w:tc>
          <w:tcPr>
            <w:tcW w:w="425" w:type="dxa"/>
            <w:tcBorders>
              <w:bottom w:val="single" w:sz="4" w:space="0" w:color="auto"/>
            </w:tcBorders>
          </w:tcPr>
          <w:p w:rsidR="00542E46" w:rsidRPr="00AD7CD5" w:rsidRDefault="00542E46" w:rsidP="00542E46">
            <w:pPr>
              <w:spacing w:before="0"/>
              <w:jc w:val="center"/>
              <w:rPr>
                <w:color w:val="FF0000"/>
                <w:szCs w:val="24"/>
                <w:lang w:val="en-GB"/>
              </w:rPr>
            </w:pPr>
            <w:r>
              <w:rPr>
                <w:color w:val="FF0000"/>
                <w:szCs w:val="24"/>
                <w:lang w:val="en-GB"/>
              </w:rPr>
              <w:t>X</w:t>
            </w:r>
          </w:p>
        </w:tc>
      </w:tr>
      <w:tr w:rsidR="00542E46" w:rsidRPr="006D7FF8" w:rsidTr="00542E46">
        <w:trPr>
          <w:gridBefore w:val="1"/>
          <w:gridAfter w:val="1"/>
          <w:wBefore w:w="1059" w:type="dxa"/>
          <w:wAfter w:w="945" w:type="dxa"/>
          <w:trHeight w:val="501"/>
        </w:trPr>
        <w:tc>
          <w:tcPr>
            <w:tcW w:w="750" w:type="dxa"/>
            <w:gridSpan w:val="2"/>
            <w:tcBorders>
              <w:top w:val="nil"/>
              <w:left w:val="nil"/>
              <w:bottom w:val="nil"/>
            </w:tcBorders>
          </w:tcPr>
          <w:p w:rsidR="00542E46" w:rsidRDefault="00542E46" w:rsidP="00542E46">
            <w:pPr>
              <w:spacing w:before="0"/>
              <w:rPr>
                <w:szCs w:val="24"/>
                <w:lang w:val="en-GB"/>
              </w:rPr>
            </w:pPr>
          </w:p>
        </w:tc>
        <w:tc>
          <w:tcPr>
            <w:tcW w:w="5954" w:type="dxa"/>
            <w:gridSpan w:val="2"/>
          </w:tcPr>
          <w:p w:rsidR="00542E46" w:rsidRDefault="00542E46" w:rsidP="00542E46">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542E46" w:rsidRDefault="00542E46" w:rsidP="00542E46">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542E46" w:rsidRPr="00AD7CD5" w:rsidRDefault="00542E46" w:rsidP="00542E46">
            <w:pPr>
              <w:spacing w:before="0"/>
              <w:jc w:val="center"/>
              <w:rPr>
                <w:color w:val="FF0000"/>
                <w:szCs w:val="24"/>
                <w:lang w:val="en-GB"/>
              </w:rPr>
            </w:pPr>
          </w:p>
        </w:tc>
      </w:tr>
      <w:tr w:rsidR="00542E46" w:rsidRPr="006D7FF8" w:rsidTr="00542E46">
        <w:trPr>
          <w:gridBefore w:val="1"/>
          <w:wBefore w:w="1059" w:type="dxa"/>
          <w:trHeight w:val="511"/>
        </w:trPr>
        <w:tc>
          <w:tcPr>
            <w:tcW w:w="750" w:type="dxa"/>
            <w:gridSpan w:val="2"/>
            <w:tcBorders>
              <w:top w:val="nil"/>
              <w:left w:val="nil"/>
              <w:bottom w:val="nil"/>
            </w:tcBorders>
          </w:tcPr>
          <w:p w:rsidR="00542E46" w:rsidRDefault="00542E46" w:rsidP="00542E46">
            <w:pPr>
              <w:spacing w:before="0"/>
              <w:rPr>
                <w:szCs w:val="24"/>
                <w:lang w:val="en-GB"/>
              </w:rPr>
            </w:pPr>
          </w:p>
        </w:tc>
        <w:tc>
          <w:tcPr>
            <w:tcW w:w="5954" w:type="dxa"/>
            <w:gridSpan w:val="2"/>
          </w:tcPr>
          <w:p w:rsidR="00542E46" w:rsidRDefault="00542E46" w:rsidP="00542E46">
            <w:pPr>
              <w:spacing w:before="0"/>
              <w:jc w:val="both"/>
              <w:rPr>
                <w:szCs w:val="24"/>
                <w:lang w:val="en-GB"/>
              </w:rPr>
            </w:pPr>
            <w:r>
              <w:rPr>
                <w:szCs w:val="24"/>
                <w:lang w:val="en-GB"/>
              </w:rPr>
              <w:t xml:space="preserve">- </w:t>
            </w:r>
            <w:r w:rsidRPr="00E3221E">
              <w:rPr>
                <w:b/>
                <w:szCs w:val="24"/>
                <w:lang w:val="en-GB"/>
              </w:rPr>
              <w:t>Urgent unscheduled</w:t>
            </w:r>
          </w:p>
          <w:p w:rsidR="00542E46" w:rsidRDefault="00542E46" w:rsidP="00542E46">
            <w:pPr>
              <w:spacing w:before="0"/>
              <w:rPr>
                <w:szCs w:val="24"/>
                <w:lang w:val="en-GB"/>
              </w:rPr>
            </w:pPr>
            <w:r>
              <w:rPr>
                <w:szCs w:val="24"/>
                <w:lang w:val="en-GB"/>
              </w:rPr>
              <w:t>(the change justifies an urgent implementation outside of the normal yearly cycle)</w:t>
            </w:r>
          </w:p>
        </w:tc>
        <w:tc>
          <w:tcPr>
            <w:tcW w:w="425" w:type="dxa"/>
          </w:tcPr>
          <w:p w:rsidR="00542E46" w:rsidRPr="00AD7CD5" w:rsidRDefault="00542E46" w:rsidP="00542E46">
            <w:pPr>
              <w:jc w:val="center"/>
              <w:rPr>
                <w:color w:val="FF0000"/>
                <w:szCs w:val="24"/>
                <w:lang w:val="en-GB"/>
              </w:rPr>
            </w:pPr>
          </w:p>
        </w:tc>
        <w:tc>
          <w:tcPr>
            <w:tcW w:w="945" w:type="dxa"/>
            <w:tcBorders>
              <w:top w:val="nil"/>
              <w:bottom w:val="nil"/>
              <w:right w:val="nil"/>
            </w:tcBorders>
          </w:tcPr>
          <w:p w:rsidR="00542E46" w:rsidRDefault="00542E46" w:rsidP="00542E46">
            <w:pPr>
              <w:ind w:left="360"/>
              <w:jc w:val="both"/>
              <w:rPr>
                <w:szCs w:val="24"/>
                <w:lang w:val="en-GB"/>
              </w:rPr>
            </w:pPr>
          </w:p>
        </w:tc>
      </w:tr>
      <w:tr w:rsidR="00542E46" w:rsidRPr="006D7FF8" w:rsidTr="00542E46">
        <w:trPr>
          <w:gridBefore w:val="1"/>
          <w:wBefore w:w="1059" w:type="dxa"/>
          <w:trHeight w:val="511"/>
        </w:trPr>
        <w:tc>
          <w:tcPr>
            <w:tcW w:w="750" w:type="dxa"/>
            <w:gridSpan w:val="2"/>
            <w:tcBorders>
              <w:top w:val="nil"/>
              <w:left w:val="nil"/>
              <w:bottom w:val="nil"/>
            </w:tcBorders>
          </w:tcPr>
          <w:p w:rsidR="00542E46" w:rsidRDefault="00542E46" w:rsidP="00542E46">
            <w:pPr>
              <w:spacing w:before="0"/>
              <w:rPr>
                <w:szCs w:val="24"/>
                <w:lang w:val="en-GB"/>
              </w:rPr>
            </w:pPr>
          </w:p>
        </w:tc>
        <w:tc>
          <w:tcPr>
            <w:tcW w:w="6379" w:type="dxa"/>
            <w:gridSpan w:val="3"/>
          </w:tcPr>
          <w:p w:rsidR="00542E46" w:rsidRPr="00AD7CD5" w:rsidRDefault="00542E46" w:rsidP="00542E46">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542E46" w:rsidRDefault="00542E46" w:rsidP="00542E46">
            <w:pPr>
              <w:ind w:left="360"/>
              <w:jc w:val="both"/>
              <w:rPr>
                <w:szCs w:val="24"/>
                <w:lang w:val="en-GB"/>
              </w:rPr>
            </w:pPr>
          </w:p>
          <w:p w:rsidR="00542E46" w:rsidRDefault="00542E46" w:rsidP="00542E46">
            <w:pPr>
              <w:ind w:left="360"/>
              <w:jc w:val="both"/>
              <w:rPr>
                <w:szCs w:val="24"/>
                <w:lang w:val="en-GB"/>
              </w:rPr>
            </w:pPr>
          </w:p>
        </w:tc>
      </w:tr>
    </w:tbl>
    <w:p w:rsidR="00B756D7" w:rsidRPr="00B756D7" w:rsidRDefault="00B756D7" w:rsidP="00B756D7">
      <w:pPr>
        <w:ind w:left="360"/>
        <w:rPr>
          <w:lang w:val="en-GB"/>
        </w:rPr>
      </w:pPr>
    </w:p>
    <w:p w:rsidR="006A7B96" w:rsidRDefault="00DA49DE" w:rsidP="00B0089A">
      <w:pPr>
        <w:numPr>
          <w:ilvl w:val="0"/>
          <w:numId w:val="7"/>
        </w:numPr>
        <w:rPr>
          <w:lang w:val="en-GB"/>
        </w:rPr>
      </w:pPr>
      <w:r>
        <w:rPr>
          <w:b/>
          <w:lang w:val="en-GB"/>
        </w:rPr>
        <w:t>Impact analysis</w:t>
      </w:r>
      <w:r w:rsidR="006A7B96">
        <w:rPr>
          <w:b/>
          <w:lang w:val="en-GB"/>
        </w:rPr>
        <w:t>:</w:t>
      </w:r>
    </w:p>
    <w:p w:rsidR="00B756D7" w:rsidRPr="00B756D7" w:rsidRDefault="00B756D7" w:rsidP="00B756D7">
      <w:pPr>
        <w:rPr>
          <w:lang w:val="en-GB"/>
        </w:rPr>
      </w:pPr>
      <w:r w:rsidRPr="00B756D7">
        <w:rPr>
          <w:lang w:val="en-GB"/>
        </w:rPr>
        <w:t xml:space="preserve">This change request impacts the latest version of the messages indicated in section B: </w:t>
      </w:r>
    </w:p>
    <w:tbl>
      <w:tblPr>
        <w:tblW w:w="4838" w:type="pct"/>
        <w:tblCellSpacing w:w="15" w:type="dxa"/>
        <w:tblCellMar>
          <w:top w:w="15" w:type="dxa"/>
          <w:left w:w="15" w:type="dxa"/>
          <w:bottom w:w="15" w:type="dxa"/>
          <w:right w:w="15" w:type="dxa"/>
        </w:tblCellMar>
        <w:tblLook w:val="04A0" w:firstRow="1" w:lastRow="0" w:firstColumn="1" w:lastColumn="0" w:noHBand="0" w:noVBand="1"/>
      </w:tblPr>
      <w:tblGrid>
        <w:gridCol w:w="2744"/>
        <w:gridCol w:w="6030"/>
      </w:tblGrid>
      <w:tr w:rsidR="00B756D7" w:rsidRPr="00405B1D" w:rsidTr="00B756D7">
        <w:trPr>
          <w:tblCellSpacing w:w="15" w:type="dxa"/>
        </w:trPr>
        <w:tc>
          <w:tcPr>
            <w:tcW w:w="1538" w:type="pct"/>
            <w:shd w:val="clear" w:color="auto" w:fill="auto"/>
            <w:vAlign w:val="center"/>
            <w:hideMark/>
          </w:tcPr>
          <w:p w:rsidR="00B756D7" w:rsidRPr="00405B1D" w:rsidRDefault="00B756D7" w:rsidP="00B756D7">
            <w:pPr>
              <w:numPr>
                <w:ilvl w:val="0"/>
                <w:numId w:val="8"/>
              </w:numPr>
              <w:spacing w:before="0"/>
            </w:pPr>
            <w:r w:rsidRPr="00405B1D">
              <w:t>pain.009.001</w:t>
            </w:r>
            <w:r>
              <w:t>.02</w:t>
            </w:r>
          </w:p>
        </w:tc>
        <w:tc>
          <w:tcPr>
            <w:tcW w:w="3411" w:type="pct"/>
            <w:shd w:val="clear" w:color="auto" w:fill="auto"/>
            <w:vAlign w:val="center"/>
            <w:hideMark/>
          </w:tcPr>
          <w:p w:rsidR="00B756D7" w:rsidRPr="00405B1D" w:rsidRDefault="00B756D7" w:rsidP="00B756D7">
            <w:pPr>
              <w:spacing w:before="0"/>
            </w:pPr>
            <w:r w:rsidRPr="00405B1D">
              <w:t>MandateInitiationRequest</w:t>
            </w:r>
            <w:r>
              <w:t>V02</w:t>
            </w:r>
          </w:p>
        </w:tc>
      </w:tr>
      <w:tr w:rsidR="00B756D7" w:rsidRPr="00405B1D" w:rsidTr="00B756D7">
        <w:trPr>
          <w:tblCellSpacing w:w="15" w:type="dxa"/>
        </w:trPr>
        <w:tc>
          <w:tcPr>
            <w:tcW w:w="1538" w:type="pct"/>
            <w:shd w:val="clear" w:color="auto" w:fill="auto"/>
            <w:vAlign w:val="center"/>
            <w:hideMark/>
          </w:tcPr>
          <w:p w:rsidR="00B756D7" w:rsidRPr="00405B1D" w:rsidRDefault="00B756D7" w:rsidP="00B756D7">
            <w:pPr>
              <w:numPr>
                <w:ilvl w:val="0"/>
                <w:numId w:val="8"/>
              </w:numPr>
              <w:spacing w:before="0"/>
            </w:pPr>
            <w:r w:rsidRPr="00405B1D">
              <w:t>pain</w:t>
            </w:r>
            <w:r>
              <w:t>.01</w:t>
            </w:r>
            <w:r w:rsidRPr="00405B1D">
              <w:t>0.001</w:t>
            </w:r>
            <w:r>
              <w:t>.02</w:t>
            </w:r>
          </w:p>
        </w:tc>
        <w:tc>
          <w:tcPr>
            <w:tcW w:w="3411" w:type="pct"/>
            <w:shd w:val="clear" w:color="auto" w:fill="auto"/>
            <w:vAlign w:val="center"/>
            <w:hideMark/>
          </w:tcPr>
          <w:p w:rsidR="00B756D7" w:rsidRPr="00405B1D" w:rsidRDefault="00B756D7" w:rsidP="00B756D7">
            <w:pPr>
              <w:spacing w:before="0"/>
            </w:pPr>
            <w:r w:rsidRPr="00405B1D">
              <w:t>MandateAmendmentRequest</w:t>
            </w:r>
            <w:r>
              <w:t>V02</w:t>
            </w:r>
          </w:p>
        </w:tc>
      </w:tr>
      <w:tr w:rsidR="00B756D7" w:rsidRPr="00405B1D" w:rsidTr="00B756D7">
        <w:trPr>
          <w:tblCellSpacing w:w="15" w:type="dxa"/>
        </w:trPr>
        <w:tc>
          <w:tcPr>
            <w:tcW w:w="1538" w:type="pct"/>
            <w:shd w:val="clear" w:color="auto" w:fill="auto"/>
            <w:vAlign w:val="center"/>
            <w:hideMark/>
          </w:tcPr>
          <w:p w:rsidR="00B756D7" w:rsidRPr="00405B1D" w:rsidRDefault="00B756D7" w:rsidP="00B756D7">
            <w:pPr>
              <w:numPr>
                <w:ilvl w:val="0"/>
                <w:numId w:val="8"/>
              </w:numPr>
              <w:spacing w:before="0"/>
            </w:pPr>
            <w:r w:rsidRPr="00405B1D">
              <w:t>pain.011.001</w:t>
            </w:r>
            <w:r>
              <w:t>.02</w:t>
            </w:r>
          </w:p>
        </w:tc>
        <w:tc>
          <w:tcPr>
            <w:tcW w:w="3411" w:type="pct"/>
            <w:shd w:val="clear" w:color="auto" w:fill="auto"/>
            <w:vAlign w:val="center"/>
            <w:hideMark/>
          </w:tcPr>
          <w:p w:rsidR="00B756D7" w:rsidRPr="00405B1D" w:rsidRDefault="00B756D7" w:rsidP="00B756D7">
            <w:pPr>
              <w:spacing w:before="0"/>
            </w:pPr>
            <w:r w:rsidRPr="00405B1D">
              <w:t>MandateCancellationRequest</w:t>
            </w:r>
            <w:r>
              <w:t>V02</w:t>
            </w:r>
          </w:p>
        </w:tc>
      </w:tr>
      <w:tr w:rsidR="00B756D7" w:rsidRPr="00405B1D" w:rsidTr="00B756D7">
        <w:trPr>
          <w:tblCellSpacing w:w="15" w:type="dxa"/>
        </w:trPr>
        <w:tc>
          <w:tcPr>
            <w:tcW w:w="1538" w:type="pct"/>
            <w:shd w:val="clear" w:color="auto" w:fill="auto"/>
            <w:vAlign w:val="center"/>
            <w:hideMark/>
          </w:tcPr>
          <w:p w:rsidR="00B756D7" w:rsidRPr="00405B1D" w:rsidRDefault="00B756D7" w:rsidP="00B756D7">
            <w:pPr>
              <w:numPr>
                <w:ilvl w:val="0"/>
                <w:numId w:val="8"/>
              </w:numPr>
              <w:spacing w:before="0"/>
            </w:pPr>
            <w:r w:rsidRPr="00405B1D">
              <w:t>pain.012.001</w:t>
            </w:r>
            <w:r>
              <w:t>.02</w:t>
            </w:r>
          </w:p>
        </w:tc>
        <w:tc>
          <w:tcPr>
            <w:tcW w:w="3411" w:type="pct"/>
            <w:shd w:val="clear" w:color="auto" w:fill="auto"/>
            <w:vAlign w:val="center"/>
            <w:hideMark/>
          </w:tcPr>
          <w:p w:rsidR="00B756D7" w:rsidRPr="00405B1D" w:rsidRDefault="00B756D7" w:rsidP="00B756D7">
            <w:pPr>
              <w:spacing w:before="0"/>
            </w:pPr>
            <w:r w:rsidRPr="00405B1D">
              <w:t>MandateAcceptanceReport</w:t>
            </w:r>
            <w:r>
              <w:t>V02</w:t>
            </w:r>
          </w:p>
        </w:tc>
      </w:tr>
    </w:tbl>
    <w:p w:rsidR="00B756D7" w:rsidRPr="00DA49DE" w:rsidRDefault="00B756D7" w:rsidP="00DA49DE">
      <w:pPr>
        <w:rPr>
          <w:lang w:val="en-GB"/>
        </w:rPr>
      </w:pPr>
    </w:p>
    <w:p w:rsidR="005F05DB" w:rsidRPr="00BF0AEB" w:rsidRDefault="007828B0" w:rsidP="00B0089A">
      <w:pPr>
        <w:numPr>
          <w:ilvl w:val="0"/>
          <w:numId w:val="7"/>
        </w:numPr>
        <w:rPr>
          <w:b/>
          <w:lang w:val="en-GB"/>
        </w:rPr>
      </w:pPr>
      <w:r>
        <w:rPr>
          <w:b/>
          <w:lang w:val="en-GB"/>
        </w:rPr>
        <w:t>Proposed implementation:</w:t>
      </w:r>
      <w:r w:rsidR="005F05DB" w:rsidRPr="005F05DB">
        <w:rPr>
          <w:lang w:val="en-GB"/>
        </w:rPr>
        <w:t xml:space="preserve"> </w:t>
      </w:r>
    </w:p>
    <w:p w:rsidR="00BF0AEB" w:rsidRDefault="00BF0AEB" w:rsidP="00BF0AEB">
      <w:pPr>
        <w:ind w:left="360"/>
        <w:rPr>
          <w:b/>
          <w:lang w:val="en-GB"/>
        </w:rPr>
      </w:pPr>
      <w:r>
        <w:rPr>
          <w:noProof/>
          <w:lang w:val="en-GB" w:eastAsia="en-GB"/>
        </w:rPr>
        <w:drawing>
          <wp:inline distT="0" distB="0" distL="0" distR="0" wp14:anchorId="3C431314" wp14:editId="743FBC5B">
            <wp:extent cx="4981575" cy="1971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t="33373" r="54753" b="32928"/>
                    <a:stretch/>
                  </pic:blipFill>
                  <pic:spPr bwMode="auto">
                    <a:xfrm>
                      <a:off x="0" y="0"/>
                      <a:ext cx="4979083" cy="1970689"/>
                    </a:xfrm>
                    <a:prstGeom prst="rect">
                      <a:avLst/>
                    </a:prstGeom>
                    <a:ln>
                      <a:noFill/>
                    </a:ln>
                    <a:extLst>
                      <a:ext uri="{53640926-AAD7-44D8-BBD7-CCE9431645EC}">
                        <a14:shadowObscured xmlns:a14="http://schemas.microsoft.com/office/drawing/2010/main"/>
                      </a:ext>
                    </a:extLst>
                  </pic:spPr>
                </pic:pic>
              </a:graphicData>
            </a:graphic>
          </wp:inline>
        </w:drawing>
      </w:r>
    </w:p>
    <w:p w:rsidR="00BF0AEB" w:rsidRDefault="00BF0AEB" w:rsidP="005B0C7B">
      <w:pPr>
        <w:spacing w:before="0"/>
        <w:ind w:left="357"/>
        <w:rPr>
          <w:b/>
          <w:lang w:val="en-GB"/>
        </w:rPr>
      </w:pPr>
      <w:r>
        <w:rPr>
          <w:noProof/>
          <w:lang w:val="en-GB" w:eastAsia="en-GB"/>
        </w:rPr>
        <w:lastRenderedPageBreak/>
        <w:drawing>
          <wp:inline distT="0" distB="0" distL="0" distR="0" wp14:anchorId="4C29E3F2" wp14:editId="7E1AA289">
            <wp:extent cx="5276191" cy="1933575"/>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23518" r="51920" b="21648"/>
                    <a:stretch/>
                  </pic:blipFill>
                  <pic:spPr bwMode="auto">
                    <a:xfrm>
                      <a:off x="0" y="0"/>
                      <a:ext cx="5272081" cy="1932069"/>
                    </a:xfrm>
                    <a:prstGeom prst="rect">
                      <a:avLst/>
                    </a:prstGeom>
                    <a:ln>
                      <a:noFill/>
                    </a:ln>
                    <a:extLst>
                      <a:ext uri="{53640926-AAD7-44D8-BBD7-CCE9431645EC}">
                        <a14:shadowObscured xmlns:a14="http://schemas.microsoft.com/office/drawing/2010/main"/>
                      </a:ext>
                    </a:extLst>
                  </pic:spPr>
                </pic:pic>
              </a:graphicData>
            </a:graphic>
          </wp:inline>
        </w:drawing>
      </w:r>
    </w:p>
    <w:p w:rsidR="00492CEF" w:rsidRDefault="00492CEF" w:rsidP="005B0C7B">
      <w:pPr>
        <w:spacing w:before="0"/>
        <w:ind w:left="357"/>
        <w:rPr>
          <w:b/>
          <w:lang w:val="en-GB"/>
        </w:rPr>
      </w:pPr>
      <w:r>
        <w:rPr>
          <w:noProof/>
          <w:lang w:val="en-GB" w:eastAsia="en-GB"/>
        </w:rPr>
        <w:drawing>
          <wp:inline distT="0" distB="0" distL="0" distR="0" wp14:anchorId="5EDA69FD" wp14:editId="7C20F14A">
            <wp:extent cx="5223239" cy="1866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t="23866" r="52254" b="22082"/>
                    <a:stretch/>
                  </pic:blipFill>
                  <pic:spPr bwMode="auto">
                    <a:xfrm>
                      <a:off x="0" y="0"/>
                      <a:ext cx="5229364" cy="1869089"/>
                    </a:xfrm>
                    <a:prstGeom prst="rect">
                      <a:avLst/>
                    </a:prstGeom>
                    <a:ln>
                      <a:noFill/>
                    </a:ln>
                    <a:extLst>
                      <a:ext uri="{53640926-AAD7-44D8-BBD7-CCE9431645EC}">
                        <a14:shadowObscured xmlns:a14="http://schemas.microsoft.com/office/drawing/2010/main"/>
                      </a:ext>
                    </a:extLst>
                  </pic:spPr>
                </pic:pic>
              </a:graphicData>
            </a:graphic>
          </wp:inline>
        </w:drawing>
      </w:r>
    </w:p>
    <w:p w:rsidR="00492CEF" w:rsidRDefault="00492CEF" w:rsidP="005B0C7B">
      <w:pPr>
        <w:spacing w:before="0"/>
        <w:ind w:left="357"/>
        <w:rPr>
          <w:b/>
          <w:lang w:val="en-GB"/>
        </w:rPr>
      </w:pPr>
      <w:r>
        <w:rPr>
          <w:noProof/>
          <w:lang w:val="en-GB" w:eastAsia="en-GB"/>
        </w:rPr>
        <w:drawing>
          <wp:inline distT="0" distB="0" distL="0" distR="0" wp14:anchorId="16D590AE" wp14:editId="1A1C3329">
            <wp:extent cx="5276850" cy="1977558"/>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23708" r="52087" b="22362"/>
                    <a:stretch/>
                  </pic:blipFill>
                  <pic:spPr bwMode="auto">
                    <a:xfrm>
                      <a:off x="0" y="0"/>
                      <a:ext cx="5272740" cy="1976018"/>
                    </a:xfrm>
                    <a:prstGeom prst="rect">
                      <a:avLst/>
                    </a:prstGeom>
                    <a:ln>
                      <a:noFill/>
                    </a:ln>
                    <a:extLst>
                      <a:ext uri="{53640926-AAD7-44D8-BBD7-CCE9431645EC}">
                        <a14:shadowObscured xmlns:a14="http://schemas.microsoft.com/office/drawing/2010/main"/>
                      </a:ext>
                    </a:extLst>
                  </pic:spPr>
                </pic:pic>
              </a:graphicData>
            </a:graphic>
          </wp:inline>
        </w:drawing>
      </w:r>
    </w:p>
    <w:p w:rsidR="00B756D7" w:rsidRDefault="00B756D7" w:rsidP="00B756D7">
      <w:pPr>
        <w:rPr>
          <w:lang w:val="en-GB"/>
        </w:rPr>
      </w:pPr>
      <w:r w:rsidRPr="00B756D7">
        <w:rPr>
          <w:lang w:val="en-GB"/>
        </w:rPr>
        <w:t xml:space="preserve">The implementation will also impact the message flows, as now one </w:t>
      </w:r>
      <w:proofErr w:type="spellStart"/>
      <w:r w:rsidRPr="00B756D7">
        <w:rPr>
          <w:lang w:val="en-GB"/>
        </w:rPr>
        <w:t>MandateInitationRequest</w:t>
      </w:r>
      <w:proofErr w:type="spellEnd"/>
      <w:r w:rsidRPr="00B756D7">
        <w:rPr>
          <w:lang w:val="en-GB"/>
        </w:rPr>
        <w:t xml:space="preserve"> message (pain.009) originated by the Creditor or Debtor will result in multiple </w:t>
      </w:r>
      <w:proofErr w:type="spellStart"/>
      <w:r w:rsidRPr="00B756D7">
        <w:rPr>
          <w:lang w:val="en-GB"/>
        </w:rPr>
        <w:t>MandateInitiationRequest</w:t>
      </w:r>
      <w:proofErr w:type="spellEnd"/>
      <w:r w:rsidRPr="00B756D7">
        <w:rPr>
          <w:lang w:val="en-GB"/>
        </w:rPr>
        <w:t xml:space="preserve"> messages (pain.009) in the interbank space. A </w:t>
      </w:r>
      <w:proofErr w:type="spellStart"/>
      <w:r w:rsidRPr="00B756D7">
        <w:rPr>
          <w:lang w:val="en-GB"/>
        </w:rPr>
        <w:t>MandateAcceptentanceReport</w:t>
      </w:r>
      <w:proofErr w:type="spellEnd"/>
      <w:r w:rsidRPr="00B756D7">
        <w:rPr>
          <w:lang w:val="en-GB"/>
        </w:rPr>
        <w:t xml:space="preserve"> (pain.012) will be sent per</w:t>
      </w:r>
      <w:r w:rsidR="002F12C3">
        <w:rPr>
          <w:lang w:val="en-GB"/>
        </w:rPr>
        <w:t xml:space="preserve"> end to end flow or per mandate.</w:t>
      </w:r>
    </w:p>
    <w:p w:rsidR="00B756D7" w:rsidRDefault="00B756D7" w:rsidP="00B756D7">
      <w:pPr>
        <w:rPr>
          <w:lang w:val="en-GB"/>
        </w:rPr>
      </w:pPr>
    </w:p>
    <w:p w:rsidR="00A20C80" w:rsidRDefault="00A20C80">
      <w:pPr>
        <w:spacing w:before="0"/>
        <w:rPr>
          <w:lang w:val="en-GB"/>
        </w:rPr>
      </w:pPr>
      <w:r>
        <w:rPr>
          <w:lang w:val="en-GB"/>
        </w:rPr>
        <w:br w:type="page"/>
      </w:r>
    </w:p>
    <w:p w:rsidR="00B756D7" w:rsidRDefault="00B756D7" w:rsidP="00B756D7">
      <w:pPr>
        <w:rPr>
          <w:lang w:val="en-GB"/>
        </w:rPr>
      </w:pPr>
      <w:r>
        <w:rPr>
          <w:lang w:val="en-GB"/>
        </w:rPr>
        <w:lastRenderedPageBreak/>
        <w:t>For example:</w:t>
      </w:r>
    </w:p>
    <w:p w:rsidR="005B0C7B" w:rsidRDefault="005B0C7B" w:rsidP="00B756D7">
      <w:pPr>
        <w:rPr>
          <w:lang w:val="en-GB"/>
        </w:rPr>
      </w:pPr>
      <w:r>
        <w:rPr>
          <w:lang w:val="en-GB"/>
        </w:rPr>
        <w:t>Current flow:</w:t>
      </w:r>
    </w:p>
    <w:p w:rsidR="00B756D7" w:rsidRDefault="00B756D7" w:rsidP="00B756D7">
      <w:pPr>
        <w:rPr>
          <w:lang w:val="en-GB"/>
        </w:rPr>
      </w:pPr>
      <w:r>
        <w:rPr>
          <w:noProof/>
          <w:lang w:val="en-GB" w:eastAsia="en-GB"/>
        </w:rPr>
        <w:drawing>
          <wp:inline distT="0" distB="0" distL="0" distR="0" wp14:anchorId="46E37E77" wp14:editId="20777B84">
            <wp:extent cx="5210175" cy="162670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11371" t="22844" r="14715" b="42126"/>
                    <a:stretch/>
                  </pic:blipFill>
                  <pic:spPr bwMode="auto">
                    <a:xfrm>
                      <a:off x="0" y="0"/>
                      <a:ext cx="5214821" cy="1628156"/>
                    </a:xfrm>
                    <a:prstGeom prst="rect">
                      <a:avLst/>
                    </a:prstGeom>
                    <a:ln>
                      <a:noFill/>
                    </a:ln>
                    <a:extLst>
                      <a:ext uri="{53640926-AAD7-44D8-BBD7-CCE9431645EC}">
                        <a14:shadowObscured xmlns:a14="http://schemas.microsoft.com/office/drawing/2010/main"/>
                      </a:ext>
                    </a:extLst>
                  </pic:spPr>
                </pic:pic>
              </a:graphicData>
            </a:graphic>
          </wp:inline>
        </w:drawing>
      </w:r>
    </w:p>
    <w:p w:rsidR="005B0C7B" w:rsidRDefault="005B0C7B" w:rsidP="00B756D7">
      <w:pPr>
        <w:rPr>
          <w:lang w:val="en-GB"/>
        </w:rPr>
      </w:pPr>
      <w:r>
        <w:rPr>
          <w:lang w:val="en-GB"/>
        </w:rPr>
        <w:t>Future flow:</w:t>
      </w:r>
    </w:p>
    <w:p w:rsidR="00B756D7" w:rsidRDefault="002F12C3" w:rsidP="00B756D7">
      <w:pPr>
        <w:rPr>
          <w:lang w:val="en-GB"/>
        </w:rPr>
      </w:pPr>
      <w:r>
        <w:rPr>
          <w:noProof/>
          <w:lang w:val="en-GB" w:eastAsia="en-GB"/>
        </w:rPr>
        <w:drawing>
          <wp:inline distT="0" distB="0" distL="0" distR="0" wp14:anchorId="22CA3A17" wp14:editId="4323549B">
            <wp:extent cx="5514975" cy="368457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9364" t="18529" r="13043" b="2779"/>
                    <a:stretch/>
                  </pic:blipFill>
                  <pic:spPr bwMode="auto">
                    <a:xfrm>
                      <a:off x="0" y="0"/>
                      <a:ext cx="5519893" cy="3687860"/>
                    </a:xfrm>
                    <a:prstGeom prst="rect">
                      <a:avLst/>
                    </a:prstGeom>
                    <a:ln>
                      <a:noFill/>
                    </a:ln>
                    <a:extLst>
                      <a:ext uri="{53640926-AAD7-44D8-BBD7-CCE9431645EC}">
                        <a14:shadowObscured xmlns:a14="http://schemas.microsoft.com/office/drawing/2010/main"/>
                      </a:ext>
                    </a:extLst>
                  </pic:spPr>
                </pic:pic>
              </a:graphicData>
            </a:graphic>
          </wp:inline>
        </w:drawing>
      </w:r>
    </w:p>
    <w:p w:rsidR="002F12C3" w:rsidRDefault="002F12C3" w:rsidP="00B756D7">
      <w:pPr>
        <w:rPr>
          <w:lang w:val="en-GB"/>
        </w:rPr>
      </w:pPr>
      <w:r>
        <w:rPr>
          <w:noProof/>
          <w:lang w:val="en-GB" w:eastAsia="en-GB"/>
        </w:rPr>
        <w:lastRenderedPageBreak/>
        <w:drawing>
          <wp:inline distT="0" distB="0" distL="0" distR="0" wp14:anchorId="3D718664" wp14:editId="473D7A20">
            <wp:extent cx="5762625" cy="3630576"/>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10702" t="21067" r="10200" b="3287"/>
                    <a:stretch/>
                  </pic:blipFill>
                  <pic:spPr bwMode="auto">
                    <a:xfrm>
                      <a:off x="0" y="0"/>
                      <a:ext cx="5767764" cy="3633814"/>
                    </a:xfrm>
                    <a:prstGeom prst="rect">
                      <a:avLst/>
                    </a:prstGeom>
                    <a:ln>
                      <a:noFill/>
                    </a:ln>
                    <a:extLst>
                      <a:ext uri="{53640926-AAD7-44D8-BBD7-CCE9431645EC}">
                        <a14:shadowObscured xmlns:a14="http://schemas.microsoft.com/office/drawing/2010/main"/>
                      </a:ext>
                    </a:extLst>
                  </pic:spPr>
                </pic:pic>
              </a:graphicData>
            </a:graphic>
          </wp:inline>
        </w:drawing>
      </w:r>
    </w:p>
    <w:p w:rsidR="005B0C7B" w:rsidRPr="00B756D7" w:rsidRDefault="005B0C7B" w:rsidP="00B756D7">
      <w:pPr>
        <w:rPr>
          <w:lang w:val="en-GB"/>
        </w:rPr>
      </w:pPr>
    </w:p>
    <w:p w:rsidR="00B756D7" w:rsidRPr="005F05DB" w:rsidRDefault="00B756D7" w:rsidP="00B756D7">
      <w:pPr>
        <w:rPr>
          <w:b/>
          <w:lang w:val="en-GB"/>
        </w:rPr>
      </w:pPr>
    </w:p>
    <w:p w:rsidR="0005123F" w:rsidRDefault="0005123F" w:rsidP="00B0089A">
      <w:pPr>
        <w:numPr>
          <w:ilvl w:val="0"/>
          <w:numId w:val="7"/>
        </w:numPr>
        <w:rPr>
          <w:b/>
          <w:lang w:val="en-GB"/>
        </w:rPr>
      </w:pPr>
      <w:r>
        <w:rPr>
          <w:b/>
          <w:lang w:val="en-GB"/>
        </w:rPr>
        <w:t>Proposed timing:</w:t>
      </w:r>
    </w:p>
    <w:p w:rsidR="00FD0DA8" w:rsidRDefault="0005123F" w:rsidP="0005123F">
      <w:pPr>
        <w:rPr>
          <w:lang w:val="en-GB"/>
        </w:rPr>
      </w:pPr>
      <w:r w:rsidRPr="0005123F">
        <w:rPr>
          <w:lang w:val="en-GB"/>
        </w:rPr>
        <w:t>The submitting organization</w:t>
      </w:r>
      <w:r>
        <w:rPr>
          <w:lang w:val="en-GB"/>
        </w:rPr>
        <w:t xml:space="preserve"> </w:t>
      </w:r>
      <w:r w:rsidR="00FD0DA8">
        <w:rPr>
          <w:lang w:val="en-GB"/>
        </w:rPr>
        <w:t xml:space="preserve">confirms that it can implement </w:t>
      </w:r>
      <w:r>
        <w:rPr>
          <w:lang w:val="en-GB"/>
        </w:rPr>
        <w:t xml:space="preserve">the requested changes </w:t>
      </w:r>
      <w:r w:rsidR="00FD0DA8">
        <w:rPr>
          <w:lang w:val="en-GB"/>
        </w:rPr>
        <w:t>in the requested timing</w:t>
      </w:r>
      <w:r w:rsidR="00994072">
        <w:rPr>
          <w:lang w:val="en-GB"/>
        </w:rPr>
        <w:t>.</w:t>
      </w:r>
    </w:p>
    <w:p w:rsidR="0005123F" w:rsidRPr="0005123F" w:rsidRDefault="0005123F" w:rsidP="0005123F">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05123F" w:rsidRPr="006D7FF8" w:rsidTr="0005123F">
        <w:tc>
          <w:tcPr>
            <w:tcW w:w="1101" w:type="dxa"/>
            <w:tcBorders>
              <w:bottom w:val="single" w:sz="4" w:space="0" w:color="auto"/>
            </w:tcBorders>
          </w:tcPr>
          <w:p w:rsidR="0005123F" w:rsidRPr="006D7FF8" w:rsidRDefault="0005123F" w:rsidP="0005123F">
            <w:pPr>
              <w:rPr>
                <w:szCs w:val="24"/>
                <w:lang w:val="en-GB"/>
              </w:rPr>
            </w:pPr>
            <w:r>
              <w:rPr>
                <w:szCs w:val="24"/>
                <w:lang w:val="en-GB"/>
              </w:rPr>
              <w:t>Timing</w:t>
            </w:r>
          </w:p>
        </w:tc>
        <w:tc>
          <w:tcPr>
            <w:tcW w:w="3543" w:type="dxa"/>
          </w:tcPr>
          <w:p w:rsidR="0005123F" w:rsidRPr="006D7FF8" w:rsidRDefault="0005123F" w:rsidP="00B0089A">
            <w:pPr>
              <w:numPr>
                <w:ilvl w:val="0"/>
                <w:numId w:val="6"/>
              </w:numPr>
              <w:jc w:val="both"/>
              <w:rPr>
                <w:szCs w:val="24"/>
                <w:lang w:val="en-GB"/>
              </w:rPr>
            </w:pPr>
            <w:r>
              <w:rPr>
                <w:szCs w:val="24"/>
                <w:lang w:val="en-GB"/>
              </w:rPr>
              <w:t xml:space="preserve">As requested </w:t>
            </w:r>
          </w:p>
        </w:tc>
      </w:tr>
    </w:tbl>
    <w:p w:rsidR="0005123F" w:rsidRDefault="0005123F" w:rsidP="0005123F">
      <w:pPr>
        <w:rPr>
          <w:b/>
          <w:lang w:val="en-GB"/>
        </w:rPr>
      </w:pPr>
    </w:p>
    <w:p w:rsidR="00E8579D" w:rsidRPr="00E8579D" w:rsidRDefault="00A40FA6" w:rsidP="00B0089A">
      <w:pPr>
        <w:numPr>
          <w:ilvl w:val="0"/>
          <w:numId w:val="7"/>
        </w:numPr>
        <w:rPr>
          <w:b/>
          <w:lang w:val="en-GB"/>
        </w:rPr>
      </w:pPr>
      <w:r>
        <w:rPr>
          <w:b/>
          <w:lang w:val="en-GB"/>
        </w:rPr>
        <w:t xml:space="preserve">Final decision of </w:t>
      </w:r>
      <w:r w:rsidR="004E1F21">
        <w:rPr>
          <w:b/>
          <w:lang w:val="en-GB"/>
        </w:rPr>
        <w:t>the SEG(s)</w:t>
      </w:r>
      <w:r w:rsidR="00E8579D">
        <w:rPr>
          <w:b/>
          <w:lang w:val="en-GB"/>
        </w:rPr>
        <w:t>:</w:t>
      </w:r>
    </w:p>
    <w:p w:rsidR="00C46C5A" w:rsidRDefault="00C46C5A"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F6B05" w:rsidRPr="006D7FF8" w:rsidTr="006D7FF8">
        <w:tc>
          <w:tcPr>
            <w:tcW w:w="1101" w:type="dxa"/>
          </w:tcPr>
          <w:p w:rsidR="003F6B05" w:rsidRPr="006D7FF8" w:rsidRDefault="003F6B05" w:rsidP="00B8336E">
            <w:pPr>
              <w:rPr>
                <w:szCs w:val="24"/>
                <w:lang w:val="en-GB"/>
              </w:rPr>
            </w:pPr>
            <w:r w:rsidRPr="006D7FF8">
              <w:rPr>
                <w:szCs w:val="24"/>
                <w:lang w:val="en-GB"/>
              </w:rPr>
              <w:t>Approve</w:t>
            </w:r>
          </w:p>
        </w:tc>
        <w:tc>
          <w:tcPr>
            <w:tcW w:w="1559" w:type="dxa"/>
          </w:tcPr>
          <w:p w:rsidR="003F6B05" w:rsidRPr="00B94940" w:rsidRDefault="00B94940" w:rsidP="00B8336E">
            <w:pPr>
              <w:rPr>
                <w:color w:val="FF0000"/>
                <w:szCs w:val="24"/>
                <w:lang w:val="en-GB"/>
              </w:rPr>
            </w:pPr>
            <w:r>
              <w:rPr>
                <w:color w:val="FF0000"/>
                <w:szCs w:val="24"/>
                <w:lang w:val="en-GB"/>
              </w:rPr>
              <w:t>Yes</w:t>
            </w:r>
          </w:p>
        </w:tc>
      </w:tr>
    </w:tbl>
    <w:p w:rsidR="004E1F21" w:rsidRPr="00984C91" w:rsidRDefault="004E1F21" w:rsidP="00B8336E">
      <w:pPr>
        <w:rPr>
          <w:color w:val="FF0000"/>
          <w:szCs w:val="24"/>
          <w:lang w:val="en-GB"/>
        </w:rPr>
      </w:pPr>
      <w:r>
        <w:rPr>
          <w:szCs w:val="24"/>
          <w:lang w:val="en-GB"/>
        </w:rPr>
        <w:t>Comments:</w:t>
      </w:r>
      <w:r w:rsidR="00984C91">
        <w:rPr>
          <w:szCs w:val="24"/>
          <w:lang w:val="en-GB"/>
        </w:rPr>
        <w:t xml:space="preserve"> </w:t>
      </w:r>
      <w:r w:rsidR="00984C91" w:rsidRPr="00984C91">
        <w:rPr>
          <w:color w:val="FF0000"/>
          <w:szCs w:val="24"/>
          <w:lang w:val="en-GB"/>
        </w:rPr>
        <w:t xml:space="preserve">Discussion re complexity, need by some markets (e.g. Nordics), preference for 1 for 1 correspondence by others (e.g. SEPA). </w:t>
      </w:r>
      <w:proofErr w:type="gramStart"/>
      <w:r w:rsidR="00984C91" w:rsidRPr="00984C91">
        <w:rPr>
          <w:color w:val="FF0000"/>
          <w:szCs w:val="24"/>
          <w:lang w:val="en-GB"/>
        </w:rPr>
        <w:t>Agreed to the change which will then allow the schema to accommodate both requirements.</w:t>
      </w:r>
      <w:proofErr w:type="gramEnd"/>
    </w:p>
    <w:p w:rsidR="00956D7A" w:rsidRDefault="00956D7A"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F6B05" w:rsidRPr="006D7FF8" w:rsidTr="006D7FF8">
        <w:tc>
          <w:tcPr>
            <w:tcW w:w="1101" w:type="dxa"/>
          </w:tcPr>
          <w:p w:rsidR="003F6B05" w:rsidRPr="006D7FF8" w:rsidRDefault="003F6B05" w:rsidP="00C32DF8">
            <w:pPr>
              <w:rPr>
                <w:szCs w:val="24"/>
                <w:lang w:val="en-GB"/>
              </w:rPr>
            </w:pPr>
            <w:r w:rsidRPr="006D7FF8">
              <w:rPr>
                <w:szCs w:val="24"/>
                <w:lang w:val="en-GB"/>
              </w:rPr>
              <w:t>Reject</w:t>
            </w:r>
          </w:p>
        </w:tc>
        <w:tc>
          <w:tcPr>
            <w:tcW w:w="1559" w:type="dxa"/>
          </w:tcPr>
          <w:p w:rsidR="003F6B05" w:rsidRPr="006D7FF8" w:rsidRDefault="003F6B05" w:rsidP="00C32DF8">
            <w:pPr>
              <w:rPr>
                <w:szCs w:val="24"/>
                <w:lang w:val="en-GB"/>
              </w:rPr>
            </w:pPr>
          </w:p>
        </w:tc>
      </w:tr>
    </w:tbl>
    <w:p w:rsidR="00987F02" w:rsidRDefault="004E1F21" w:rsidP="00B8336E">
      <w:pPr>
        <w:rPr>
          <w:szCs w:val="24"/>
          <w:lang w:val="en-GB"/>
        </w:rPr>
      </w:pPr>
      <w:r>
        <w:rPr>
          <w:szCs w:val="24"/>
          <w:lang w:val="en-GB"/>
        </w:rPr>
        <w:t>Reason for rejection:</w:t>
      </w:r>
    </w:p>
    <w:p w:rsidR="00987F02" w:rsidRDefault="00987F02">
      <w:pPr>
        <w:spacing w:before="0"/>
        <w:rPr>
          <w:szCs w:val="24"/>
          <w:lang w:val="en-GB"/>
        </w:rPr>
      </w:pPr>
      <w:r>
        <w:rPr>
          <w:szCs w:val="24"/>
          <w:lang w:val="en-GB"/>
        </w:rPr>
        <w:br w:type="page"/>
      </w:r>
    </w:p>
    <w:p w:rsidR="00AE71CC" w:rsidRPr="00405B1D" w:rsidRDefault="00AE71CC" w:rsidP="00B0089A">
      <w:pPr>
        <w:pStyle w:val="Heading1"/>
        <w:numPr>
          <w:ilvl w:val="0"/>
          <w:numId w:val="10"/>
        </w:numPr>
        <w:spacing w:before="0" w:after="0"/>
      </w:pPr>
      <w:bookmarkStart w:id="9" w:name="_Toc333324896"/>
      <w:r>
        <w:lastRenderedPageBreak/>
        <w:t>Cash Mangement Change requests</w:t>
      </w:r>
      <w:bookmarkEnd w:id="9"/>
    </w:p>
    <w:p w:rsidR="00DE46D6" w:rsidRPr="00DE46D6" w:rsidRDefault="00DE46D6" w:rsidP="00B0089A">
      <w:pPr>
        <w:pStyle w:val="Heading2"/>
        <w:numPr>
          <w:ilvl w:val="1"/>
          <w:numId w:val="10"/>
        </w:numPr>
        <w:rPr>
          <w:lang w:val="en-GB"/>
        </w:rPr>
      </w:pPr>
      <w:bookmarkStart w:id="10" w:name="_Toc333324897"/>
      <w:r w:rsidRPr="00DE46D6">
        <w:rPr>
          <w:lang w:val="en-GB"/>
        </w:rPr>
        <w:t>CR023</w:t>
      </w:r>
      <w:r>
        <w:rPr>
          <w:lang w:val="en-GB"/>
        </w:rPr>
        <w:t xml:space="preserve">4 </w:t>
      </w:r>
      <w:r w:rsidRPr="00DE46D6">
        <w:rPr>
          <w:lang w:val="en-GB"/>
        </w:rPr>
        <w:t>Restriction of TotalNetEntryAmount Data Type</w:t>
      </w:r>
      <w:bookmarkEnd w:id="10"/>
    </w:p>
    <w:p w:rsidR="00DE46D6" w:rsidRDefault="00DE46D6" w:rsidP="00DE46D6">
      <w:pPr>
        <w:rPr>
          <w:lang w:val="en-GB"/>
        </w:rPr>
      </w:pPr>
    </w:p>
    <w:p w:rsidR="00DE46D6" w:rsidRDefault="00DE46D6" w:rsidP="00B0089A">
      <w:pPr>
        <w:numPr>
          <w:ilvl w:val="0"/>
          <w:numId w:val="26"/>
        </w:numPr>
        <w:rPr>
          <w:b/>
          <w:szCs w:val="24"/>
          <w:lang w:val="en-GB"/>
        </w:rPr>
      </w:pPr>
      <w:r>
        <w:rPr>
          <w:b/>
          <w:szCs w:val="24"/>
          <w:lang w:val="en-GB"/>
        </w:rPr>
        <w:t>Origin of the request:</w:t>
      </w:r>
    </w:p>
    <w:p w:rsidR="00DE46D6" w:rsidRDefault="00DE46D6" w:rsidP="00DE46D6">
      <w:pPr>
        <w:rPr>
          <w:szCs w:val="24"/>
          <w:lang w:val="en-GB"/>
        </w:rPr>
      </w:pPr>
      <w:r w:rsidRPr="008438AF">
        <w:rPr>
          <w:i/>
          <w:szCs w:val="24"/>
          <w:lang w:val="en-GB"/>
        </w:rPr>
        <w:t>A.1 Submitter</w:t>
      </w:r>
      <w:r>
        <w:rPr>
          <w:szCs w:val="24"/>
          <w:lang w:val="en-GB"/>
        </w:rPr>
        <w:t xml:space="preserve">: CGI </w:t>
      </w:r>
    </w:p>
    <w:p w:rsidR="00DE46D6" w:rsidRDefault="00DE46D6" w:rsidP="00DE46D6">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tbl>
      <w:tblPr>
        <w:tblW w:w="76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162"/>
        <w:gridCol w:w="2225"/>
      </w:tblGrid>
      <w:tr w:rsidR="00DE46D6" w:rsidRPr="00405B1D" w:rsidTr="000A1114">
        <w:tc>
          <w:tcPr>
            <w:tcW w:w="2223" w:type="dxa"/>
          </w:tcPr>
          <w:p w:rsidR="00DE46D6" w:rsidRPr="00405B1D" w:rsidRDefault="00DE46D6" w:rsidP="000A1114">
            <w:pPr>
              <w:rPr>
                <w:szCs w:val="24"/>
                <w:lang w:val="en-GB"/>
              </w:rPr>
            </w:pPr>
            <w:r>
              <w:rPr>
                <w:szCs w:val="24"/>
                <w:lang w:val="en-GB"/>
              </w:rPr>
              <w:t xml:space="preserve">Tinne </w:t>
            </w:r>
            <w:proofErr w:type="spellStart"/>
            <w:r>
              <w:rPr>
                <w:szCs w:val="24"/>
                <w:lang w:val="en-GB"/>
              </w:rPr>
              <w:t>Verschueren</w:t>
            </w:r>
            <w:proofErr w:type="spellEnd"/>
          </w:p>
        </w:tc>
        <w:tc>
          <w:tcPr>
            <w:tcW w:w="3162" w:type="dxa"/>
          </w:tcPr>
          <w:p w:rsidR="00DE46D6" w:rsidRPr="00405B1D" w:rsidRDefault="00B13996" w:rsidP="000A1114">
            <w:pPr>
              <w:rPr>
                <w:szCs w:val="24"/>
                <w:lang w:val="en-GB"/>
              </w:rPr>
            </w:pPr>
            <w:hyperlink r:id="rId25" w:history="1">
              <w:r w:rsidR="00DE46D6" w:rsidRPr="00015FFC">
                <w:rPr>
                  <w:rStyle w:val="Hyperlink"/>
                  <w:szCs w:val="24"/>
                  <w:lang w:val="en-GB"/>
                </w:rPr>
                <w:t>tinne.verschueren@swift.com</w:t>
              </w:r>
            </w:hyperlink>
          </w:p>
        </w:tc>
        <w:tc>
          <w:tcPr>
            <w:tcW w:w="2225" w:type="dxa"/>
          </w:tcPr>
          <w:p w:rsidR="00DE46D6" w:rsidRPr="00405B1D" w:rsidRDefault="00DE46D6" w:rsidP="000A1114">
            <w:pPr>
              <w:rPr>
                <w:szCs w:val="24"/>
                <w:lang w:val="en-GB"/>
              </w:rPr>
            </w:pPr>
            <w:r>
              <w:rPr>
                <w:szCs w:val="24"/>
                <w:lang w:val="en-GB"/>
              </w:rPr>
              <w:t>+32 2 655 4606</w:t>
            </w:r>
          </w:p>
        </w:tc>
      </w:tr>
      <w:tr w:rsidR="00DE46D6" w:rsidRPr="00405B1D" w:rsidTr="000A1114">
        <w:trPr>
          <w:trHeight w:val="406"/>
        </w:trPr>
        <w:tc>
          <w:tcPr>
            <w:tcW w:w="2223" w:type="dxa"/>
          </w:tcPr>
          <w:p w:rsidR="00DE46D6" w:rsidRPr="00405B1D" w:rsidRDefault="00DE46D6" w:rsidP="000A1114">
            <w:pPr>
              <w:rPr>
                <w:szCs w:val="24"/>
                <w:lang w:val="en-GB"/>
              </w:rPr>
            </w:pPr>
            <w:r w:rsidRPr="00EC6881">
              <w:rPr>
                <w:szCs w:val="24"/>
                <w:lang w:val="en-GB"/>
              </w:rPr>
              <w:t xml:space="preserve">Marcel </w:t>
            </w:r>
            <w:proofErr w:type="spellStart"/>
            <w:r w:rsidRPr="00EC6881">
              <w:rPr>
                <w:szCs w:val="24"/>
                <w:lang w:val="en-GB"/>
              </w:rPr>
              <w:t>Winterhalder</w:t>
            </w:r>
            <w:proofErr w:type="spellEnd"/>
          </w:p>
        </w:tc>
        <w:tc>
          <w:tcPr>
            <w:tcW w:w="3162" w:type="dxa"/>
          </w:tcPr>
          <w:p w:rsidR="00DE46D6" w:rsidRPr="00405B1D" w:rsidRDefault="00B13996" w:rsidP="000A1114">
            <w:pPr>
              <w:rPr>
                <w:szCs w:val="24"/>
                <w:lang w:val="en-GB"/>
              </w:rPr>
            </w:pPr>
            <w:hyperlink r:id="rId26" w:history="1">
              <w:r w:rsidR="00DE46D6" w:rsidRPr="00015FFC">
                <w:rPr>
                  <w:rStyle w:val="Hyperlink"/>
                </w:rPr>
                <w:t>marcel.winterhalder@db.com</w:t>
              </w:r>
            </w:hyperlink>
            <w:r w:rsidR="00DE46D6">
              <w:t xml:space="preserve"> </w:t>
            </w:r>
          </w:p>
        </w:tc>
        <w:tc>
          <w:tcPr>
            <w:tcW w:w="2225" w:type="dxa"/>
          </w:tcPr>
          <w:p w:rsidR="00DE46D6" w:rsidRPr="00405B1D" w:rsidRDefault="00DE46D6" w:rsidP="000A1114">
            <w:pPr>
              <w:rPr>
                <w:szCs w:val="24"/>
                <w:lang w:val="en-GB"/>
              </w:rPr>
            </w:pPr>
            <w:r w:rsidRPr="00EC6881">
              <w:rPr>
                <w:szCs w:val="24"/>
                <w:lang w:val="en-GB"/>
              </w:rPr>
              <w:t>+49(69)910-36251</w:t>
            </w:r>
          </w:p>
        </w:tc>
      </w:tr>
    </w:tbl>
    <w:p w:rsidR="00DE46D6" w:rsidRDefault="00DE46D6" w:rsidP="00DE46D6">
      <w:pPr>
        <w:rPr>
          <w:szCs w:val="24"/>
          <w:lang w:val="en-GB"/>
        </w:rPr>
      </w:pPr>
    </w:p>
    <w:p w:rsidR="00DE46D6" w:rsidRDefault="00DE46D6" w:rsidP="00DE46D6">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rsidR="00DE46D6" w:rsidRPr="00405B1D" w:rsidRDefault="00DE46D6" w:rsidP="00DE46D6">
      <w:pPr>
        <w:pBdr>
          <w:top w:val="single" w:sz="4" w:space="1" w:color="auto"/>
          <w:left w:val="single" w:sz="4" w:space="4" w:color="auto"/>
          <w:bottom w:val="single" w:sz="4" w:space="1" w:color="auto"/>
          <w:right w:val="single" w:sz="4" w:space="4" w:color="auto"/>
        </w:pBdr>
        <w:spacing w:before="0"/>
        <w:rPr>
          <w:szCs w:val="24"/>
          <w:lang w:val="en-GB"/>
        </w:rPr>
      </w:pPr>
      <w:r w:rsidRPr="00405B1D">
        <w:rPr>
          <w:szCs w:val="24"/>
          <w:lang w:val="en-GB"/>
        </w:rPr>
        <w:t>CGI (Common Global Implementation)</w:t>
      </w:r>
      <w:r>
        <w:rPr>
          <w:szCs w:val="24"/>
          <w:lang w:val="en-GB"/>
        </w:rPr>
        <w:t xml:space="preserve"> Working group 2 on B2C reporting</w:t>
      </w:r>
    </w:p>
    <w:p w:rsidR="00DE46D6" w:rsidRPr="00405B1D" w:rsidRDefault="00B13996" w:rsidP="00DE46D6">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noProof/>
          <w:color w:val="0000FF"/>
          <w:szCs w:val="24"/>
          <w:lang w:eastAsia="en-GB"/>
        </w:rPr>
      </w:pPr>
      <w:hyperlink r:id="rId27" w:history="1">
        <w:r w:rsidR="00DE46D6" w:rsidRPr="00405B1D">
          <w:rPr>
            <w:rStyle w:val="Hyperlink"/>
            <w:rFonts w:eastAsia="Times New Roman"/>
            <w:noProof/>
            <w:szCs w:val="24"/>
            <w:lang w:eastAsia="en-GB"/>
          </w:rPr>
          <w:t>www.swiftcommunity.net/communities/CGI</w:t>
        </w:r>
      </w:hyperlink>
    </w:p>
    <w:p w:rsidR="00DE46D6" w:rsidRDefault="00DE46D6" w:rsidP="00DE46D6">
      <w:pPr>
        <w:rPr>
          <w:szCs w:val="24"/>
          <w:lang w:val="en-GB"/>
        </w:rPr>
      </w:pPr>
      <w:r>
        <w:rPr>
          <w:szCs w:val="24"/>
          <w:lang w:val="en-GB"/>
        </w:rPr>
        <w:t xml:space="preserve">   </w:t>
      </w:r>
    </w:p>
    <w:p w:rsidR="00DE46D6" w:rsidRDefault="00DE46D6" w:rsidP="00B0089A">
      <w:pPr>
        <w:numPr>
          <w:ilvl w:val="0"/>
          <w:numId w:val="26"/>
        </w:numPr>
        <w:rPr>
          <w:b/>
          <w:lang w:val="en-GB"/>
        </w:rPr>
      </w:pPr>
      <w:r>
        <w:rPr>
          <w:b/>
          <w:lang w:val="en-GB"/>
        </w:rPr>
        <w:t>Related m</w:t>
      </w:r>
      <w:r w:rsidRPr="00451986">
        <w:rPr>
          <w:b/>
          <w:lang w:val="en-GB"/>
        </w:rPr>
        <w:t>essages:</w:t>
      </w:r>
    </w:p>
    <w:tbl>
      <w:tblPr>
        <w:tblW w:w="842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416"/>
      </w:tblGrid>
      <w:tr w:rsidR="00DE46D6" w:rsidRPr="00405B1D" w:rsidTr="000A1114">
        <w:trPr>
          <w:trHeight w:val="300"/>
        </w:trPr>
        <w:tc>
          <w:tcPr>
            <w:tcW w:w="2004" w:type="dxa"/>
            <w:shd w:val="clear" w:color="auto" w:fill="auto"/>
            <w:noWrap/>
            <w:vAlign w:val="bottom"/>
            <w:hideMark/>
          </w:tcPr>
          <w:p w:rsidR="00DE46D6" w:rsidRPr="00405B1D" w:rsidRDefault="00DE46D6" w:rsidP="000A1114">
            <w:pPr>
              <w:spacing w:before="0"/>
              <w:rPr>
                <w:rFonts w:eastAsia="Times New Roman"/>
                <w:color w:val="000000"/>
                <w:szCs w:val="24"/>
                <w:lang w:val="en-GB" w:eastAsia="en-GB"/>
              </w:rPr>
            </w:pPr>
            <w:r>
              <w:rPr>
                <w:rFonts w:eastAsia="Times New Roman"/>
                <w:color w:val="000000"/>
                <w:szCs w:val="24"/>
                <w:lang w:val="en-GB" w:eastAsia="en-GB"/>
              </w:rPr>
              <w:t>camt.052.001.03</w:t>
            </w:r>
            <w:r w:rsidRPr="00405B1D">
              <w:rPr>
                <w:rFonts w:eastAsia="Times New Roman"/>
                <w:color w:val="000000"/>
                <w:szCs w:val="24"/>
                <w:lang w:val="en-GB" w:eastAsia="en-GB"/>
              </w:rPr>
              <w:t xml:space="preserve"> </w:t>
            </w:r>
          </w:p>
        </w:tc>
        <w:tc>
          <w:tcPr>
            <w:tcW w:w="6416" w:type="dxa"/>
            <w:shd w:val="clear" w:color="auto" w:fill="auto"/>
            <w:noWrap/>
            <w:vAlign w:val="bottom"/>
            <w:hideMark/>
          </w:tcPr>
          <w:p w:rsidR="00DE46D6" w:rsidRPr="00405B1D" w:rsidRDefault="00DE46D6" w:rsidP="000A1114">
            <w:pPr>
              <w:spacing w:before="0"/>
              <w:rPr>
                <w:rFonts w:eastAsia="Times New Roman"/>
                <w:color w:val="000000"/>
                <w:szCs w:val="24"/>
                <w:lang w:val="en-GB" w:eastAsia="en-GB"/>
              </w:rPr>
            </w:pPr>
            <w:r>
              <w:rPr>
                <w:rFonts w:eastAsia="Times New Roman"/>
                <w:color w:val="000000"/>
                <w:szCs w:val="24"/>
                <w:lang w:val="en-GB" w:eastAsia="en-GB"/>
              </w:rPr>
              <w:t>BankToCustomerAccountReportV03</w:t>
            </w:r>
          </w:p>
        </w:tc>
      </w:tr>
      <w:tr w:rsidR="00DE46D6" w:rsidRPr="00405B1D" w:rsidTr="000A1114">
        <w:trPr>
          <w:trHeight w:val="300"/>
        </w:trPr>
        <w:tc>
          <w:tcPr>
            <w:tcW w:w="2004" w:type="dxa"/>
            <w:shd w:val="clear" w:color="auto" w:fill="auto"/>
            <w:noWrap/>
            <w:vAlign w:val="bottom"/>
            <w:hideMark/>
          </w:tcPr>
          <w:p w:rsidR="00DE46D6" w:rsidRPr="00405B1D" w:rsidRDefault="00DE46D6" w:rsidP="000A1114">
            <w:pPr>
              <w:spacing w:before="0"/>
              <w:rPr>
                <w:rFonts w:eastAsia="Times New Roman"/>
                <w:color w:val="000000"/>
                <w:szCs w:val="24"/>
                <w:lang w:val="en-GB" w:eastAsia="en-GB"/>
              </w:rPr>
            </w:pPr>
            <w:r>
              <w:rPr>
                <w:rFonts w:eastAsia="Times New Roman"/>
                <w:color w:val="000000"/>
                <w:szCs w:val="24"/>
                <w:lang w:val="en-GB" w:eastAsia="en-GB"/>
              </w:rPr>
              <w:t>camt.053.001.03</w:t>
            </w:r>
            <w:r w:rsidRPr="00405B1D">
              <w:rPr>
                <w:rFonts w:eastAsia="Times New Roman"/>
                <w:color w:val="000000"/>
                <w:szCs w:val="24"/>
                <w:lang w:val="en-GB" w:eastAsia="en-GB"/>
              </w:rPr>
              <w:t xml:space="preserve"> </w:t>
            </w:r>
          </w:p>
        </w:tc>
        <w:tc>
          <w:tcPr>
            <w:tcW w:w="6416" w:type="dxa"/>
            <w:shd w:val="clear" w:color="auto" w:fill="auto"/>
            <w:noWrap/>
            <w:vAlign w:val="bottom"/>
            <w:hideMark/>
          </w:tcPr>
          <w:p w:rsidR="00DE46D6" w:rsidRPr="00405B1D" w:rsidRDefault="00DE46D6" w:rsidP="000A1114">
            <w:pPr>
              <w:spacing w:before="0"/>
              <w:rPr>
                <w:rFonts w:eastAsia="Times New Roman"/>
                <w:color w:val="000000"/>
                <w:szCs w:val="24"/>
                <w:lang w:val="en-GB" w:eastAsia="en-GB"/>
              </w:rPr>
            </w:pPr>
            <w:r>
              <w:rPr>
                <w:rFonts w:eastAsia="Times New Roman"/>
                <w:color w:val="000000"/>
                <w:szCs w:val="24"/>
                <w:lang w:val="en-GB" w:eastAsia="en-GB"/>
              </w:rPr>
              <w:t>BankToCustomerStatementV03</w:t>
            </w:r>
          </w:p>
        </w:tc>
      </w:tr>
      <w:tr w:rsidR="00DE46D6" w:rsidRPr="00405B1D" w:rsidTr="000A1114">
        <w:trPr>
          <w:trHeight w:val="300"/>
        </w:trPr>
        <w:tc>
          <w:tcPr>
            <w:tcW w:w="2004" w:type="dxa"/>
            <w:shd w:val="clear" w:color="auto" w:fill="auto"/>
            <w:noWrap/>
            <w:vAlign w:val="bottom"/>
            <w:hideMark/>
          </w:tcPr>
          <w:p w:rsidR="00DE46D6" w:rsidRPr="00405B1D" w:rsidRDefault="00DE46D6" w:rsidP="000A1114">
            <w:pPr>
              <w:spacing w:before="0"/>
              <w:rPr>
                <w:rFonts w:eastAsia="Times New Roman"/>
                <w:color w:val="000000"/>
                <w:szCs w:val="24"/>
                <w:lang w:val="en-GB" w:eastAsia="en-GB"/>
              </w:rPr>
            </w:pPr>
            <w:r w:rsidRPr="00405B1D">
              <w:rPr>
                <w:rFonts w:eastAsia="Times New Roman"/>
                <w:color w:val="000000"/>
                <w:szCs w:val="24"/>
                <w:lang w:val="en-GB" w:eastAsia="en-GB"/>
              </w:rPr>
              <w:t>camt.054.001.</w:t>
            </w:r>
            <w:r>
              <w:rPr>
                <w:rFonts w:eastAsia="Times New Roman"/>
                <w:color w:val="000000"/>
                <w:szCs w:val="24"/>
                <w:lang w:val="en-GB" w:eastAsia="en-GB"/>
              </w:rPr>
              <w:t>03</w:t>
            </w:r>
            <w:r w:rsidRPr="00405B1D">
              <w:rPr>
                <w:rFonts w:eastAsia="Times New Roman"/>
                <w:color w:val="000000"/>
                <w:szCs w:val="24"/>
                <w:lang w:val="en-GB" w:eastAsia="en-GB"/>
              </w:rPr>
              <w:t xml:space="preserve"> </w:t>
            </w:r>
          </w:p>
        </w:tc>
        <w:tc>
          <w:tcPr>
            <w:tcW w:w="6416" w:type="dxa"/>
            <w:shd w:val="clear" w:color="auto" w:fill="auto"/>
            <w:noWrap/>
            <w:vAlign w:val="bottom"/>
            <w:hideMark/>
          </w:tcPr>
          <w:p w:rsidR="00DE46D6" w:rsidRPr="00405B1D" w:rsidRDefault="00DE46D6" w:rsidP="000A1114">
            <w:pPr>
              <w:spacing w:before="0"/>
              <w:rPr>
                <w:rFonts w:eastAsia="Times New Roman"/>
                <w:color w:val="000000"/>
                <w:szCs w:val="24"/>
                <w:lang w:val="en-GB" w:eastAsia="en-GB"/>
              </w:rPr>
            </w:pPr>
            <w:r w:rsidRPr="00405B1D">
              <w:rPr>
                <w:rFonts w:eastAsia="Times New Roman"/>
                <w:color w:val="000000"/>
                <w:szCs w:val="24"/>
                <w:lang w:val="en-GB" w:eastAsia="en-GB"/>
              </w:rPr>
              <w:t>BankToCu</w:t>
            </w:r>
            <w:r>
              <w:rPr>
                <w:rFonts w:eastAsia="Times New Roman"/>
                <w:color w:val="000000"/>
                <w:szCs w:val="24"/>
                <w:lang w:val="en-GB" w:eastAsia="en-GB"/>
              </w:rPr>
              <w:t>stomerDebitCreditNotificationV03</w:t>
            </w:r>
          </w:p>
        </w:tc>
      </w:tr>
    </w:tbl>
    <w:p w:rsidR="00DE46D6" w:rsidRPr="00A54407" w:rsidRDefault="00DE46D6" w:rsidP="00DE46D6">
      <w:pPr>
        <w:ind w:left="360"/>
        <w:rPr>
          <w:lang w:val="en-GB"/>
        </w:rPr>
      </w:pPr>
    </w:p>
    <w:p w:rsidR="00DE46D6" w:rsidRPr="00B069A3" w:rsidRDefault="00DE46D6" w:rsidP="00B0089A">
      <w:pPr>
        <w:numPr>
          <w:ilvl w:val="0"/>
          <w:numId w:val="26"/>
        </w:numPr>
        <w:rPr>
          <w:lang w:val="en-GB"/>
        </w:rPr>
      </w:pPr>
      <w:r>
        <w:rPr>
          <w:b/>
          <w:lang w:val="en-GB"/>
        </w:rPr>
        <w:t>Description of the change request:</w:t>
      </w:r>
    </w:p>
    <w:p w:rsidR="00DE46D6" w:rsidRDefault="00DE46D6" w:rsidP="00DE46D6">
      <w:pPr>
        <w:rPr>
          <w:lang w:val="en-GB"/>
        </w:rPr>
      </w:pPr>
      <w:r>
        <w:rPr>
          <w:lang w:val="en-GB"/>
        </w:rPr>
        <w:t>Restrict the data type of</w:t>
      </w:r>
      <w:r w:rsidRPr="003C0128">
        <w:rPr>
          <w:lang w:val="en-GB"/>
        </w:rPr>
        <w:t xml:space="preserve"> </w:t>
      </w:r>
      <w:proofErr w:type="spellStart"/>
      <w:r>
        <w:rPr>
          <w:lang w:val="en-GB"/>
        </w:rPr>
        <w:t>TotalNetEntryAmount</w:t>
      </w:r>
      <w:proofErr w:type="spellEnd"/>
      <w:r>
        <w:rPr>
          <w:lang w:val="en-GB"/>
        </w:rPr>
        <w:t xml:space="preserve"> (exclude negative values) to remove ambiguity on current elements in </w:t>
      </w:r>
      <w:proofErr w:type="spellStart"/>
      <w:r>
        <w:rPr>
          <w:lang w:val="en-GB"/>
        </w:rPr>
        <w:t>TransactionsSummary</w:t>
      </w:r>
      <w:proofErr w:type="spellEnd"/>
      <w:r>
        <w:rPr>
          <w:lang w:val="en-GB"/>
        </w:rPr>
        <w:t xml:space="preserve">. </w:t>
      </w:r>
    </w:p>
    <w:p w:rsidR="00DE46D6" w:rsidRDefault="00DE46D6" w:rsidP="00DE46D6">
      <w:pPr>
        <w:rPr>
          <w:lang w:val="en-GB"/>
        </w:rPr>
      </w:pPr>
      <w:r>
        <w:rPr>
          <w:lang w:val="en-GB"/>
        </w:rPr>
        <w:t xml:space="preserve">The </w:t>
      </w:r>
      <w:proofErr w:type="spellStart"/>
      <w:r>
        <w:rPr>
          <w:lang w:val="en-GB"/>
        </w:rPr>
        <w:t>TotalNetEntryAmount</w:t>
      </w:r>
      <w:proofErr w:type="spellEnd"/>
      <w:r>
        <w:rPr>
          <w:lang w:val="en-GB"/>
        </w:rPr>
        <w:t xml:space="preserve"> currently is typed with </w:t>
      </w:r>
      <w:proofErr w:type="spellStart"/>
      <w:r>
        <w:rPr>
          <w:lang w:val="en-GB"/>
        </w:rPr>
        <w:t>DecimalNumber</w:t>
      </w:r>
      <w:proofErr w:type="spellEnd"/>
      <w:r>
        <w:rPr>
          <w:lang w:val="en-GB"/>
        </w:rPr>
        <w:t>.</w:t>
      </w:r>
    </w:p>
    <w:p w:rsidR="00DE46D6" w:rsidRDefault="00DE46D6" w:rsidP="00DE46D6">
      <w:pPr>
        <w:rPr>
          <w:lang w:val="en-GB"/>
        </w:rPr>
      </w:pPr>
      <w:r>
        <w:rPr>
          <w:noProof/>
          <w:lang w:val="en-GB" w:eastAsia="en-GB"/>
        </w:rPr>
        <w:drawing>
          <wp:inline distT="0" distB="0" distL="0" distR="0" wp14:anchorId="15E37271" wp14:editId="51AA05A2">
            <wp:extent cx="5695950" cy="1076325"/>
            <wp:effectExtent l="19050" t="0" r="0" b="0"/>
            <wp:docPr id="6" name="Picture 1" descr="cid:921293718@17052012-1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21293718@17052012-1D74"/>
                    <pic:cNvPicPr>
                      <a:picLocks noChangeAspect="1" noChangeArrowheads="1"/>
                    </pic:cNvPicPr>
                  </pic:nvPicPr>
                  <pic:blipFill>
                    <a:blip r:embed="rId28" r:link="rId29" cstate="print"/>
                    <a:srcRect/>
                    <a:stretch>
                      <a:fillRect/>
                    </a:stretch>
                  </pic:blipFill>
                  <pic:spPr bwMode="auto">
                    <a:xfrm>
                      <a:off x="0" y="0"/>
                      <a:ext cx="5695950" cy="1076325"/>
                    </a:xfrm>
                    <a:prstGeom prst="rect">
                      <a:avLst/>
                    </a:prstGeom>
                    <a:noFill/>
                    <a:ln w="9525">
                      <a:noFill/>
                      <a:miter lim="800000"/>
                      <a:headEnd/>
                      <a:tailEnd/>
                    </a:ln>
                  </pic:spPr>
                </pic:pic>
              </a:graphicData>
            </a:graphic>
          </wp:inline>
        </w:drawing>
      </w:r>
    </w:p>
    <w:p w:rsidR="00DE46D6" w:rsidRDefault="00DE46D6" w:rsidP="00DE46D6">
      <w:pPr>
        <w:rPr>
          <w:lang w:val="en-GB"/>
        </w:rPr>
      </w:pPr>
      <w:r>
        <w:rPr>
          <w:lang w:val="en-GB"/>
        </w:rPr>
        <w:t>This data type does not exclude negative values.</w:t>
      </w:r>
    </w:p>
    <w:p w:rsidR="00DE46D6" w:rsidRDefault="00DE46D6" w:rsidP="00DE46D6">
      <w:pPr>
        <w:rPr>
          <w:lang w:val="en-GB"/>
        </w:rPr>
      </w:pPr>
      <w:r>
        <w:rPr>
          <w:lang w:val="en-GB"/>
        </w:rPr>
        <w:t xml:space="preserve">Furthermore, the element </w:t>
      </w:r>
      <w:proofErr w:type="spellStart"/>
      <w:r>
        <w:rPr>
          <w:lang w:val="en-GB"/>
        </w:rPr>
        <w:t>CreditDebitIndicator</w:t>
      </w:r>
      <w:proofErr w:type="spellEnd"/>
      <w:r>
        <w:rPr>
          <w:lang w:val="en-GB"/>
        </w:rPr>
        <w:t xml:space="preserve"> is optional. If both elements (</w:t>
      </w:r>
      <w:proofErr w:type="spellStart"/>
      <w:r>
        <w:rPr>
          <w:lang w:val="en-GB"/>
        </w:rPr>
        <w:t>TotalNetEntryAmount</w:t>
      </w:r>
      <w:proofErr w:type="spellEnd"/>
      <w:r>
        <w:rPr>
          <w:lang w:val="en-GB"/>
        </w:rPr>
        <w:t xml:space="preserve">  and </w:t>
      </w:r>
      <w:proofErr w:type="spellStart"/>
      <w:r>
        <w:rPr>
          <w:lang w:val="en-GB"/>
        </w:rPr>
        <w:t>CreditDebitIndicator</w:t>
      </w:r>
      <w:proofErr w:type="spellEnd"/>
      <w:r>
        <w:rPr>
          <w:lang w:val="en-GB"/>
        </w:rPr>
        <w:t xml:space="preserve">) are used, there can potentially be confusion or contradiction. </w:t>
      </w:r>
    </w:p>
    <w:p w:rsidR="00DE46D6" w:rsidRDefault="00AE71CC" w:rsidP="00DE46D6">
      <w:pPr>
        <w:rPr>
          <w:lang w:val="en-GB"/>
        </w:rPr>
      </w:pPr>
      <w:r>
        <w:rPr>
          <w:noProof/>
          <w:lang w:val="en-GB" w:eastAsia="en-GB"/>
        </w:rPr>
        <w:lastRenderedPageBreak/>
        <mc:AlternateContent>
          <mc:Choice Requires="wps">
            <w:drawing>
              <wp:anchor distT="0" distB="0" distL="114300" distR="114300" simplePos="0" relativeHeight="251664384" behindDoc="0" locked="0" layoutInCell="1" allowOverlap="1" wp14:anchorId="02A6F49E" wp14:editId="5A02FFED">
                <wp:simplePos x="0" y="0"/>
                <wp:positionH relativeFrom="column">
                  <wp:posOffset>-274320</wp:posOffset>
                </wp:positionH>
                <wp:positionV relativeFrom="paragraph">
                  <wp:posOffset>3878580</wp:posOffset>
                </wp:positionV>
                <wp:extent cx="6067425" cy="588645"/>
                <wp:effectExtent l="9525" t="11430" r="9525" b="9525"/>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8864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1.6pt;margin-top:305.4pt;width:477.75pt;height:4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" filled="f" strokecolor="red"/>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40211F96" wp14:editId="51C58AF8">
                <wp:simplePos x="0" y="0"/>
                <wp:positionH relativeFrom="column">
                  <wp:posOffset>-340995</wp:posOffset>
                </wp:positionH>
                <wp:positionV relativeFrom="paragraph">
                  <wp:posOffset>1049655</wp:posOffset>
                </wp:positionV>
                <wp:extent cx="6067425" cy="588645"/>
                <wp:effectExtent l="9525" t="11430" r="9525" b="9525"/>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8864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26.85pt;margin-top:82.65pt;width:477.75pt;height:4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" filled="f" strokecolor="red"/>
            </w:pict>
          </mc:Fallback>
        </mc:AlternateContent>
      </w:r>
      <w:r w:rsidR="00DE46D6">
        <w:rPr>
          <w:noProof/>
          <w:lang w:val="en-GB" w:eastAsia="en-GB"/>
        </w:rPr>
        <w:drawing>
          <wp:inline distT="0" distB="0" distL="0" distR="0" wp14:anchorId="22711EE4" wp14:editId="68BADFA7">
            <wp:extent cx="5524500" cy="4362450"/>
            <wp:effectExtent l="19050" t="0" r="0" b="0"/>
            <wp:docPr id="5" name="Picture 2" descr="cid:921293718@17052012-1D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921293718@17052012-1D7B"/>
                    <pic:cNvPicPr>
                      <a:picLocks noChangeAspect="1" noChangeArrowheads="1"/>
                    </pic:cNvPicPr>
                  </pic:nvPicPr>
                  <pic:blipFill>
                    <a:blip r:embed="rId30" r:link="rId31" cstate="print"/>
                    <a:srcRect l="14806" r="7133"/>
                    <a:stretch>
                      <a:fillRect/>
                    </a:stretch>
                  </pic:blipFill>
                  <pic:spPr bwMode="auto">
                    <a:xfrm>
                      <a:off x="0" y="0"/>
                      <a:ext cx="5524500" cy="4362450"/>
                    </a:xfrm>
                    <a:prstGeom prst="rect">
                      <a:avLst/>
                    </a:prstGeom>
                    <a:noFill/>
                    <a:ln w="9525">
                      <a:noFill/>
                      <a:miter lim="800000"/>
                      <a:headEnd/>
                      <a:tailEnd/>
                    </a:ln>
                  </pic:spPr>
                </pic:pic>
              </a:graphicData>
            </a:graphic>
          </wp:inline>
        </w:drawing>
      </w:r>
      <w:r w:rsidR="00DE46D6" w:rsidRPr="003C0128">
        <w:rPr>
          <w:lang w:val="en-GB"/>
        </w:rPr>
        <w:t xml:space="preserve"> </w:t>
      </w:r>
    </w:p>
    <w:p w:rsidR="00DE46D6" w:rsidRDefault="00DE46D6" w:rsidP="00B0089A">
      <w:pPr>
        <w:numPr>
          <w:ilvl w:val="0"/>
          <w:numId w:val="26"/>
        </w:numPr>
        <w:rPr>
          <w:b/>
          <w:szCs w:val="24"/>
          <w:lang w:val="en-GB"/>
        </w:rPr>
      </w:pPr>
      <w:r>
        <w:rPr>
          <w:b/>
          <w:szCs w:val="24"/>
          <w:lang w:val="en-GB"/>
        </w:rPr>
        <w:t>Purpose of the change:</w:t>
      </w:r>
    </w:p>
    <w:p w:rsidR="00DE46D6" w:rsidRDefault="00DE46D6" w:rsidP="00DE46D6">
      <w:pPr>
        <w:spacing w:before="0"/>
        <w:rPr>
          <w:lang w:val="en-GB"/>
        </w:rPr>
      </w:pPr>
      <w:r>
        <w:rPr>
          <w:lang w:val="en-GB"/>
        </w:rPr>
        <w:t xml:space="preserve">Make the Standards Evaluation Group aware of the ambiguity in the existing schemes and open the discussion to restrict the data type and/or impose the use of the </w:t>
      </w:r>
      <w:proofErr w:type="spellStart"/>
      <w:r>
        <w:rPr>
          <w:lang w:val="en-GB"/>
        </w:rPr>
        <w:t>CreditDebitIndicator</w:t>
      </w:r>
      <w:proofErr w:type="spellEnd"/>
      <w:r>
        <w:rPr>
          <w:lang w:val="en-GB"/>
        </w:rPr>
        <w:t xml:space="preserve"> or keep the data type and remove the </w:t>
      </w:r>
      <w:proofErr w:type="spellStart"/>
      <w:r>
        <w:rPr>
          <w:lang w:val="en-GB"/>
        </w:rPr>
        <w:t>CreditDebitIndicator</w:t>
      </w:r>
      <w:proofErr w:type="spellEnd"/>
      <w:r>
        <w:rPr>
          <w:lang w:val="en-GB"/>
        </w:rPr>
        <w:t xml:space="preserve">. CGI’s preference is to at least restrict the data type. </w:t>
      </w:r>
    </w:p>
    <w:p w:rsidR="00DE46D6" w:rsidRPr="00456C6C" w:rsidRDefault="00DE46D6" w:rsidP="00DE46D6">
      <w:pPr>
        <w:spacing w:before="0"/>
        <w:rPr>
          <w:lang w:val="en-GB"/>
        </w:rPr>
      </w:pPr>
    </w:p>
    <w:p w:rsidR="00DE46D6" w:rsidRDefault="00DE46D6" w:rsidP="00B0089A">
      <w:pPr>
        <w:numPr>
          <w:ilvl w:val="0"/>
          <w:numId w:val="26"/>
        </w:numPr>
        <w:rPr>
          <w:b/>
          <w:szCs w:val="24"/>
          <w:lang w:val="en-GB"/>
        </w:rPr>
      </w:pPr>
      <w:r>
        <w:rPr>
          <w:b/>
          <w:szCs w:val="24"/>
          <w:lang w:val="en-GB"/>
        </w:rPr>
        <w:t>Urgency of the request:</w:t>
      </w:r>
    </w:p>
    <w:p w:rsidR="00DE46D6" w:rsidRPr="00304624" w:rsidRDefault="00DE46D6" w:rsidP="00304624">
      <w:pPr>
        <w:spacing w:before="0"/>
        <w:rPr>
          <w:lang w:val="en-GB"/>
        </w:rPr>
      </w:pPr>
      <w:r w:rsidRPr="00304624">
        <w:rPr>
          <w:lang w:val="en-GB"/>
        </w:rPr>
        <w:t>For inclusion in the next ISO 20022 maintenance release.</w:t>
      </w:r>
    </w:p>
    <w:p w:rsidR="00DE46D6" w:rsidRPr="00405B1D" w:rsidRDefault="00DE46D6" w:rsidP="00DE46D6">
      <w:pPr>
        <w:rPr>
          <w:szCs w:val="24"/>
          <w:lang w:val="en-GB"/>
        </w:rPr>
      </w:pPr>
    </w:p>
    <w:p w:rsidR="00DE46D6" w:rsidRDefault="00DE46D6" w:rsidP="00B0089A">
      <w:pPr>
        <w:numPr>
          <w:ilvl w:val="0"/>
          <w:numId w:val="26"/>
        </w:numPr>
        <w:rPr>
          <w:szCs w:val="24"/>
          <w:lang w:val="en-GB"/>
        </w:rPr>
      </w:pPr>
      <w:r>
        <w:rPr>
          <w:b/>
          <w:szCs w:val="24"/>
          <w:lang w:val="en-GB"/>
        </w:rPr>
        <w:t>Business examples:</w:t>
      </w:r>
    </w:p>
    <w:p w:rsidR="00DE46D6" w:rsidRDefault="00DE46D6" w:rsidP="00DE46D6">
      <w:pPr>
        <w:spacing w:before="0"/>
        <w:rPr>
          <w:lang w:val="en-GB"/>
        </w:rPr>
      </w:pPr>
      <w:r>
        <w:rPr>
          <w:lang w:val="en-GB"/>
        </w:rPr>
        <w:t>Examples of ambiguity:</w:t>
      </w:r>
    </w:p>
    <w:p w:rsidR="00DE46D6" w:rsidRDefault="00DE46D6" w:rsidP="00DE46D6">
      <w:pPr>
        <w:spacing w:before="0"/>
        <w:rPr>
          <w:lang w:val="en-GB"/>
        </w:rPr>
      </w:pPr>
      <w:r>
        <w:rPr>
          <w:lang w:val="en-GB"/>
        </w:rPr>
        <w:t>&lt;</w:t>
      </w:r>
      <w:proofErr w:type="spellStart"/>
      <w:r>
        <w:rPr>
          <w:lang w:val="en-GB"/>
        </w:rPr>
        <w:t>TtlNtries</w:t>
      </w:r>
      <w:proofErr w:type="spellEnd"/>
      <w:r>
        <w:rPr>
          <w:lang w:val="en-GB"/>
        </w:rPr>
        <w:t>&gt;</w:t>
      </w:r>
    </w:p>
    <w:p w:rsidR="00DE46D6" w:rsidRDefault="00DE46D6" w:rsidP="00DE46D6">
      <w:pPr>
        <w:spacing w:before="0"/>
        <w:rPr>
          <w:lang w:val="en-GB"/>
        </w:rPr>
      </w:pPr>
      <w:r>
        <w:rPr>
          <w:lang w:val="en-GB"/>
        </w:rPr>
        <w:tab/>
        <w:t>&lt;</w:t>
      </w:r>
      <w:proofErr w:type="spellStart"/>
      <w:r>
        <w:rPr>
          <w:lang w:val="en-GB"/>
        </w:rPr>
        <w:t>NbOfNtries</w:t>
      </w:r>
      <w:proofErr w:type="spellEnd"/>
      <w:r>
        <w:rPr>
          <w:lang w:val="en-GB"/>
        </w:rPr>
        <w:t>&gt;5&lt;/</w:t>
      </w:r>
      <w:proofErr w:type="spellStart"/>
      <w:r>
        <w:rPr>
          <w:lang w:val="en-GB"/>
        </w:rPr>
        <w:t>NbOfNtries</w:t>
      </w:r>
      <w:proofErr w:type="spellEnd"/>
      <w:r>
        <w:rPr>
          <w:lang w:val="en-GB"/>
        </w:rPr>
        <w:t>&gt;</w:t>
      </w:r>
    </w:p>
    <w:p w:rsidR="00DE46D6" w:rsidRDefault="00DE46D6" w:rsidP="00DE46D6">
      <w:pPr>
        <w:spacing w:before="0"/>
        <w:rPr>
          <w:lang w:val="en-GB"/>
        </w:rPr>
      </w:pPr>
      <w:r>
        <w:rPr>
          <w:lang w:val="en-GB"/>
        </w:rPr>
        <w:tab/>
        <w:t>&lt;</w:t>
      </w:r>
      <w:proofErr w:type="spellStart"/>
      <w:r>
        <w:rPr>
          <w:lang w:val="en-GB"/>
        </w:rPr>
        <w:t>TtlNetNtryAmt</w:t>
      </w:r>
      <w:proofErr w:type="spellEnd"/>
      <w:r>
        <w:rPr>
          <w:lang w:val="en-GB"/>
        </w:rPr>
        <w:t>&gt;-500&lt;/</w:t>
      </w:r>
      <w:proofErr w:type="spellStart"/>
      <w:r>
        <w:rPr>
          <w:lang w:val="en-GB"/>
        </w:rPr>
        <w:t>TtlNetNtryAmt</w:t>
      </w:r>
      <w:proofErr w:type="spellEnd"/>
      <w:r>
        <w:rPr>
          <w:lang w:val="en-GB"/>
        </w:rPr>
        <w:t>&gt;</w:t>
      </w:r>
    </w:p>
    <w:p w:rsidR="00DE46D6" w:rsidRDefault="00DE46D6" w:rsidP="00DE46D6">
      <w:pPr>
        <w:spacing w:before="0"/>
        <w:rPr>
          <w:lang w:val="en-GB"/>
        </w:rPr>
      </w:pPr>
      <w:r>
        <w:rPr>
          <w:lang w:val="en-GB"/>
        </w:rPr>
        <w:tab/>
        <w:t>&lt;</w:t>
      </w:r>
      <w:proofErr w:type="spellStart"/>
      <w:r>
        <w:rPr>
          <w:lang w:val="en-GB"/>
        </w:rPr>
        <w:t>CdtDbtInd</w:t>
      </w:r>
      <w:proofErr w:type="spellEnd"/>
      <w:r>
        <w:rPr>
          <w:lang w:val="en-GB"/>
        </w:rPr>
        <w:t>&gt;</w:t>
      </w:r>
      <w:r>
        <w:rPr>
          <w:sz w:val="20"/>
        </w:rPr>
        <w:t>CRDT</w:t>
      </w:r>
      <w:r>
        <w:rPr>
          <w:lang w:val="en-GB"/>
        </w:rPr>
        <w:t>&lt;/</w:t>
      </w:r>
      <w:proofErr w:type="spellStart"/>
      <w:r>
        <w:rPr>
          <w:lang w:val="en-GB"/>
        </w:rPr>
        <w:t>CdtDbtInd</w:t>
      </w:r>
      <w:proofErr w:type="spellEnd"/>
      <w:r>
        <w:rPr>
          <w:lang w:val="en-GB"/>
        </w:rPr>
        <w:t>&gt;</w:t>
      </w:r>
    </w:p>
    <w:p w:rsidR="00DE46D6" w:rsidRDefault="00DE46D6" w:rsidP="00DE46D6">
      <w:pPr>
        <w:spacing w:before="0"/>
        <w:rPr>
          <w:lang w:val="en-GB"/>
        </w:rPr>
      </w:pPr>
      <w:r>
        <w:rPr>
          <w:lang w:val="en-GB"/>
        </w:rPr>
        <w:t>&lt;/</w:t>
      </w:r>
      <w:proofErr w:type="spellStart"/>
      <w:r>
        <w:rPr>
          <w:lang w:val="en-GB"/>
        </w:rPr>
        <w:t>TtlNtries</w:t>
      </w:r>
      <w:proofErr w:type="spellEnd"/>
      <w:r>
        <w:rPr>
          <w:lang w:val="en-GB"/>
        </w:rPr>
        <w:t>&gt;</w:t>
      </w:r>
    </w:p>
    <w:p w:rsidR="00DE46D6" w:rsidRDefault="00DE46D6" w:rsidP="00DE46D6">
      <w:pPr>
        <w:spacing w:before="0"/>
        <w:rPr>
          <w:lang w:val="en-GB"/>
        </w:rPr>
      </w:pPr>
      <w:r>
        <w:rPr>
          <w:lang w:val="en-GB"/>
        </w:rPr>
        <w:t>Or</w:t>
      </w:r>
    </w:p>
    <w:p w:rsidR="00DE46D6" w:rsidRDefault="00DE46D6" w:rsidP="00DE46D6">
      <w:pPr>
        <w:spacing w:before="0"/>
        <w:rPr>
          <w:lang w:val="en-GB"/>
        </w:rPr>
      </w:pPr>
      <w:r>
        <w:rPr>
          <w:lang w:val="en-GB"/>
        </w:rPr>
        <w:t>&lt;</w:t>
      </w:r>
      <w:proofErr w:type="spellStart"/>
      <w:r>
        <w:rPr>
          <w:lang w:val="en-GB"/>
        </w:rPr>
        <w:t>TtlNtries</w:t>
      </w:r>
      <w:proofErr w:type="spellEnd"/>
      <w:r>
        <w:rPr>
          <w:lang w:val="en-GB"/>
        </w:rPr>
        <w:t>&gt;</w:t>
      </w:r>
    </w:p>
    <w:p w:rsidR="00DE46D6" w:rsidRDefault="00DE46D6" w:rsidP="00DE46D6">
      <w:pPr>
        <w:spacing w:before="0"/>
        <w:rPr>
          <w:lang w:val="en-GB"/>
        </w:rPr>
      </w:pPr>
      <w:r>
        <w:rPr>
          <w:lang w:val="en-GB"/>
        </w:rPr>
        <w:tab/>
        <w:t>&lt;</w:t>
      </w:r>
      <w:proofErr w:type="spellStart"/>
      <w:r>
        <w:rPr>
          <w:lang w:val="en-GB"/>
        </w:rPr>
        <w:t>NbOfNtries</w:t>
      </w:r>
      <w:proofErr w:type="spellEnd"/>
      <w:r>
        <w:rPr>
          <w:lang w:val="en-GB"/>
        </w:rPr>
        <w:t>&gt;5&lt;/</w:t>
      </w:r>
      <w:proofErr w:type="spellStart"/>
      <w:r>
        <w:rPr>
          <w:lang w:val="en-GB"/>
        </w:rPr>
        <w:t>NbOfNtries</w:t>
      </w:r>
      <w:proofErr w:type="spellEnd"/>
      <w:r>
        <w:rPr>
          <w:lang w:val="en-GB"/>
        </w:rPr>
        <w:t>&gt;</w:t>
      </w:r>
    </w:p>
    <w:p w:rsidR="00DE46D6" w:rsidRDefault="00DE46D6" w:rsidP="00DE46D6">
      <w:pPr>
        <w:spacing w:before="0"/>
        <w:rPr>
          <w:lang w:val="en-GB"/>
        </w:rPr>
      </w:pPr>
      <w:r>
        <w:rPr>
          <w:lang w:val="en-GB"/>
        </w:rPr>
        <w:tab/>
        <w:t>&lt;</w:t>
      </w:r>
      <w:proofErr w:type="spellStart"/>
      <w:r>
        <w:rPr>
          <w:lang w:val="en-GB"/>
        </w:rPr>
        <w:t>TtlNetNtryAmt</w:t>
      </w:r>
      <w:proofErr w:type="spellEnd"/>
      <w:r>
        <w:rPr>
          <w:lang w:val="en-GB"/>
        </w:rPr>
        <w:t>&gt;-500&lt;/</w:t>
      </w:r>
      <w:proofErr w:type="spellStart"/>
      <w:r>
        <w:rPr>
          <w:lang w:val="en-GB"/>
        </w:rPr>
        <w:t>TtlNetNtryAmt</w:t>
      </w:r>
      <w:proofErr w:type="spellEnd"/>
      <w:r>
        <w:rPr>
          <w:lang w:val="en-GB"/>
        </w:rPr>
        <w:t>&gt;</w:t>
      </w:r>
    </w:p>
    <w:p w:rsidR="00DE46D6" w:rsidRDefault="00DE46D6" w:rsidP="00DE46D6">
      <w:pPr>
        <w:spacing w:before="0"/>
        <w:rPr>
          <w:lang w:val="en-GB"/>
        </w:rPr>
      </w:pPr>
      <w:r>
        <w:rPr>
          <w:lang w:val="en-GB"/>
        </w:rPr>
        <w:t>&lt;/</w:t>
      </w:r>
      <w:proofErr w:type="spellStart"/>
      <w:r>
        <w:rPr>
          <w:lang w:val="en-GB"/>
        </w:rPr>
        <w:t>TtlNtries</w:t>
      </w:r>
      <w:proofErr w:type="spellEnd"/>
      <w:r>
        <w:rPr>
          <w:lang w:val="en-GB"/>
        </w:rPr>
        <w:t>&gt;</w:t>
      </w:r>
    </w:p>
    <w:p w:rsidR="00DE46D6" w:rsidRPr="00E8579D" w:rsidRDefault="00DE46D6" w:rsidP="00B0089A">
      <w:pPr>
        <w:numPr>
          <w:ilvl w:val="0"/>
          <w:numId w:val="26"/>
        </w:numPr>
        <w:rPr>
          <w:b/>
          <w:lang w:val="en-GB"/>
        </w:rPr>
      </w:pPr>
      <w:r>
        <w:rPr>
          <w:b/>
          <w:lang w:val="en-GB"/>
        </w:rPr>
        <w:lastRenderedPageBreak/>
        <w:t>SEG recommendation:</w:t>
      </w:r>
    </w:p>
    <w:p w:rsidR="00DE46D6" w:rsidRDefault="00DE46D6" w:rsidP="00DE46D6">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DE46D6" w:rsidRPr="006D7FF8" w:rsidTr="000A1114">
        <w:trPr>
          <w:gridAfter w:val="3"/>
          <w:wAfter w:w="5623" w:type="dxa"/>
        </w:trPr>
        <w:tc>
          <w:tcPr>
            <w:tcW w:w="1242" w:type="dxa"/>
            <w:gridSpan w:val="2"/>
          </w:tcPr>
          <w:p w:rsidR="00DE46D6" w:rsidRPr="00E3221E" w:rsidRDefault="00DE46D6" w:rsidP="000A1114">
            <w:pPr>
              <w:rPr>
                <w:b/>
                <w:szCs w:val="24"/>
                <w:lang w:val="en-GB"/>
              </w:rPr>
            </w:pPr>
            <w:r w:rsidRPr="00E3221E">
              <w:rPr>
                <w:b/>
                <w:szCs w:val="24"/>
                <w:lang w:val="en-GB"/>
              </w:rPr>
              <w:t>Consider</w:t>
            </w:r>
          </w:p>
        </w:tc>
        <w:tc>
          <w:tcPr>
            <w:tcW w:w="567" w:type="dxa"/>
          </w:tcPr>
          <w:p w:rsidR="00DE46D6" w:rsidRPr="00AD7CD5" w:rsidRDefault="00DE46D6" w:rsidP="000A1114">
            <w:pPr>
              <w:jc w:val="center"/>
              <w:rPr>
                <w:color w:val="FF0000"/>
                <w:szCs w:val="24"/>
                <w:lang w:val="en-GB"/>
              </w:rPr>
            </w:pPr>
            <w:r>
              <w:rPr>
                <w:color w:val="FF0000"/>
                <w:szCs w:val="24"/>
                <w:lang w:val="en-GB"/>
              </w:rPr>
              <w:t>Y</w:t>
            </w:r>
          </w:p>
        </w:tc>
        <w:tc>
          <w:tcPr>
            <w:tcW w:w="1701" w:type="dxa"/>
            <w:tcBorders>
              <w:top w:val="single" w:sz="4" w:space="0" w:color="auto"/>
              <w:right w:val="single" w:sz="4" w:space="0" w:color="auto"/>
            </w:tcBorders>
          </w:tcPr>
          <w:p w:rsidR="00DE46D6" w:rsidRPr="00E3221E" w:rsidRDefault="00DE46D6" w:rsidP="000A1114">
            <w:pPr>
              <w:rPr>
                <w:b/>
                <w:szCs w:val="24"/>
                <w:lang w:val="en-GB"/>
              </w:rPr>
            </w:pPr>
            <w:r w:rsidRPr="00E3221E">
              <w:rPr>
                <w:b/>
                <w:szCs w:val="24"/>
                <w:lang w:val="en-GB"/>
              </w:rPr>
              <w:t>Timing</w:t>
            </w:r>
          </w:p>
        </w:tc>
      </w:tr>
      <w:tr w:rsidR="00DE46D6" w:rsidRPr="006D7FF8" w:rsidTr="000A1114">
        <w:trPr>
          <w:gridBefore w:val="1"/>
          <w:gridAfter w:val="1"/>
          <w:wBefore w:w="1059" w:type="dxa"/>
          <w:wAfter w:w="945" w:type="dxa"/>
          <w:trHeight w:val="501"/>
        </w:trPr>
        <w:tc>
          <w:tcPr>
            <w:tcW w:w="750" w:type="dxa"/>
            <w:gridSpan w:val="2"/>
            <w:tcBorders>
              <w:left w:val="nil"/>
              <w:bottom w:val="nil"/>
            </w:tcBorders>
          </w:tcPr>
          <w:p w:rsidR="00DE46D6" w:rsidRDefault="00DE46D6" w:rsidP="000A1114">
            <w:pPr>
              <w:rPr>
                <w:szCs w:val="24"/>
                <w:lang w:val="en-GB"/>
              </w:rPr>
            </w:pPr>
          </w:p>
        </w:tc>
        <w:tc>
          <w:tcPr>
            <w:tcW w:w="5954" w:type="dxa"/>
            <w:gridSpan w:val="2"/>
          </w:tcPr>
          <w:p w:rsidR="00DE46D6" w:rsidRDefault="00DE46D6" w:rsidP="000A1114">
            <w:pPr>
              <w:spacing w:before="0"/>
              <w:rPr>
                <w:szCs w:val="24"/>
                <w:lang w:val="en-GB"/>
              </w:rPr>
            </w:pPr>
            <w:r>
              <w:rPr>
                <w:szCs w:val="24"/>
                <w:lang w:val="en-GB"/>
              </w:rPr>
              <w:t xml:space="preserve">- </w:t>
            </w:r>
            <w:r w:rsidRPr="00E3221E">
              <w:rPr>
                <w:b/>
                <w:szCs w:val="24"/>
                <w:lang w:val="en-GB"/>
              </w:rPr>
              <w:t>Next yearly cycle</w:t>
            </w:r>
            <w:r>
              <w:rPr>
                <w:b/>
                <w:szCs w:val="24"/>
                <w:lang w:val="en-GB"/>
              </w:rPr>
              <w:t>: 2012/2013</w:t>
            </w:r>
          </w:p>
          <w:p w:rsidR="00DE46D6" w:rsidRPr="006D7FF8" w:rsidRDefault="00DE46D6" w:rsidP="000A1114">
            <w:pPr>
              <w:spacing w:before="0"/>
              <w:rPr>
                <w:szCs w:val="24"/>
                <w:lang w:val="en-GB"/>
              </w:rPr>
            </w:pPr>
            <w:r>
              <w:rPr>
                <w:szCs w:val="24"/>
                <w:lang w:val="en-GB"/>
              </w:rPr>
              <w:t>(the change will be considered for implementation in the yearly maintenance cycle which starts in 2012 and completes with the publication of new message versions in the spring of 2013)</w:t>
            </w:r>
          </w:p>
        </w:tc>
        <w:tc>
          <w:tcPr>
            <w:tcW w:w="425" w:type="dxa"/>
            <w:tcBorders>
              <w:bottom w:val="single" w:sz="4" w:space="0" w:color="auto"/>
            </w:tcBorders>
          </w:tcPr>
          <w:p w:rsidR="00DE46D6" w:rsidRPr="00AD7CD5" w:rsidRDefault="00DE46D6" w:rsidP="000A1114">
            <w:pPr>
              <w:spacing w:before="0"/>
              <w:jc w:val="both"/>
              <w:rPr>
                <w:color w:val="FF0000"/>
                <w:szCs w:val="24"/>
                <w:lang w:val="en-GB"/>
              </w:rPr>
            </w:pPr>
            <w:r>
              <w:rPr>
                <w:color w:val="FF0000"/>
                <w:szCs w:val="24"/>
                <w:lang w:val="en-GB"/>
              </w:rPr>
              <w:t>X</w:t>
            </w:r>
          </w:p>
        </w:tc>
      </w:tr>
      <w:tr w:rsidR="00DE46D6" w:rsidRPr="006D7FF8" w:rsidTr="000A1114">
        <w:trPr>
          <w:gridBefore w:val="1"/>
          <w:gridAfter w:val="1"/>
          <w:wBefore w:w="1059" w:type="dxa"/>
          <w:wAfter w:w="945" w:type="dxa"/>
          <w:trHeight w:val="501"/>
        </w:trPr>
        <w:tc>
          <w:tcPr>
            <w:tcW w:w="750" w:type="dxa"/>
            <w:gridSpan w:val="2"/>
            <w:tcBorders>
              <w:top w:val="nil"/>
              <w:left w:val="nil"/>
              <w:bottom w:val="nil"/>
            </w:tcBorders>
          </w:tcPr>
          <w:p w:rsidR="00DE46D6" w:rsidRDefault="00DE46D6" w:rsidP="000A1114">
            <w:pPr>
              <w:spacing w:before="0"/>
              <w:rPr>
                <w:szCs w:val="24"/>
                <w:lang w:val="en-GB"/>
              </w:rPr>
            </w:pPr>
          </w:p>
        </w:tc>
        <w:tc>
          <w:tcPr>
            <w:tcW w:w="5954" w:type="dxa"/>
            <w:gridSpan w:val="2"/>
          </w:tcPr>
          <w:p w:rsidR="00DE46D6" w:rsidRDefault="00DE46D6" w:rsidP="000A1114">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DE46D6" w:rsidRDefault="00DE46D6" w:rsidP="000A1114">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DE46D6" w:rsidRPr="00AD7CD5" w:rsidRDefault="00DE46D6" w:rsidP="000A1114">
            <w:pPr>
              <w:spacing w:before="0"/>
              <w:jc w:val="center"/>
              <w:rPr>
                <w:color w:val="FF0000"/>
                <w:szCs w:val="24"/>
                <w:lang w:val="en-GB"/>
              </w:rPr>
            </w:pPr>
          </w:p>
        </w:tc>
      </w:tr>
      <w:tr w:rsidR="00DE46D6" w:rsidRPr="006D7FF8" w:rsidTr="000A1114">
        <w:trPr>
          <w:gridBefore w:val="1"/>
          <w:wBefore w:w="1059" w:type="dxa"/>
          <w:trHeight w:val="511"/>
        </w:trPr>
        <w:tc>
          <w:tcPr>
            <w:tcW w:w="750" w:type="dxa"/>
            <w:gridSpan w:val="2"/>
            <w:tcBorders>
              <w:top w:val="nil"/>
              <w:left w:val="nil"/>
              <w:bottom w:val="nil"/>
            </w:tcBorders>
          </w:tcPr>
          <w:p w:rsidR="00DE46D6" w:rsidRDefault="00DE46D6" w:rsidP="000A1114">
            <w:pPr>
              <w:spacing w:before="0"/>
              <w:rPr>
                <w:szCs w:val="24"/>
                <w:lang w:val="en-GB"/>
              </w:rPr>
            </w:pPr>
          </w:p>
        </w:tc>
        <w:tc>
          <w:tcPr>
            <w:tcW w:w="5954" w:type="dxa"/>
            <w:gridSpan w:val="2"/>
          </w:tcPr>
          <w:p w:rsidR="00DE46D6" w:rsidRDefault="00DE46D6" w:rsidP="000A1114">
            <w:pPr>
              <w:spacing w:before="0"/>
              <w:jc w:val="both"/>
              <w:rPr>
                <w:szCs w:val="24"/>
                <w:lang w:val="en-GB"/>
              </w:rPr>
            </w:pPr>
            <w:r>
              <w:rPr>
                <w:szCs w:val="24"/>
                <w:lang w:val="en-GB"/>
              </w:rPr>
              <w:t xml:space="preserve">- </w:t>
            </w:r>
            <w:r w:rsidRPr="00E3221E">
              <w:rPr>
                <w:b/>
                <w:szCs w:val="24"/>
                <w:lang w:val="en-GB"/>
              </w:rPr>
              <w:t>Urgent unscheduled</w:t>
            </w:r>
          </w:p>
          <w:p w:rsidR="00DE46D6" w:rsidRDefault="00DE46D6" w:rsidP="000A1114">
            <w:pPr>
              <w:spacing w:before="0"/>
              <w:rPr>
                <w:szCs w:val="24"/>
                <w:lang w:val="en-GB"/>
              </w:rPr>
            </w:pPr>
            <w:r>
              <w:rPr>
                <w:szCs w:val="24"/>
                <w:lang w:val="en-GB"/>
              </w:rPr>
              <w:t>(the change justifies an urgent implementation outside of the normal yearly cycle)</w:t>
            </w:r>
          </w:p>
        </w:tc>
        <w:tc>
          <w:tcPr>
            <w:tcW w:w="425" w:type="dxa"/>
          </w:tcPr>
          <w:p w:rsidR="00DE46D6" w:rsidRPr="00AD7CD5" w:rsidRDefault="00DE46D6" w:rsidP="000A1114">
            <w:pPr>
              <w:jc w:val="center"/>
              <w:rPr>
                <w:color w:val="FF0000"/>
                <w:szCs w:val="24"/>
                <w:lang w:val="en-GB"/>
              </w:rPr>
            </w:pPr>
          </w:p>
        </w:tc>
        <w:tc>
          <w:tcPr>
            <w:tcW w:w="945" w:type="dxa"/>
            <w:tcBorders>
              <w:top w:val="nil"/>
              <w:bottom w:val="nil"/>
              <w:right w:val="nil"/>
            </w:tcBorders>
          </w:tcPr>
          <w:p w:rsidR="00DE46D6" w:rsidRDefault="00DE46D6" w:rsidP="000A1114">
            <w:pPr>
              <w:ind w:left="360"/>
              <w:jc w:val="both"/>
              <w:rPr>
                <w:szCs w:val="24"/>
                <w:lang w:val="en-GB"/>
              </w:rPr>
            </w:pPr>
          </w:p>
        </w:tc>
      </w:tr>
      <w:tr w:rsidR="00DE46D6" w:rsidRPr="006D7FF8" w:rsidTr="000A1114">
        <w:trPr>
          <w:gridBefore w:val="1"/>
          <w:wBefore w:w="1059" w:type="dxa"/>
          <w:trHeight w:val="511"/>
        </w:trPr>
        <w:tc>
          <w:tcPr>
            <w:tcW w:w="750" w:type="dxa"/>
            <w:gridSpan w:val="2"/>
            <w:tcBorders>
              <w:top w:val="nil"/>
              <w:left w:val="nil"/>
              <w:bottom w:val="nil"/>
            </w:tcBorders>
          </w:tcPr>
          <w:p w:rsidR="00DE46D6" w:rsidRDefault="00DE46D6" w:rsidP="000A1114">
            <w:pPr>
              <w:spacing w:before="0"/>
              <w:rPr>
                <w:szCs w:val="24"/>
                <w:lang w:val="en-GB"/>
              </w:rPr>
            </w:pPr>
          </w:p>
        </w:tc>
        <w:tc>
          <w:tcPr>
            <w:tcW w:w="6379" w:type="dxa"/>
            <w:gridSpan w:val="3"/>
          </w:tcPr>
          <w:p w:rsidR="00DE46D6" w:rsidRPr="00AD7CD5" w:rsidRDefault="00DE46D6" w:rsidP="000A1114">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DE46D6" w:rsidRDefault="00DE46D6" w:rsidP="000A1114">
            <w:pPr>
              <w:ind w:left="360"/>
              <w:jc w:val="both"/>
              <w:rPr>
                <w:szCs w:val="24"/>
                <w:lang w:val="en-GB"/>
              </w:rPr>
            </w:pPr>
          </w:p>
          <w:p w:rsidR="00DE46D6" w:rsidRDefault="00DE46D6" w:rsidP="000A1114">
            <w:pPr>
              <w:ind w:left="360"/>
              <w:jc w:val="both"/>
              <w:rPr>
                <w:szCs w:val="24"/>
                <w:lang w:val="en-GB"/>
              </w:rPr>
            </w:pPr>
          </w:p>
        </w:tc>
      </w:tr>
    </w:tbl>
    <w:p w:rsidR="00DE46D6" w:rsidRDefault="00DE46D6" w:rsidP="00DE46D6">
      <w:pPr>
        <w:rPr>
          <w:lang w:val="en-GB"/>
        </w:rPr>
      </w:pPr>
    </w:p>
    <w:p w:rsidR="00DE46D6" w:rsidRDefault="00DE46D6" w:rsidP="00B0089A">
      <w:pPr>
        <w:numPr>
          <w:ilvl w:val="0"/>
          <w:numId w:val="27"/>
        </w:numPr>
        <w:rPr>
          <w:lang w:val="en-GB"/>
        </w:rPr>
      </w:pPr>
      <w:r>
        <w:rPr>
          <w:b/>
          <w:lang w:val="en-GB"/>
        </w:rPr>
        <w:t>Impact analysis:</w:t>
      </w:r>
    </w:p>
    <w:p w:rsidR="00D01CF5" w:rsidRDefault="00D01CF5" w:rsidP="00D01CF5">
      <w:pPr>
        <w:rPr>
          <w:lang w:val="en-GB"/>
        </w:rPr>
      </w:pPr>
      <w:r>
        <w:rPr>
          <w:lang w:val="en-GB"/>
        </w:rPr>
        <w:t>This change request impacts the messages indicated in section B. The impacted component</w:t>
      </w:r>
      <w:r w:rsidR="005406EF">
        <w:rPr>
          <w:lang w:val="en-GB"/>
        </w:rPr>
        <w:t>s</w:t>
      </w:r>
      <w:r>
        <w:rPr>
          <w:lang w:val="en-GB"/>
        </w:rPr>
        <w:t xml:space="preserve"> will be</w:t>
      </w:r>
      <w:r w:rsidR="005406EF">
        <w:rPr>
          <w:lang w:val="en-GB"/>
        </w:rPr>
        <w:t xml:space="preserve"> </w:t>
      </w:r>
      <w:r w:rsidR="009039BE">
        <w:rPr>
          <w:lang w:val="en-GB"/>
        </w:rPr>
        <w:t xml:space="preserve">NumberAndSumOfTransactions2 and </w:t>
      </w:r>
      <w:r w:rsidR="009039BE" w:rsidRPr="009039BE">
        <w:rPr>
          <w:lang w:val="en-GB"/>
        </w:rPr>
        <w:t>TotalEntriesPerBankTransactionCode</w:t>
      </w:r>
      <w:r w:rsidR="009039BE">
        <w:rPr>
          <w:lang w:val="en-GB"/>
        </w:rPr>
        <w:t>2</w:t>
      </w:r>
      <w:r>
        <w:rPr>
          <w:lang w:val="en-GB"/>
        </w:rPr>
        <w:t>.</w:t>
      </w:r>
      <w:r w:rsidR="009039BE">
        <w:rPr>
          <w:lang w:val="en-GB"/>
        </w:rPr>
        <w:t xml:space="preserve"> </w:t>
      </w:r>
    </w:p>
    <w:p w:rsidR="001C014B" w:rsidRDefault="001C014B" w:rsidP="00D01CF5">
      <w:pPr>
        <w:rPr>
          <w:b/>
          <w:lang w:val="en-GB"/>
        </w:rPr>
      </w:pPr>
    </w:p>
    <w:p w:rsidR="00DE46D6" w:rsidRPr="005F05DB" w:rsidRDefault="00DE46D6" w:rsidP="00B0089A">
      <w:pPr>
        <w:numPr>
          <w:ilvl w:val="0"/>
          <w:numId w:val="27"/>
        </w:numPr>
        <w:rPr>
          <w:b/>
          <w:lang w:val="en-GB"/>
        </w:rPr>
      </w:pPr>
      <w:r>
        <w:rPr>
          <w:b/>
          <w:lang w:val="en-GB"/>
        </w:rPr>
        <w:t>Proposed implementation:</w:t>
      </w:r>
      <w:r w:rsidRPr="005F05DB">
        <w:rPr>
          <w:lang w:val="en-GB"/>
        </w:rPr>
        <w:t xml:space="preserve"> </w:t>
      </w:r>
    </w:p>
    <w:p w:rsidR="00161EC6" w:rsidRPr="005F05DB" w:rsidRDefault="00161EC6" w:rsidP="00161EC6">
      <w:pPr>
        <w:numPr>
          <w:ilvl w:val="0"/>
          <w:numId w:val="27"/>
        </w:numPr>
        <w:rPr>
          <w:b/>
          <w:lang w:val="en-GB"/>
        </w:rPr>
      </w:pPr>
      <w:r>
        <w:rPr>
          <w:b/>
          <w:lang w:val="en-GB"/>
        </w:rPr>
        <w:t>Proposed implementation:</w:t>
      </w:r>
      <w:r w:rsidRPr="005F05DB">
        <w:rPr>
          <w:lang w:val="en-GB"/>
        </w:rPr>
        <w:t xml:space="preserve"> </w:t>
      </w:r>
    </w:p>
    <w:p w:rsidR="00161EC6" w:rsidRPr="001C014B" w:rsidRDefault="00161EC6" w:rsidP="00161EC6">
      <w:pPr>
        <w:rPr>
          <w:color w:val="0033CC"/>
          <w:lang w:val="en-GB"/>
        </w:rPr>
      </w:pPr>
      <w:r>
        <w:rPr>
          <w:lang w:val="en-GB"/>
        </w:rPr>
        <w:t xml:space="preserve">As indicated in the change request, there are different ways to remove the current ambiguity, but as preferred by CGI, we propose the following implementation; </w:t>
      </w:r>
    </w:p>
    <w:p w:rsidR="00161EC6" w:rsidRDefault="00161EC6" w:rsidP="00161EC6">
      <w:pPr>
        <w:rPr>
          <w:lang w:val="en-GB"/>
        </w:rPr>
      </w:pPr>
    </w:p>
    <w:p w:rsidR="00161EC6" w:rsidRDefault="00161EC6" w:rsidP="00161EC6">
      <w:pPr>
        <w:rPr>
          <w:lang w:val="en-GB"/>
        </w:rPr>
      </w:pPr>
      <w:r>
        <w:rPr>
          <w:lang w:val="en-GB"/>
        </w:rPr>
        <w:t>Create a n</w:t>
      </w:r>
      <w:r w:rsidRPr="00D01CF5">
        <w:rPr>
          <w:lang w:val="en-GB"/>
        </w:rPr>
        <w:t xml:space="preserve">ew </w:t>
      </w:r>
      <w:proofErr w:type="spellStart"/>
      <w:r w:rsidRPr="00D01CF5">
        <w:rPr>
          <w:lang w:val="en-GB"/>
        </w:rPr>
        <w:t>Datatype</w:t>
      </w:r>
      <w:proofErr w:type="spellEnd"/>
      <w:r>
        <w:rPr>
          <w:lang w:val="en-GB"/>
        </w:rPr>
        <w:t xml:space="preserve"> for </w:t>
      </w:r>
      <w:proofErr w:type="spellStart"/>
      <w:r>
        <w:rPr>
          <w:lang w:val="en-GB"/>
        </w:rPr>
        <w:t>TotalNetEntryAmount</w:t>
      </w:r>
      <w:proofErr w:type="spellEnd"/>
      <w:r>
        <w:rPr>
          <w:lang w:val="en-GB"/>
        </w:rPr>
        <w:t>:</w:t>
      </w:r>
    </w:p>
    <w:p w:rsidR="00161EC6" w:rsidRDefault="00161EC6" w:rsidP="00161EC6">
      <w:pPr>
        <w:spacing w:before="0"/>
        <w:rPr>
          <w:lang w:val="en-GB"/>
        </w:rPr>
      </w:pPr>
      <w:r>
        <w:rPr>
          <w:lang w:val="en-GB"/>
        </w:rPr>
        <w:t xml:space="preserve">Format: </w:t>
      </w:r>
      <w:r>
        <w:rPr>
          <w:lang w:val="en-GB"/>
        </w:rPr>
        <w:tab/>
        <w:t>fractionDigits:17</w:t>
      </w:r>
    </w:p>
    <w:p w:rsidR="00161EC6" w:rsidRPr="001C014B" w:rsidRDefault="00161EC6" w:rsidP="00161EC6">
      <w:pPr>
        <w:spacing w:before="0"/>
        <w:ind w:left="720" w:firstLine="720"/>
        <w:rPr>
          <w:color w:val="0033CC"/>
          <w:lang w:val="en-GB"/>
        </w:rPr>
      </w:pPr>
      <w:proofErr w:type="spellStart"/>
      <w:r w:rsidRPr="001C014B">
        <w:rPr>
          <w:color w:val="0033CC"/>
          <w:lang w:val="en-GB"/>
        </w:rPr>
        <w:t>minInclusive</w:t>
      </w:r>
      <w:proofErr w:type="spellEnd"/>
      <w:r w:rsidRPr="001C014B">
        <w:rPr>
          <w:color w:val="0033CC"/>
          <w:lang w:val="en-GB"/>
        </w:rPr>
        <w:t>: 0</w:t>
      </w:r>
    </w:p>
    <w:p w:rsidR="00161EC6" w:rsidRDefault="00161EC6" w:rsidP="00161EC6">
      <w:pPr>
        <w:spacing w:before="0"/>
        <w:rPr>
          <w:lang w:val="en-GB"/>
        </w:rPr>
      </w:pPr>
      <w:r>
        <w:rPr>
          <w:lang w:val="en-GB"/>
        </w:rPr>
        <w:tab/>
      </w:r>
      <w:r>
        <w:rPr>
          <w:lang w:val="en-GB"/>
        </w:rPr>
        <w:tab/>
        <w:t>totalDigits:18</w:t>
      </w:r>
    </w:p>
    <w:p w:rsidR="00161EC6" w:rsidRDefault="00161EC6" w:rsidP="00161EC6">
      <w:pPr>
        <w:rPr>
          <w:lang w:val="en-GB"/>
        </w:rPr>
      </w:pPr>
    </w:p>
    <w:p w:rsidR="00161EC6" w:rsidRDefault="00161EC6" w:rsidP="00161EC6">
      <w:pPr>
        <w:rPr>
          <w:lang w:val="en-GB"/>
        </w:rPr>
      </w:pPr>
    </w:p>
    <w:p w:rsidR="00161EC6" w:rsidRDefault="00161EC6" w:rsidP="00161EC6">
      <w:pPr>
        <w:rPr>
          <w:lang w:val="en-GB"/>
        </w:rPr>
      </w:pPr>
      <w:r>
        <w:rPr>
          <w:noProof/>
          <w:lang w:val="en-GB" w:eastAsia="en-GB"/>
        </w:rPr>
        <w:lastRenderedPageBreak/>
        <w:drawing>
          <wp:inline distT="0" distB="0" distL="0" distR="0" wp14:anchorId="13D52B36" wp14:editId="73E771CF">
            <wp:extent cx="5705475" cy="176040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t="4149"/>
                    <a:stretch/>
                  </pic:blipFill>
                  <pic:spPr bwMode="auto">
                    <a:xfrm>
                      <a:off x="0" y="0"/>
                      <a:ext cx="5701030" cy="1759031"/>
                    </a:xfrm>
                    <a:prstGeom prst="rect">
                      <a:avLst/>
                    </a:prstGeom>
                    <a:ln>
                      <a:noFill/>
                    </a:ln>
                    <a:extLst>
                      <a:ext uri="{53640926-AAD7-44D8-BBD7-CCE9431645EC}">
                        <a14:shadowObscured xmlns:a14="http://schemas.microsoft.com/office/drawing/2010/main"/>
                      </a:ext>
                    </a:extLst>
                  </pic:spPr>
                </pic:pic>
              </a:graphicData>
            </a:graphic>
          </wp:inline>
        </w:drawing>
      </w:r>
    </w:p>
    <w:p w:rsidR="00161EC6" w:rsidRPr="00D01CF5" w:rsidRDefault="00161EC6" w:rsidP="00161EC6">
      <w:pPr>
        <w:rPr>
          <w:lang w:val="en-GB"/>
        </w:rPr>
      </w:pPr>
    </w:p>
    <w:p w:rsidR="00DE46D6" w:rsidRPr="00994072" w:rsidRDefault="00DE46D6" w:rsidP="00B0089A">
      <w:pPr>
        <w:numPr>
          <w:ilvl w:val="0"/>
          <w:numId w:val="27"/>
        </w:numPr>
        <w:rPr>
          <w:b/>
          <w:lang w:val="en-GB"/>
        </w:rPr>
      </w:pPr>
      <w:r w:rsidRPr="00994072">
        <w:rPr>
          <w:b/>
          <w:lang w:val="en-GB"/>
        </w:rPr>
        <w:t>Proposed timing:</w:t>
      </w:r>
    </w:p>
    <w:p w:rsidR="00DE46D6" w:rsidRPr="00994072" w:rsidRDefault="00DE46D6" w:rsidP="00DE46D6">
      <w:pPr>
        <w:rPr>
          <w:lang w:val="en-GB"/>
        </w:rPr>
      </w:pPr>
      <w:r w:rsidRPr="00994072">
        <w:rPr>
          <w:lang w:val="en-GB"/>
        </w:rPr>
        <w:t>The submitting organization confirms that it can implement the requested changes in the requested timing.</w:t>
      </w:r>
    </w:p>
    <w:p w:rsidR="00DE46D6" w:rsidRPr="00994072" w:rsidRDefault="00DE46D6" w:rsidP="00DE46D6">
      <w:pPr>
        <w:rPr>
          <w:lang w:val="en-GB"/>
        </w:rPr>
      </w:pPr>
      <w:r w:rsidRPr="00994072">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DE46D6" w:rsidRPr="00786105" w:rsidTr="000A1114">
        <w:tc>
          <w:tcPr>
            <w:tcW w:w="1101" w:type="dxa"/>
            <w:tcBorders>
              <w:bottom w:val="single" w:sz="4" w:space="0" w:color="auto"/>
            </w:tcBorders>
          </w:tcPr>
          <w:p w:rsidR="00DE46D6" w:rsidRPr="00994072" w:rsidRDefault="00DE46D6" w:rsidP="000A1114">
            <w:pPr>
              <w:rPr>
                <w:szCs w:val="24"/>
                <w:lang w:val="en-GB"/>
              </w:rPr>
            </w:pPr>
            <w:r w:rsidRPr="00994072">
              <w:rPr>
                <w:szCs w:val="24"/>
                <w:lang w:val="en-GB"/>
              </w:rPr>
              <w:t>Timing</w:t>
            </w:r>
          </w:p>
        </w:tc>
        <w:tc>
          <w:tcPr>
            <w:tcW w:w="3543" w:type="dxa"/>
          </w:tcPr>
          <w:p w:rsidR="00DE46D6" w:rsidRPr="00994072" w:rsidRDefault="00DE46D6" w:rsidP="00B0089A">
            <w:pPr>
              <w:numPr>
                <w:ilvl w:val="0"/>
                <w:numId w:val="6"/>
              </w:numPr>
              <w:jc w:val="both"/>
              <w:rPr>
                <w:szCs w:val="24"/>
                <w:lang w:val="en-GB"/>
              </w:rPr>
            </w:pPr>
            <w:r w:rsidRPr="00994072">
              <w:rPr>
                <w:szCs w:val="24"/>
                <w:lang w:val="en-GB"/>
              </w:rPr>
              <w:t xml:space="preserve">As requested </w:t>
            </w:r>
          </w:p>
        </w:tc>
      </w:tr>
    </w:tbl>
    <w:p w:rsidR="00DE46D6" w:rsidRDefault="00DE46D6" w:rsidP="00DE46D6">
      <w:pPr>
        <w:rPr>
          <w:b/>
          <w:lang w:val="en-GB"/>
        </w:rPr>
      </w:pPr>
    </w:p>
    <w:p w:rsidR="00DE46D6" w:rsidRPr="00E8579D" w:rsidRDefault="00DE46D6" w:rsidP="00B0089A">
      <w:pPr>
        <w:numPr>
          <w:ilvl w:val="0"/>
          <w:numId w:val="27"/>
        </w:numPr>
        <w:rPr>
          <w:b/>
          <w:lang w:val="en-GB"/>
        </w:rPr>
      </w:pPr>
      <w:r>
        <w:rPr>
          <w:b/>
          <w:lang w:val="en-GB"/>
        </w:rPr>
        <w:t>Final decision of the SEG(s):</w:t>
      </w:r>
    </w:p>
    <w:p w:rsidR="00DE46D6" w:rsidRDefault="00DE46D6" w:rsidP="00DE46D6">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DE46D6" w:rsidRPr="006D7FF8" w:rsidTr="000A1114">
        <w:tc>
          <w:tcPr>
            <w:tcW w:w="1101" w:type="dxa"/>
          </w:tcPr>
          <w:p w:rsidR="00DE46D6" w:rsidRPr="006D7FF8" w:rsidRDefault="00DE46D6" w:rsidP="000A1114">
            <w:pPr>
              <w:rPr>
                <w:szCs w:val="24"/>
                <w:lang w:val="en-GB"/>
              </w:rPr>
            </w:pPr>
            <w:r w:rsidRPr="006D7FF8">
              <w:rPr>
                <w:szCs w:val="24"/>
                <w:lang w:val="en-GB"/>
              </w:rPr>
              <w:t>Approve</w:t>
            </w:r>
          </w:p>
        </w:tc>
        <w:tc>
          <w:tcPr>
            <w:tcW w:w="1559" w:type="dxa"/>
          </w:tcPr>
          <w:p w:rsidR="00DE46D6" w:rsidRPr="00B94940" w:rsidRDefault="00B94940" w:rsidP="000A1114">
            <w:pPr>
              <w:rPr>
                <w:color w:val="FF0000"/>
                <w:szCs w:val="24"/>
                <w:lang w:val="en-GB"/>
              </w:rPr>
            </w:pPr>
            <w:r>
              <w:rPr>
                <w:color w:val="FF0000"/>
                <w:szCs w:val="24"/>
                <w:lang w:val="en-GB"/>
              </w:rPr>
              <w:t>Yes</w:t>
            </w:r>
          </w:p>
        </w:tc>
      </w:tr>
    </w:tbl>
    <w:p w:rsidR="00DE46D6" w:rsidRPr="00984C91" w:rsidRDefault="00DE46D6" w:rsidP="00DE46D6">
      <w:pPr>
        <w:rPr>
          <w:color w:val="FF0000"/>
          <w:szCs w:val="24"/>
          <w:lang w:val="en-GB"/>
        </w:rPr>
      </w:pPr>
      <w:r>
        <w:rPr>
          <w:szCs w:val="24"/>
          <w:lang w:val="en-GB"/>
        </w:rPr>
        <w:t>Comments:</w:t>
      </w:r>
      <w:r w:rsidR="00984C91">
        <w:rPr>
          <w:szCs w:val="24"/>
          <w:lang w:val="en-GB"/>
        </w:rPr>
        <w:t xml:space="preserve"> </w:t>
      </w:r>
      <w:r w:rsidR="00984C91" w:rsidRPr="00984C91">
        <w:rPr>
          <w:color w:val="FF0000"/>
          <w:szCs w:val="24"/>
          <w:lang w:val="en-GB"/>
        </w:rPr>
        <w:t>Agreed to positive amounts only, linking of the two as recommended by the submitter</w:t>
      </w:r>
    </w:p>
    <w:p w:rsidR="00DE46D6" w:rsidRDefault="00DE46D6" w:rsidP="00DE46D6">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DE46D6" w:rsidRPr="006D7FF8" w:rsidTr="000A1114">
        <w:tc>
          <w:tcPr>
            <w:tcW w:w="1101" w:type="dxa"/>
          </w:tcPr>
          <w:p w:rsidR="00DE46D6" w:rsidRPr="006D7FF8" w:rsidRDefault="00DE46D6" w:rsidP="000A1114">
            <w:pPr>
              <w:rPr>
                <w:szCs w:val="24"/>
                <w:lang w:val="en-GB"/>
              </w:rPr>
            </w:pPr>
            <w:r w:rsidRPr="006D7FF8">
              <w:rPr>
                <w:szCs w:val="24"/>
                <w:lang w:val="en-GB"/>
              </w:rPr>
              <w:t>Reject</w:t>
            </w:r>
          </w:p>
        </w:tc>
        <w:tc>
          <w:tcPr>
            <w:tcW w:w="1559" w:type="dxa"/>
          </w:tcPr>
          <w:p w:rsidR="00DE46D6" w:rsidRPr="006D7FF8" w:rsidRDefault="00DE46D6" w:rsidP="000A1114">
            <w:pPr>
              <w:rPr>
                <w:szCs w:val="24"/>
                <w:lang w:val="en-GB"/>
              </w:rPr>
            </w:pPr>
          </w:p>
        </w:tc>
      </w:tr>
    </w:tbl>
    <w:p w:rsidR="00DE46D6" w:rsidRDefault="00DE46D6" w:rsidP="00DE46D6">
      <w:pPr>
        <w:rPr>
          <w:szCs w:val="24"/>
          <w:lang w:val="en-GB"/>
        </w:rPr>
      </w:pPr>
      <w:r>
        <w:rPr>
          <w:szCs w:val="24"/>
          <w:lang w:val="en-GB"/>
        </w:rPr>
        <w:t>Reason for rejection:</w:t>
      </w:r>
    </w:p>
    <w:p w:rsidR="00DE46D6" w:rsidRDefault="00DE46D6" w:rsidP="00DE46D6">
      <w:pPr>
        <w:rPr>
          <w:lang w:val="en-GB"/>
        </w:rPr>
      </w:pPr>
    </w:p>
    <w:p w:rsidR="00DE46D6" w:rsidRDefault="00DE46D6">
      <w:pPr>
        <w:spacing w:before="0"/>
        <w:rPr>
          <w:lang w:val="en-GB"/>
        </w:rPr>
      </w:pPr>
      <w:r>
        <w:rPr>
          <w:lang w:val="en-GB"/>
        </w:rPr>
        <w:br w:type="page"/>
      </w:r>
    </w:p>
    <w:p w:rsidR="00DE46D6" w:rsidRPr="00DE46D6" w:rsidRDefault="00DE46D6" w:rsidP="00DE46D6">
      <w:pPr>
        <w:rPr>
          <w:lang w:val="en-GB"/>
        </w:rPr>
      </w:pPr>
    </w:p>
    <w:p w:rsidR="00987F02" w:rsidRPr="00987F02" w:rsidRDefault="00987F02" w:rsidP="008762CE">
      <w:pPr>
        <w:pStyle w:val="Heading2"/>
        <w:numPr>
          <w:ilvl w:val="1"/>
          <w:numId w:val="10"/>
        </w:numPr>
        <w:rPr>
          <w:lang w:val="en-GB"/>
        </w:rPr>
      </w:pPr>
      <w:bookmarkStart w:id="11" w:name="_Toc333324898"/>
      <w:r w:rsidRPr="008762CE">
        <w:rPr>
          <w:lang w:val="en-GB"/>
        </w:rPr>
        <w:t>CR0240 –</w:t>
      </w:r>
      <w:r w:rsidR="00F144CC" w:rsidRPr="008762CE">
        <w:rPr>
          <w:lang w:val="en-GB"/>
        </w:rPr>
        <w:t xml:space="preserve"> Addition of RelatedPrice at Entry level</w:t>
      </w:r>
      <w:bookmarkEnd w:id="11"/>
    </w:p>
    <w:p w:rsidR="000A77C1" w:rsidRDefault="000A77C1" w:rsidP="00B0089A">
      <w:pPr>
        <w:numPr>
          <w:ilvl w:val="0"/>
          <w:numId w:val="21"/>
        </w:numPr>
        <w:rPr>
          <w:b/>
          <w:szCs w:val="24"/>
          <w:lang w:val="en-GB"/>
        </w:rPr>
      </w:pPr>
      <w:r>
        <w:rPr>
          <w:b/>
          <w:szCs w:val="24"/>
          <w:lang w:val="en-GB"/>
        </w:rPr>
        <w:t>Origin of the request:</w:t>
      </w:r>
    </w:p>
    <w:p w:rsidR="000A77C1" w:rsidRDefault="000A77C1" w:rsidP="000A77C1">
      <w:pPr>
        <w:rPr>
          <w:szCs w:val="24"/>
          <w:lang w:val="en-GB"/>
        </w:rPr>
      </w:pPr>
      <w:r w:rsidRPr="008438AF">
        <w:rPr>
          <w:i/>
          <w:szCs w:val="24"/>
          <w:lang w:val="en-GB"/>
        </w:rPr>
        <w:t>A.1 Submitter</w:t>
      </w:r>
      <w:r>
        <w:rPr>
          <w:szCs w:val="24"/>
          <w:lang w:val="en-GB"/>
        </w:rPr>
        <w:t xml:space="preserve">: </w:t>
      </w:r>
    </w:p>
    <w:p w:rsidR="000A77C1" w:rsidRPr="007704F5" w:rsidRDefault="000A77C1" w:rsidP="000A77C1">
      <w:pPr>
        <w:rPr>
          <w:lang w:val="de-CH"/>
        </w:rPr>
      </w:pPr>
      <w:r w:rsidRPr="007704F5">
        <w:rPr>
          <w:szCs w:val="24"/>
          <w:lang w:val="de-CH"/>
        </w:rPr>
        <w:t xml:space="preserve">SIX Interbank Clearing Ltd, </w:t>
      </w:r>
      <w:proofErr w:type="spellStart"/>
      <w:r w:rsidRPr="007704F5">
        <w:rPr>
          <w:szCs w:val="24"/>
          <w:lang w:val="de-CH"/>
        </w:rPr>
        <w:t>Zurich</w:t>
      </w:r>
      <w:proofErr w:type="spellEnd"/>
      <w:r w:rsidRPr="007704F5">
        <w:rPr>
          <w:szCs w:val="24"/>
          <w:lang w:val="de-CH"/>
        </w:rPr>
        <w:t xml:space="preserve"> (</w:t>
      </w:r>
      <w:proofErr w:type="spellStart"/>
      <w:r w:rsidRPr="007704F5">
        <w:rPr>
          <w:szCs w:val="24"/>
          <w:lang w:val="de-CH"/>
        </w:rPr>
        <w:t>Switzerland</w:t>
      </w:r>
      <w:proofErr w:type="spellEnd"/>
      <w:r w:rsidRPr="007704F5">
        <w:rPr>
          <w:szCs w:val="24"/>
          <w:lang w:val="de-CH"/>
        </w:rPr>
        <w:t>)</w:t>
      </w:r>
    </w:p>
    <w:p w:rsidR="000A77C1" w:rsidRDefault="000A77C1" w:rsidP="000A77C1">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rsidR="000A77C1" w:rsidRDefault="000A77C1" w:rsidP="000A77C1">
      <w:r>
        <w:t>SIX Interbank Clearing,</w:t>
      </w:r>
      <w:r w:rsidRPr="00D41E57">
        <w:rPr>
          <w:szCs w:val="24"/>
        </w:rPr>
        <w:t xml:space="preserve"> </w:t>
      </w:r>
      <w:r w:rsidRPr="007704F5">
        <w:rPr>
          <w:szCs w:val="24"/>
        </w:rPr>
        <w:t>Ltd</w:t>
      </w:r>
      <w:r>
        <w:t xml:space="preserve"> </w:t>
      </w:r>
      <w:proofErr w:type="spellStart"/>
      <w:r>
        <w:t>Hardturmstrasse</w:t>
      </w:r>
      <w:proofErr w:type="spellEnd"/>
      <w:r>
        <w:t xml:space="preserve"> 201, 8021 </w:t>
      </w:r>
      <w:r w:rsidRPr="007704F5">
        <w:rPr>
          <w:szCs w:val="24"/>
        </w:rPr>
        <w:t>Zurich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3039"/>
        <w:gridCol w:w="3040"/>
      </w:tblGrid>
      <w:tr w:rsidR="000A77C1" w:rsidRPr="0038756D" w:rsidTr="003239C2">
        <w:tc>
          <w:tcPr>
            <w:tcW w:w="3039" w:type="dxa"/>
          </w:tcPr>
          <w:p w:rsidR="000A77C1" w:rsidRPr="00821BDC" w:rsidRDefault="000A77C1" w:rsidP="003239C2">
            <w:pPr>
              <w:rPr>
                <w:szCs w:val="24"/>
                <w:lang w:val="de-DE"/>
              </w:rPr>
            </w:pPr>
            <w:proofErr w:type="spellStart"/>
            <w:r w:rsidRPr="00821BDC">
              <w:rPr>
                <w:szCs w:val="24"/>
                <w:lang w:val="en-GB"/>
              </w:rPr>
              <w:t>Istvan</w:t>
            </w:r>
            <w:proofErr w:type="spellEnd"/>
            <w:r w:rsidRPr="00821BDC">
              <w:rPr>
                <w:szCs w:val="24"/>
                <w:lang w:val="en-GB"/>
              </w:rPr>
              <w:t xml:space="preserve"> </w:t>
            </w:r>
            <w:proofErr w:type="spellStart"/>
            <w:r w:rsidRPr="00821BDC">
              <w:rPr>
                <w:szCs w:val="24"/>
                <w:lang w:val="en-GB"/>
              </w:rPr>
              <w:t>Teglas</w:t>
            </w:r>
            <w:proofErr w:type="spellEnd"/>
          </w:p>
        </w:tc>
        <w:tc>
          <w:tcPr>
            <w:tcW w:w="3039" w:type="dxa"/>
          </w:tcPr>
          <w:p w:rsidR="000A77C1" w:rsidRPr="0038756D" w:rsidRDefault="000A77C1" w:rsidP="003239C2">
            <w:pPr>
              <w:rPr>
                <w:szCs w:val="24"/>
                <w:lang w:val="de-DE"/>
              </w:rPr>
            </w:pPr>
            <w:r w:rsidRPr="0038756D">
              <w:rPr>
                <w:szCs w:val="24"/>
                <w:lang w:val="de-DE"/>
              </w:rPr>
              <w:t>istvan.teglas@six-group.com</w:t>
            </w:r>
          </w:p>
        </w:tc>
        <w:tc>
          <w:tcPr>
            <w:tcW w:w="3040" w:type="dxa"/>
          </w:tcPr>
          <w:p w:rsidR="000A77C1" w:rsidRPr="0038756D" w:rsidRDefault="000A77C1" w:rsidP="003239C2">
            <w:pPr>
              <w:rPr>
                <w:szCs w:val="24"/>
                <w:lang w:val="de-DE"/>
              </w:rPr>
            </w:pPr>
            <w:r>
              <w:rPr>
                <w:szCs w:val="24"/>
                <w:lang w:val="de-DE"/>
              </w:rPr>
              <w:t>+</w:t>
            </w:r>
            <w:r w:rsidRPr="00B81254">
              <w:rPr>
                <w:szCs w:val="24"/>
                <w:lang w:val="de-DE"/>
              </w:rPr>
              <w:t>41 58 399 4238</w:t>
            </w:r>
          </w:p>
        </w:tc>
      </w:tr>
    </w:tbl>
    <w:p w:rsidR="000A77C1" w:rsidRPr="00934581" w:rsidRDefault="000A77C1" w:rsidP="000A77C1"/>
    <w:p w:rsidR="000A77C1" w:rsidRDefault="000A77C1" w:rsidP="000A77C1">
      <w:pPr>
        <w:rPr>
          <w:szCs w:val="24"/>
          <w:lang w:val="de-DE"/>
        </w:rPr>
      </w:pPr>
      <w:r w:rsidRPr="00B81254">
        <w:rPr>
          <w:i/>
          <w:szCs w:val="24"/>
          <w:lang w:val="de-CH"/>
        </w:rPr>
        <w:t xml:space="preserve"> A.3 Sponsors</w:t>
      </w:r>
      <w:r w:rsidRPr="00B81254">
        <w:rPr>
          <w:szCs w:val="24"/>
          <w:lang w:val="de-CH"/>
        </w:rPr>
        <w:t xml:space="preserve">: </w:t>
      </w:r>
    </w:p>
    <w:p w:rsidR="000A77C1" w:rsidRDefault="000A77C1" w:rsidP="000A77C1">
      <w:pPr>
        <w:rPr>
          <w:szCs w:val="24"/>
          <w:lang w:val="de-DE"/>
        </w:rPr>
      </w:pPr>
      <w:r>
        <w:rPr>
          <w:szCs w:val="24"/>
          <w:lang w:val="de-DE"/>
        </w:rPr>
        <w:t xml:space="preserve">UBS AG, CH-8098 </w:t>
      </w:r>
      <w:r w:rsidRPr="007704F5">
        <w:rPr>
          <w:szCs w:val="24"/>
        </w:rPr>
        <w:t>Zurich</w:t>
      </w:r>
    </w:p>
    <w:p w:rsidR="000A77C1" w:rsidRPr="00B81254" w:rsidRDefault="000A77C1" w:rsidP="000A77C1">
      <w:pPr>
        <w:pStyle w:val="Header"/>
        <w:tabs>
          <w:tab w:val="clear" w:pos="4320"/>
          <w:tab w:val="clear" w:pos="8640"/>
        </w:tabs>
        <w:spacing w:before="0"/>
        <w:rPr>
          <w:szCs w:val="24"/>
        </w:rPr>
      </w:pPr>
      <w:r w:rsidRPr="00B81254">
        <w:rPr>
          <w:szCs w:val="24"/>
        </w:rPr>
        <w:t xml:space="preserve">Credit Suisse, CH-8070 </w:t>
      </w:r>
      <w:r w:rsidRPr="007704F5">
        <w:rPr>
          <w:szCs w:val="24"/>
        </w:rPr>
        <w:t>Zurich</w:t>
      </w:r>
    </w:p>
    <w:p w:rsidR="000A77C1" w:rsidRPr="00B81254" w:rsidRDefault="000A77C1" w:rsidP="000A77C1">
      <w:pPr>
        <w:pStyle w:val="Header"/>
        <w:tabs>
          <w:tab w:val="clear" w:pos="4320"/>
          <w:tab w:val="clear" w:pos="8640"/>
        </w:tabs>
        <w:spacing w:before="0"/>
        <w:rPr>
          <w:szCs w:val="24"/>
        </w:rPr>
      </w:pPr>
      <w:proofErr w:type="spellStart"/>
      <w:r w:rsidRPr="00B81254">
        <w:rPr>
          <w:szCs w:val="24"/>
        </w:rPr>
        <w:t>Postfinance</w:t>
      </w:r>
      <w:proofErr w:type="spellEnd"/>
      <w:r w:rsidRPr="00B81254">
        <w:rPr>
          <w:szCs w:val="24"/>
        </w:rPr>
        <w:t>, CH-3000 Bern</w:t>
      </w:r>
    </w:p>
    <w:p w:rsidR="000A77C1" w:rsidRDefault="000A77C1" w:rsidP="000A77C1">
      <w:pPr>
        <w:pStyle w:val="Header"/>
        <w:tabs>
          <w:tab w:val="clear" w:pos="4320"/>
          <w:tab w:val="clear" w:pos="8640"/>
        </w:tabs>
        <w:spacing w:before="0"/>
        <w:rPr>
          <w:szCs w:val="24"/>
          <w:lang w:val="de-DE"/>
        </w:rPr>
      </w:pPr>
      <w:r>
        <w:rPr>
          <w:szCs w:val="24"/>
          <w:lang w:val="de-DE"/>
        </w:rPr>
        <w:t xml:space="preserve">Zürcher Kantonalbank, CH-8001 </w:t>
      </w:r>
      <w:r w:rsidRPr="007704F5">
        <w:rPr>
          <w:szCs w:val="24"/>
        </w:rPr>
        <w:t>Zurich</w:t>
      </w:r>
    </w:p>
    <w:p w:rsidR="000A77C1" w:rsidRDefault="000A77C1" w:rsidP="000A77C1">
      <w:pPr>
        <w:pStyle w:val="Header"/>
        <w:tabs>
          <w:tab w:val="clear" w:pos="4320"/>
          <w:tab w:val="clear" w:pos="8640"/>
        </w:tabs>
        <w:spacing w:before="0"/>
        <w:rPr>
          <w:szCs w:val="24"/>
          <w:lang w:val="de-DE"/>
        </w:rPr>
      </w:pPr>
      <w:r>
        <w:rPr>
          <w:szCs w:val="24"/>
          <w:lang w:val="de-DE"/>
        </w:rPr>
        <w:t xml:space="preserve">SIX Interbank Clearing </w:t>
      </w:r>
      <w:r w:rsidRPr="007704F5">
        <w:rPr>
          <w:szCs w:val="24"/>
        </w:rPr>
        <w:t>Ltd</w:t>
      </w:r>
      <w:r>
        <w:rPr>
          <w:szCs w:val="24"/>
          <w:lang w:val="de-DE"/>
        </w:rPr>
        <w:t xml:space="preserve">, CH-8021 </w:t>
      </w:r>
      <w:r w:rsidRPr="007704F5">
        <w:rPr>
          <w:szCs w:val="24"/>
        </w:rPr>
        <w:t>Zurich</w:t>
      </w:r>
    </w:p>
    <w:p w:rsidR="000A77C1" w:rsidRPr="00B81254" w:rsidRDefault="000A77C1" w:rsidP="000A77C1">
      <w:pPr>
        <w:rPr>
          <w:szCs w:val="24"/>
          <w:lang w:val="de-CH"/>
        </w:rPr>
      </w:pPr>
    </w:p>
    <w:p w:rsidR="000A77C1" w:rsidRDefault="000A77C1" w:rsidP="00B0089A">
      <w:pPr>
        <w:numPr>
          <w:ilvl w:val="0"/>
          <w:numId w:val="21"/>
        </w:numPr>
        <w:rPr>
          <w:b/>
          <w:lang w:val="en-GB"/>
        </w:rPr>
      </w:pPr>
      <w:r>
        <w:rPr>
          <w:b/>
          <w:lang w:val="en-GB"/>
        </w:rPr>
        <w:t>Related m</w:t>
      </w:r>
      <w:r w:rsidRPr="00451986">
        <w:rPr>
          <w:b/>
          <w:lang w:val="en-GB"/>
        </w:rPr>
        <w:t>essages:</w:t>
      </w:r>
    </w:p>
    <w:p w:rsidR="000A77C1" w:rsidRPr="00822BFA" w:rsidRDefault="000A77C1" w:rsidP="00B0089A">
      <w:pPr>
        <w:numPr>
          <w:ilvl w:val="0"/>
          <w:numId w:val="19"/>
        </w:numPr>
        <w:rPr>
          <w:b/>
          <w:lang w:val="en-GB"/>
        </w:rPr>
      </w:pPr>
      <w:r>
        <w:rPr>
          <w:lang w:val="en-GB"/>
        </w:rPr>
        <w:t>camt052.001.02</w:t>
      </w:r>
    </w:p>
    <w:p w:rsidR="000A77C1" w:rsidRPr="00822BFA" w:rsidRDefault="000A77C1" w:rsidP="00B0089A">
      <w:pPr>
        <w:numPr>
          <w:ilvl w:val="0"/>
          <w:numId w:val="19"/>
        </w:numPr>
        <w:rPr>
          <w:b/>
          <w:lang w:val="en-GB"/>
        </w:rPr>
      </w:pPr>
      <w:r>
        <w:rPr>
          <w:lang w:val="en-GB"/>
        </w:rPr>
        <w:t>camt053.001.02</w:t>
      </w:r>
    </w:p>
    <w:p w:rsidR="000A77C1" w:rsidRDefault="000A77C1" w:rsidP="00B0089A">
      <w:pPr>
        <w:numPr>
          <w:ilvl w:val="0"/>
          <w:numId w:val="19"/>
        </w:numPr>
        <w:rPr>
          <w:b/>
          <w:lang w:val="en-GB"/>
        </w:rPr>
      </w:pPr>
      <w:r>
        <w:rPr>
          <w:lang w:val="en-GB"/>
        </w:rPr>
        <w:t>camt054.001.02</w:t>
      </w:r>
    </w:p>
    <w:p w:rsidR="000A77C1" w:rsidRPr="00934581" w:rsidRDefault="000A77C1" w:rsidP="000A77C1">
      <w:pPr>
        <w:rPr>
          <w:b/>
          <w:lang w:val="en-GB"/>
        </w:rPr>
      </w:pPr>
    </w:p>
    <w:p w:rsidR="000A77C1" w:rsidRDefault="000A77C1" w:rsidP="00B0089A">
      <w:pPr>
        <w:numPr>
          <w:ilvl w:val="0"/>
          <w:numId w:val="21"/>
        </w:numPr>
        <w:rPr>
          <w:lang w:val="en-GB"/>
        </w:rPr>
      </w:pPr>
      <w:r>
        <w:rPr>
          <w:b/>
          <w:lang w:val="en-GB"/>
        </w:rPr>
        <w:t>Description of the change request:</w:t>
      </w:r>
    </w:p>
    <w:p w:rsidR="000A77C1" w:rsidRDefault="000A77C1" w:rsidP="000A77C1">
      <w:pPr>
        <w:rPr>
          <w:szCs w:val="24"/>
          <w:lang w:val="en-GB"/>
        </w:rPr>
      </w:pPr>
      <w:r>
        <w:rPr>
          <w:szCs w:val="24"/>
          <w:lang w:val="en-GB"/>
        </w:rPr>
        <w:t xml:space="preserve">To add a similar </w:t>
      </w:r>
      <w:proofErr w:type="spellStart"/>
      <w:r>
        <w:rPr>
          <w:szCs w:val="24"/>
          <w:lang w:val="en-GB"/>
        </w:rPr>
        <w:t>RelatedPrice</w:t>
      </w:r>
      <w:proofErr w:type="spellEnd"/>
      <w:r>
        <w:rPr>
          <w:szCs w:val="24"/>
          <w:lang w:val="en-GB"/>
        </w:rPr>
        <w:t xml:space="preserve"> (</w:t>
      </w:r>
      <w:proofErr w:type="spellStart"/>
      <w:r>
        <w:rPr>
          <w:szCs w:val="24"/>
          <w:lang w:val="en-GB"/>
        </w:rPr>
        <w:t>NtryDtls</w:t>
      </w:r>
      <w:proofErr w:type="spellEnd"/>
      <w:r>
        <w:rPr>
          <w:szCs w:val="24"/>
          <w:lang w:val="en-GB"/>
        </w:rPr>
        <w:t>/</w:t>
      </w:r>
      <w:proofErr w:type="spellStart"/>
      <w:r>
        <w:rPr>
          <w:szCs w:val="24"/>
          <w:lang w:val="en-GB"/>
        </w:rPr>
        <w:t>TxDtls</w:t>
      </w:r>
      <w:proofErr w:type="spellEnd"/>
      <w:r>
        <w:rPr>
          <w:szCs w:val="24"/>
          <w:lang w:val="en-GB"/>
        </w:rPr>
        <w:t>/</w:t>
      </w:r>
      <w:proofErr w:type="spellStart"/>
      <w:r>
        <w:rPr>
          <w:szCs w:val="24"/>
          <w:lang w:val="en-GB"/>
        </w:rPr>
        <w:t>RltdPric</w:t>
      </w:r>
      <w:proofErr w:type="spellEnd"/>
      <w:r>
        <w:rPr>
          <w:szCs w:val="24"/>
          <w:lang w:val="en-GB"/>
        </w:rPr>
        <w:t xml:space="preserve">) tag context to </w:t>
      </w:r>
      <w:proofErr w:type="spellStart"/>
      <w:r>
        <w:rPr>
          <w:szCs w:val="24"/>
          <w:lang w:val="en-GB"/>
        </w:rPr>
        <w:t>Ntry</w:t>
      </w:r>
      <w:proofErr w:type="spellEnd"/>
      <w:r>
        <w:rPr>
          <w:szCs w:val="24"/>
          <w:lang w:val="en-GB"/>
        </w:rPr>
        <w:t xml:space="preserve"> level.</w:t>
      </w:r>
    </w:p>
    <w:p w:rsidR="000A77C1" w:rsidRDefault="000A77C1" w:rsidP="000A77C1">
      <w:pPr>
        <w:rPr>
          <w:szCs w:val="24"/>
          <w:lang w:val="en-GB"/>
        </w:rPr>
      </w:pPr>
      <w:r>
        <w:rPr>
          <w:szCs w:val="24"/>
          <w:lang w:val="en-GB"/>
        </w:rPr>
        <w:t>As is:</w:t>
      </w:r>
    </w:p>
    <w:p w:rsidR="000A77C1" w:rsidRPr="00D20148" w:rsidRDefault="000A77C1" w:rsidP="000A77C1">
      <w:pPr>
        <w:rPr>
          <w:szCs w:val="24"/>
          <w:u w:val="single"/>
          <w:lang w:val="en-GB"/>
        </w:rPr>
      </w:pPr>
      <w:proofErr w:type="spellStart"/>
      <w:r w:rsidRPr="00D20148">
        <w:rPr>
          <w:szCs w:val="24"/>
          <w:u w:val="single"/>
          <w:lang w:val="en-GB"/>
        </w:rPr>
        <w:t>Ntry</w:t>
      </w:r>
      <w:proofErr w:type="spellEnd"/>
      <w:r w:rsidRPr="00D20148">
        <w:rPr>
          <w:szCs w:val="24"/>
          <w:u w:val="single"/>
          <w:lang w:val="en-GB"/>
        </w:rPr>
        <w:t>-Level</w:t>
      </w:r>
    </w:p>
    <w:p w:rsidR="000A77C1" w:rsidRDefault="000A77C1" w:rsidP="000A77C1">
      <w:pPr>
        <w:rPr>
          <w:szCs w:val="24"/>
          <w:lang w:val="en-GB"/>
        </w:rPr>
      </w:pPr>
      <w:r>
        <w:rPr>
          <w:noProof/>
          <w:szCs w:val="24"/>
          <w:lang w:val="en-GB" w:eastAsia="en-GB"/>
        </w:rPr>
        <w:lastRenderedPageBreak/>
        <w:drawing>
          <wp:inline distT="0" distB="0" distL="0" distR="0" wp14:anchorId="6422E6CD" wp14:editId="29FD3E36">
            <wp:extent cx="3867150" cy="23622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3" cstate="print"/>
                    <a:srcRect/>
                    <a:stretch>
                      <a:fillRect/>
                    </a:stretch>
                  </pic:blipFill>
                  <pic:spPr bwMode="auto">
                    <a:xfrm>
                      <a:off x="0" y="0"/>
                      <a:ext cx="3867150" cy="2362200"/>
                    </a:xfrm>
                    <a:prstGeom prst="rect">
                      <a:avLst/>
                    </a:prstGeom>
                    <a:noFill/>
                    <a:ln w="9525">
                      <a:noFill/>
                      <a:miter lim="800000"/>
                      <a:headEnd/>
                      <a:tailEnd/>
                    </a:ln>
                  </pic:spPr>
                </pic:pic>
              </a:graphicData>
            </a:graphic>
          </wp:inline>
        </w:drawing>
      </w:r>
    </w:p>
    <w:p w:rsidR="000A77C1" w:rsidRDefault="000A77C1" w:rsidP="000A77C1">
      <w:pPr>
        <w:rPr>
          <w:szCs w:val="24"/>
          <w:lang w:val="en-GB"/>
        </w:rPr>
      </w:pPr>
    </w:p>
    <w:p w:rsidR="000A77C1" w:rsidRDefault="000A77C1" w:rsidP="000A77C1">
      <w:pPr>
        <w:rPr>
          <w:szCs w:val="24"/>
          <w:u w:val="single"/>
          <w:lang w:val="en-GB"/>
        </w:rPr>
      </w:pPr>
      <w:r>
        <w:rPr>
          <w:szCs w:val="24"/>
          <w:u w:val="single"/>
          <w:lang w:val="en-GB"/>
        </w:rPr>
        <w:t>To be</w:t>
      </w:r>
    </w:p>
    <w:p w:rsidR="000A77C1" w:rsidRDefault="000A77C1" w:rsidP="000A77C1">
      <w:pPr>
        <w:rPr>
          <w:szCs w:val="24"/>
          <w:u w:val="single"/>
          <w:lang w:val="en-GB"/>
        </w:rPr>
      </w:pPr>
    </w:p>
    <w:p w:rsidR="000A77C1" w:rsidRPr="00D20148" w:rsidRDefault="000A77C1" w:rsidP="000A77C1">
      <w:pPr>
        <w:rPr>
          <w:szCs w:val="24"/>
          <w:u w:val="single"/>
          <w:lang w:val="en-GB"/>
        </w:rPr>
      </w:pPr>
      <w:r>
        <w:rPr>
          <w:noProof/>
          <w:szCs w:val="24"/>
          <w:u w:val="single"/>
          <w:lang w:val="en-GB" w:eastAsia="en-GB"/>
        </w:rPr>
        <w:drawing>
          <wp:inline distT="0" distB="0" distL="0" distR="0" wp14:anchorId="73485B21" wp14:editId="39DD0610">
            <wp:extent cx="5343525" cy="3448050"/>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4" cstate="print"/>
                    <a:srcRect/>
                    <a:stretch>
                      <a:fillRect/>
                    </a:stretch>
                  </pic:blipFill>
                  <pic:spPr bwMode="auto">
                    <a:xfrm>
                      <a:off x="0" y="0"/>
                      <a:ext cx="5343525" cy="3448050"/>
                    </a:xfrm>
                    <a:prstGeom prst="rect">
                      <a:avLst/>
                    </a:prstGeom>
                    <a:noFill/>
                    <a:ln w="9525">
                      <a:noFill/>
                      <a:miter lim="800000"/>
                      <a:headEnd/>
                      <a:tailEnd/>
                    </a:ln>
                  </pic:spPr>
                </pic:pic>
              </a:graphicData>
            </a:graphic>
          </wp:inline>
        </w:drawing>
      </w:r>
    </w:p>
    <w:p w:rsidR="000A77C1" w:rsidRDefault="000A77C1" w:rsidP="000A77C1">
      <w:pPr>
        <w:spacing w:before="0"/>
        <w:rPr>
          <w:b/>
          <w:szCs w:val="24"/>
          <w:lang w:val="en-GB"/>
        </w:rPr>
      </w:pPr>
      <w:r>
        <w:rPr>
          <w:b/>
          <w:szCs w:val="24"/>
          <w:lang w:val="en-GB"/>
        </w:rPr>
        <w:br w:type="page"/>
      </w:r>
    </w:p>
    <w:p w:rsidR="000A77C1" w:rsidRDefault="000A77C1" w:rsidP="00B0089A">
      <w:pPr>
        <w:numPr>
          <w:ilvl w:val="0"/>
          <w:numId w:val="21"/>
        </w:numPr>
        <w:rPr>
          <w:b/>
          <w:szCs w:val="24"/>
          <w:lang w:val="en-GB"/>
        </w:rPr>
      </w:pPr>
      <w:r>
        <w:rPr>
          <w:b/>
          <w:szCs w:val="24"/>
          <w:lang w:val="en-GB"/>
        </w:rPr>
        <w:lastRenderedPageBreak/>
        <w:t>Purpose of the change:</w:t>
      </w:r>
    </w:p>
    <w:p w:rsidR="000A77C1" w:rsidRDefault="000A77C1" w:rsidP="000A77C1">
      <w:r>
        <w:rPr>
          <w:lang w:val="en-GB"/>
        </w:rPr>
        <w:t xml:space="preserve">The element “Charges” </w:t>
      </w:r>
      <w:r>
        <w:t xml:space="preserve">provides information to charges  included  in the entry amount and </w:t>
      </w:r>
      <w:r>
        <w:rPr>
          <w:lang w:val="en-GB"/>
        </w:rPr>
        <w:t xml:space="preserve">is available both on </w:t>
      </w:r>
      <w:proofErr w:type="spellStart"/>
      <w:r>
        <w:t>Ntry</w:t>
      </w:r>
      <w:proofErr w:type="spellEnd"/>
      <w:r>
        <w:t xml:space="preserve"> and </w:t>
      </w:r>
      <w:proofErr w:type="spellStart"/>
      <w:r>
        <w:t>NtryDtls</w:t>
      </w:r>
      <w:proofErr w:type="spellEnd"/>
      <w:r>
        <w:t xml:space="preserve"> level.</w:t>
      </w:r>
    </w:p>
    <w:p w:rsidR="000A77C1" w:rsidRDefault="000A77C1" w:rsidP="000A77C1">
      <w:pPr>
        <w:rPr>
          <w:szCs w:val="24"/>
          <w:lang w:val="en-GB"/>
        </w:rPr>
      </w:pPr>
      <w:r>
        <w:t xml:space="preserve">To provide information  to charges/prices, which are </w:t>
      </w:r>
      <w:r w:rsidRPr="003F6F44">
        <w:rPr>
          <w:u w:val="single"/>
        </w:rPr>
        <w:t>not</w:t>
      </w:r>
      <w:r>
        <w:t xml:space="preserve"> directly included</w:t>
      </w:r>
      <w:r w:rsidRPr="003F6F44">
        <w:t xml:space="preserve"> </w:t>
      </w:r>
      <w:r>
        <w:t xml:space="preserve">in the entry amount (prices for example </w:t>
      </w:r>
      <w:r w:rsidRPr="003F6F44">
        <w:t>entered at the end of month</w:t>
      </w:r>
      <w:r>
        <w:t>) is the element “</w:t>
      </w:r>
      <w:proofErr w:type="spellStart"/>
      <w:r>
        <w:rPr>
          <w:szCs w:val="24"/>
          <w:lang w:val="en-GB"/>
        </w:rPr>
        <w:t>RelatedPrice</w:t>
      </w:r>
      <w:proofErr w:type="spellEnd"/>
      <w:r>
        <w:rPr>
          <w:szCs w:val="24"/>
          <w:lang w:val="en-GB"/>
        </w:rPr>
        <w:t xml:space="preserve"> “ available but only on </w:t>
      </w:r>
      <w:proofErr w:type="spellStart"/>
      <w:r>
        <w:rPr>
          <w:szCs w:val="24"/>
          <w:lang w:val="en-GB"/>
        </w:rPr>
        <w:t>NtryDtls</w:t>
      </w:r>
      <w:proofErr w:type="spellEnd"/>
      <w:r>
        <w:rPr>
          <w:szCs w:val="24"/>
          <w:lang w:val="en-GB"/>
        </w:rPr>
        <w:t xml:space="preserve"> level (</w:t>
      </w:r>
      <w:proofErr w:type="spellStart"/>
      <w:r>
        <w:rPr>
          <w:szCs w:val="24"/>
          <w:lang w:val="en-GB"/>
        </w:rPr>
        <w:t>NtryDtls</w:t>
      </w:r>
      <w:proofErr w:type="spellEnd"/>
      <w:r>
        <w:rPr>
          <w:szCs w:val="24"/>
          <w:lang w:val="en-GB"/>
        </w:rPr>
        <w:t>/</w:t>
      </w:r>
      <w:proofErr w:type="spellStart"/>
      <w:r>
        <w:rPr>
          <w:szCs w:val="24"/>
          <w:lang w:val="en-GB"/>
        </w:rPr>
        <w:t>TxDtls</w:t>
      </w:r>
      <w:proofErr w:type="spellEnd"/>
      <w:r>
        <w:rPr>
          <w:szCs w:val="24"/>
          <w:lang w:val="en-GB"/>
        </w:rPr>
        <w:t>/</w:t>
      </w:r>
      <w:proofErr w:type="spellStart"/>
      <w:r>
        <w:rPr>
          <w:szCs w:val="24"/>
          <w:lang w:val="en-GB"/>
        </w:rPr>
        <w:t>RltdPric</w:t>
      </w:r>
      <w:proofErr w:type="spellEnd"/>
      <w:r>
        <w:rPr>
          <w:szCs w:val="24"/>
          <w:lang w:val="en-GB"/>
        </w:rPr>
        <w:t>).</w:t>
      </w:r>
    </w:p>
    <w:p w:rsidR="000A77C1" w:rsidRDefault="000A77C1" w:rsidP="000A77C1">
      <w:pPr>
        <w:rPr>
          <w:szCs w:val="24"/>
          <w:lang w:val="en-GB"/>
        </w:rPr>
      </w:pPr>
      <w:r>
        <w:rPr>
          <w:szCs w:val="24"/>
          <w:lang w:val="en-GB"/>
        </w:rPr>
        <w:t xml:space="preserve">Having this structure only on </w:t>
      </w:r>
      <w:proofErr w:type="spellStart"/>
      <w:r>
        <w:rPr>
          <w:szCs w:val="24"/>
          <w:lang w:val="en-GB"/>
        </w:rPr>
        <w:t>NtryDtls</w:t>
      </w:r>
      <w:proofErr w:type="spellEnd"/>
      <w:r>
        <w:rPr>
          <w:szCs w:val="24"/>
          <w:lang w:val="en-GB"/>
        </w:rPr>
        <w:t xml:space="preserve"> level cannot solve all case of charges notification. Such information must also be available as “</w:t>
      </w:r>
      <w:proofErr w:type="spellStart"/>
      <w:r>
        <w:rPr>
          <w:szCs w:val="24"/>
          <w:lang w:val="en-GB"/>
        </w:rPr>
        <w:t>RelatedPrice</w:t>
      </w:r>
      <w:proofErr w:type="spellEnd"/>
      <w:r>
        <w:rPr>
          <w:szCs w:val="24"/>
          <w:lang w:val="en-GB"/>
        </w:rPr>
        <w:t xml:space="preserve">” on the </w:t>
      </w:r>
      <w:proofErr w:type="spellStart"/>
      <w:r>
        <w:rPr>
          <w:szCs w:val="24"/>
          <w:lang w:val="en-GB"/>
        </w:rPr>
        <w:t>Ntry</w:t>
      </w:r>
      <w:proofErr w:type="spellEnd"/>
      <w:r>
        <w:rPr>
          <w:szCs w:val="24"/>
          <w:lang w:val="en-GB"/>
        </w:rPr>
        <w:t xml:space="preserve"> Level:  </w:t>
      </w:r>
      <w:proofErr w:type="spellStart"/>
      <w:r>
        <w:rPr>
          <w:szCs w:val="24"/>
          <w:lang w:val="en-GB"/>
        </w:rPr>
        <w:t>Ntry</w:t>
      </w:r>
      <w:proofErr w:type="spellEnd"/>
      <w:r>
        <w:rPr>
          <w:szCs w:val="24"/>
          <w:lang w:val="en-GB"/>
        </w:rPr>
        <w:t xml:space="preserve"> / </w:t>
      </w:r>
      <w:proofErr w:type="spellStart"/>
      <w:r>
        <w:rPr>
          <w:szCs w:val="24"/>
          <w:lang w:val="en-GB"/>
        </w:rPr>
        <w:t>RltdPric</w:t>
      </w:r>
      <w:proofErr w:type="spellEnd"/>
      <w:r>
        <w:rPr>
          <w:szCs w:val="24"/>
          <w:lang w:val="en-GB"/>
        </w:rPr>
        <w:t>.</w:t>
      </w:r>
    </w:p>
    <w:p w:rsidR="000A77C1" w:rsidRPr="00153C09" w:rsidRDefault="000A77C1" w:rsidP="000A77C1">
      <w:pPr>
        <w:rPr>
          <w:szCs w:val="24"/>
          <w:lang w:val="en-GB"/>
        </w:rPr>
      </w:pPr>
    </w:p>
    <w:p w:rsidR="000A77C1" w:rsidRDefault="000A77C1" w:rsidP="00B0089A">
      <w:pPr>
        <w:numPr>
          <w:ilvl w:val="0"/>
          <w:numId w:val="21"/>
        </w:numPr>
        <w:rPr>
          <w:b/>
          <w:szCs w:val="24"/>
          <w:lang w:val="en-GB"/>
        </w:rPr>
      </w:pPr>
      <w:r>
        <w:rPr>
          <w:b/>
          <w:szCs w:val="24"/>
          <w:lang w:val="en-GB"/>
        </w:rPr>
        <w:t>Urgency of the request:</w:t>
      </w:r>
    </w:p>
    <w:p w:rsidR="000A77C1" w:rsidRDefault="000A77C1" w:rsidP="000A77C1">
      <w:pPr>
        <w:rPr>
          <w:szCs w:val="24"/>
          <w:lang w:val="en-GB"/>
        </w:rPr>
      </w:pPr>
      <w:r>
        <w:rPr>
          <w:szCs w:val="24"/>
          <w:lang w:val="en-GB"/>
        </w:rPr>
        <w:t>A</w:t>
      </w:r>
      <w:r w:rsidRPr="00152FF8">
        <w:rPr>
          <w:szCs w:val="24"/>
          <w:lang w:val="en-GB"/>
        </w:rPr>
        <w:t>s soon as possible</w:t>
      </w:r>
      <w:r>
        <w:rPr>
          <w:szCs w:val="24"/>
          <w:lang w:val="en-GB"/>
        </w:rPr>
        <w:t>. camt.0052.001.03, camt.0053.001.003, camt.0054.001.03</w:t>
      </w:r>
    </w:p>
    <w:p w:rsidR="000A77C1" w:rsidRPr="0085530C" w:rsidRDefault="000A77C1" w:rsidP="000A77C1">
      <w:pPr>
        <w:rPr>
          <w:i/>
          <w:szCs w:val="24"/>
          <w:lang w:val="en-GB"/>
        </w:rPr>
      </w:pPr>
    </w:p>
    <w:p w:rsidR="000A77C1" w:rsidRDefault="000A77C1" w:rsidP="00B0089A">
      <w:pPr>
        <w:numPr>
          <w:ilvl w:val="0"/>
          <w:numId w:val="21"/>
        </w:numPr>
        <w:rPr>
          <w:szCs w:val="24"/>
          <w:lang w:val="en-GB"/>
        </w:rPr>
      </w:pPr>
      <w:r>
        <w:rPr>
          <w:b/>
          <w:szCs w:val="24"/>
          <w:lang w:val="en-GB"/>
        </w:rPr>
        <w:t>Business examples:</w:t>
      </w:r>
    </w:p>
    <w:p w:rsidR="000A77C1" w:rsidRDefault="000A77C1" w:rsidP="000A77C1">
      <w:pPr>
        <w:rPr>
          <w:szCs w:val="24"/>
          <w:lang w:val="en-GB"/>
        </w:rPr>
      </w:pPr>
      <w:r w:rsidRPr="00567D5A">
        <w:rPr>
          <w:szCs w:val="24"/>
          <w:lang w:val="en-GB"/>
        </w:rPr>
        <w:t xml:space="preserve">Customer is reported with daily camt.053. </w:t>
      </w:r>
      <w:r>
        <w:rPr>
          <w:szCs w:val="24"/>
          <w:lang w:val="en-GB"/>
        </w:rPr>
        <w:t>B</w:t>
      </w:r>
      <w:r w:rsidRPr="00567D5A">
        <w:rPr>
          <w:szCs w:val="24"/>
          <w:lang w:val="en-GB"/>
        </w:rPr>
        <w:t>atch or aggregate bookings are according to the use on entry level notified</w:t>
      </w:r>
      <w:r>
        <w:rPr>
          <w:szCs w:val="24"/>
          <w:lang w:val="en-GB"/>
        </w:rPr>
        <w:t xml:space="preserve">. The entry detail level is used to provide </w:t>
      </w:r>
      <w:proofErr w:type="spellStart"/>
      <w:r>
        <w:rPr>
          <w:szCs w:val="24"/>
          <w:lang w:val="en-GB"/>
        </w:rPr>
        <w:t>informations</w:t>
      </w:r>
      <w:proofErr w:type="spellEnd"/>
      <w:r>
        <w:rPr>
          <w:szCs w:val="24"/>
          <w:lang w:val="en-GB"/>
        </w:rPr>
        <w:t xml:space="preserve"> on the underlying transactions .</w:t>
      </w:r>
    </w:p>
    <w:p w:rsidR="000A77C1" w:rsidRDefault="000A77C1" w:rsidP="000A77C1">
      <w:pPr>
        <w:rPr>
          <w:szCs w:val="24"/>
          <w:lang w:val="en-GB"/>
        </w:rPr>
      </w:pPr>
      <w:r>
        <w:rPr>
          <w:szCs w:val="24"/>
          <w:lang w:val="en-GB"/>
        </w:rPr>
        <w:t xml:space="preserve">Some charges on batch, aggregate bookings </w:t>
      </w:r>
      <w:r w:rsidRPr="00567D5A">
        <w:rPr>
          <w:szCs w:val="24"/>
          <w:lang w:val="en-GB"/>
        </w:rPr>
        <w:t>are not entered directly but once at the end of the month</w:t>
      </w:r>
      <w:r>
        <w:rPr>
          <w:szCs w:val="24"/>
          <w:lang w:val="en-GB"/>
        </w:rPr>
        <w:t xml:space="preserve"> and  have to be in daily camt.053 on Entry level as information for the customer notified.</w:t>
      </w:r>
    </w:p>
    <w:p w:rsidR="000A77C1" w:rsidRDefault="000A77C1" w:rsidP="000A77C1">
      <w:pPr>
        <w:rPr>
          <w:szCs w:val="24"/>
          <w:lang w:val="en-GB"/>
        </w:rPr>
      </w:pPr>
    </w:p>
    <w:p w:rsidR="000A77C1" w:rsidRDefault="000A77C1" w:rsidP="000A77C1">
      <w:pPr>
        <w:rPr>
          <w:szCs w:val="24"/>
          <w:lang w:val="en-GB"/>
        </w:rPr>
      </w:pPr>
      <w:r>
        <w:rPr>
          <w:szCs w:val="24"/>
          <w:lang w:val="en-GB"/>
        </w:rPr>
        <w:t xml:space="preserve">As example, outgoing electronic payment order: </w:t>
      </w:r>
    </w:p>
    <w:p w:rsidR="000A77C1" w:rsidRDefault="000A77C1" w:rsidP="00B0089A">
      <w:pPr>
        <w:numPr>
          <w:ilvl w:val="0"/>
          <w:numId w:val="20"/>
        </w:numPr>
        <w:rPr>
          <w:szCs w:val="24"/>
          <w:lang w:val="en-GB"/>
        </w:rPr>
      </w:pPr>
      <w:r>
        <w:rPr>
          <w:szCs w:val="24"/>
          <w:lang w:val="en-GB"/>
        </w:rPr>
        <w:t>USD 10’000 with 2 underlying  transactions (USD 8’000 and USD 2’000)</w:t>
      </w:r>
    </w:p>
    <w:p w:rsidR="000A77C1" w:rsidRDefault="000A77C1" w:rsidP="00B0089A">
      <w:pPr>
        <w:numPr>
          <w:ilvl w:val="0"/>
          <w:numId w:val="20"/>
        </w:numPr>
        <w:rPr>
          <w:szCs w:val="24"/>
          <w:lang w:val="en-GB"/>
        </w:rPr>
      </w:pPr>
      <w:r>
        <w:rPr>
          <w:szCs w:val="24"/>
          <w:lang w:val="en-GB"/>
        </w:rPr>
        <w:t>Price for payment order treatment: USD 2.00 (will be charged at the end of the month)</w:t>
      </w:r>
    </w:p>
    <w:p w:rsidR="000A77C1" w:rsidRDefault="000A77C1" w:rsidP="00B0089A">
      <w:pPr>
        <w:numPr>
          <w:ilvl w:val="0"/>
          <w:numId w:val="20"/>
        </w:numPr>
        <w:rPr>
          <w:szCs w:val="24"/>
          <w:lang w:val="en-GB"/>
        </w:rPr>
      </w:pPr>
      <w:r w:rsidRPr="00D235FC">
        <w:rPr>
          <w:szCs w:val="24"/>
          <w:lang w:val="en-GB"/>
        </w:rPr>
        <w:t>Price for underlying transaction: USD 0.20 (will be charged at the end of the month)</w:t>
      </w:r>
    </w:p>
    <w:p w:rsidR="000A77C1" w:rsidRDefault="000A77C1" w:rsidP="000A77C1">
      <w:pPr>
        <w:spacing w:before="0"/>
        <w:rPr>
          <w:szCs w:val="24"/>
          <w:u w:val="single"/>
          <w:lang w:val="en-GB"/>
        </w:rPr>
      </w:pPr>
    </w:p>
    <w:p w:rsidR="000A77C1" w:rsidRDefault="000A77C1" w:rsidP="000A77C1">
      <w:pPr>
        <w:spacing w:before="0"/>
        <w:rPr>
          <w:szCs w:val="24"/>
          <w:u w:val="single"/>
          <w:lang w:val="en-GB"/>
        </w:rPr>
      </w:pPr>
    </w:p>
    <w:p w:rsidR="000E5164" w:rsidRDefault="000E5164">
      <w:pPr>
        <w:spacing w:before="0"/>
        <w:rPr>
          <w:szCs w:val="24"/>
          <w:u w:val="single"/>
          <w:lang w:val="en-GB"/>
        </w:rPr>
      </w:pPr>
      <w:r>
        <w:rPr>
          <w:szCs w:val="24"/>
          <w:u w:val="single"/>
          <w:lang w:val="en-GB"/>
        </w:rPr>
        <w:br w:type="page"/>
      </w:r>
    </w:p>
    <w:p w:rsidR="000A77C1" w:rsidRDefault="000A77C1" w:rsidP="000A77C1">
      <w:pPr>
        <w:spacing w:before="0"/>
        <w:rPr>
          <w:szCs w:val="24"/>
          <w:u w:val="single"/>
          <w:lang w:val="en-GB"/>
        </w:rPr>
      </w:pPr>
      <w:r w:rsidRPr="00D235FC">
        <w:rPr>
          <w:szCs w:val="24"/>
          <w:u w:val="single"/>
          <w:lang w:val="en-GB"/>
        </w:rPr>
        <w:lastRenderedPageBreak/>
        <w:t>Entry Level</w:t>
      </w:r>
      <w:r>
        <w:rPr>
          <w:szCs w:val="24"/>
          <w:u w:val="single"/>
          <w:lang w:val="en-GB"/>
        </w:rPr>
        <w:t xml:space="preserve"> </w:t>
      </w:r>
    </w:p>
    <w:p w:rsidR="000A77C1" w:rsidRPr="00AE5129" w:rsidRDefault="000A77C1" w:rsidP="000A77C1">
      <w:pPr>
        <w:rPr>
          <w:szCs w:val="24"/>
          <w:lang w:val="en-GB"/>
        </w:rPr>
      </w:pPr>
      <w:r w:rsidRPr="00AE5129">
        <w:rPr>
          <w:szCs w:val="24"/>
          <w:lang w:val="en-GB"/>
        </w:rPr>
        <w:t xml:space="preserve">-&gt; </w:t>
      </w:r>
      <w:r>
        <w:rPr>
          <w:szCs w:val="24"/>
          <w:lang w:val="en-GB"/>
        </w:rPr>
        <w:t xml:space="preserve">Information on aggregate booking  with </w:t>
      </w:r>
      <w:r w:rsidRPr="00AE5129">
        <w:rPr>
          <w:szCs w:val="24"/>
          <w:lang w:val="en-GB"/>
        </w:rPr>
        <w:t>new Element &lt;</w:t>
      </w:r>
      <w:proofErr w:type="spellStart"/>
      <w:r w:rsidRPr="00AE5129">
        <w:rPr>
          <w:szCs w:val="24"/>
          <w:lang w:val="en-GB"/>
        </w:rPr>
        <w:t>RltdPric</w:t>
      </w:r>
      <w:proofErr w:type="spellEnd"/>
      <w:r w:rsidRPr="00AE5129">
        <w:rPr>
          <w:szCs w:val="24"/>
          <w:lang w:val="en-GB"/>
        </w:rPr>
        <w:t>&gt;</w:t>
      </w:r>
    </w:p>
    <w:p w:rsidR="000A77C1" w:rsidRPr="00FC1E51" w:rsidRDefault="000A77C1" w:rsidP="000A77C1">
      <w:pPr>
        <w:rPr>
          <w:szCs w:val="24"/>
          <w:u w:val="single"/>
          <w:lang w:val="en-GB"/>
        </w:rPr>
      </w:pPr>
      <w:r>
        <w:rPr>
          <w:noProof/>
          <w:szCs w:val="24"/>
          <w:lang w:val="en-GB" w:eastAsia="en-GB"/>
        </w:rPr>
        <w:drawing>
          <wp:inline distT="0" distB="0" distL="0" distR="0" wp14:anchorId="6F3E5E10" wp14:editId="46AB8C3D">
            <wp:extent cx="2895600" cy="2600325"/>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35" cstate="print"/>
                    <a:srcRect/>
                    <a:stretch>
                      <a:fillRect/>
                    </a:stretch>
                  </pic:blipFill>
                  <pic:spPr bwMode="auto">
                    <a:xfrm>
                      <a:off x="0" y="0"/>
                      <a:ext cx="2895600" cy="2600325"/>
                    </a:xfrm>
                    <a:prstGeom prst="rect">
                      <a:avLst/>
                    </a:prstGeom>
                    <a:noFill/>
                    <a:ln w="9525">
                      <a:noFill/>
                      <a:miter lim="800000"/>
                      <a:headEnd/>
                      <a:tailEnd/>
                    </a:ln>
                  </pic:spPr>
                </pic:pic>
              </a:graphicData>
            </a:graphic>
          </wp:inline>
        </w:drawing>
      </w:r>
    </w:p>
    <w:p w:rsidR="000A77C1" w:rsidRDefault="000A77C1" w:rsidP="000A77C1">
      <w:pPr>
        <w:rPr>
          <w:szCs w:val="24"/>
          <w:u w:val="single"/>
          <w:lang w:val="en-GB"/>
        </w:rPr>
      </w:pPr>
      <w:r w:rsidRPr="00D235FC">
        <w:rPr>
          <w:szCs w:val="24"/>
          <w:u w:val="single"/>
          <w:lang w:val="en-GB"/>
        </w:rPr>
        <w:t>Entry Details Level</w:t>
      </w:r>
    </w:p>
    <w:p w:rsidR="000A77C1" w:rsidRPr="00AE5129" w:rsidRDefault="000A77C1" w:rsidP="000A77C1">
      <w:pPr>
        <w:rPr>
          <w:szCs w:val="24"/>
          <w:lang w:val="en-GB"/>
        </w:rPr>
      </w:pPr>
      <w:r w:rsidRPr="00AE5129">
        <w:rPr>
          <w:szCs w:val="24"/>
          <w:lang w:val="en-GB"/>
        </w:rPr>
        <w:t xml:space="preserve">-&gt; </w:t>
      </w:r>
      <w:r>
        <w:rPr>
          <w:szCs w:val="24"/>
          <w:lang w:val="en-GB"/>
        </w:rPr>
        <w:t>Information on underlying transactions  with existing</w:t>
      </w:r>
      <w:r w:rsidRPr="00AE5129">
        <w:rPr>
          <w:szCs w:val="24"/>
          <w:lang w:val="en-GB"/>
        </w:rPr>
        <w:t xml:space="preserve"> Element &lt;</w:t>
      </w:r>
      <w:proofErr w:type="spellStart"/>
      <w:r w:rsidRPr="00AE5129">
        <w:rPr>
          <w:szCs w:val="24"/>
          <w:lang w:val="en-GB"/>
        </w:rPr>
        <w:t>RltdPric</w:t>
      </w:r>
      <w:proofErr w:type="spellEnd"/>
      <w:r w:rsidRPr="00AE5129">
        <w:rPr>
          <w:szCs w:val="24"/>
          <w:lang w:val="en-GB"/>
        </w:rPr>
        <w:t>&gt;</w:t>
      </w:r>
    </w:p>
    <w:p w:rsidR="000A77C1" w:rsidRPr="00D235FC" w:rsidRDefault="000A77C1" w:rsidP="000A77C1">
      <w:pPr>
        <w:rPr>
          <w:szCs w:val="24"/>
          <w:u w:val="single"/>
          <w:lang w:val="en-GB"/>
        </w:rPr>
      </w:pPr>
      <w:r>
        <w:rPr>
          <w:noProof/>
          <w:szCs w:val="24"/>
          <w:u w:val="single"/>
          <w:lang w:val="en-GB" w:eastAsia="en-GB"/>
        </w:rPr>
        <w:drawing>
          <wp:inline distT="0" distB="0" distL="0" distR="0" wp14:anchorId="3E2FE6BD" wp14:editId="4EB3ADB0">
            <wp:extent cx="3133725" cy="4810125"/>
            <wp:effectExtent l="1905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6" cstate="print"/>
                    <a:srcRect/>
                    <a:stretch>
                      <a:fillRect/>
                    </a:stretch>
                  </pic:blipFill>
                  <pic:spPr bwMode="auto">
                    <a:xfrm>
                      <a:off x="0" y="0"/>
                      <a:ext cx="3133725" cy="4810125"/>
                    </a:xfrm>
                    <a:prstGeom prst="rect">
                      <a:avLst/>
                    </a:prstGeom>
                    <a:noFill/>
                    <a:ln w="9525">
                      <a:noFill/>
                      <a:miter lim="800000"/>
                      <a:headEnd/>
                      <a:tailEnd/>
                    </a:ln>
                  </pic:spPr>
                </pic:pic>
              </a:graphicData>
            </a:graphic>
          </wp:inline>
        </w:drawing>
      </w:r>
    </w:p>
    <w:p w:rsidR="000A77C1" w:rsidRPr="00E8579D" w:rsidRDefault="000A77C1" w:rsidP="00B0089A">
      <w:pPr>
        <w:numPr>
          <w:ilvl w:val="0"/>
          <w:numId w:val="21"/>
        </w:numPr>
        <w:rPr>
          <w:b/>
          <w:lang w:val="en-GB"/>
        </w:rPr>
      </w:pPr>
      <w:r>
        <w:rPr>
          <w:b/>
          <w:lang w:val="en-GB"/>
        </w:rPr>
        <w:lastRenderedPageBreak/>
        <w:t>SEG recommendation:</w:t>
      </w:r>
    </w:p>
    <w:p w:rsidR="000A77C1" w:rsidRDefault="000A77C1" w:rsidP="000A77C1">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0A77C1" w:rsidRPr="006D7FF8" w:rsidTr="003239C2">
        <w:trPr>
          <w:gridAfter w:val="3"/>
          <w:wAfter w:w="5623" w:type="dxa"/>
        </w:trPr>
        <w:tc>
          <w:tcPr>
            <w:tcW w:w="1242" w:type="dxa"/>
            <w:gridSpan w:val="2"/>
          </w:tcPr>
          <w:p w:rsidR="000A77C1" w:rsidRPr="00E3221E" w:rsidRDefault="000A77C1" w:rsidP="003239C2">
            <w:pPr>
              <w:rPr>
                <w:b/>
                <w:szCs w:val="24"/>
                <w:lang w:val="en-GB"/>
              </w:rPr>
            </w:pPr>
            <w:r w:rsidRPr="00E3221E">
              <w:rPr>
                <w:b/>
                <w:szCs w:val="24"/>
                <w:lang w:val="en-GB"/>
              </w:rPr>
              <w:t>Consider</w:t>
            </w:r>
          </w:p>
        </w:tc>
        <w:tc>
          <w:tcPr>
            <w:tcW w:w="567" w:type="dxa"/>
          </w:tcPr>
          <w:p w:rsidR="000A77C1" w:rsidRPr="00AD7CD5" w:rsidRDefault="000A77C1" w:rsidP="003239C2">
            <w:pPr>
              <w:jc w:val="center"/>
              <w:rPr>
                <w:color w:val="FF0000"/>
                <w:szCs w:val="24"/>
                <w:lang w:val="en-GB"/>
              </w:rPr>
            </w:pPr>
            <w:r>
              <w:rPr>
                <w:color w:val="FF0000"/>
                <w:szCs w:val="24"/>
                <w:lang w:val="en-GB"/>
              </w:rPr>
              <w:t>Y</w:t>
            </w:r>
          </w:p>
        </w:tc>
        <w:tc>
          <w:tcPr>
            <w:tcW w:w="1701" w:type="dxa"/>
            <w:tcBorders>
              <w:top w:val="single" w:sz="4" w:space="0" w:color="auto"/>
              <w:right w:val="single" w:sz="4" w:space="0" w:color="auto"/>
            </w:tcBorders>
          </w:tcPr>
          <w:p w:rsidR="000A77C1" w:rsidRPr="00E3221E" w:rsidRDefault="000A77C1" w:rsidP="003239C2">
            <w:pPr>
              <w:rPr>
                <w:b/>
                <w:szCs w:val="24"/>
                <w:lang w:val="en-GB"/>
              </w:rPr>
            </w:pPr>
            <w:r w:rsidRPr="00E3221E">
              <w:rPr>
                <w:b/>
                <w:szCs w:val="24"/>
                <w:lang w:val="en-GB"/>
              </w:rPr>
              <w:t>Timing</w:t>
            </w:r>
          </w:p>
        </w:tc>
      </w:tr>
      <w:tr w:rsidR="000A77C1" w:rsidRPr="006D7FF8" w:rsidTr="003239C2">
        <w:trPr>
          <w:gridBefore w:val="1"/>
          <w:gridAfter w:val="1"/>
          <w:wBefore w:w="1059" w:type="dxa"/>
          <w:wAfter w:w="945" w:type="dxa"/>
          <w:trHeight w:val="501"/>
        </w:trPr>
        <w:tc>
          <w:tcPr>
            <w:tcW w:w="750" w:type="dxa"/>
            <w:gridSpan w:val="2"/>
            <w:tcBorders>
              <w:left w:val="nil"/>
              <w:bottom w:val="nil"/>
            </w:tcBorders>
          </w:tcPr>
          <w:p w:rsidR="000A77C1" w:rsidRDefault="000A77C1" w:rsidP="003239C2">
            <w:pPr>
              <w:rPr>
                <w:szCs w:val="24"/>
                <w:lang w:val="en-GB"/>
              </w:rPr>
            </w:pPr>
          </w:p>
        </w:tc>
        <w:tc>
          <w:tcPr>
            <w:tcW w:w="5954" w:type="dxa"/>
            <w:gridSpan w:val="2"/>
          </w:tcPr>
          <w:p w:rsidR="000A77C1" w:rsidRDefault="000A77C1" w:rsidP="003239C2">
            <w:pPr>
              <w:spacing w:before="0"/>
              <w:rPr>
                <w:szCs w:val="24"/>
                <w:lang w:val="en-GB"/>
              </w:rPr>
            </w:pPr>
            <w:r>
              <w:rPr>
                <w:szCs w:val="24"/>
                <w:lang w:val="en-GB"/>
              </w:rPr>
              <w:t xml:space="preserve">- </w:t>
            </w:r>
            <w:r w:rsidRPr="00E3221E">
              <w:rPr>
                <w:b/>
                <w:szCs w:val="24"/>
                <w:lang w:val="en-GB"/>
              </w:rPr>
              <w:t>Next yearly cycle</w:t>
            </w:r>
            <w:r>
              <w:rPr>
                <w:b/>
                <w:szCs w:val="24"/>
                <w:lang w:val="en-GB"/>
              </w:rPr>
              <w:t>: 201</w:t>
            </w:r>
            <w:r w:rsidR="003239C2">
              <w:rPr>
                <w:b/>
                <w:szCs w:val="24"/>
                <w:lang w:val="en-GB"/>
              </w:rPr>
              <w:t>2</w:t>
            </w:r>
            <w:r>
              <w:rPr>
                <w:b/>
                <w:szCs w:val="24"/>
                <w:lang w:val="en-GB"/>
              </w:rPr>
              <w:t>/201</w:t>
            </w:r>
            <w:r w:rsidR="003239C2">
              <w:rPr>
                <w:b/>
                <w:szCs w:val="24"/>
                <w:lang w:val="en-GB"/>
              </w:rPr>
              <w:t>3</w:t>
            </w:r>
          </w:p>
          <w:p w:rsidR="000A77C1" w:rsidRPr="006D7FF8" w:rsidRDefault="000A77C1" w:rsidP="003239C2">
            <w:pPr>
              <w:spacing w:before="0"/>
              <w:rPr>
                <w:szCs w:val="24"/>
                <w:lang w:val="en-GB"/>
              </w:rPr>
            </w:pPr>
            <w:r>
              <w:rPr>
                <w:szCs w:val="24"/>
                <w:lang w:val="en-GB"/>
              </w:rPr>
              <w:t>(the change will be considered for implementation in the yearly maintenance cycle which starts in 2012 and completes with the publication of new message versions in the spring of 201</w:t>
            </w:r>
            <w:r w:rsidR="003239C2">
              <w:rPr>
                <w:szCs w:val="24"/>
                <w:lang w:val="en-GB"/>
              </w:rPr>
              <w:t>3</w:t>
            </w:r>
            <w:r>
              <w:rPr>
                <w:szCs w:val="24"/>
                <w:lang w:val="en-GB"/>
              </w:rPr>
              <w:t>)</w:t>
            </w:r>
          </w:p>
        </w:tc>
        <w:tc>
          <w:tcPr>
            <w:tcW w:w="425" w:type="dxa"/>
            <w:tcBorders>
              <w:bottom w:val="single" w:sz="4" w:space="0" w:color="auto"/>
            </w:tcBorders>
          </w:tcPr>
          <w:p w:rsidR="000A77C1" w:rsidRPr="00AD7CD5" w:rsidRDefault="000A77C1" w:rsidP="003239C2">
            <w:pPr>
              <w:spacing w:before="0"/>
              <w:jc w:val="both"/>
              <w:rPr>
                <w:color w:val="FF0000"/>
                <w:szCs w:val="24"/>
                <w:lang w:val="en-GB"/>
              </w:rPr>
            </w:pPr>
            <w:r>
              <w:rPr>
                <w:color w:val="FF0000"/>
                <w:szCs w:val="24"/>
                <w:lang w:val="en-GB"/>
              </w:rPr>
              <w:t>X</w:t>
            </w:r>
          </w:p>
        </w:tc>
      </w:tr>
      <w:tr w:rsidR="000A77C1" w:rsidRPr="006D7FF8" w:rsidTr="003239C2">
        <w:trPr>
          <w:gridBefore w:val="1"/>
          <w:gridAfter w:val="1"/>
          <w:wBefore w:w="1059" w:type="dxa"/>
          <w:wAfter w:w="945" w:type="dxa"/>
          <w:trHeight w:val="501"/>
        </w:trPr>
        <w:tc>
          <w:tcPr>
            <w:tcW w:w="750" w:type="dxa"/>
            <w:gridSpan w:val="2"/>
            <w:tcBorders>
              <w:top w:val="nil"/>
              <w:left w:val="nil"/>
              <w:bottom w:val="nil"/>
            </w:tcBorders>
          </w:tcPr>
          <w:p w:rsidR="000A77C1" w:rsidRDefault="000A77C1" w:rsidP="003239C2">
            <w:pPr>
              <w:spacing w:before="0"/>
              <w:rPr>
                <w:szCs w:val="24"/>
                <w:lang w:val="en-GB"/>
              </w:rPr>
            </w:pPr>
          </w:p>
        </w:tc>
        <w:tc>
          <w:tcPr>
            <w:tcW w:w="5954" w:type="dxa"/>
            <w:gridSpan w:val="2"/>
          </w:tcPr>
          <w:p w:rsidR="000A77C1" w:rsidRDefault="000A77C1" w:rsidP="003239C2">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0A77C1" w:rsidRDefault="000A77C1" w:rsidP="003239C2">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0A77C1" w:rsidRPr="00AD7CD5" w:rsidRDefault="000A77C1" w:rsidP="003239C2">
            <w:pPr>
              <w:spacing w:before="0"/>
              <w:jc w:val="center"/>
              <w:rPr>
                <w:color w:val="FF0000"/>
                <w:szCs w:val="24"/>
                <w:lang w:val="en-GB"/>
              </w:rPr>
            </w:pPr>
          </w:p>
        </w:tc>
      </w:tr>
      <w:tr w:rsidR="000A77C1" w:rsidRPr="006D7FF8" w:rsidTr="003239C2">
        <w:trPr>
          <w:gridBefore w:val="1"/>
          <w:wBefore w:w="1059" w:type="dxa"/>
          <w:trHeight w:val="511"/>
        </w:trPr>
        <w:tc>
          <w:tcPr>
            <w:tcW w:w="750" w:type="dxa"/>
            <w:gridSpan w:val="2"/>
            <w:tcBorders>
              <w:top w:val="nil"/>
              <w:left w:val="nil"/>
              <w:bottom w:val="nil"/>
            </w:tcBorders>
          </w:tcPr>
          <w:p w:rsidR="000A77C1" w:rsidRDefault="000A77C1" w:rsidP="003239C2">
            <w:pPr>
              <w:spacing w:before="0"/>
              <w:rPr>
                <w:szCs w:val="24"/>
                <w:lang w:val="en-GB"/>
              </w:rPr>
            </w:pPr>
          </w:p>
        </w:tc>
        <w:tc>
          <w:tcPr>
            <w:tcW w:w="5954" w:type="dxa"/>
            <w:gridSpan w:val="2"/>
          </w:tcPr>
          <w:p w:rsidR="000A77C1" w:rsidRDefault="000A77C1" w:rsidP="003239C2">
            <w:pPr>
              <w:spacing w:before="0"/>
              <w:jc w:val="both"/>
              <w:rPr>
                <w:szCs w:val="24"/>
                <w:lang w:val="en-GB"/>
              </w:rPr>
            </w:pPr>
            <w:r>
              <w:rPr>
                <w:szCs w:val="24"/>
                <w:lang w:val="en-GB"/>
              </w:rPr>
              <w:t xml:space="preserve">- </w:t>
            </w:r>
            <w:r w:rsidRPr="00E3221E">
              <w:rPr>
                <w:b/>
                <w:szCs w:val="24"/>
                <w:lang w:val="en-GB"/>
              </w:rPr>
              <w:t>Urgent unscheduled</w:t>
            </w:r>
          </w:p>
          <w:p w:rsidR="000A77C1" w:rsidRDefault="000A77C1" w:rsidP="003239C2">
            <w:pPr>
              <w:spacing w:before="0"/>
              <w:rPr>
                <w:szCs w:val="24"/>
                <w:lang w:val="en-GB"/>
              </w:rPr>
            </w:pPr>
            <w:r>
              <w:rPr>
                <w:szCs w:val="24"/>
                <w:lang w:val="en-GB"/>
              </w:rPr>
              <w:t>(the change justifies an urgent implementation outside of the normal yearly cycle)</w:t>
            </w:r>
          </w:p>
        </w:tc>
        <w:tc>
          <w:tcPr>
            <w:tcW w:w="425" w:type="dxa"/>
          </w:tcPr>
          <w:p w:rsidR="000A77C1" w:rsidRPr="00AD7CD5" w:rsidRDefault="000A77C1" w:rsidP="003239C2">
            <w:pPr>
              <w:jc w:val="center"/>
              <w:rPr>
                <w:color w:val="FF0000"/>
                <w:szCs w:val="24"/>
                <w:lang w:val="en-GB"/>
              </w:rPr>
            </w:pPr>
          </w:p>
        </w:tc>
        <w:tc>
          <w:tcPr>
            <w:tcW w:w="945" w:type="dxa"/>
            <w:tcBorders>
              <w:top w:val="nil"/>
              <w:bottom w:val="nil"/>
              <w:right w:val="nil"/>
            </w:tcBorders>
          </w:tcPr>
          <w:p w:rsidR="000A77C1" w:rsidRDefault="000A77C1" w:rsidP="003239C2">
            <w:pPr>
              <w:ind w:left="360"/>
              <w:jc w:val="both"/>
              <w:rPr>
                <w:szCs w:val="24"/>
                <w:lang w:val="en-GB"/>
              </w:rPr>
            </w:pPr>
          </w:p>
        </w:tc>
      </w:tr>
      <w:tr w:rsidR="000A77C1" w:rsidRPr="006D7FF8" w:rsidTr="003239C2">
        <w:trPr>
          <w:gridBefore w:val="1"/>
          <w:wBefore w:w="1059" w:type="dxa"/>
          <w:trHeight w:val="511"/>
        </w:trPr>
        <w:tc>
          <w:tcPr>
            <w:tcW w:w="750" w:type="dxa"/>
            <w:gridSpan w:val="2"/>
            <w:tcBorders>
              <w:top w:val="nil"/>
              <w:left w:val="nil"/>
              <w:bottom w:val="nil"/>
            </w:tcBorders>
          </w:tcPr>
          <w:p w:rsidR="000A77C1" w:rsidRDefault="000A77C1" w:rsidP="003239C2">
            <w:pPr>
              <w:spacing w:before="0"/>
              <w:rPr>
                <w:szCs w:val="24"/>
                <w:lang w:val="en-GB"/>
              </w:rPr>
            </w:pPr>
          </w:p>
        </w:tc>
        <w:tc>
          <w:tcPr>
            <w:tcW w:w="6379" w:type="dxa"/>
            <w:gridSpan w:val="3"/>
          </w:tcPr>
          <w:p w:rsidR="000A77C1" w:rsidRPr="00AD7CD5" w:rsidRDefault="000A77C1" w:rsidP="003239C2">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0A77C1" w:rsidRDefault="000A77C1" w:rsidP="003239C2">
            <w:pPr>
              <w:ind w:left="360"/>
              <w:jc w:val="both"/>
              <w:rPr>
                <w:szCs w:val="24"/>
                <w:lang w:val="en-GB"/>
              </w:rPr>
            </w:pPr>
          </w:p>
          <w:p w:rsidR="000A77C1" w:rsidRDefault="000A77C1" w:rsidP="003239C2">
            <w:pPr>
              <w:ind w:left="360"/>
              <w:jc w:val="both"/>
              <w:rPr>
                <w:szCs w:val="24"/>
                <w:lang w:val="en-GB"/>
              </w:rPr>
            </w:pPr>
          </w:p>
        </w:tc>
      </w:tr>
    </w:tbl>
    <w:p w:rsidR="00B756D7" w:rsidRPr="00567F13" w:rsidRDefault="00B756D7" w:rsidP="000A77C1">
      <w:pPr>
        <w:rPr>
          <w:szCs w:val="24"/>
          <w:lang w:val="en-GB"/>
        </w:rPr>
      </w:pPr>
    </w:p>
    <w:p w:rsidR="00987F02" w:rsidRDefault="00987F02" w:rsidP="000E5164">
      <w:pPr>
        <w:numPr>
          <w:ilvl w:val="0"/>
          <w:numId w:val="45"/>
        </w:numPr>
        <w:rPr>
          <w:lang w:val="en-GB"/>
        </w:rPr>
      </w:pPr>
      <w:r>
        <w:rPr>
          <w:b/>
          <w:lang w:val="en-GB"/>
        </w:rPr>
        <w:t>Impact analysis:</w:t>
      </w:r>
    </w:p>
    <w:p w:rsidR="009039BE" w:rsidRDefault="009039BE" w:rsidP="009039BE">
      <w:pPr>
        <w:rPr>
          <w:lang w:val="en-GB"/>
        </w:rPr>
      </w:pPr>
      <w:r>
        <w:rPr>
          <w:lang w:val="en-GB"/>
        </w:rPr>
        <w:t xml:space="preserve">This change request impacts the latest version of the messages indicated in section B: </w:t>
      </w:r>
    </w:p>
    <w:p w:rsidR="009039BE" w:rsidRPr="00822BFA" w:rsidRDefault="009039BE" w:rsidP="00B0089A">
      <w:pPr>
        <w:numPr>
          <w:ilvl w:val="0"/>
          <w:numId w:val="33"/>
        </w:numPr>
        <w:rPr>
          <w:b/>
          <w:lang w:val="en-GB"/>
        </w:rPr>
      </w:pPr>
      <w:r>
        <w:rPr>
          <w:lang w:val="en-GB"/>
        </w:rPr>
        <w:t xml:space="preserve">camt.052.001.03 </w:t>
      </w:r>
      <w:r w:rsidRPr="009039BE">
        <w:rPr>
          <w:lang w:val="en-GB"/>
        </w:rPr>
        <w:t>BankToCustomerAccountReportV03</w:t>
      </w:r>
    </w:p>
    <w:p w:rsidR="009039BE" w:rsidRPr="00822BFA" w:rsidRDefault="009039BE" w:rsidP="00B0089A">
      <w:pPr>
        <w:numPr>
          <w:ilvl w:val="0"/>
          <w:numId w:val="33"/>
        </w:numPr>
        <w:rPr>
          <w:b/>
          <w:lang w:val="en-GB"/>
        </w:rPr>
      </w:pPr>
      <w:r>
        <w:rPr>
          <w:lang w:val="en-GB"/>
        </w:rPr>
        <w:t xml:space="preserve">camt.053.001.03 </w:t>
      </w:r>
      <w:r w:rsidRPr="009039BE">
        <w:rPr>
          <w:lang w:val="en-GB"/>
        </w:rPr>
        <w:t>BankToCustomerStatementV03</w:t>
      </w:r>
    </w:p>
    <w:p w:rsidR="009039BE" w:rsidRDefault="009039BE" w:rsidP="00B0089A">
      <w:pPr>
        <w:numPr>
          <w:ilvl w:val="0"/>
          <w:numId w:val="33"/>
        </w:numPr>
        <w:rPr>
          <w:b/>
          <w:lang w:val="en-GB"/>
        </w:rPr>
      </w:pPr>
      <w:r>
        <w:rPr>
          <w:lang w:val="en-GB"/>
        </w:rPr>
        <w:t xml:space="preserve">camt.054.001.03 </w:t>
      </w:r>
      <w:r w:rsidRPr="009039BE">
        <w:rPr>
          <w:lang w:val="en-GB"/>
        </w:rPr>
        <w:t>BankToCustomerDebitCreditNotificationV03</w:t>
      </w:r>
    </w:p>
    <w:p w:rsidR="009039BE" w:rsidRDefault="009039BE" w:rsidP="009039BE">
      <w:pPr>
        <w:rPr>
          <w:lang w:val="en-GB"/>
        </w:rPr>
      </w:pPr>
    </w:p>
    <w:p w:rsidR="009039BE" w:rsidRDefault="009039BE" w:rsidP="009039BE">
      <w:pPr>
        <w:rPr>
          <w:lang w:val="en-GB"/>
        </w:rPr>
      </w:pPr>
    </w:p>
    <w:p w:rsidR="00987F02" w:rsidRPr="005F05DB" w:rsidRDefault="00987F02" w:rsidP="000E5164">
      <w:pPr>
        <w:numPr>
          <w:ilvl w:val="0"/>
          <w:numId w:val="45"/>
        </w:numPr>
        <w:rPr>
          <w:b/>
          <w:lang w:val="en-GB"/>
        </w:rPr>
      </w:pPr>
      <w:r>
        <w:rPr>
          <w:b/>
          <w:lang w:val="en-GB"/>
        </w:rPr>
        <w:t>Proposed implementation:</w:t>
      </w:r>
      <w:r w:rsidRPr="009039BE">
        <w:rPr>
          <w:b/>
          <w:lang w:val="en-GB"/>
        </w:rPr>
        <w:t xml:space="preserve"> </w:t>
      </w:r>
    </w:p>
    <w:p w:rsidR="00987CE0" w:rsidRDefault="009039BE" w:rsidP="00987F02">
      <w:pPr>
        <w:rPr>
          <w:lang w:val="en-GB"/>
        </w:rPr>
      </w:pPr>
      <w:r>
        <w:rPr>
          <w:lang w:val="en-GB"/>
        </w:rPr>
        <w:t xml:space="preserve">The </w:t>
      </w:r>
      <w:proofErr w:type="spellStart"/>
      <w:r>
        <w:rPr>
          <w:lang w:val="en-GB"/>
        </w:rPr>
        <w:t>RelatedPrice</w:t>
      </w:r>
      <w:proofErr w:type="spellEnd"/>
      <w:r>
        <w:rPr>
          <w:lang w:val="en-GB"/>
        </w:rPr>
        <w:t xml:space="preserve"> element on </w:t>
      </w:r>
      <w:proofErr w:type="spellStart"/>
      <w:r>
        <w:rPr>
          <w:lang w:val="en-GB"/>
        </w:rPr>
        <w:t>TransactionDetails</w:t>
      </w:r>
      <w:proofErr w:type="spellEnd"/>
      <w:r>
        <w:rPr>
          <w:lang w:val="en-GB"/>
        </w:rPr>
        <w:t xml:space="preserve"> level</w:t>
      </w:r>
      <w:r w:rsidR="005464A6">
        <w:rPr>
          <w:lang w:val="en-GB"/>
        </w:rPr>
        <w:t xml:space="preserve"> was added for the reporting on transactions that relate to financial instruments trading</w:t>
      </w:r>
      <w:r w:rsidR="00556331">
        <w:rPr>
          <w:lang w:val="en-GB"/>
        </w:rPr>
        <w:t xml:space="preserve"> (deal price) or proprietary transactions</w:t>
      </w:r>
      <w:r w:rsidR="005464A6">
        <w:rPr>
          <w:lang w:val="en-GB"/>
        </w:rPr>
        <w:t xml:space="preserve">. </w:t>
      </w:r>
    </w:p>
    <w:p w:rsidR="00987CE0" w:rsidRDefault="00987CE0" w:rsidP="00987F02">
      <w:pPr>
        <w:rPr>
          <w:lang w:val="en-GB"/>
        </w:rPr>
      </w:pPr>
      <w:r>
        <w:rPr>
          <w:lang w:val="en-GB"/>
        </w:rPr>
        <w:t xml:space="preserve">Adding the same element with the same </w:t>
      </w:r>
      <w:r w:rsidR="00556331">
        <w:rPr>
          <w:lang w:val="en-GB"/>
        </w:rPr>
        <w:t xml:space="preserve">component and </w:t>
      </w:r>
      <w:r>
        <w:rPr>
          <w:lang w:val="en-GB"/>
        </w:rPr>
        <w:t>definitions would not make sense on entry level</w:t>
      </w:r>
      <w:r w:rsidR="00A20C80">
        <w:rPr>
          <w:lang w:val="en-GB"/>
        </w:rPr>
        <w:t xml:space="preserve"> as there is no direct link with securities transactions or financial instrument trading</w:t>
      </w:r>
      <w:r>
        <w:rPr>
          <w:lang w:val="en-GB"/>
        </w:rPr>
        <w:t>.</w:t>
      </w:r>
    </w:p>
    <w:p w:rsidR="00987CE0" w:rsidRDefault="005464A6" w:rsidP="00987F02">
      <w:pPr>
        <w:rPr>
          <w:lang w:val="en-GB"/>
        </w:rPr>
      </w:pPr>
      <w:r>
        <w:rPr>
          <w:lang w:val="en-GB"/>
        </w:rPr>
        <w:t>T</w:t>
      </w:r>
      <w:r w:rsidR="00F76760">
        <w:rPr>
          <w:lang w:val="en-GB"/>
        </w:rPr>
        <w:t xml:space="preserve">he proposal is to add </w:t>
      </w:r>
      <w:r w:rsidR="00233D10">
        <w:rPr>
          <w:lang w:val="en-GB"/>
        </w:rPr>
        <w:t xml:space="preserve">an indicator in the </w:t>
      </w:r>
      <w:r w:rsidR="008A088A">
        <w:rPr>
          <w:lang w:val="en-GB"/>
        </w:rPr>
        <w:t>ChargesRecord1 component to</w:t>
      </w:r>
      <w:r w:rsidR="00987CE0">
        <w:rPr>
          <w:lang w:val="en-GB"/>
        </w:rPr>
        <w:t xml:space="preserve"> indicate </w:t>
      </w:r>
      <w:r w:rsidR="008A088A">
        <w:rPr>
          <w:lang w:val="en-GB"/>
        </w:rPr>
        <w:t xml:space="preserve">whether a specific charge has been included in the </w:t>
      </w:r>
      <w:proofErr w:type="spellStart"/>
      <w:r w:rsidR="008A088A">
        <w:rPr>
          <w:lang w:val="en-GB"/>
        </w:rPr>
        <w:t>TotalChargesAndTaxAmount</w:t>
      </w:r>
      <w:proofErr w:type="spellEnd"/>
      <w:r w:rsidR="008A088A">
        <w:rPr>
          <w:lang w:val="en-GB"/>
        </w:rPr>
        <w:t xml:space="preserve"> or is just for information purposes</w:t>
      </w:r>
      <w:r w:rsidR="00290E7B">
        <w:rPr>
          <w:lang w:val="en-GB"/>
        </w:rPr>
        <w:t>/pre-advice</w:t>
      </w:r>
      <w:r w:rsidR="008A088A">
        <w:rPr>
          <w:lang w:val="en-GB"/>
        </w:rPr>
        <w:t xml:space="preserve">. </w:t>
      </w:r>
      <w:r w:rsidR="00987CE0">
        <w:rPr>
          <w:lang w:val="en-GB"/>
        </w:rPr>
        <w:t xml:space="preserve">This may require a definition update to the </w:t>
      </w:r>
      <w:r w:rsidR="00142808">
        <w:rPr>
          <w:lang w:val="en-GB"/>
        </w:rPr>
        <w:t>charges</w:t>
      </w:r>
      <w:r w:rsidR="008A088A">
        <w:rPr>
          <w:lang w:val="en-GB"/>
        </w:rPr>
        <w:t xml:space="preserve"> element</w:t>
      </w:r>
      <w:r w:rsidR="00987CE0">
        <w:rPr>
          <w:lang w:val="en-GB"/>
        </w:rPr>
        <w:t>:</w:t>
      </w:r>
    </w:p>
    <w:p w:rsidR="00A20C80" w:rsidRDefault="00A20C80">
      <w:pPr>
        <w:spacing w:before="0"/>
        <w:rPr>
          <w:lang w:val="en-GB"/>
        </w:rPr>
      </w:pPr>
      <w:r>
        <w:rPr>
          <w:lang w:val="en-GB"/>
        </w:rPr>
        <w:br w:type="page"/>
      </w:r>
    </w:p>
    <w:p w:rsidR="00987CE0" w:rsidRDefault="00987CE0" w:rsidP="00987F02">
      <w:pPr>
        <w:rPr>
          <w:lang w:val="en-GB"/>
        </w:rPr>
      </w:pPr>
      <w:r>
        <w:rPr>
          <w:lang w:val="en-GB"/>
        </w:rPr>
        <w:lastRenderedPageBreak/>
        <w:t>From:</w:t>
      </w:r>
    </w:p>
    <w:p w:rsidR="00987CE0" w:rsidRPr="00987CE0" w:rsidRDefault="00987CE0" w:rsidP="00987CE0">
      <w:pPr>
        <w:spacing w:before="0"/>
        <w:rPr>
          <w:i/>
          <w:lang w:val="en-GB"/>
        </w:rPr>
      </w:pPr>
      <w:r w:rsidRPr="00987CE0">
        <w:rPr>
          <w:i/>
          <w:lang w:val="en-GB"/>
        </w:rPr>
        <w:t>Provides information on the charges included in the entry amount.</w:t>
      </w:r>
    </w:p>
    <w:p w:rsidR="00987F02" w:rsidRPr="00987CE0" w:rsidRDefault="00987CE0" w:rsidP="00987CE0">
      <w:pPr>
        <w:spacing w:before="0"/>
        <w:rPr>
          <w:i/>
          <w:lang w:val="en-GB"/>
        </w:rPr>
      </w:pPr>
      <w:r w:rsidRPr="00987CE0">
        <w:rPr>
          <w:i/>
          <w:lang w:val="en-GB"/>
        </w:rPr>
        <w:t xml:space="preserve">Usage: This component is used on entry level in case of batch or aggregate bookings. </w:t>
      </w:r>
    </w:p>
    <w:p w:rsidR="009039BE" w:rsidRDefault="009039BE" w:rsidP="00987F02">
      <w:pPr>
        <w:rPr>
          <w:lang w:val="en-GB"/>
        </w:rPr>
      </w:pPr>
    </w:p>
    <w:p w:rsidR="00987CE0" w:rsidRDefault="00987CE0" w:rsidP="00987F02">
      <w:pPr>
        <w:rPr>
          <w:lang w:val="en-GB"/>
        </w:rPr>
      </w:pPr>
      <w:r>
        <w:rPr>
          <w:lang w:val="en-GB"/>
        </w:rPr>
        <w:t>To:</w:t>
      </w:r>
    </w:p>
    <w:p w:rsidR="00987CE0" w:rsidRPr="00987CE0" w:rsidRDefault="00987CE0" w:rsidP="00304624">
      <w:pPr>
        <w:spacing w:before="0"/>
        <w:rPr>
          <w:i/>
          <w:lang w:val="en-GB"/>
        </w:rPr>
      </w:pPr>
      <w:r w:rsidRPr="00987CE0">
        <w:rPr>
          <w:i/>
          <w:lang w:val="en-GB"/>
        </w:rPr>
        <w:t>Provides information on the charge</w:t>
      </w:r>
      <w:r w:rsidR="00DD7DC1">
        <w:rPr>
          <w:i/>
          <w:lang w:val="en-GB"/>
        </w:rPr>
        <w:t xml:space="preserve">s, </w:t>
      </w:r>
      <w:r w:rsidR="00C2081D" w:rsidRPr="00304624">
        <w:rPr>
          <w:i/>
          <w:color w:val="0033CC"/>
          <w:lang w:val="en-GB"/>
        </w:rPr>
        <w:t>pre-advis</w:t>
      </w:r>
      <w:r w:rsidR="008A088A" w:rsidRPr="00304624">
        <w:rPr>
          <w:i/>
          <w:color w:val="0033CC"/>
          <w:lang w:val="en-GB"/>
        </w:rPr>
        <w:t>e</w:t>
      </w:r>
      <w:r w:rsidR="00C2081D" w:rsidRPr="00304624">
        <w:rPr>
          <w:i/>
          <w:color w:val="0033CC"/>
          <w:lang w:val="en-GB"/>
        </w:rPr>
        <w:t>d</w:t>
      </w:r>
      <w:r w:rsidR="00DD7DC1" w:rsidRPr="00304624">
        <w:rPr>
          <w:i/>
          <w:color w:val="0033CC"/>
          <w:lang w:val="en-GB"/>
        </w:rPr>
        <w:t xml:space="preserve"> or</w:t>
      </w:r>
      <w:r w:rsidR="00DD7DC1" w:rsidRPr="00304624">
        <w:rPr>
          <w:i/>
          <w:lang w:val="en-GB"/>
        </w:rPr>
        <w:t xml:space="preserve"> </w:t>
      </w:r>
      <w:r w:rsidR="00DD7DC1">
        <w:rPr>
          <w:i/>
          <w:lang w:val="en-GB"/>
        </w:rPr>
        <w:t>included in the entry amount</w:t>
      </w:r>
      <w:r w:rsidR="00556331">
        <w:rPr>
          <w:i/>
          <w:lang w:val="en-GB"/>
        </w:rPr>
        <w:t xml:space="preserve"> </w:t>
      </w:r>
      <w:r w:rsidRPr="00987CE0">
        <w:rPr>
          <w:i/>
          <w:lang w:val="en-GB"/>
        </w:rPr>
        <w:t>.</w:t>
      </w:r>
    </w:p>
    <w:p w:rsidR="00987CE0" w:rsidRDefault="00987CE0" w:rsidP="00304624">
      <w:pPr>
        <w:spacing w:before="0"/>
        <w:rPr>
          <w:i/>
          <w:lang w:val="en-GB"/>
        </w:rPr>
      </w:pPr>
      <w:r w:rsidRPr="00987CE0">
        <w:rPr>
          <w:i/>
          <w:lang w:val="en-GB"/>
        </w:rPr>
        <w:t>Usage: This component is used on entry level in case of batch or aggregate bookings.</w:t>
      </w:r>
    </w:p>
    <w:p w:rsidR="00987CE0" w:rsidRDefault="00987CE0" w:rsidP="00987CE0">
      <w:pPr>
        <w:rPr>
          <w:lang w:val="en-GB"/>
        </w:rPr>
      </w:pPr>
    </w:p>
    <w:p w:rsidR="008A717F" w:rsidRDefault="008A717F" w:rsidP="00987CE0">
      <w:pPr>
        <w:rPr>
          <w:lang w:val="en-GB"/>
        </w:rPr>
      </w:pPr>
      <w:r>
        <w:rPr>
          <w:lang w:val="en-GB"/>
        </w:rPr>
        <w:t xml:space="preserve">The </w:t>
      </w:r>
      <w:proofErr w:type="spellStart"/>
      <w:r>
        <w:rPr>
          <w:lang w:val="en-GB"/>
        </w:rPr>
        <w:t>datatype</w:t>
      </w:r>
      <w:proofErr w:type="spellEnd"/>
      <w:r>
        <w:rPr>
          <w:lang w:val="en-GB"/>
        </w:rPr>
        <w:t xml:space="preserve"> </w:t>
      </w:r>
      <w:proofErr w:type="spellStart"/>
      <w:r>
        <w:rPr>
          <w:lang w:val="en-GB"/>
        </w:rPr>
        <w:t>ChargesIncludedIndicator</w:t>
      </w:r>
      <w:proofErr w:type="spellEnd"/>
      <w:r>
        <w:rPr>
          <w:lang w:val="en-GB"/>
        </w:rPr>
        <w:t xml:space="preserve"> already exists in the dictionary and should be reused if possible:</w:t>
      </w:r>
    </w:p>
    <w:p w:rsidR="008A717F" w:rsidRDefault="008A717F" w:rsidP="00987CE0">
      <w:pPr>
        <w:rPr>
          <w:lang w:val="en-GB"/>
        </w:rPr>
      </w:pPr>
      <w:proofErr w:type="spellStart"/>
      <w:r>
        <w:rPr>
          <w:lang w:val="en-GB"/>
        </w:rPr>
        <w:t>MeaningWhenTrue</w:t>
      </w:r>
      <w:proofErr w:type="spellEnd"/>
      <w:r>
        <w:rPr>
          <w:lang w:val="en-GB"/>
        </w:rPr>
        <w:t>: Included</w:t>
      </w:r>
    </w:p>
    <w:p w:rsidR="008A717F" w:rsidRDefault="008A717F" w:rsidP="00987CE0">
      <w:pPr>
        <w:rPr>
          <w:lang w:val="en-GB"/>
        </w:rPr>
      </w:pPr>
      <w:proofErr w:type="spellStart"/>
      <w:r>
        <w:rPr>
          <w:lang w:val="en-GB"/>
        </w:rPr>
        <w:t>MeaningWhenFalse</w:t>
      </w:r>
      <w:proofErr w:type="spellEnd"/>
      <w:r>
        <w:rPr>
          <w:lang w:val="en-GB"/>
        </w:rPr>
        <w:t>: Pre-advised</w:t>
      </w:r>
    </w:p>
    <w:p w:rsidR="008A717F" w:rsidRDefault="008A717F" w:rsidP="00987CE0">
      <w:pPr>
        <w:rPr>
          <w:lang w:val="en-GB"/>
        </w:rPr>
      </w:pPr>
      <w:r>
        <w:rPr>
          <w:lang w:val="en-GB"/>
        </w:rPr>
        <w:t>The proposed name of the element and definition can be discussed.</w:t>
      </w:r>
    </w:p>
    <w:p w:rsidR="008A717F" w:rsidRDefault="008A717F" w:rsidP="00987CE0">
      <w:pPr>
        <w:rPr>
          <w:lang w:val="en-GB"/>
        </w:rPr>
      </w:pPr>
    </w:p>
    <w:p w:rsidR="00142808" w:rsidRDefault="00142808" w:rsidP="00987CE0">
      <w:pPr>
        <w:rPr>
          <w:lang w:val="en-GB"/>
        </w:rPr>
      </w:pPr>
      <w:r>
        <w:rPr>
          <w:lang w:val="en-GB"/>
        </w:rPr>
        <w:t>The resulting charges structure and definitions are:</w:t>
      </w:r>
    </w:p>
    <w:tbl>
      <w:tblPr>
        <w:tblStyle w:val="TableGrid"/>
        <w:tblW w:w="0" w:type="auto"/>
        <w:tblLook w:val="04A0" w:firstRow="1" w:lastRow="0" w:firstColumn="1" w:lastColumn="0" w:noHBand="0" w:noVBand="1"/>
      </w:tblPr>
      <w:tblGrid>
        <w:gridCol w:w="4077"/>
        <w:gridCol w:w="5117"/>
      </w:tblGrid>
      <w:tr w:rsidR="00142808" w:rsidTr="00142808">
        <w:tc>
          <w:tcPr>
            <w:tcW w:w="4077" w:type="dxa"/>
          </w:tcPr>
          <w:p w:rsidR="00142808" w:rsidRPr="00142808" w:rsidRDefault="00142808" w:rsidP="00142808">
            <w:pPr>
              <w:rPr>
                <w:lang w:val="en-GB"/>
              </w:rPr>
            </w:pPr>
            <w:r>
              <w:rPr>
                <w:lang w:val="en-GB"/>
              </w:rPr>
              <w:t>Charges</w:t>
            </w:r>
          </w:p>
        </w:tc>
        <w:tc>
          <w:tcPr>
            <w:tcW w:w="5117" w:type="dxa"/>
          </w:tcPr>
          <w:p w:rsidR="00142808" w:rsidRPr="00C2081D" w:rsidRDefault="00142808" w:rsidP="00142808">
            <w:pPr>
              <w:rPr>
                <w:color w:val="0033CC"/>
                <w:lang w:val="en-GB"/>
              </w:rPr>
            </w:pPr>
            <w:r w:rsidRPr="00142808">
              <w:rPr>
                <w:lang w:val="en-GB"/>
              </w:rPr>
              <w:t xml:space="preserve">Provides information on the charges, </w:t>
            </w:r>
            <w:r w:rsidR="00C2081D">
              <w:rPr>
                <w:color w:val="0033CC"/>
                <w:lang w:val="en-GB"/>
              </w:rPr>
              <w:t>pre-advis</w:t>
            </w:r>
            <w:r w:rsidR="008A717F">
              <w:rPr>
                <w:color w:val="0033CC"/>
                <w:lang w:val="en-GB"/>
              </w:rPr>
              <w:t>e</w:t>
            </w:r>
            <w:r w:rsidR="00C2081D">
              <w:rPr>
                <w:color w:val="0033CC"/>
                <w:lang w:val="en-GB"/>
              </w:rPr>
              <w:t>d</w:t>
            </w:r>
            <w:r w:rsidR="008A717F">
              <w:rPr>
                <w:color w:val="0033CC"/>
                <w:lang w:val="en-GB"/>
              </w:rPr>
              <w:t xml:space="preserve"> </w:t>
            </w:r>
            <w:r w:rsidRPr="00142808">
              <w:rPr>
                <w:color w:val="0033CC"/>
                <w:lang w:val="en-GB"/>
              </w:rPr>
              <w:t xml:space="preserve">or </w:t>
            </w:r>
            <w:r w:rsidR="00C2081D">
              <w:rPr>
                <w:lang w:val="en-GB"/>
              </w:rPr>
              <w:t>included in the entry amount</w:t>
            </w:r>
            <w:r w:rsidRPr="00142808">
              <w:rPr>
                <w:lang w:val="en-GB"/>
              </w:rPr>
              <w:t>.</w:t>
            </w:r>
          </w:p>
          <w:p w:rsidR="00142808" w:rsidRPr="00142808" w:rsidRDefault="00142808" w:rsidP="00987CE0">
            <w:pPr>
              <w:rPr>
                <w:lang w:val="en-GB"/>
              </w:rPr>
            </w:pPr>
            <w:r w:rsidRPr="00142808">
              <w:rPr>
                <w:lang w:val="en-GB"/>
              </w:rPr>
              <w:t>Usage: This component is used on entry level in case of batch or aggregate bookings.</w:t>
            </w:r>
          </w:p>
        </w:tc>
      </w:tr>
      <w:tr w:rsidR="00142808" w:rsidTr="00142808">
        <w:tc>
          <w:tcPr>
            <w:tcW w:w="4077" w:type="dxa"/>
          </w:tcPr>
          <w:p w:rsidR="00142808" w:rsidRPr="00142808" w:rsidRDefault="00142808" w:rsidP="00142808">
            <w:pPr>
              <w:pStyle w:val="ListParagraph"/>
              <w:rPr>
                <w:lang w:val="en-GB"/>
              </w:rPr>
            </w:pPr>
            <w:proofErr w:type="spellStart"/>
            <w:r>
              <w:rPr>
                <w:lang w:val="en-GB"/>
              </w:rPr>
              <w:t>TotalChargesAndTaxAmount</w:t>
            </w:r>
            <w:proofErr w:type="spellEnd"/>
          </w:p>
        </w:tc>
        <w:tc>
          <w:tcPr>
            <w:tcW w:w="5117" w:type="dxa"/>
          </w:tcPr>
          <w:p w:rsidR="00142808" w:rsidRDefault="00142808" w:rsidP="00987CE0">
            <w:pPr>
              <w:rPr>
                <w:lang w:val="en-GB"/>
              </w:rPr>
            </w:pPr>
            <w:r w:rsidRPr="00142808">
              <w:rPr>
                <w:lang w:val="en-GB"/>
              </w:rPr>
              <w:t>Total of all charges and taxes applied to the entry.</w:t>
            </w:r>
          </w:p>
        </w:tc>
      </w:tr>
      <w:tr w:rsidR="00142808" w:rsidTr="00142808">
        <w:tc>
          <w:tcPr>
            <w:tcW w:w="4077" w:type="dxa"/>
          </w:tcPr>
          <w:p w:rsidR="00142808" w:rsidRDefault="00142808" w:rsidP="00142808">
            <w:pPr>
              <w:pStyle w:val="ListParagraph"/>
              <w:rPr>
                <w:lang w:val="en-GB"/>
              </w:rPr>
            </w:pPr>
            <w:r>
              <w:rPr>
                <w:lang w:val="en-GB"/>
              </w:rPr>
              <w:t>Record</w:t>
            </w:r>
          </w:p>
        </w:tc>
        <w:tc>
          <w:tcPr>
            <w:tcW w:w="5117" w:type="dxa"/>
          </w:tcPr>
          <w:p w:rsidR="00142808" w:rsidRDefault="00142808" w:rsidP="00987CE0">
            <w:pPr>
              <w:rPr>
                <w:lang w:val="en-GB"/>
              </w:rPr>
            </w:pPr>
            <w:r w:rsidRPr="00142808">
              <w:rPr>
                <w:lang w:val="en-GB"/>
              </w:rPr>
              <w:t>Provides details of the individual charges record.</w:t>
            </w:r>
          </w:p>
        </w:tc>
      </w:tr>
      <w:tr w:rsidR="00142808" w:rsidTr="00142808">
        <w:tc>
          <w:tcPr>
            <w:tcW w:w="4077" w:type="dxa"/>
          </w:tcPr>
          <w:p w:rsidR="00142808" w:rsidRPr="00142808" w:rsidRDefault="00142808" w:rsidP="00142808">
            <w:pPr>
              <w:pStyle w:val="ListParagraph"/>
              <w:ind w:left="1440"/>
              <w:rPr>
                <w:lang w:val="en-GB"/>
              </w:rPr>
            </w:pPr>
            <w:r>
              <w:rPr>
                <w:lang w:val="en-GB"/>
              </w:rPr>
              <w:t>Amount</w:t>
            </w:r>
          </w:p>
        </w:tc>
        <w:tc>
          <w:tcPr>
            <w:tcW w:w="5117" w:type="dxa"/>
          </w:tcPr>
          <w:p w:rsidR="00142808" w:rsidRDefault="00142808" w:rsidP="00987CE0">
            <w:pPr>
              <w:rPr>
                <w:lang w:val="en-GB"/>
              </w:rPr>
            </w:pPr>
            <w:r w:rsidRPr="00142808">
              <w:rPr>
                <w:lang w:val="en-GB"/>
              </w:rPr>
              <w:t>Transaction charges to be paid by the charge bearer.</w:t>
            </w:r>
          </w:p>
        </w:tc>
      </w:tr>
      <w:tr w:rsidR="00142808" w:rsidTr="00142808">
        <w:tc>
          <w:tcPr>
            <w:tcW w:w="4077" w:type="dxa"/>
          </w:tcPr>
          <w:p w:rsidR="00142808" w:rsidRDefault="00142808" w:rsidP="00142808">
            <w:pPr>
              <w:pStyle w:val="ListParagraph"/>
              <w:ind w:left="1440"/>
              <w:rPr>
                <w:lang w:val="en-GB"/>
              </w:rPr>
            </w:pPr>
            <w:proofErr w:type="spellStart"/>
            <w:r>
              <w:rPr>
                <w:lang w:val="en-GB"/>
              </w:rPr>
              <w:t>CreditDebitIndicator</w:t>
            </w:r>
            <w:proofErr w:type="spellEnd"/>
          </w:p>
        </w:tc>
        <w:tc>
          <w:tcPr>
            <w:tcW w:w="5117" w:type="dxa"/>
          </w:tcPr>
          <w:p w:rsidR="00142808" w:rsidRPr="00142808" w:rsidRDefault="00142808" w:rsidP="00142808">
            <w:pPr>
              <w:rPr>
                <w:lang w:val="en-GB"/>
              </w:rPr>
            </w:pPr>
            <w:r w:rsidRPr="00142808">
              <w:rPr>
                <w:lang w:val="en-GB"/>
              </w:rPr>
              <w:t xml:space="preserve">Indicates whether the charges amount is a credit or a debit amount. </w:t>
            </w:r>
          </w:p>
          <w:p w:rsidR="00142808" w:rsidRDefault="00142808" w:rsidP="00142808">
            <w:pPr>
              <w:rPr>
                <w:lang w:val="en-GB"/>
              </w:rPr>
            </w:pPr>
            <w:r w:rsidRPr="00142808">
              <w:rPr>
                <w:lang w:val="en-GB"/>
              </w:rPr>
              <w:t>Usage: A zero amount is considered to be a credit.</w:t>
            </w:r>
          </w:p>
        </w:tc>
      </w:tr>
      <w:tr w:rsidR="008A088A" w:rsidRPr="008A088A" w:rsidTr="00142808">
        <w:tc>
          <w:tcPr>
            <w:tcW w:w="4077" w:type="dxa"/>
          </w:tcPr>
          <w:p w:rsidR="008A088A" w:rsidRPr="008A717F" w:rsidRDefault="008A088A" w:rsidP="008A717F">
            <w:pPr>
              <w:pStyle w:val="ListParagraph"/>
              <w:ind w:left="1440"/>
              <w:rPr>
                <w:color w:val="0033CC"/>
                <w:lang w:val="en-GB"/>
              </w:rPr>
            </w:pPr>
            <w:proofErr w:type="spellStart"/>
            <w:r w:rsidRPr="008A717F">
              <w:rPr>
                <w:color w:val="0033CC"/>
                <w:lang w:val="en-GB"/>
              </w:rPr>
              <w:t>ChargeIncludedIndicator</w:t>
            </w:r>
            <w:proofErr w:type="spellEnd"/>
          </w:p>
        </w:tc>
        <w:tc>
          <w:tcPr>
            <w:tcW w:w="5117" w:type="dxa"/>
          </w:tcPr>
          <w:p w:rsidR="008A088A" w:rsidRPr="008A717F" w:rsidRDefault="008A088A" w:rsidP="008A717F">
            <w:pPr>
              <w:rPr>
                <w:color w:val="0033CC"/>
                <w:lang w:val="en-GB"/>
              </w:rPr>
            </w:pPr>
            <w:r w:rsidRPr="008A717F">
              <w:rPr>
                <w:color w:val="0033CC"/>
                <w:lang w:val="en-GB"/>
              </w:rPr>
              <w:t xml:space="preserve">Indicates whether the charge should be included or is added as pre-advice. </w:t>
            </w:r>
          </w:p>
        </w:tc>
      </w:tr>
      <w:tr w:rsidR="00142808" w:rsidTr="00142808">
        <w:tc>
          <w:tcPr>
            <w:tcW w:w="4077" w:type="dxa"/>
          </w:tcPr>
          <w:p w:rsidR="00142808" w:rsidRDefault="00142808" w:rsidP="00142808">
            <w:pPr>
              <w:pStyle w:val="ListParagraph"/>
              <w:ind w:left="1440"/>
              <w:rPr>
                <w:lang w:val="en-GB"/>
              </w:rPr>
            </w:pPr>
            <w:r>
              <w:rPr>
                <w:lang w:val="en-GB"/>
              </w:rPr>
              <w:t>Type</w:t>
            </w:r>
          </w:p>
        </w:tc>
        <w:tc>
          <w:tcPr>
            <w:tcW w:w="5117" w:type="dxa"/>
          </w:tcPr>
          <w:p w:rsidR="00142808" w:rsidRDefault="00142808" w:rsidP="00987CE0">
            <w:pPr>
              <w:rPr>
                <w:lang w:val="en-GB"/>
              </w:rPr>
            </w:pPr>
            <w:r w:rsidRPr="00142808">
              <w:rPr>
                <w:lang w:val="en-GB"/>
              </w:rPr>
              <w:t>Specifies the type of charge.</w:t>
            </w:r>
          </w:p>
        </w:tc>
      </w:tr>
      <w:tr w:rsidR="00142808" w:rsidTr="00142808">
        <w:tc>
          <w:tcPr>
            <w:tcW w:w="4077" w:type="dxa"/>
          </w:tcPr>
          <w:p w:rsidR="00142808" w:rsidRDefault="00142808" w:rsidP="00142808">
            <w:pPr>
              <w:pStyle w:val="ListParagraph"/>
              <w:ind w:left="2160"/>
              <w:rPr>
                <w:lang w:val="en-GB"/>
              </w:rPr>
            </w:pPr>
            <w:r>
              <w:rPr>
                <w:lang w:val="en-GB"/>
              </w:rPr>
              <w:t>Code</w:t>
            </w:r>
          </w:p>
        </w:tc>
        <w:tc>
          <w:tcPr>
            <w:tcW w:w="5117" w:type="dxa"/>
          </w:tcPr>
          <w:p w:rsidR="00142808" w:rsidRDefault="00142808" w:rsidP="00987CE0">
            <w:pPr>
              <w:rPr>
                <w:lang w:val="en-GB"/>
              </w:rPr>
            </w:pPr>
            <w:r w:rsidRPr="00142808">
              <w:rPr>
                <w:lang w:val="en-GB"/>
              </w:rPr>
              <w:t>Charge type, in a coded form.</w:t>
            </w:r>
          </w:p>
        </w:tc>
      </w:tr>
      <w:tr w:rsidR="00142808" w:rsidTr="00142808">
        <w:tc>
          <w:tcPr>
            <w:tcW w:w="4077" w:type="dxa"/>
          </w:tcPr>
          <w:p w:rsidR="00142808" w:rsidRDefault="00142808" w:rsidP="00142808">
            <w:pPr>
              <w:pStyle w:val="ListParagraph"/>
              <w:ind w:left="2160"/>
              <w:rPr>
                <w:lang w:val="en-GB"/>
              </w:rPr>
            </w:pPr>
            <w:r>
              <w:rPr>
                <w:lang w:val="en-GB"/>
              </w:rPr>
              <w:t xml:space="preserve">Proprietary </w:t>
            </w:r>
          </w:p>
        </w:tc>
        <w:tc>
          <w:tcPr>
            <w:tcW w:w="5117" w:type="dxa"/>
          </w:tcPr>
          <w:p w:rsidR="00142808" w:rsidRDefault="00142808" w:rsidP="00987CE0">
            <w:pPr>
              <w:rPr>
                <w:lang w:val="en-GB"/>
              </w:rPr>
            </w:pPr>
            <w:r w:rsidRPr="00142808">
              <w:rPr>
                <w:lang w:val="en-GB"/>
              </w:rPr>
              <w:t>Type of charge in a proprietary form, as defined by the issuer.</w:t>
            </w:r>
          </w:p>
        </w:tc>
      </w:tr>
      <w:tr w:rsidR="00142808" w:rsidTr="00142808">
        <w:tc>
          <w:tcPr>
            <w:tcW w:w="4077" w:type="dxa"/>
          </w:tcPr>
          <w:p w:rsidR="00142808" w:rsidRPr="00142808" w:rsidRDefault="00142808" w:rsidP="00142808">
            <w:pPr>
              <w:pStyle w:val="ListParagraph"/>
              <w:ind w:left="1440"/>
              <w:rPr>
                <w:lang w:val="en-GB"/>
              </w:rPr>
            </w:pPr>
            <w:r>
              <w:rPr>
                <w:lang w:val="en-GB"/>
              </w:rPr>
              <w:t>Rate</w:t>
            </w:r>
          </w:p>
        </w:tc>
        <w:tc>
          <w:tcPr>
            <w:tcW w:w="5117" w:type="dxa"/>
          </w:tcPr>
          <w:p w:rsidR="00142808" w:rsidRPr="00142808" w:rsidRDefault="00142808" w:rsidP="00142808">
            <w:pPr>
              <w:rPr>
                <w:lang w:val="en-GB"/>
              </w:rPr>
            </w:pPr>
            <w:r w:rsidRPr="00142808">
              <w:rPr>
                <w:lang w:val="en-GB"/>
              </w:rPr>
              <w:t>Rate used to calculate the amount of the charge or fee.</w:t>
            </w:r>
          </w:p>
        </w:tc>
      </w:tr>
      <w:tr w:rsidR="00142808" w:rsidTr="00142808">
        <w:tc>
          <w:tcPr>
            <w:tcW w:w="4077" w:type="dxa"/>
          </w:tcPr>
          <w:p w:rsidR="00142808" w:rsidRDefault="00142808" w:rsidP="00142808">
            <w:pPr>
              <w:pStyle w:val="ListParagraph"/>
              <w:ind w:left="1440"/>
              <w:rPr>
                <w:lang w:val="en-GB"/>
              </w:rPr>
            </w:pPr>
            <w:r>
              <w:rPr>
                <w:lang w:val="en-GB"/>
              </w:rPr>
              <w:t>Bearer</w:t>
            </w:r>
          </w:p>
        </w:tc>
        <w:tc>
          <w:tcPr>
            <w:tcW w:w="5117" w:type="dxa"/>
          </w:tcPr>
          <w:p w:rsidR="00142808" w:rsidRPr="00142808" w:rsidRDefault="00142808" w:rsidP="00142808">
            <w:pPr>
              <w:rPr>
                <w:lang w:val="en-GB"/>
              </w:rPr>
            </w:pPr>
            <w:r w:rsidRPr="00142808">
              <w:rPr>
                <w:lang w:val="en-GB"/>
              </w:rPr>
              <w:t>Specifies which party/parties will bear the charges associated with the processing of the payment transaction.</w:t>
            </w:r>
          </w:p>
        </w:tc>
      </w:tr>
      <w:tr w:rsidR="00142808" w:rsidTr="00142808">
        <w:tc>
          <w:tcPr>
            <w:tcW w:w="4077" w:type="dxa"/>
          </w:tcPr>
          <w:p w:rsidR="00142808" w:rsidRDefault="00142808" w:rsidP="00142808">
            <w:pPr>
              <w:pStyle w:val="ListParagraph"/>
              <w:ind w:left="1440"/>
              <w:rPr>
                <w:lang w:val="en-GB"/>
              </w:rPr>
            </w:pPr>
            <w:r>
              <w:rPr>
                <w:lang w:val="en-GB"/>
              </w:rPr>
              <w:lastRenderedPageBreak/>
              <w:t>Agent</w:t>
            </w:r>
          </w:p>
        </w:tc>
        <w:tc>
          <w:tcPr>
            <w:tcW w:w="5117" w:type="dxa"/>
          </w:tcPr>
          <w:p w:rsidR="00142808" w:rsidRPr="00142808" w:rsidRDefault="00142808" w:rsidP="00142808">
            <w:pPr>
              <w:rPr>
                <w:lang w:val="en-GB"/>
              </w:rPr>
            </w:pPr>
            <w:r w:rsidRPr="00142808">
              <w:rPr>
                <w:lang w:val="en-GB"/>
              </w:rPr>
              <w:t>Agent that takes the transaction charges or to which the transaction charges are due.</w:t>
            </w:r>
          </w:p>
        </w:tc>
      </w:tr>
      <w:tr w:rsidR="00142808" w:rsidTr="00142808">
        <w:tc>
          <w:tcPr>
            <w:tcW w:w="4077" w:type="dxa"/>
          </w:tcPr>
          <w:p w:rsidR="00142808" w:rsidRDefault="00142808" w:rsidP="00142808">
            <w:pPr>
              <w:pStyle w:val="ListParagraph"/>
              <w:ind w:left="1440"/>
              <w:rPr>
                <w:lang w:val="en-GB"/>
              </w:rPr>
            </w:pPr>
            <w:r>
              <w:rPr>
                <w:lang w:val="en-GB"/>
              </w:rPr>
              <w:t>Tax</w:t>
            </w:r>
          </w:p>
        </w:tc>
        <w:tc>
          <w:tcPr>
            <w:tcW w:w="5117" w:type="dxa"/>
          </w:tcPr>
          <w:p w:rsidR="00142808" w:rsidRPr="00142808" w:rsidRDefault="00142808" w:rsidP="00142808">
            <w:pPr>
              <w:rPr>
                <w:lang w:val="en-GB"/>
              </w:rPr>
            </w:pPr>
            <w:r w:rsidRPr="00142808">
              <w:rPr>
                <w:lang w:val="en-GB"/>
              </w:rPr>
              <w:t>Provides details on the tax applied to charges.</w:t>
            </w:r>
          </w:p>
        </w:tc>
      </w:tr>
    </w:tbl>
    <w:p w:rsidR="00142808" w:rsidRDefault="00142808" w:rsidP="00987CE0">
      <w:pPr>
        <w:rPr>
          <w:lang w:val="en-GB"/>
        </w:rPr>
      </w:pPr>
    </w:p>
    <w:p w:rsidR="008A717F" w:rsidRDefault="008A717F" w:rsidP="008A717F">
      <w:pPr>
        <w:rPr>
          <w:b/>
          <w:lang w:val="en-GB"/>
        </w:rPr>
      </w:pPr>
      <w:r w:rsidRPr="007A18E7">
        <w:rPr>
          <w:b/>
          <w:lang w:val="en-GB"/>
        </w:rPr>
        <w:t>Remark:</w:t>
      </w:r>
      <w:r>
        <w:rPr>
          <w:b/>
          <w:lang w:val="en-GB"/>
        </w:rPr>
        <w:t xml:space="preserve"> </w:t>
      </w:r>
    </w:p>
    <w:p w:rsidR="008A717F" w:rsidRPr="00304624" w:rsidRDefault="008A717F" w:rsidP="008A717F">
      <w:pPr>
        <w:rPr>
          <w:lang w:val="en-GB"/>
        </w:rPr>
      </w:pPr>
      <w:r w:rsidRPr="00304624">
        <w:rPr>
          <w:lang w:val="en-GB"/>
        </w:rPr>
        <w:t xml:space="preserve">If the creation of the indicator is not preferred, it can still be considered to add a code ‘INFO’ in the ISO 20022 external </w:t>
      </w:r>
      <w:proofErr w:type="spellStart"/>
      <w:r w:rsidRPr="00304624">
        <w:rPr>
          <w:lang w:val="en-GB"/>
        </w:rPr>
        <w:t>ChargeType</w:t>
      </w:r>
      <w:proofErr w:type="spellEnd"/>
      <w:r w:rsidRPr="00304624">
        <w:rPr>
          <w:lang w:val="en-GB"/>
        </w:rPr>
        <w:t xml:space="preserve"> code list with a clear definition that this is not to be included in the </w:t>
      </w:r>
      <w:proofErr w:type="spellStart"/>
      <w:r w:rsidRPr="00304624">
        <w:rPr>
          <w:lang w:val="en-GB"/>
        </w:rPr>
        <w:t>TotalChargesAndTaxAmount</w:t>
      </w:r>
      <w:proofErr w:type="spellEnd"/>
      <w:r w:rsidRPr="00304624">
        <w:rPr>
          <w:lang w:val="en-GB"/>
        </w:rPr>
        <w:t>. Additional codes to the external code list don’t require a new version of the messages.</w:t>
      </w:r>
    </w:p>
    <w:p w:rsidR="00142808" w:rsidRPr="00987CE0" w:rsidRDefault="00142808" w:rsidP="00987CE0">
      <w:pPr>
        <w:rPr>
          <w:lang w:val="en-GB"/>
        </w:rPr>
      </w:pPr>
    </w:p>
    <w:p w:rsidR="00987F02" w:rsidRDefault="00987F02" w:rsidP="000E5164">
      <w:pPr>
        <w:numPr>
          <w:ilvl w:val="0"/>
          <w:numId w:val="45"/>
        </w:numPr>
        <w:rPr>
          <w:b/>
          <w:lang w:val="en-GB"/>
        </w:rPr>
      </w:pPr>
      <w:r>
        <w:rPr>
          <w:b/>
          <w:lang w:val="en-GB"/>
        </w:rPr>
        <w:t>Proposed timing:</w:t>
      </w:r>
    </w:p>
    <w:p w:rsidR="00987F02" w:rsidRDefault="00987F02" w:rsidP="00987F02">
      <w:pPr>
        <w:rPr>
          <w:lang w:val="en-GB"/>
        </w:rPr>
      </w:pPr>
      <w:r w:rsidRPr="0005123F">
        <w:rPr>
          <w:lang w:val="en-GB"/>
        </w:rPr>
        <w:t>The submitting organization</w:t>
      </w:r>
      <w:r>
        <w:rPr>
          <w:lang w:val="en-GB"/>
        </w:rPr>
        <w:t xml:space="preserve"> confirms that it can implement the requested changes in the requested timing</w:t>
      </w:r>
      <w:r w:rsidR="000E5164">
        <w:rPr>
          <w:lang w:val="en-GB"/>
        </w:rPr>
        <w:t>.</w:t>
      </w:r>
    </w:p>
    <w:p w:rsidR="00987F02" w:rsidRPr="0005123F" w:rsidRDefault="00987F02" w:rsidP="00987F02">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987F02" w:rsidRPr="006D7FF8" w:rsidTr="00987F02">
        <w:tc>
          <w:tcPr>
            <w:tcW w:w="1101" w:type="dxa"/>
            <w:tcBorders>
              <w:bottom w:val="single" w:sz="4" w:space="0" w:color="auto"/>
            </w:tcBorders>
          </w:tcPr>
          <w:p w:rsidR="00987F02" w:rsidRPr="006D7FF8" w:rsidRDefault="00987F02" w:rsidP="00987F02">
            <w:pPr>
              <w:rPr>
                <w:szCs w:val="24"/>
                <w:lang w:val="en-GB"/>
              </w:rPr>
            </w:pPr>
            <w:r>
              <w:rPr>
                <w:szCs w:val="24"/>
                <w:lang w:val="en-GB"/>
              </w:rPr>
              <w:t>Timing</w:t>
            </w:r>
          </w:p>
        </w:tc>
        <w:tc>
          <w:tcPr>
            <w:tcW w:w="3543" w:type="dxa"/>
          </w:tcPr>
          <w:p w:rsidR="00987F02" w:rsidRPr="006D7FF8" w:rsidRDefault="00987F02" w:rsidP="00B0089A">
            <w:pPr>
              <w:numPr>
                <w:ilvl w:val="0"/>
                <w:numId w:val="6"/>
              </w:numPr>
              <w:jc w:val="both"/>
              <w:rPr>
                <w:szCs w:val="24"/>
                <w:lang w:val="en-GB"/>
              </w:rPr>
            </w:pPr>
            <w:r>
              <w:rPr>
                <w:szCs w:val="24"/>
                <w:lang w:val="en-GB"/>
              </w:rPr>
              <w:t xml:space="preserve">As requested </w:t>
            </w:r>
          </w:p>
        </w:tc>
      </w:tr>
    </w:tbl>
    <w:p w:rsidR="00987F02" w:rsidRDefault="00987F02" w:rsidP="00987F02">
      <w:pPr>
        <w:rPr>
          <w:b/>
          <w:lang w:val="en-GB"/>
        </w:rPr>
      </w:pPr>
    </w:p>
    <w:p w:rsidR="007A18E7" w:rsidRDefault="007A18E7" w:rsidP="00987F02">
      <w:pPr>
        <w:rPr>
          <w:b/>
          <w:lang w:val="en-GB"/>
        </w:rPr>
      </w:pPr>
    </w:p>
    <w:p w:rsidR="00987F02" w:rsidRPr="00E8579D" w:rsidRDefault="00987F02" w:rsidP="000E5164">
      <w:pPr>
        <w:numPr>
          <w:ilvl w:val="0"/>
          <w:numId w:val="45"/>
        </w:numPr>
        <w:rPr>
          <w:b/>
          <w:lang w:val="en-GB"/>
        </w:rPr>
      </w:pPr>
      <w:r>
        <w:rPr>
          <w:b/>
          <w:lang w:val="en-GB"/>
        </w:rPr>
        <w:t>Final decision of the SEG(s):</w:t>
      </w:r>
    </w:p>
    <w:p w:rsidR="00987F02" w:rsidRDefault="00987F02" w:rsidP="00987F02">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987F02" w:rsidRPr="006D7FF8" w:rsidTr="00987F02">
        <w:tc>
          <w:tcPr>
            <w:tcW w:w="1101" w:type="dxa"/>
          </w:tcPr>
          <w:p w:rsidR="00987F02" w:rsidRPr="006D7FF8" w:rsidRDefault="00987F02" w:rsidP="00987F02">
            <w:pPr>
              <w:rPr>
                <w:szCs w:val="24"/>
                <w:lang w:val="en-GB"/>
              </w:rPr>
            </w:pPr>
            <w:r w:rsidRPr="006D7FF8">
              <w:rPr>
                <w:szCs w:val="24"/>
                <w:lang w:val="en-GB"/>
              </w:rPr>
              <w:t>Approve</w:t>
            </w:r>
          </w:p>
        </w:tc>
        <w:tc>
          <w:tcPr>
            <w:tcW w:w="1559" w:type="dxa"/>
          </w:tcPr>
          <w:p w:rsidR="00987F02" w:rsidRPr="00B94940" w:rsidRDefault="00B94940" w:rsidP="00987F02">
            <w:pPr>
              <w:rPr>
                <w:color w:val="FF0000"/>
                <w:szCs w:val="24"/>
                <w:lang w:val="en-GB"/>
              </w:rPr>
            </w:pPr>
            <w:r>
              <w:rPr>
                <w:color w:val="FF0000"/>
                <w:szCs w:val="24"/>
                <w:lang w:val="en-GB"/>
              </w:rPr>
              <w:t>Yes</w:t>
            </w:r>
          </w:p>
        </w:tc>
      </w:tr>
    </w:tbl>
    <w:p w:rsidR="00987F02" w:rsidRDefault="00987F02" w:rsidP="00987F02">
      <w:pPr>
        <w:rPr>
          <w:szCs w:val="24"/>
          <w:lang w:val="en-GB"/>
        </w:rPr>
      </w:pPr>
      <w:r>
        <w:rPr>
          <w:szCs w:val="24"/>
          <w:lang w:val="en-GB"/>
        </w:rPr>
        <w:t>Comments:</w:t>
      </w:r>
    </w:p>
    <w:p w:rsidR="00987F02" w:rsidRDefault="00987F02" w:rsidP="00987F02">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987F02" w:rsidRPr="006D7FF8" w:rsidTr="00987F02">
        <w:tc>
          <w:tcPr>
            <w:tcW w:w="1101" w:type="dxa"/>
          </w:tcPr>
          <w:p w:rsidR="00987F02" w:rsidRPr="006D7FF8" w:rsidRDefault="00987F02" w:rsidP="00987F02">
            <w:pPr>
              <w:rPr>
                <w:szCs w:val="24"/>
                <w:lang w:val="en-GB"/>
              </w:rPr>
            </w:pPr>
            <w:r w:rsidRPr="006D7FF8">
              <w:rPr>
                <w:szCs w:val="24"/>
                <w:lang w:val="en-GB"/>
              </w:rPr>
              <w:t>Reject</w:t>
            </w:r>
          </w:p>
        </w:tc>
        <w:tc>
          <w:tcPr>
            <w:tcW w:w="1559" w:type="dxa"/>
          </w:tcPr>
          <w:p w:rsidR="00987F02" w:rsidRPr="006D7FF8" w:rsidRDefault="00987F02" w:rsidP="00987F02">
            <w:pPr>
              <w:rPr>
                <w:szCs w:val="24"/>
                <w:lang w:val="en-GB"/>
              </w:rPr>
            </w:pPr>
          </w:p>
        </w:tc>
      </w:tr>
    </w:tbl>
    <w:p w:rsidR="00987F02" w:rsidRDefault="00987F02" w:rsidP="00987F02">
      <w:pPr>
        <w:rPr>
          <w:szCs w:val="24"/>
          <w:lang w:val="en-GB"/>
        </w:rPr>
      </w:pPr>
      <w:r>
        <w:rPr>
          <w:szCs w:val="24"/>
          <w:lang w:val="en-GB"/>
        </w:rPr>
        <w:t>Reason for rejection:</w:t>
      </w:r>
    </w:p>
    <w:p w:rsidR="00AE71CC" w:rsidRDefault="00AE71CC" w:rsidP="003D4859">
      <w:pPr>
        <w:spacing w:before="0"/>
        <w:rPr>
          <w:szCs w:val="24"/>
          <w:lang w:val="en-GB"/>
        </w:rPr>
      </w:pPr>
    </w:p>
    <w:sectPr w:rsidR="00AE71CC" w:rsidSect="00AC6F9B">
      <w:headerReference w:type="even" r:id="rId37"/>
      <w:headerReference w:type="default" r:id="rId38"/>
      <w:footerReference w:type="even" r:id="rId39"/>
      <w:footerReference w:type="default" r:id="rId40"/>
      <w:headerReference w:type="first" r:id="rId41"/>
      <w:footerReference w:type="first" r:id="rId4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E88" w:rsidRDefault="00DF4E88">
      <w:r>
        <w:separator/>
      </w:r>
    </w:p>
  </w:endnote>
  <w:endnote w:type="continuationSeparator" w:id="0">
    <w:p w:rsidR="00DF4E88" w:rsidRDefault="00DF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40" w:rsidRDefault="00B94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88" w:rsidRDefault="00DF4E88">
    <w:pPr>
      <w:pStyle w:val="Footer"/>
      <w:rPr>
        <w:rStyle w:val="PageNumber"/>
      </w:rPr>
    </w:pPr>
    <w:r>
      <w:t>ISO20022MCR_Payments_Maintenance_2012_2013</w:t>
    </w:r>
    <w:r w:rsidR="00B94940">
      <w:t>_v2</w:t>
    </w:r>
    <w:r>
      <w:t xml:space="preserve">       Produced by SWIFT</w:t>
    </w:r>
    <w:r w:rsidDel="00CC062F">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B13996">
      <w:rPr>
        <w:rStyle w:val="PageNumber"/>
        <w:noProof/>
      </w:rPr>
      <w:t>3</w:t>
    </w:r>
    <w:r>
      <w:rPr>
        <w:rStyle w:val="PageNumber"/>
      </w:rPr>
      <w:fldChar w:fldCharType="end"/>
    </w:r>
  </w:p>
  <w:p w:rsidR="00DF4E88" w:rsidRDefault="00DF4E88">
    <w:pPr>
      <w:pStyle w:val="Footer"/>
      <w:rPr>
        <w:rStyle w:val="PageNumber"/>
      </w:rPr>
    </w:pPr>
  </w:p>
  <w:p w:rsidR="00DF4E88" w:rsidRDefault="00DF4E88"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40" w:rsidRDefault="00B94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E88" w:rsidRDefault="00DF4E88">
      <w:r>
        <w:separator/>
      </w:r>
    </w:p>
  </w:footnote>
  <w:footnote w:type="continuationSeparator" w:id="0">
    <w:p w:rsidR="00DF4E88" w:rsidRDefault="00DF4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40" w:rsidRDefault="00B94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40" w:rsidRDefault="00B949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40" w:rsidRDefault="00B94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1ED0171"/>
    <w:multiLevelType w:val="hybridMultilevel"/>
    <w:tmpl w:val="C1E851F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48F183B"/>
    <w:multiLevelType w:val="hybridMultilevel"/>
    <w:tmpl w:val="6F5CBA8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DE3661"/>
    <w:multiLevelType w:val="hybridMultilevel"/>
    <w:tmpl w:val="7D106B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905DFD"/>
    <w:multiLevelType w:val="hybridMultilevel"/>
    <w:tmpl w:val="C1E851F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5755A66"/>
    <w:multiLevelType w:val="hybridMultilevel"/>
    <w:tmpl w:val="9B3E1A5E"/>
    <w:lvl w:ilvl="0" w:tplc="29308FFC">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2E5C01"/>
    <w:multiLevelType w:val="hybridMultilevel"/>
    <w:tmpl w:val="C1E851F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8535159"/>
    <w:multiLevelType w:val="hybridMultilevel"/>
    <w:tmpl w:val="C52811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E8322B"/>
    <w:multiLevelType w:val="hybridMultilevel"/>
    <w:tmpl w:val="68C4B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34187C"/>
    <w:multiLevelType w:val="hybridMultilevel"/>
    <w:tmpl w:val="4164E7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EE456A3"/>
    <w:multiLevelType w:val="hybridMultilevel"/>
    <w:tmpl w:val="C1E851F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13701FF"/>
    <w:multiLevelType w:val="hybridMultilevel"/>
    <w:tmpl w:val="7562C8F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ACB7049"/>
    <w:multiLevelType w:val="hybridMultilevel"/>
    <w:tmpl w:val="C8945DE4"/>
    <w:lvl w:ilvl="0" w:tplc="29BEC118">
      <w:start w:val="8"/>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A0AB9"/>
    <w:multiLevelType w:val="hybridMultilevel"/>
    <w:tmpl w:val="C1E851F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51812CC"/>
    <w:multiLevelType w:val="hybridMultilevel"/>
    <w:tmpl w:val="79868B50"/>
    <w:lvl w:ilvl="0" w:tplc="04070001">
      <w:start w:val="1"/>
      <w:numFmt w:val="bullet"/>
      <w:lvlText w:val=""/>
      <w:lvlJc w:val="left"/>
      <w:pPr>
        <w:tabs>
          <w:tab w:val="num" w:pos="720"/>
        </w:tabs>
        <w:ind w:left="720" w:hanging="360"/>
      </w:pPr>
      <w:rPr>
        <w:rFonts w:ascii="Symbol" w:hAnsi="Symbol" w:hint="default"/>
      </w:rPr>
    </w:lvl>
    <w:lvl w:ilvl="1" w:tplc="07D8507E">
      <w:numFmt w:val="bullet"/>
      <w:lvlText w:val="-"/>
      <w:lvlJc w:val="left"/>
      <w:pPr>
        <w:tabs>
          <w:tab w:val="num" w:pos="1440"/>
        </w:tabs>
        <w:ind w:left="1440" w:hanging="360"/>
      </w:pPr>
      <w:rPr>
        <w:rFonts w:ascii="Arial" w:eastAsia="Times New Roman" w:hAnsi="Arial"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81007D9"/>
    <w:multiLevelType w:val="hybridMultilevel"/>
    <w:tmpl w:val="DF88EAE4"/>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85843D6"/>
    <w:multiLevelType w:val="hybridMultilevel"/>
    <w:tmpl w:val="49743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E284665"/>
    <w:multiLevelType w:val="hybridMultilevel"/>
    <w:tmpl w:val="8D183B8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6C6A91"/>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950ADC"/>
    <w:multiLevelType w:val="hybridMultilevel"/>
    <w:tmpl w:val="B9CC5F32"/>
    <w:lvl w:ilvl="0" w:tplc="9F26DDCC">
      <w:start w:val="9"/>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F41935"/>
    <w:multiLevelType w:val="hybridMultilevel"/>
    <w:tmpl w:val="897A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3B045F"/>
    <w:multiLevelType w:val="hybridMultilevel"/>
    <w:tmpl w:val="81D65E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4F72072A"/>
    <w:multiLevelType w:val="hybridMultilevel"/>
    <w:tmpl w:val="E9EEEB5E"/>
    <w:lvl w:ilvl="0" w:tplc="0A42C734">
      <w:start w:val="8"/>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1EC02A3"/>
    <w:multiLevelType w:val="hybridMultilevel"/>
    <w:tmpl w:val="B1E06272"/>
    <w:lvl w:ilvl="0" w:tplc="04090001">
      <w:start w:val="1"/>
      <w:numFmt w:val="bullet"/>
      <w:lvlText w:val=""/>
      <w:lvlJc w:val="left"/>
      <w:pPr>
        <w:tabs>
          <w:tab w:val="num" w:pos="1440"/>
        </w:tabs>
        <w:ind w:left="1440" w:hanging="360"/>
      </w:pPr>
      <w:rPr>
        <w:rFonts w:ascii="Symbol" w:hAnsi="Symbol"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4977A5B"/>
    <w:multiLevelType w:val="hybridMultilevel"/>
    <w:tmpl w:val="8EA6EA98"/>
    <w:lvl w:ilvl="0" w:tplc="0807000B">
      <w:start w:val="1"/>
      <w:numFmt w:val="bullet"/>
      <w:lvlText w:val=""/>
      <w:lvlJc w:val="left"/>
      <w:pPr>
        <w:tabs>
          <w:tab w:val="num" w:pos="1440"/>
        </w:tabs>
        <w:ind w:left="1440" w:hanging="360"/>
      </w:pPr>
      <w:rPr>
        <w:rFonts w:ascii="Wingdings" w:hAnsi="Wingding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80F7464"/>
    <w:multiLevelType w:val="hybridMultilevel"/>
    <w:tmpl w:val="8E6401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A52401F"/>
    <w:multiLevelType w:val="hybridMultilevel"/>
    <w:tmpl w:val="3240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F23037"/>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C893383"/>
    <w:multiLevelType w:val="multilevel"/>
    <w:tmpl w:val="8F2C24E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5EDB50E5"/>
    <w:multiLevelType w:val="hybridMultilevel"/>
    <w:tmpl w:val="50DA1802"/>
    <w:lvl w:ilvl="0" w:tplc="04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61664368"/>
    <w:multiLevelType w:val="hybridMultilevel"/>
    <w:tmpl w:val="C1E851F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F3530C"/>
    <w:multiLevelType w:val="hybridMultilevel"/>
    <w:tmpl w:val="806AC252"/>
    <w:lvl w:ilvl="0" w:tplc="0F48B7E6">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224E0A"/>
    <w:multiLevelType w:val="hybridMultilevel"/>
    <w:tmpl w:val="6CC430C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1">
      <w:start w:val="1"/>
      <w:numFmt w:val="bullet"/>
      <w:lvlText w:val=""/>
      <w:lvlJc w:val="left"/>
      <w:pPr>
        <w:tabs>
          <w:tab w:val="num" w:pos="2160"/>
        </w:tabs>
        <w:ind w:left="2160" w:hanging="360"/>
      </w:pPr>
      <w:rPr>
        <w:rFonts w:ascii="Symbol" w:hAnsi="Symbol"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770675"/>
    <w:multiLevelType w:val="hybridMultilevel"/>
    <w:tmpl w:val="E44AA4F4"/>
    <w:lvl w:ilvl="0" w:tplc="04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734029E2"/>
    <w:multiLevelType w:val="hybridMultilevel"/>
    <w:tmpl w:val="E0BE92B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3B6551F"/>
    <w:multiLevelType w:val="hybridMultilevel"/>
    <w:tmpl w:val="C1E851F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4B46F80"/>
    <w:multiLevelType w:val="hybridMultilevel"/>
    <w:tmpl w:val="C1E851F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5516C16"/>
    <w:multiLevelType w:val="hybridMultilevel"/>
    <w:tmpl w:val="A0545BB6"/>
    <w:lvl w:ilvl="0" w:tplc="F33870E4">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097691"/>
    <w:multiLevelType w:val="hybridMultilevel"/>
    <w:tmpl w:val="DFFEC0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nsid w:val="77AE2A5A"/>
    <w:multiLevelType w:val="hybridMultilevel"/>
    <w:tmpl w:val="CD220C94"/>
    <w:lvl w:ilvl="0" w:tplc="2256C166">
      <w:start w:val="8"/>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423DE"/>
    <w:multiLevelType w:val="hybridMultilevel"/>
    <w:tmpl w:val="4970AAB8"/>
    <w:lvl w:ilvl="0" w:tplc="C66258DC">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B362332"/>
    <w:multiLevelType w:val="hybridMultilevel"/>
    <w:tmpl w:val="B6C8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6"/>
  </w:num>
  <w:num w:numId="5">
    <w:abstractNumId w:val="12"/>
  </w:num>
  <w:num w:numId="6">
    <w:abstractNumId w:val="17"/>
  </w:num>
  <w:num w:numId="7">
    <w:abstractNumId w:val="25"/>
  </w:num>
  <w:num w:numId="8">
    <w:abstractNumId w:val="41"/>
  </w:num>
  <w:num w:numId="9">
    <w:abstractNumId w:val="28"/>
  </w:num>
  <w:num w:numId="10">
    <w:abstractNumId w:val="31"/>
  </w:num>
  <w:num w:numId="11">
    <w:abstractNumId w:val="44"/>
  </w:num>
  <w:num w:numId="12">
    <w:abstractNumId w:val="34"/>
  </w:num>
  <w:num w:numId="13">
    <w:abstractNumId w:val="33"/>
  </w:num>
  <w:num w:numId="14">
    <w:abstractNumId w:val="42"/>
  </w:num>
  <w:num w:numId="15">
    <w:abstractNumId w:val="37"/>
  </w:num>
  <w:num w:numId="16">
    <w:abstractNumId w:val="32"/>
  </w:num>
  <w:num w:numId="17">
    <w:abstractNumId w:val="15"/>
  </w:num>
  <w:num w:numId="18">
    <w:abstractNumId w:val="3"/>
  </w:num>
  <w:num w:numId="19">
    <w:abstractNumId w:val="27"/>
  </w:num>
  <w:num w:numId="20">
    <w:abstractNumId w:val="23"/>
  </w:num>
  <w:num w:numId="21">
    <w:abstractNumId w:val="8"/>
  </w:num>
  <w:num w:numId="22">
    <w:abstractNumId w:val="29"/>
  </w:num>
  <w:num w:numId="23">
    <w:abstractNumId w:val="22"/>
  </w:num>
  <w:num w:numId="24">
    <w:abstractNumId w:val="39"/>
  </w:num>
  <w:num w:numId="25">
    <w:abstractNumId w:val="30"/>
  </w:num>
  <w:num w:numId="26">
    <w:abstractNumId w:val="40"/>
  </w:num>
  <w:num w:numId="27">
    <w:abstractNumId w:val="20"/>
  </w:num>
  <w:num w:numId="28">
    <w:abstractNumId w:val="16"/>
  </w:num>
  <w:num w:numId="29">
    <w:abstractNumId w:val="35"/>
  </w:num>
  <w:num w:numId="30">
    <w:abstractNumId w:val="18"/>
  </w:num>
  <w:num w:numId="31">
    <w:abstractNumId w:val="6"/>
  </w:num>
  <w:num w:numId="32">
    <w:abstractNumId w:val="45"/>
  </w:num>
  <w:num w:numId="33">
    <w:abstractNumId w:val="26"/>
  </w:num>
  <w:num w:numId="34">
    <w:abstractNumId w:val="5"/>
  </w:num>
  <w:num w:numId="35">
    <w:abstractNumId w:val="4"/>
  </w:num>
  <w:num w:numId="36">
    <w:abstractNumId w:val="13"/>
  </w:num>
  <w:num w:numId="37">
    <w:abstractNumId w:val="38"/>
  </w:num>
  <w:num w:numId="38">
    <w:abstractNumId w:val="19"/>
  </w:num>
  <w:num w:numId="39">
    <w:abstractNumId w:val="9"/>
  </w:num>
  <w:num w:numId="40">
    <w:abstractNumId w:val="11"/>
  </w:num>
  <w:num w:numId="41">
    <w:abstractNumId w:val="10"/>
  </w:num>
  <w:num w:numId="42">
    <w:abstractNumId w:val="7"/>
  </w:num>
  <w:num w:numId="43">
    <w:abstractNumId w:val="21"/>
  </w:num>
  <w:num w:numId="44">
    <w:abstractNumId w:val="24"/>
  </w:num>
  <w:num w:numId="45">
    <w:abstractNumId w:val="14"/>
  </w:num>
  <w:num w:numId="46">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22AC6"/>
    <w:rsid w:val="0003395A"/>
    <w:rsid w:val="00041661"/>
    <w:rsid w:val="0005123F"/>
    <w:rsid w:val="000558EF"/>
    <w:rsid w:val="00063B7A"/>
    <w:rsid w:val="00070308"/>
    <w:rsid w:val="00080D3A"/>
    <w:rsid w:val="000823AA"/>
    <w:rsid w:val="00082743"/>
    <w:rsid w:val="000837C7"/>
    <w:rsid w:val="00083C96"/>
    <w:rsid w:val="000A1114"/>
    <w:rsid w:val="000A20E4"/>
    <w:rsid w:val="000A2478"/>
    <w:rsid w:val="000A77C1"/>
    <w:rsid w:val="000B0E6A"/>
    <w:rsid w:val="000B65C7"/>
    <w:rsid w:val="000C015D"/>
    <w:rsid w:val="000D0831"/>
    <w:rsid w:val="000D1509"/>
    <w:rsid w:val="000D2A75"/>
    <w:rsid w:val="000D68A5"/>
    <w:rsid w:val="000E2471"/>
    <w:rsid w:val="000E5164"/>
    <w:rsid w:val="000F3C8B"/>
    <w:rsid w:val="000F43E3"/>
    <w:rsid w:val="00101212"/>
    <w:rsid w:val="00142808"/>
    <w:rsid w:val="0014379C"/>
    <w:rsid w:val="00153ED1"/>
    <w:rsid w:val="00161EC6"/>
    <w:rsid w:val="00163A9B"/>
    <w:rsid w:val="001711D3"/>
    <w:rsid w:val="00176660"/>
    <w:rsid w:val="00185453"/>
    <w:rsid w:val="001B5204"/>
    <w:rsid w:val="001C014B"/>
    <w:rsid w:val="001D0D1B"/>
    <w:rsid w:val="001D176B"/>
    <w:rsid w:val="001D20B3"/>
    <w:rsid w:val="001E287E"/>
    <w:rsid w:val="001E2B1C"/>
    <w:rsid w:val="001E3BCF"/>
    <w:rsid w:val="001F1EC0"/>
    <w:rsid w:val="00217122"/>
    <w:rsid w:val="00225243"/>
    <w:rsid w:val="00225AA9"/>
    <w:rsid w:val="00230574"/>
    <w:rsid w:val="00233D10"/>
    <w:rsid w:val="002472D9"/>
    <w:rsid w:val="002509A2"/>
    <w:rsid w:val="00255BA8"/>
    <w:rsid w:val="002711E6"/>
    <w:rsid w:val="002904C8"/>
    <w:rsid w:val="00290E7B"/>
    <w:rsid w:val="002D549A"/>
    <w:rsid w:val="002F12C3"/>
    <w:rsid w:val="003006F2"/>
    <w:rsid w:val="0030261D"/>
    <w:rsid w:val="00303E94"/>
    <w:rsid w:val="00304151"/>
    <w:rsid w:val="00304624"/>
    <w:rsid w:val="00316F04"/>
    <w:rsid w:val="00320A89"/>
    <w:rsid w:val="003239C2"/>
    <w:rsid w:val="00324C6F"/>
    <w:rsid w:val="00327C86"/>
    <w:rsid w:val="00336209"/>
    <w:rsid w:val="00336ED6"/>
    <w:rsid w:val="0035042B"/>
    <w:rsid w:val="00360300"/>
    <w:rsid w:val="0036101C"/>
    <w:rsid w:val="0037793E"/>
    <w:rsid w:val="00380928"/>
    <w:rsid w:val="00386B78"/>
    <w:rsid w:val="003871D4"/>
    <w:rsid w:val="003A3D7D"/>
    <w:rsid w:val="003C0213"/>
    <w:rsid w:val="003C0267"/>
    <w:rsid w:val="003C3840"/>
    <w:rsid w:val="003C6B16"/>
    <w:rsid w:val="003D4859"/>
    <w:rsid w:val="003D56E3"/>
    <w:rsid w:val="003E59BF"/>
    <w:rsid w:val="003E67E5"/>
    <w:rsid w:val="003F547E"/>
    <w:rsid w:val="003F57CE"/>
    <w:rsid w:val="003F5CD4"/>
    <w:rsid w:val="003F6B05"/>
    <w:rsid w:val="00401998"/>
    <w:rsid w:val="0041683D"/>
    <w:rsid w:val="00427966"/>
    <w:rsid w:val="004350AD"/>
    <w:rsid w:val="00446B25"/>
    <w:rsid w:val="004475F9"/>
    <w:rsid w:val="00451986"/>
    <w:rsid w:val="00462051"/>
    <w:rsid w:val="00465900"/>
    <w:rsid w:val="00475EAA"/>
    <w:rsid w:val="00477615"/>
    <w:rsid w:val="00477653"/>
    <w:rsid w:val="00492CEF"/>
    <w:rsid w:val="00497DDD"/>
    <w:rsid w:val="004A65DE"/>
    <w:rsid w:val="004B4965"/>
    <w:rsid w:val="004B5A22"/>
    <w:rsid w:val="004E1F21"/>
    <w:rsid w:val="004F0578"/>
    <w:rsid w:val="004F3EDF"/>
    <w:rsid w:val="004F61D5"/>
    <w:rsid w:val="004F7365"/>
    <w:rsid w:val="0050171A"/>
    <w:rsid w:val="005246BE"/>
    <w:rsid w:val="00530109"/>
    <w:rsid w:val="005406EF"/>
    <w:rsid w:val="00542E46"/>
    <w:rsid w:val="005464A6"/>
    <w:rsid w:val="00556331"/>
    <w:rsid w:val="00563FFF"/>
    <w:rsid w:val="005675EC"/>
    <w:rsid w:val="005677B8"/>
    <w:rsid w:val="00571A0B"/>
    <w:rsid w:val="00572190"/>
    <w:rsid w:val="00577BCC"/>
    <w:rsid w:val="005810CA"/>
    <w:rsid w:val="0059290C"/>
    <w:rsid w:val="005960E2"/>
    <w:rsid w:val="00596453"/>
    <w:rsid w:val="005A7F37"/>
    <w:rsid w:val="005B0C7B"/>
    <w:rsid w:val="005B602E"/>
    <w:rsid w:val="005C4C5F"/>
    <w:rsid w:val="005D06FE"/>
    <w:rsid w:val="005E1210"/>
    <w:rsid w:val="005E2379"/>
    <w:rsid w:val="005E3784"/>
    <w:rsid w:val="005E46E4"/>
    <w:rsid w:val="005F05DB"/>
    <w:rsid w:val="006043A9"/>
    <w:rsid w:val="00610B1B"/>
    <w:rsid w:val="00610CA7"/>
    <w:rsid w:val="00610F9A"/>
    <w:rsid w:val="00613A1D"/>
    <w:rsid w:val="00631A43"/>
    <w:rsid w:val="006631EA"/>
    <w:rsid w:val="006643DC"/>
    <w:rsid w:val="006A7B96"/>
    <w:rsid w:val="006B20DC"/>
    <w:rsid w:val="006C192F"/>
    <w:rsid w:val="006D7FF8"/>
    <w:rsid w:val="00700FE3"/>
    <w:rsid w:val="0070242D"/>
    <w:rsid w:val="0071231A"/>
    <w:rsid w:val="0071578B"/>
    <w:rsid w:val="00723DE0"/>
    <w:rsid w:val="00732595"/>
    <w:rsid w:val="00743342"/>
    <w:rsid w:val="0074349F"/>
    <w:rsid w:val="0075466C"/>
    <w:rsid w:val="00766D7B"/>
    <w:rsid w:val="00774921"/>
    <w:rsid w:val="007828B0"/>
    <w:rsid w:val="00783891"/>
    <w:rsid w:val="00783D0B"/>
    <w:rsid w:val="00786105"/>
    <w:rsid w:val="007A18E7"/>
    <w:rsid w:val="007A1D0D"/>
    <w:rsid w:val="007C7CD2"/>
    <w:rsid w:val="007D69B5"/>
    <w:rsid w:val="007D6A9F"/>
    <w:rsid w:val="007E64D9"/>
    <w:rsid w:val="007F6A8C"/>
    <w:rsid w:val="00812324"/>
    <w:rsid w:val="008270CD"/>
    <w:rsid w:val="008270DF"/>
    <w:rsid w:val="00843FE8"/>
    <w:rsid w:val="00861DA2"/>
    <w:rsid w:val="008656A6"/>
    <w:rsid w:val="00865C2F"/>
    <w:rsid w:val="00874E2C"/>
    <w:rsid w:val="00875210"/>
    <w:rsid w:val="008762CE"/>
    <w:rsid w:val="008869D6"/>
    <w:rsid w:val="008A088A"/>
    <w:rsid w:val="008A646B"/>
    <w:rsid w:val="008A717F"/>
    <w:rsid w:val="008A7F65"/>
    <w:rsid w:val="008C4E70"/>
    <w:rsid w:val="008E3F51"/>
    <w:rsid w:val="009039BE"/>
    <w:rsid w:val="00906C6A"/>
    <w:rsid w:val="00914273"/>
    <w:rsid w:val="009238F2"/>
    <w:rsid w:val="009279BF"/>
    <w:rsid w:val="00937D26"/>
    <w:rsid w:val="00951556"/>
    <w:rsid w:val="00951C86"/>
    <w:rsid w:val="00956D7A"/>
    <w:rsid w:val="00964C21"/>
    <w:rsid w:val="00984C91"/>
    <w:rsid w:val="00987CE0"/>
    <w:rsid w:val="00987F02"/>
    <w:rsid w:val="00994072"/>
    <w:rsid w:val="009A54FE"/>
    <w:rsid w:val="009C1445"/>
    <w:rsid w:val="009D691E"/>
    <w:rsid w:val="00A12794"/>
    <w:rsid w:val="00A20C80"/>
    <w:rsid w:val="00A21B8D"/>
    <w:rsid w:val="00A25B84"/>
    <w:rsid w:val="00A3510E"/>
    <w:rsid w:val="00A40FA6"/>
    <w:rsid w:val="00A41132"/>
    <w:rsid w:val="00A42783"/>
    <w:rsid w:val="00A46877"/>
    <w:rsid w:val="00A47C6F"/>
    <w:rsid w:val="00A5492F"/>
    <w:rsid w:val="00A60DC3"/>
    <w:rsid w:val="00A91F56"/>
    <w:rsid w:val="00A94787"/>
    <w:rsid w:val="00AA72F1"/>
    <w:rsid w:val="00AC6F9B"/>
    <w:rsid w:val="00AE0A90"/>
    <w:rsid w:val="00AE22F7"/>
    <w:rsid w:val="00AE71CC"/>
    <w:rsid w:val="00AE7DD0"/>
    <w:rsid w:val="00AF09E1"/>
    <w:rsid w:val="00AF2EBF"/>
    <w:rsid w:val="00B0089A"/>
    <w:rsid w:val="00B06CA8"/>
    <w:rsid w:val="00B13996"/>
    <w:rsid w:val="00B21761"/>
    <w:rsid w:val="00B44DEE"/>
    <w:rsid w:val="00B45490"/>
    <w:rsid w:val="00B5520C"/>
    <w:rsid w:val="00B65219"/>
    <w:rsid w:val="00B70B84"/>
    <w:rsid w:val="00B756D7"/>
    <w:rsid w:val="00B8336E"/>
    <w:rsid w:val="00B865DB"/>
    <w:rsid w:val="00B921E0"/>
    <w:rsid w:val="00B94940"/>
    <w:rsid w:val="00BA1600"/>
    <w:rsid w:val="00BA611B"/>
    <w:rsid w:val="00BB7F97"/>
    <w:rsid w:val="00BC4D68"/>
    <w:rsid w:val="00BD6786"/>
    <w:rsid w:val="00BF0AEB"/>
    <w:rsid w:val="00BF6E6A"/>
    <w:rsid w:val="00C05A04"/>
    <w:rsid w:val="00C06496"/>
    <w:rsid w:val="00C122AE"/>
    <w:rsid w:val="00C17665"/>
    <w:rsid w:val="00C2081D"/>
    <w:rsid w:val="00C32DF8"/>
    <w:rsid w:val="00C46C5A"/>
    <w:rsid w:val="00C50992"/>
    <w:rsid w:val="00C656B1"/>
    <w:rsid w:val="00C77093"/>
    <w:rsid w:val="00CA6D92"/>
    <w:rsid w:val="00CB7C2C"/>
    <w:rsid w:val="00CC062F"/>
    <w:rsid w:val="00CD0745"/>
    <w:rsid w:val="00CD3C90"/>
    <w:rsid w:val="00CE056D"/>
    <w:rsid w:val="00D01CF5"/>
    <w:rsid w:val="00D123C1"/>
    <w:rsid w:val="00D234FD"/>
    <w:rsid w:val="00D51B61"/>
    <w:rsid w:val="00D56571"/>
    <w:rsid w:val="00D67DE0"/>
    <w:rsid w:val="00D74F66"/>
    <w:rsid w:val="00D76AEE"/>
    <w:rsid w:val="00D85481"/>
    <w:rsid w:val="00D9338F"/>
    <w:rsid w:val="00D9582C"/>
    <w:rsid w:val="00DA043A"/>
    <w:rsid w:val="00DA116C"/>
    <w:rsid w:val="00DA22C9"/>
    <w:rsid w:val="00DA49DE"/>
    <w:rsid w:val="00DB419A"/>
    <w:rsid w:val="00DC195F"/>
    <w:rsid w:val="00DC68D5"/>
    <w:rsid w:val="00DD37B4"/>
    <w:rsid w:val="00DD7DC1"/>
    <w:rsid w:val="00DE46D6"/>
    <w:rsid w:val="00DF4E88"/>
    <w:rsid w:val="00E047FF"/>
    <w:rsid w:val="00E11D29"/>
    <w:rsid w:val="00E1588B"/>
    <w:rsid w:val="00E30D23"/>
    <w:rsid w:val="00E5111B"/>
    <w:rsid w:val="00E54DE9"/>
    <w:rsid w:val="00E56F2C"/>
    <w:rsid w:val="00E7537D"/>
    <w:rsid w:val="00E845AB"/>
    <w:rsid w:val="00E8579D"/>
    <w:rsid w:val="00E91778"/>
    <w:rsid w:val="00EA1D1D"/>
    <w:rsid w:val="00EA246B"/>
    <w:rsid w:val="00EA3454"/>
    <w:rsid w:val="00EB2786"/>
    <w:rsid w:val="00EB4A52"/>
    <w:rsid w:val="00ED1FC8"/>
    <w:rsid w:val="00ED43BB"/>
    <w:rsid w:val="00EF1A47"/>
    <w:rsid w:val="00EF1E93"/>
    <w:rsid w:val="00EF3F75"/>
    <w:rsid w:val="00EF6661"/>
    <w:rsid w:val="00F01850"/>
    <w:rsid w:val="00F0688B"/>
    <w:rsid w:val="00F144CC"/>
    <w:rsid w:val="00F154CF"/>
    <w:rsid w:val="00F25441"/>
    <w:rsid w:val="00F31C7E"/>
    <w:rsid w:val="00F33643"/>
    <w:rsid w:val="00F56866"/>
    <w:rsid w:val="00F578B6"/>
    <w:rsid w:val="00F62A6F"/>
    <w:rsid w:val="00F6410E"/>
    <w:rsid w:val="00F74EB6"/>
    <w:rsid w:val="00F76760"/>
    <w:rsid w:val="00F91D83"/>
    <w:rsid w:val="00F91F93"/>
    <w:rsid w:val="00F93472"/>
    <w:rsid w:val="00F93A64"/>
    <w:rsid w:val="00F94A2A"/>
    <w:rsid w:val="00FA112C"/>
    <w:rsid w:val="00FB56E2"/>
    <w:rsid w:val="00FC5011"/>
    <w:rsid w:val="00FD0B96"/>
    <w:rsid w:val="00FD0DA8"/>
    <w:rsid w:val="00FD54A5"/>
    <w:rsid w:val="00FD58BE"/>
    <w:rsid w:val="00FE15A7"/>
    <w:rsid w:val="00FE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478"/>
    <w:pPr>
      <w:spacing w:before="140"/>
    </w:pPr>
    <w:rPr>
      <w:rFonts w:ascii="Times New Roman" w:hAnsi="Times New Roman"/>
      <w:sz w:val="24"/>
      <w:lang w:val="en-US" w:eastAsia="en-US"/>
    </w:rPr>
  </w:style>
  <w:style w:type="paragraph" w:styleId="Heading1">
    <w:name w:val="heading 1"/>
    <w:next w:val="Normal"/>
    <w:qFormat/>
    <w:rsid w:val="000A2478"/>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rsid w:val="000A2478"/>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rsid w:val="000A2478"/>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478"/>
    <w:pPr>
      <w:tabs>
        <w:tab w:val="center" w:pos="4320"/>
        <w:tab w:val="right" w:pos="8640"/>
      </w:tabs>
    </w:pPr>
  </w:style>
  <w:style w:type="paragraph" w:styleId="ListBullet">
    <w:name w:val="List Bullet"/>
    <w:rsid w:val="000A2478"/>
    <w:pPr>
      <w:numPr>
        <w:numId w:val="1"/>
      </w:numPr>
      <w:spacing w:before="60" w:after="20"/>
    </w:pPr>
    <w:rPr>
      <w:rFonts w:ascii="Times New Roman" w:hAnsi="Times New Roman"/>
      <w:noProof/>
      <w:sz w:val="24"/>
      <w:lang w:val="en-US" w:eastAsia="en-US"/>
    </w:rPr>
  </w:style>
  <w:style w:type="paragraph" w:styleId="ListBullet2">
    <w:name w:val="List Bullet 2"/>
    <w:rsid w:val="000A2478"/>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rsid w:val="000A2478"/>
    <w:pPr>
      <w:numPr>
        <w:numId w:val="3"/>
      </w:numPr>
      <w:spacing w:before="60" w:after="20"/>
    </w:pPr>
    <w:rPr>
      <w:rFonts w:ascii="Times New Roman" w:hAnsi="Times New Roman"/>
      <w:noProof/>
      <w:sz w:val="24"/>
      <w:lang w:val="en-US" w:eastAsia="en-US"/>
    </w:rPr>
  </w:style>
  <w:style w:type="paragraph" w:styleId="Footer">
    <w:name w:val="footer"/>
    <w:basedOn w:val="Normal"/>
    <w:rsid w:val="000A2478"/>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rsid w:val="000A2478"/>
  </w:style>
  <w:style w:type="character" w:styleId="CommentReference">
    <w:name w:val="annotation reference"/>
    <w:basedOn w:val="DefaultParagraphFont"/>
    <w:semiHidden/>
    <w:rsid w:val="007D69B5"/>
    <w:rPr>
      <w:sz w:val="16"/>
      <w:szCs w:val="16"/>
    </w:rPr>
  </w:style>
  <w:style w:type="paragraph" w:customStyle="1" w:styleId="Documenttitle">
    <w:name w:val="Document title"/>
    <w:basedOn w:val="Normal"/>
    <w:rsid w:val="000A2478"/>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basedOn w:val="DefaultParagraphFont"/>
    <w:uiPriority w:val="99"/>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paragraph" w:styleId="TOC1">
    <w:name w:val="toc 1"/>
    <w:basedOn w:val="Normal"/>
    <w:next w:val="Normal"/>
    <w:autoRedefine/>
    <w:uiPriority w:val="39"/>
    <w:rsid w:val="00987F02"/>
  </w:style>
  <w:style w:type="paragraph" w:styleId="TOC2">
    <w:name w:val="toc 2"/>
    <w:basedOn w:val="Normal"/>
    <w:next w:val="Normal"/>
    <w:autoRedefine/>
    <w:uiPriority w:val="39"/>
    <w:rsid w:val="00987F02"/>
    <w:pPr>
      <w:tabs>
        <w:tab w:val="left" w:pos="851"/>
        <w:tab w:val="right" w:leader="dot" w:pos="8968"/>
      </w:tabs>
      <w:ind w:left="240"/>
    </w:pPr>
  </w:style>
  <w:style w:type="paragraph" w:styleId="TOC3">
    <w:name w:val="toc 3"/>
    <w:basedOn w:val="Normal"/>
    <w:next w:val="Normal"/>
    <w:autoRedefine/>
    <w:uiPriority w:val="39"/>
    <w:rsid w:val="00987F02"/>
    <w:pPr>
      <w:ind w:left="480"/>
    </w:pPr>
  </w:style>
  <w:style w:type="character" w:customStyle="1" w:styleId="HeaderChar">
    <w:name w:val="Header Char"/>
    <w:link w:val="Header"/>
    <w:uiPriority w:val="99"/>
    <w:rsid w:val="000A77C1"/>
    <w:rPr>
      <w:rFonts w:ascii="Times New Roman" w:hAnsi="Times New Roman"/>
      <w:sz w:val="24"/>
      <w:lang w:val="en-US" w:eastAsia="en-US"/>
    </w:rPr>
  </w:style>
  <w:style w:type="paragraph" w:styleId="TOCHeading">
    <w:name w:val="TOC Heading"/>
    <w:basedOn w:val="Heading1"/>
    <w:next w:val="Normal"/>
    <w:uiPriority w:val="39"/>
    <w:semiHidden/>
    <w:unhideWhenUsed/>
    <w:qFormat/>
    <w:rsid w:val="00AE71CC"/>
    <w:pPr>
      <w:keepLines/>
      <w:spacing w:before="480" w:after="0" w:line="276" w:lineRule="auto"/>
      <w:ind w:left="0" w:firstLine="0"/>
      <w:outlineLvl w:val="9"/>
    </w:pPr>
    <w:rPr>
      <w:rFonts w:asciiTheme="majorHAnsi" w:eastAsiaTheme="majorEastAsia" w:hAnsiTheme="majorHAnsi" w:cstheme="majorBidi"/>
      <w:bCs/>
      <w:noProof w:val="0"/>
      <w:color w:val="365F91" w:themeColor="accent1" w:themeShade="BF"/>
      <w:kern w:val="0"/>
      <w:szCs w:val="28"/>
      <w:lang w:eastAsia="ja-JP"/>
    </w:rPr>
  </w:style>
  <w:style w:type="paragraph" w:styleId="ListParagraph">
    <w:name w:val="List Paragraph"/>
    <w:basedOn w:val="Normal"/>
    <w:uiPriority w:val="34"/>
    <w:qFormat/>
    <w:rsid w:val="00E56F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478"/>
    <w:pPr>
      <w:spacing w:before="140"/>
    </w:pPr>
    <w:rPr>
      <w:rFonts w:ascii="Times New Roman" w:hAnsi="Times New Roman"/>
      <w:sz w:val="24"/>
      <w:lang w:val="en-US" w:eastAsia="en-US"/>
    </w:rPr>
  </w:style>
  <w:style w:type="paragraph" w:styleId="Heading1">
    <w:name w:val="heading 1"/>
    <w:next w:val="Normal"/>
    <w:qFormat/>
    <w:rsid w:val="000A2478"/>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rsid w:val="000A2478"/>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rsid w:val="000A2478"/>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478"/>
    <w:pPr>
      <w:tabs>
        <w:tab w:val="center" w:pos="4320"/>
        <w:tab w:val="right" w:pos="8640"/>
      </w:tabs>
    </w:pPr>
  </w:style>
  <w:style w:type="paragraph" w:styleId="ListBullet">
    <w:name w:val="List Bullet"/>
    <w:rsid w:val="000A2478"/>
    <w:pPr>
      <w:numPr>
        <w:numId w:val="1"/>
      </w:numPr>
      <w:spacing w:before="60" w:after="20"/>
    </w:pPr>
    <w:rPr>
      <w:rFonts w:ascii="Times New Roman" w:hAnsi="Times New Roman"/>
      <w:noProof/>
      <w:sz w:val="24"/>
      <w:lang w:val="en-US" w:eastAsia="en-US"/>
    </w:rPr>
  </w:style>
  <w:style w:type="paragraph" w:styleId="ListBullet2">
    <w:name w:val="List Bullet 2"/>
    <w:rsid w:val="000A2478"/>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rsid w:val="000A2478"/>
    <w:pPr>
      <w:numPr>
        <w:numId w:val="3"/>
      </w:numPr>
      <w:spacing w:before="60" w:after="20"/>
    </w:pPr>
    <w:rPr>
      <w:rFonts w:ascii="Times New Roman" w:hAnsi="Times New Roman"/>
      <w:noProof/>
      <w:sz w:val="24"/>
      <w:lang w:val="en-US" w:eastAsia="en-US"/>
    </w:rPr>
  </w:style>
  <w:style w:type="paragraph" w:styleId="Footer">
    <w:name w:val="footer"/>
    <w:basedOn w:val="Normal"/>
    <w:rsid w:val="000A2478"/>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rsid w:val="000A2478"/>
  </w:style>
  <w:style w:type="character" w:styleId="CommentReference">
    <w:name w:val="annotation reference"/>
    <w:basedOn w:val="DefaultParagraphFont"/>
    <w:semiHidden/>
    <w:rsid w:val="007D69B5"/>
    <w:rPr>
      <w:sz w:val="16"/>
      <w:szCs w:val="16"/>
    </w:rPr>
  </w:style>
  <w:style w:type="paragraph" w:customStyle="1" w:styleId="Documenttitle">
    <w:name w:val="Document title"/>
    <w:basedOn w:val="Normal"/>
    <w:rsid w:val="000A2478"/>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basedOn w:val="DefaultParagraphFont"/>
    <w:uiPriority w:val="99"/>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paragraph" w:styleId="TOC1">
    <w:name w:val="toc 1"/>
    <w:basedOn w:val="Normal"/>
    <w:next w:val="Normal"/>
    <w:autoRedefine/>
    <w:uiPriority w:val="39"/>
    <w:rsid w:val="00987F02"/>
  </w:style>
  <w:style w:type="paragraph" w:styleId="TOC2">
    <w:name w:val="toc 2"/>
    <w:basedOn w:val="Normal"/>
    <w:next w:val="Normal"/>
    <w:autoRedefine/>
    <w:uiPriority w:val="39"/>
    <w:rsid w:val="00987F02"/>
    <w:pPr>
      <w:tabs>
        <w:tab w:val="left" w:pos="851"/>
        <w:tab w:val="right" w:leader="dot" w:pos="8968"/>
      </w:tabs>
      <w:ind w:left="240"/>
    </w:pPr>
  </w:style>
  <w:style w:type="paragraph" w:styleId="TOC3">
    <w:name w:val="toc 3"/>
    <w:basedOn w:val="Normal"/>
    <w:next w:val="Normal"/>
    <w:autoRedefine/>
    <w:uiPriority w:val="39"/>
    <w:rsid w:val="00987F02"/>
    <w:pPr>
      <w:ind w:left="480"/>
    </w:pPr>
  </w:style>
  <w:style w:type="character" w:customStyle="1" w:styleId="HeaderChar">
    <w:name w:val="Header Char"/>
    <w:link w:val="Header"/>
    <w:uiPriority w:val="99"/>
    <w:rsid w:val="000A77C1"/>
    <w:rPr>
      <w:rFonts w:ascii="Times New Roman" w:hAnsi="Times New Roman"/>
      <w:sz w:val="24"/>
      <w:lang w:val="en-US" w:eastAsia="en-US"/>
    </w:rPr>
  </w:style>
  <w:style w:type="paragraph" w:styleId="TOCHeading">
    <w:name w:val="TOC Heading"/>
    <w:basedOn w:val="Heading1"/>
    <w:next w:val="Normal"/>
    <w:uiPriority w:val="39"/>
    <w:semiHidden/>
    <w:unhideWhenUsed/>
    <w:qFormat/>
    <w:rsid w:val="00AE71CC"/>
    <w:pPr>
      <w:keepLines/>
      <w:spacing w:before="480" w:after="0" w:line="276" w:lineRule="auto"/>
      <w:ind w:left="0" w:firstLine="0"/>
      <w:outlineLvl w:val="9"/>
    </w:pPr>
    <w:rPr>
      <w:rFonts w:asciiTheme="majorHAnsi" w:eastAsiaTheme="majorEastAsia" w:hAnsiTheme="majorHAnsi" w:cstheme="majorBidi"/>
      <w:bCs/>
      <w:noProof w:val="0"/>
      <w:color w:val="365F91" w:themeColor="accent1" w:themeShade="BF"/>
      <w:kern w:val="0"/>
      <w:szCs w:val="28"/>
      <w:lang w:eastAsia="ja-JP"/>
    </w:rPr>
  </w:style>
  <w:style w:type="paragraph" w:styleId="ListParagraph">
    <w:name w:val="List Paragraph"/>
    <w:basedOn w:val="Normal"/>
    <w:uiPriority w:val="34"/>
    <w:qFormat/>
    <w:rsid w:val="00E56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PowerPoint_97-2003_Presentation1.ppt"/><Relationship Id="rId18" Type="http://schemas.openxmlformats.org/officeDocument/2006/relationships/image" Target="media/image5.png"/><Relationship Id="rId26" Type="http://schemas.openxmlformats.org/officeDocument/2006/relationships/hyperlink" Target="mailto:marcel.winterhalder@db.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6.png"/><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mailto:harri.rantanen@seb.fi" TargetMode="External"/><Relationship Id="rId25" Type="http://schemas.openxmlformats.org/officeDocument/2006/relationships/hyperlink" Target="mailto:tinne.verschueren@swift.com" TargetMode="External"/><Relationship Id="rId33" Type="http://schemas.openxmlformats.org/officeDocument/2006/relationships/image" Target="media/image15.pn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cid:921293718@17052012-1D74"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phen.lindsay@swift.com" TargetMode="External"/><Relationship Id="rId24" Type="http://schemas.openxmlformats.org/officeDocument/2006/relationships/image" Target="media/image11.png"/><Relationship Id="rId32" Type="http://schemas.openxmlformats.org/officeDocument/2006/relationships/image" Target="media/image14.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2.jpeg"/><Relationship Id="rId36" Type="http://schemas.openxmlformats.org/officeDocument/2006/relationships/image" Target="media/image18.png"/><Relationship Id="rId10" Type="http://schemas.openxmlformats.org/officeDocument/2006/relationships/hyperlink" Target="mailto:tinne.verschueren@swift.com" TargetMode="External"/><Relationship Id="rId19" Type="http://schemas.openxmlformats.org/officeDocument/2006/relationships/image" Target="media/image6.png"/><Relationship Id="rId31" Type="http://schemas.openxmlformats.org/officeDocument/2006/relationships/image" Target="cid:921293718@17052012-1D7B"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incent.kuntz@swift.com"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www.swiftcommunity.net/communities/288/detail" TargetMode="External"/><Relationship Id="rId30" Type="http://schemas.openxmlformats.org/officeDocument/2006/relationships/image" Target="media/image13.jpeg"/><Relationship Id="rId35" Type="http://schemas.openxmlformats.org/officeDocument/2006/relationships/image" Target="media/image17.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63944-799D-4DA3-9ACC-4DC54106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4420</Words>
  <Characters>29734</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Payments Maintenance 2012/2013</vt:lpstr>
    </vt:vector>
  </TitlesOfParts>
  <Company>S.W.I.F.T. sc</Company>
  <LinksUpToDate>false</LinksUpToDate>
  <CharactersWithSpaces>34086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Maintenance 2012/2013</dc:title>
  <dc:creator>T. Verschueren/V. Kuntz</dc:creator>
  <cp:lastModifiedBy>ISO 20022 RA</cp:lastModifiedBy>
  <cp:revision>5</cp:revision>
  <cp:lastPrinted>2012-08-20T09:38:00Z</cp:lastPrinted>
  <dcterms:created xsi:type="dcterms:W3CDTF">2012-09-17T07:32:00Z</dcterms:created>
  <dcterms:modified xsi:type="dcterms:W3CDTF">2012-10-01T12:46:00Z</dcterms:modified>
</cp:coreProperties>
</file>