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3772A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Maintenance Change Request</w:t>
      </w:r>
    </w:p>
    <w:p w14:paraId="0E2F62CC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</w:p>
    <w:p w14:paraId="4AEDEC19" w14:textId="77777777" w:rsidR="00577BCC" w:rsidRDefault="00865C2F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Note: the purpose of this document is to give guidelines to </w:t>
      </w:r>
      <w:r w:rsidR="006C192F">
        <w:rPr>
          <w:i/>
          <w:szCs w:val="24"/>
          <w:lang w:val="en-GB"/>
        </w:rPr>
        <w:t>submitting organizations</w:t>
      </w:r>
      <w:r>
        <w:rPr>
          <w:i/>
          <w:szCs w:val="24"/>
          <w:lang w:val="en-GB"/>
        </w:rPr>
        <w:t xml:space="preserve"> that </w:t>
      </w:r>
      <w:r w:rsidR="00272F4F">
        <w:rPr>
          <w:i/>
          <w:szCs w:val="24"/>
          <w:lang w:val="en-GB"/>
        </w:rPr>
        <w:t>intend to</w:t>
      </w:r>
      <w:r>
        <w:rPr>
          <w:i/>
          <w:szCs w:val="24"/>
          <w:lang w:val="en-GB"/>
        </w:rPr>
        <w:t xml:space="preserve"> </w:t>
      </w:r>
      <w:r w:rsidR="006A2169">
        <w:rPr>
          <w:i/>
          <w:szCs w:val="24"/>
          <w:lang w:val="en-GB"/>
        </w:rPr>
        <w:t>use the Fast Track maintenance process to d</w:t>
      </w:r>
      <w:r w:rsidR="00DD37B4">
        <w:rPr>
          <w:i/>
          <w:szCs w:val="24"/>
          <w:lang w:val="en-GB"/>
        </w:rPr>
        <w:t xml:space="preserve">evelop a new version of </w:t>
      </w:r>
      <w:r>
        <w:rPr>
          <w:i/>
          <w:szCs w:val="24"/>
          <w:lang w:val="en-GB"/>
        </w:rPr>
        <w:t xml:space="preserve">existing </w:t>
      </w:r>
      <w:r w:rsidR="00324C6F">
        <w:rPr>
          <w:i/>
          <w:szCs w:val="24"/>
          <w:lang w:val="en-GB"/>
        </w:rPr>
        <w:t>ISO 20022</w:t>
      </w:r>
      <w:r>
        <w:rPr>
          <w:i/>
          <w:szCs w:val="24"/>
          <w:lang w:val="en-GB"/>
        </w:rPr>
        <w:t xml:space="preserve"> messages.</w:t>
      </w:r>
      <w:r w:rsidR="00A5492F">
        <w:rPr>
          <w:i/>
          <w:szCs w:val="24"/>
          <w:lang w:val="en-GB"/>
        </w:rPr>
        <w:t xml:space="preserve"> Such</w:t>
      </w:r>
      <w:r w:rsidR="006C192F">
        <w:rPr>
          <w:i/>
          <w:szCs w:val="24"/>
          <w:lang w:val="en-GB"/>
        </w:rPr>
        <w:t xml:space="preserve"> development</w:t>
      </w:r>
      <w:r w:rsidR="00A5492F">
        <w:rPr>
          <w:i/>
          <w:szCs w:val="24"/>
          <w:lang w:val="en-GB"/>
        </w:rPr>
        <w:t xml:space="preserve"> </w:t>
      </w:r>
      <w:r w:rsidR="00766D7B">
        <w:rPr>
          <w:i/>
          <w:szCs w:val="24"/>
          <w:lang w:val="en-GB"/>
        </w:rPr>
        <w:t>is</w:t>
      </w:r>
      <w:r w:rsidR="00A5492F">
        <w:rPr>
          <w:i/>
          <w:szCs w:val="24"/>
          <w:lang w:val="en-GB"/>
        </w:rPr>
        <w:t xml:space="preserve"> subject to the approval</w:t>
      </w:r>
      <w:r w:rsidR="004202D2">
        <w:rPr>
          <w:i/>
          <w:szCs w:val="24"/>
          <w:lang w:val="en-GB"/>
        </w:rPr>
        <w:t>,</w:t>
      </w:r>
      <w:r w:rsidR="00A5492F">
        <w:rPr>
          <w:i/>
          <w:szCs w:val="24"/>
          <w:lang w:val="en-GB"/>
        </w:rPr>
        <w:t xml:space="preserve"> </w:t>
      </w:r>
      <w:r w:rsidR="004202D2">
        <w:rPr>
          <w:i/>
          <w:szCs w:val="24"/>
          <w:lang w:val="en-GB"/>
        </w:rPr>
        <w:t xml:space="preserve">by the related Standards Evaluation Group (SEG), </w:t>
      </w:r>
      <w:r w:rsidR="00A5492F">
        <w:rPr>
          <w:i/>
          <w:szCs w:val="24"/>
          <w:lang w:val="en-GB"/>
        </w:rPr>
        <w:t xml:space="preserve">of a </w:t>
      </w:r>
      <w:r w:rsidR="00E91778">
        <w:rPr>
          <w:i/>
          <w:szCs w:val="24"/>
          <w:lang w:val="en-GB"/>
        </w:rPr>
        <w:t>M</w:t>
      </w:r>
      <w:r w:rsidR="00DD37B4">
        <w:rPr>
          <w:i/>
          <w:szCs w:val="24"/>
          <w:lang w:val="en-GB"/>
        </w:rPr>
        <w:t>aintenance</w:t>
      </w:r>
      <w:r w:rsidR="00743342">
        <w:rPr>
          <w:i/>
          <w:szCs w:val="24"/>
          <w:lang w:val="en-GB"/>
        </w:rPr>
        <w:t xml:space="preserve"> C</w:t>
      </w:r>
      <w:r w:rsidR="00DD37B4">
        <w:rPr>
          <w:i/>
          <w:szCs w:val="24"/>
          <w:lang w:val="en-GB"/>
        </w:rPr>
        <w:t xml:space="preserve">hange </w:t>
      </w:r>
      <w:r w:rsidR="00743342">
        <w:rPr>
          <w:i/>
          <w:szCs w:val="24"/>
          <w:lang w:val="en-GB"/>
        </w:rPr>
        <w:t>R</w:t>
      </w:r>
      <w:r w:rsidR="00DD37B4">
        <w:rPr>
          <w:i/>
          <w:szCs w:val="24"/>
          <w:lang w:val="en-GB"/>
        </w:rPr>
        <w:t>equest</w:t>
      </w:r>
      <w:r w:rsidR="00766D7B">
        <w:rPr>
          <w:i/>
          <w:szCs w:val="24"/>
          <w:lang w:val="en-GB"/>
        </w:rPr>
        <w:t xml:space="preserve"> which </w:t>
      </w:r>
      <w:r w:rsidR="00225243">
        <w:rPr>
          <w:i/>
          <w:szCs w:val="24"/>
          <w:lang w:val="en-GB"/>
        </w:rPr>
        <w:t xml:space="preserve">must include a detailed description of the impact of each change on the related messages. The </w:t>
      </w:r>
      <w:r w:rsidR="00743342">
        <w:rPr>
          <w:i/>
          <w:szCs w:val="24"/>
          <w:lang w:val="en-GB"/>
        </w:rPr>
        <w:t>M</w:t>
      </w:r>
      <w:r w:rsidR="00225243">
        <w:rPr>
          <w:i/>
          <w:szCs w:val="24"/>
          <w:lang w:val="en-GB"/>
        </w:rPr>
        <w:t xml:space="preserve">aintenance </w:t>
      </w:r>
      <w:r w:rsidR="00743342">
        <w:rPr>
          <w:i/>
          <w:szCs w:val="24"/>
          <w:lang w:val="en-GB"/>
        </w:rPr>
        <w:t>C</w:t>
      </w:r>
      <w:r w:rsidR="00225243">
        <w:rPr>
          <w:i/>
          <w:szCs w:val="24"/>
          <w:lang w:val="en-GB"/>
        </w:rPr>
        <w:t xml:space="preserve">hange </w:t>
      </w:r>
      <w:r w:rsidR="00743342">
        <w:rPr>
          <w:i/>
          <w:szCs w:val="24"/>
          <w:lang w:val="en-GB"/>
        </w:rPr>
        <w:t>R</w:t>
      </w:r>
      <w:r w:rsidR="00225243">
        <w:rPr>
          <w:i/>
          <w:szCs w:val="24"/>
          <w:lang w:val="en-GB"/>
        </w:rPr>
        <w:t xml:space="preserve">equest </w:t>
      </w:r>
      <w:r w:rsidR="00766D7B">
        <w:rPr>
          <w:i/>
          <w:szCs w:val="24"/>
          <w:lang w:val="en-GB"/>
        </w:rPr>
        <w:t>must start wit</w:t>
      </w:r>
      <w:r w:rsidR="00225243">
        <w:rPr>
          <w:i/>
          <w:szCs w:val="24"/>
          <w:lang w:val="en-GB"/>
        </w:rPr>
        <w:t>h a general chapter covering topics related to the whole maintenance effort</w:t>
      </w:r>
      <w:r w:rsidR="00766D7B">
        <w:rPr>
          <w:i/>
          <w:szCs w:val="24"/>
          <w:lang w:val="en-GB"/>
        </w:rPr>
        <w:t xml:space="preserve"> and a specific chapter for each change request, as described below. Please </w:t>
      </w:r>
      <w:r w:rsidR="00E7537D">
        <w:rPr>
          <w:i/>
          <w:szCs w:val="24"/>
          <w:lang w:val="en-GB"/>
        </w:rPr>
        <w:t xml:space="preserve">consult the iso20022.org website for additional details on the </w:t>
      </w:r>
      <w:r w:rsidR="00272F4F">
        <w:rPr>
          <w:i/>
          <w:szCs w:val="24"/>
          <w:lang w:val="en-GB"/>
        </w:rPr>
        <w:t xml:space="preserve">Fast Track </w:t>
      </w:r>
      <w:r w:rsidR="00E7537D" w:rsidRPr="00272F4F">
        <w:rPr>
          <w:i/>
          <w:szCs w:val="24"/>
          <w:lang w:val="en-GB"/>
        </w:rPr>
        <w:t>maintenance process</w:t>
      </w:r>
      <w:r w:rsidR="00E7537D" w:rsidRPr="001F7DFF">
        <w:rPr>
          <w:i/>
          <w:szCs w:val="24"/>
          <w:lang w:val="en-GB"/>
        </w:rPr>
        <w:t>.</w:t>
      </w:r>
      <w:r w:rsidR="00A5492F"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Maintenance </w:t>
      </w:r>
      <w:r w:rsidR="00743342">
        <w:rPr>
          <w:i/>
          <w:szCs w:val="24"/>
          <w:lang w:val="en-GB"/>
        </w:rPr>
        <w:t>C</w:t>
      </w:r>
      <w:r w:rsidR="00DD37B4">
        <w:rPr>
          <w:i/>
          <w:szCs w:val="24"/>
          <w:lang w:val="en-GB"/>
        </w:rPr>
        <w:t xml:space="preserve">hange </w:t>
      </w:r>
      <w:r w:rsidR="00743342">
        <w:rPr>
          <w:i/>
          <w:szCs w:val="24"/>
          <w:lang w:val="en-GB"/>
        </w:rPr>
        <w:t>R</w:t>
      </w:r>
      <w:r w:rsidR="00DD37B4">
        <w:rPr>
          <w:i/>
          <w:szCs w:val="24"/>
          <w:lang w:val="en-GB"/>
        </w:rPr>
        <w:t xml:space="preserve">equests </w:t>
      </w:r>
      <w:r w:rsidR="001F1EC0">
        <w:rPr>
          <w:i/>
          <w:szCs w:val="24"/>
          <w:lang w:val="en-GB"/>
        </w:rPr>
        <w:t>must be sent</w:t>
      </w:r>
      <w:r w:rsidR="00A5492F">
        <w:rPr>
          <w:i/>
          <w:szCs w:val="24"/>
          <w:lang w:val="en-GB"/>
        </w:rPr>
        <w:t xml:space="preserve"> to </w:t>
      </w:r>
      <w:hyperlink r:id="rId7" w:history="1">
        <w:r w:rsidR="00DD37B4" w:rsidRPr="00AB6B4F">
          <w:rPr>
            <w:rStyle w:val="Hyperlink"/>
            <w:i/>
            <w:szCs w:val="24"/>
            <w:lang w:val="en-GB"/>
          </w:rPr>
          <w:t>iso20022ra@iso20022.org</w:t>
        </w:r>
      </w:hyperlink>
      <w:r w:rsidR="00225243">
        <w:rPr>
          <w:i/>
          <w:szCs w:val="24"/>
          <w:lang w:val="en-GB"/>
        </w:rPr>
        <w:t>.</w:t>
      </w:r>
    </w:p>
    <w:p w14:paraId="24875992" w14:textId="77777777" w:rsidR="004202D2" w:rsidRDefault="004202D2" w:rsidP="00865C2F">
      <w:pPr>
        <w:rPr>
          <w:i/>
          <w:szCs w:val="24"/>
          <w:lang w:val="en-GB"/>
        </w:rPr>
      </w:pPr>
    </w:p>
    <w:p w14:paraId="7783EB63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79DE6F16" w14:textId="6519B9DB" w:rsidR="00102697" w:rsidRPr="00102697" w:rsidRDefault="00102697" w:rsidP="00102697">
      <w:pPr>
        <w:rPr>
          <w:szCs w:val="24"/>
          <w:lang w:val="en-GB"/>
        </w:rPr>
      </w:pPr>
      <w:r w:rsidRPr="00102697">
        <w:rPr>
          <w:szCs w:val="24"/>
          <w:lang w:val="en-GB"/>
        </w:rPr>
        <w:t xml:space="preserve">SMPG </w:t>
      </w:r>
    </w:p>
    <w:p w14:paraId="147F904F" w14:textId="77777777" w:rsidR="00102697" w:rsidRPr="00D123C1" w:rsidRDefault="00102697" w:rsidP="00102697">
      <w:pPr>
        <w:rPr>
          <w:szCs w:val="24"/>
          <w:lang w:val="en-GB"/>
        </w:rPr>
      </w:pPr>
    </w:p>
    <w:p w14:paraId="3472A01E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4D0388D7" w14:textId="77777777" w:rsidR="00102697" w:rsidRDefault="00102697" w:rsidP="00102697">
      <w:pPr>
        <w:rPr>
          <w:bCs/>
          <w:lang w:val="en-GB"/>
        </w:rPr>
      </w:pPr>
      <w:r>
        <w:rPr>
          <w:bCs/>
          <w:lang w:val="en-GB"/>
        </w:rPr>
        <w:t>Seev.001.001.09 (meeting notification)</w:t>
      </w:r>
    </w:p>
    <w:p w14:paraId="342A120F" w14:textId="77777777" w:rsidR="00102697" w:rsidRDefault="00102697" w:rsidP="00865C2F">
      <w:pPr>
        <w:rPr>
          <w:szCs w:val="24"/>
          <w:lang w:val="en-GB"/>
        </w:rPr>
      </w:pPr>
    </w:p>
    <w:p w14:paraId="5FC03737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1208F65B" w14:textId="58CC3595" w:rsidR="0038024D" w:rsidRDefault="0038024D" w:rsidP="007E7C41">
      <w:r>
        <w:t xml:space="preserve">The purpose of the change is to align the element </w:t>
      </w:r>
      <w:proofErr w:type="spellStart"/>
      <w:r>
        <w:t>SecuritiesBlockingPeriodEndDate</w:t>
      </w:r>
      <w:proofErr w:type="spellEnd"/>
      <w:r>
        <w:t xml:space="preserve"> in the seev.001 with the corresponding field/element in the MT564 and seev.031 messages.</w:t>
      </w:r>
    </w:p>
    <w:p w14:paraId="0726F4EF" w14:textId="77777777" w:rsidR="00FE1C1B" w:rsidRDefault="00FE1C1B" w:rsidP="007E7C41"/>
    <w:p w14:paraId="7C8F1CD5" w14:textId="77777777" w:rsidR="00AD4373" w:rsidRDefault="00AD4373" w:rsidP="00AD4373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1952176F" w14:textId="50A25E22" w:rsidR="00AD4373" w:rsidRDefault="00EC690D" w:rsidP="00AD4373">
      <w:pPr>
        <w:rPr>
          <w:iCs/>
          <w:szCs w:val="24"/>
          <w:lang w:val="en-GB"/>
        </w:rPr>
      </w:pPr>
      <w:r>
        <w:rPr>
          <w:szCs w:val="24"/>
          <w:lang w:val="en-GB"/>
        </w:rPr>
        <w:t>This lack of alignment between the MT564/seev.031 and the seev.001 was not identified earlier</w:t>
      </w:r>
      <w:r w:rsidR="00AD4373" w:rsidRPr="0085530C">
        <w:rPr>
          <w:i/>
          <w:sz w:val="23"/>
          <w:szCs w:val="23"/>
        </w:rPr>
        <w:t>.</w:t>
      </w:r>
      <w:r>
        <w:rPr>
          <w:iCs/>
          <w:sz w:val="23"/>
          <w:szCs w:val="23"/>
        </w:rPr>
        <w:t xml:space="preserve"> Unless the change request can be fast-tracked for 2023, participants</w:t>
      </w:r>
      <w:r w:rsidRPr="00EC690D">
        <w:rPr>
          <w:iCs/>
          <w:szCs w:val="24"/>
          <w:lang w:val="en-GB"/>
        </w:rPr>
        <w:t xml:space="preserve"> to </w:t>
      </w:r>
      <w:proofErr w:type="gramStart"/>
      <w:r>
        <w:rPr>
          <w:iCs/>
          <w:szCs w:val="24"/>
          <w:lang w:val="en-GB"/>
        </w:rPr>
        <w:t>e.g.</w:t>
      </w:r>
      <w:proofErr w:type="gramEnd"/>
      <w:r>
        <w:rPr>
          <w:iCs/>
          <w:szCs w:val="24"/>
          <w:lang w:val="en-GB"/>
        </w:rPr>
        <w:t xml:space="preserve"> the Eurosystem Collateral Management System which is scheduled to be deployed in November 2023 will not be able to use date code in the seev.001 for a bondholder meeting but will be able to do so in an MT564 for the same event.</w:t>
      </w:r>
    </w:p>
    <w:p w14:paraId="00021D84" w14:textId="77777777" w:rsidR="00EC690D" w:rsidRPr="00AD4373" w:rsidRDefault="00EC690D" w:rsidP="00AD4373">
      <w:pPr>
        <w:rPr>
          <w:szCs w:val="24"/>
          <w:lang w:val="en-GB"/>
        </w:rPr>
      </w:pPr>
    </w:p>
    <w:p w14:paraId="7D59C122" w14:textId="77777777" w:rsidR="00783891" w:rsidRDefault="00783891" w:rsidP="00153ED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Commitments of the submitting organization:</w:t>
      </w:r>
    </w:p>
    <w:p w14:paraId="77531DF3" w14:textId="5E2DF936" w:rsidR="00783891" w:rsidRDefault="00783891" w:rsidP="00153ED1">
      <w:pPr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91A57">
        <w:rPr>
          <w:szCs w:val="24"/>
          <w:lang w:val="en-GB"/>
        </w:rPr>
        <w:t>SMPG</w:t>
      </w:r>
      <w:r>
        <w:rPr>
          <w:szCs w:val="24"/>
          <w:lang w:val="en-GB"/>
        </w:rPr>
        <w:t xml:space="preserve"> confirm</w:t>
      </w:r>
      <w:r w:rsidR="00D91A57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that it can and will:</w:t>
      </w:r>
    </w:p>
    <w:p w14:paraId="7F0123E1" w14:textId="77777777" w:rsidR="00783891" w:rsidRDefault="00783891" w:rsidP="00153ED1">
      <w:pPr>
        <w:numPr>
          <w:ilvl w:val="0"/>
          <w:numId w:val="5"/>
        </w:numPr>
        <w:rPr>
          <w:szCs w:val="24"/>
          <w:lang w:val="en-GB"/>
        </w:rPr>
      </w:pPr>
      <w:r>
        <w:rPr>
          <w:szCs w:val="24"/>
          <w:lang w:val="en-GB"/>
        </w:rPr>
        <w:t>address any queries related to the description of the message</w:t>
      </w:r>
      <w:r w:rsidR="00BF2E3E">
        <w:rPr>
          <w:szCs w:val="24"/>
          <w:lang w:val="en-GB"/>
        </w:rPr>
        <w:t xml:space="preserve"> versions</w:t>
      </w:r>
      <w:r>
        <w:rPr>
          <w:szCs w:val="24"/>
          <w:lang w:val="en-GB"/>
        </w:rPr>
        <w:t xml:space="preserve"> as published by the RA on the </w:t>
      </w:r>
      <w:r w:rsidR="00324C6F">
        <w:rPr>
          <w:szCs w:val="24"/>
          <w:lang w:val="en-GB"/>
        </w:rPr>
        <w:t>ISO 20022</w:t>
      </w:r>
      <w:r>
        <w:rPr>
          <w:szCs w:val="24"/>
          <w:lang w:val="en-GB"/>
        </w:rPr>
        <w:t xml:space="preserve"> website.</w:t>
      </w:r>
    </w:p>
    <w:p w14:paraId="69CA675F" w14:textId="64F377EE" w:rsidR="00783891" w:rsidRDefault="00783891" w:rsidP="00783891">
      <w:pPr>
        <w:rPr>
          <w:szCs w:val="24"/>
          <w:lang w:val="en-GB"/>
        </w:rPr>
      </w:pPr>
      <w:r>
        <w:rPr>
          <w:szCs w:val="24"/>
          <w:lang w:val="en-GB"/>
        </w:rPr>
        <w:t xml:space="preserve">The </w:t>
      </w:r>
      <w:r w:rsidR="00D91A57">
        <w:rPr>
          <w:szCs w:val="24"/>
          <w:lang w:val="en-GB"/>
        </w:rPr>
        <w:t>SMPG</w:t>
      </w:r>
      <w:r>
        <w:rPr>
          <w:szCs w:val="24"/>
          <w:lang w:val="en-GB"/>
        </w:rPr>
        <w:t xml:space="preserve"> confirm</w:t>
      </w:r>
      <w:r w:rsidR="00D91A57">
        <w:rPr>
          <w:szCs w:val="24"/>
          <w:lang w:val="en-GB"/>
        </w:rPr>
        <w:t>s</w:t>
      </w:r>
      <w:r>
        <w:rPr>
          <w:szCs w:val="24"/>
          <w:lang w:val="en-GB"/>
        </w:rPr>
        <w:t xml:space="preserve"> its knowledge and acceptance of the </w:t>
      </w:r>
      <w:r w:rsidR="00324C6F">
        <w:rPr>
          <w:szCs w:val="24"/>
          <w:lang w:val="en-GB"/>
        </w:rPr>
        <w:t>ISO 20022</w:t>
      </w:r>
      <w:r>
        <w:rPr>
          <w:szCs w:val="24"/>
          <w:lang w:val="en-GB"/>
        </w:rPr>
        <w:t xml:space="preserve"> Intellectual Property Rights policy for contributing organizations, as follows.</w:t>
      </w:r>
    </w:p>
    <w:p w14:paraId="14EC9270" w14:textId="77777777" w:rsidR="00783891" w:rsidRDefault="00783891" w:rsidP="00783891">
      <w:pPr>
        <w:rPr>
          <w:szCs w:val="24"/>
          <w:lang w:val="en-GB"/>
        </w:rPr>
      </w:pPr>
      <w:r w:rsidRPr="005D06FE">
        <w:rPr>
          <w:i/>
          <w:snapToGrid w:val="0"/>
        </w:rPr>
        <w:t xml:space="preserve">“Organizations that contribute information to be incorporated into the ISO 20022 Repository shall keep any Intellectual Property Rights (IPR) they have on this information. A </w:t>
      </w:r>
      <w:r w:rsidRPr="005D06FE">
        <w:rPr>
          <w:i/>
          <w:snapToGrid w:val="0"/>
        </w:rPr>
        <w:lastRenderedPageBreak/>
        <w:t xml:space="preserve">contributing organization warrants that it has sufficient rights on the contributed information to have it published in the ISO 20022 Repository through the ISO 20022 Registration Authority </w:t>
      </w:r>
      <w:r w:rsidRPr="005D06FE">
        <w:rPr>
          <w:i/>
        </w:rPr>
        <w:t>in accordance with the rules set in ISO 20022</w:t>
      </w:r>
      <w:r w:rsidRPr="005D06FE">
        <w:rPr>
          <w:i/>
          <w:snapToGrid w:val="0"/>
        </w:rPr>
        <w:t>. T</w:t>
      </w:r>
      <w:r w:rsidRPr="005D06FE">
        <w:rPr>
          <w:i/>
        </w:rPr>
        <w:t xml:space="preserve">o ascertain a widespread, </w:t>
      </w:r>
      <w:proofErr w:type="gramStart"/>
      <w:r w:rsidRPr="005D06FE">
        <w:rPr>
          <w:i/>
        </w:rPr>
        <w:t>public</w:t>
      </w:r>
      <w:proofErr w:type="gramEnd"/>
      <w:r w:rsidRPr="005D06FE">
        <w:rPr>
          <w:i/>
        </w:rPr>
        <w:t xml:space="preserve"> and uniform use of the ISO 20022 Repository information, t</w:t>
      </w:r>
      <w:r w:rsidRPr="005D06FE">
        <w:rPr>
          <w:i/>
          <w:snapToGrid w:val="0"/>
        </w:rPr>
        <w:t xml:space="preserve">he contributing organization </w:t>
      </w:r>
      <w:r w:rsidRPr="005D06FE">
        <w:rPr>
          <w:i/>
        </w:rPr>
        <w:t xml:space="preserve">grants third parties a non-exclusive, royalty-free </w:t>
      </w:r>
      <w:r w:rsidR="00E91778" w:rsidRPr="005D06FE">
        <w:rPr>
          <w:i/>
        </w:rPr>
        <w:t>license</w:t>
      </w:r>
      <w:r w:rsidRPr="005D06FE">
        <w:rPr>
          <w:i/>
        </w:rPr>
        <w:t xml:space="preserve"> to use the published information”</w:t>
      </w:r>
      <w:r w:rsidRPr="005D06FE">
        <w:rPr>
          <w:i/>
          <w:snapToGrid w:val="0"/>
        </w:rPr>
        <w:t>.</w:t>
      </w:r>
      <w:r>
        <w:rPr>
          <w:szCs w:val="24"/>
          <w:lang w:val="en-GB"/>
        </w:rPr>
        <w:t xml:space="preserve"> </w:t>
      </w:r>
    </w:p>
    <w:p w14:paraId="52BA8DE1" w14:textId="77777777" w:rsidR="00783891" w:rsidRDefault="00783891" w:rsidP="00783891">
      <w:pPr>
        <w:rPr>
          <w:b/>
          <w:szCs w:val="24"/>
          <w:lang w:val="en-GB"/>
        </w:rPr>
      </w:pPr>
    </w:p>
    <w:p w14:paraId="59E1DD9C" w14:textId="77777777" w:rsidR="00783891" w:rsidRDefault="00783891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Contact persons:</w:t>
      </w:r>
    </w:p>
    <w:p w14:paraId="46A03723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Name: Christine Strandberg</w:t>
      </w:r>
    </w:p>
    <w:p w14:paraId="0B7006F8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Email Address: Christine.strandberg@seb.se</w:t>
      </w:r>
    </w:p>
    <w:p w14:paraId="63C815FC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Telephone number: +46 (8) 763 60 74</w:t>
      </w:r>
    </w:p>
    <w:p w14:paraId="0E003FBD" w14:textId="77777777" w:rsidR="00D91A57" w:rsidRPr="00D91A57" w:rsidRDefault="00D91A57" w:rsidP="00D91A57">
      <w:pPr>
        <w:rPr>
          <w:szCs w:val="24"/>
          <w:lang w:val="en-GB"/>
        </w:rPr>
      </w:pPr>
    </w:p>
    <w:p w14:paraId="3A99EB4F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Name: Mariangela Fumagalli</w:t>
      </w:r>
    </w:p>
    <w:p w14:paraId="3DE511A3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Email Address: mariangela.fumagalli@bnpparibas.com</w:t>
      </w:r>
    </w:p>
    <w:p w14:paraId="17E26F30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 xml:space="preserve">Telephone number: +442075954988 </w:t>
      </w:r>
    </w:p>
    <w:p w14:paraId="64D03729" w14:textId="77777777" w:rsidR="00D91A57" w:rsidRPr="00D91A57" w:rsidRDefault="00D91A57" w:rsidP="00D91A57">
      <w:pPr>
        <w:rPr>
          <w:szCs w:val="24"/>
          <w:lang w:val="en-GB"/>
        </w:rPr>
      </w:pPr>
    </w:p>
    <w:p w14:paraId="22E11EFA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 xml:space="preserve">Name: Jacques </w:t>
      </w:r>
      <w:proofErr w:type="spellStart"/>
      <w:r w:rsidRPr="00D91A57">
        <w:rPr>
          <w:szCs w:val="24"/>
          <w:lang w:val="en-GB"/>
        </w:rPr>
        <w:t>Littré</w:t>
      </w:r>
      <w:proofErr w:type="spellEnd"/>
    </w:p>
    <w:p w14:paraId="316E12B2" w14:textId="77777777" w:rsidR="00D91A57" w:rsidRP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Email Address: jacques.littre@swift.com</w:t>
      </w:r>
    </w:p>
    <w:p w14:paraId="323CF393" w14:textId="77777777" w:rsidR="00D91A57" w:rsidRDefault="00D91A57" w:rsidP="00D91A57">
      <w:pPr>
        <w:rPr>
          <w:szCs w:val="24"/>
          <w:lang w:val="en-GB"/>
        </w:rPr>
      </w:pPr>
      <w:r w:rsidRPr="00D91A57">
        <w:rPr>
          <w:szCs w:val="24"/>
          <w:lang w:val="en-GB"/>
        </w:rPr>
        <w:t>Telephone number: +32 2 655 4335</w:t>
      </w:r>
    </w:p>
    <w:p w14:paraId="0CF4EF4F" w14:textId="77777777" w:rsidR="006D1DB8" w:rsidRDefault="006D1DB8" w:rsidP="001711D3">
      <w:pPr>
        <w:pStyle w:val="Heading1"/>
        <w:jc w:val="center"/>
        <w:rPr>
          <w:i/>
          <w:snapToGrid w:val="0"/>
        </w:rPr>
      </w:pPr>
    </w:p>
    <w:p w14:paraId="2B8D63FF" w14:textId="7EF4095C" w:rsidR="00082743" w:rsidRDefault="00B44DEE" w:rsidP="001711D3">
      <w:pPr>
        <w:pStyle w:val="Heading1"/>
        <w:jc w:val="center"/>
        <w:rPr>
          <w:lang w:val="en-GB"/>
        </w:rPr>
      </w:pPr>
      <w:r>
        <w:rPr>
          <w:i/>
          <w:snapToGrid w:val="0"/>
        </w:rPr>
        <w:br w:type="page"/>
      </w:r>
      <w:r>
        <w:rPr>
          <w:lang w:val="en-GB"/>
        </w:rPr>
        <w:lastRenderedPageBreak/>
        <w:t xml:space="preserve">Change </w:t>
      </w:r>
      <w:r w:rsidR="00451986">
        <w:rPr>
          <w:lang w:val="en-GB"/>
        </w:rPr>
        <w:t xml:space="preserve">number </w:t>
      </w:r>
      <w:r w:rsidR="00D91A57">
        <w:rPr>
          <w:lang w:val="en-GB"/>
        </w:rPr>
        <w:t>1</w:t>
      </w:r>
    </w:p>
    <w:p w14:paraId="6A41ED40" w14:textId="77777777" w:rsidR="00AD4373" w:rsidRPr="00F62812" w:rsidRDefault="00DA49DE" w:rsidP="00AD4373">
      <w:pPr>
        <w:rPr>
          <w:b/>
          <w:i/>
          <w:color w:val="0070C0"/>
          <w:lang w:val="en-GB"/>
        </w:rPr>
      </w:pPr>
      <w:r w:rsidRPr="00F62812">
        <w:rPr>
          <w:b/>
          <w:i/>
          <w:color w:val="0070C0"/>
          <w:lang w:val="en-GB"/>
        </w:rPr>
        <w:t xml:space="preserve">This </w:t>
      </w:r>
      <w:r w:rsidR="00AD4373" w:rsidRPr="00F62812">
        <w:rPr>
          <w:b/>
          <w:i/>
          <w:color w:val="0070C0"/>
          <w:lang w:val="en-GB"/>
        </w:rPr>
        <w:t>section</w:t>
      </w:r>
      <w:r w:rsidRPr="00F62812">
        <w:rPr>
          <w:b/>
          <w:i/>
          <w:color w:val="0070C0"/>
          <w:lang w:val="en-GB"/>
        </w:rPr>
        <w:t xml:space="preserve"> </w:t>
      </w:r>
      <w:r w:rsidR="00AD4373" w:rsidRPr="00F62812">
        <w:rPr>
          <w:b/>
          <w:i/>
          <w:color w:val="0070C0"/>
          <w:lang w:val="en-GB"/>
        </w:rPr>
        <w:t xml:space="preserve">must be completed for each </w:t>
      </w:r>
      <w:proofErr w:type="gramStart"/>
      <w:r w:rsidR="00AD4373" w:rsidRPr="00F62812">
        <w:rPr>
          <w:b/>
          <w:i/>
          <w:color w:val="0070C0"/>
          <w:lang w:val="en-GB"/>
        </w:rPr>
        <w:t>particular change</w:t>
      </w:r>
      <w:proofErr w:type="gramEnd"/>
      <w:r w:rsidR="00567B06" w:rsidRPr="00F62812">
        <w:rPr>
          <w:b/>
          <w:i/>
          <w:color w:val="0070C0"/>
          <w:lang w:val="en-GB"/>
        </w:rPr>
        <w:t xml:space="preserve">. </w:t>
      </w:r>
      <w:r w:rsidR="00AD4373" w:rsidRPr="00F62812">
        <w:rPr>
          <w:b/>
          <w:i/>
          <w:color w:val="0070C0"/>
          <w:lang w:val="en-GB"/>
        </w:rPr>
        <w:t xml:space="preserve">    </w:t>
      </w:r>
    </w:p>
    <w:p w14:paraId="7E379241" w14:textId="77777777" w:rsidR="00BF2E3E" w:rsidRDefault="00BF2E3E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5E870A17" w14:textId="4835F668" w:rsidR="00567B06" w:rsidRDefault="00D91A57" w:rsidP="00BF2E3E">
      <w:pPr>
        <w:rPr>
          <w:szCs w:val="24"/>
          <w:lang w:val="en-GB"/>
        </w:rPr>
      </w:pPr>
      <w:r w:rsidRPr="00D91A57">
        <w:rPr>
          <w:lang w:val="en-GB"/>
        </w:rPr>
        <w:t>Seev.001.001.09 (meeting notification)</w:t>
      </w:r>
      <w:r w:rsidR="00BF2E3E">
        <w:rPr>
          <w:szCs w:val="24"/>
          <w:lang w:val="en-GB"/>
        </w:rPr>
        <w:t xml:space="preserve">.   </w:t>
      </w:r>
    </w:p>
    <w:p w14:paraId="7D9AEC05" w14:textId="593AD08B" w:rsidR="00BF2E3E" w:rsidRPr="00451986" w:rsidRDefault="00BF2E3E" w:rsidP="00BF2E3E">
      <w:pPr>
        <w:rPr>
          <w:b/>
          <w:lang w:val="en-GB"/>
        </w:rPr>
      </w:pPr>
    </w:p>
    <w:p w14:paraId="3B5D6996" w14:textId="77777777" w:rsidR="00BF2E3E" w:rsidRPr="00567B06" w:rsidRDefault="00567B06" w:rsidP="00AD4373">
      <w:pPr>
        <w:numPr>
          <w:ilvl w:val="0"/>
          <w:numId w:val="18"/>
        </w:numPr>
        <w:rPr>
          <w:lang w:val="en-GB"/>
        </w:rPr>
      </w:pPr>
      <w:r>
        <w:rPr>
          <w:b/>
          <w:lang w:val="en-GB"/>
        </w:rPr>
        <w:t>Description of the change</w:t>
      </w:r>
      <w:r w:rsidR="007B3CEB">
        <w:rPr>
          <w:b/>
          <w:lang w:val="en-GB"/>
        </w:rPr>
        <w:t xml:space="preserve"> and type of </w:t>
      </w:r>
      <w:r w:rsidR="00107D6F">
        <w:rPr>
          <w:b/>
          <w:lang w:val="en-GB"/>
        </w:rPr>
        <w:t>impact</w:t>
      </w:r>
      <w:r w:rsidR="00BF2E3E">
        <w:rPr>
          <w:b/>
          <w:lang w:val="en-GB"/>
        </w:rPr>
        <w:t>:</w:t>
      </w:r>
    </w:p>
    <w:p w14:paraId="09A87D62" w14:textId="087C7564" w:rsidR="007B3CEB" w:rsidRDefault="00D91A57" w:rsidP="00567B06">
      <w:pPr>
        <w:rPr>
          <w:lang w:val="en-GB"/>
        </w:rPr>
      </w:pPr>
      <w:r w:rsidRPr="00D91A57">
        <w:rPr>
          <w:lang w:val="en-GB"/>
        </w:rPr>
        <w:t xml:space="preserve">The purpose of the change is to align the element </w:t>
      </w:r>
      <w:proofErr w:type="spellStart"/>
      <w:r w:rsidRPr="00D91A57">
        <w:rPr>
          <w:lang w:val="en-GB"/>
        </w:rPr>
        <w:t>SecuritiesBlockingPeriodEndDate</w:t>
      </w:r>
      <w:proofErr w:type="spellEnd"/>
      <w:r w:rsidRPr="00D91A57">
        <w:rPr>
          <w:lang w:val="en-GB"/>
        </w:rPr>
        <w:t xml:space="preserve"> in the seev.001 with the corresponding field/element in the MT564 and seev.031 messages. This alignment will allow users to map/translate between ISO 15022 and ISO 20022 for both meeting and corporate action notifications.</w:t>
      </w:r>
      <w:r>
        <w:rPr>
          <w:lang w:val="en-GB"/>
        </w:rPr>
        <w:t xml:space="preserve"> The impact to users that do not wish to use this optional element, or the optional element as a date, should be very minor.</w:t>
      </w:r>
    </w:p>
    <w:p w14:paraId="1FDEBC92" w14:textId="77777777" w:rsidR="007B3CEB" w:rsidRPr="00A4162B" w:rsidRDefault="007B3CEB" w:rsidP="00567B06">
      <w:pPr>
        <w:rPr>
          <w:lang w:val="en-GB"/>
        </w:rPr>
      </w:pPr>
    </w:p>
    <w:p w14:paraId="3EF4E7B5" w14:textId="77777777" w:rsidR="005F05DB" w:rsidRPr="005F05DB" w:rsidRDefault="007828B0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t>Proposed implementation:</w:t>
      </w:r>
      <w:r w:rsidR="005F05DB" w:rsidRPr="005F05DB">
        <w:rPr>
          <w:lang w:val="en-GB"/>
        </w:rPr>
        <w:t xml:space="preserve"> </w:t>
      </w:r>
    </w:p>
    <w:p w14:paraId="530BD02D" w14:textId="77777777" w:rsidR="00D91A57" w:rsidRPr="00D91A57" w:rsidRDefault="00D91A57" w:rsidP="00D91A57">
      <w:pPr>
        <w:rPr>
          <w:lang w:val="en-GB"/>
        </w:rPr>
      </w:pPr>
      <w:r w:rsidRPr="00D91A57">
        <w:rPr>
          <w:lang w:val="en-GB"/>
        </w:rPr>
        <w:t xml:space="preserve">The data type </w:t>
      </w:r>
      <w:proofErr w:type="spellStart"/>
      <w:r w:rsidRPr="00D91A57">
        <w:rPr>
          <w:lang w:val="en-GB"/>
        </w:rPr>
        <w:t>ISODateTime</w:t>
      </w:r>
      <w:proofErr w:type="spellEnd"/>
      <w:r w:rsidRPr="00D91A57">
        <w:rPr>
          <w:lang w:val="en-GB"/>
        </w:rPr>
        <w:t xml:space="preserve"> of the </w:t>
      </w:r>
      <w:proofErr w:type="spellStart"/>
      <w:r w:rsidRPr="00D91A57">
        <w:rPr>
          <w:lang w:val="en-GB"/>
        </w:rPr>
        <w:t>SecuritiesBlockingPeriodEndDate</w:t>
      </w:r>
      <w:proofErr w:type="spellEnd"/>
      <w:r w:rsidRPr="00D91A57">
        <w:rPr>
          <w:lang w:val="en-GB"/>
        </w:rPr>
        <w:t xml:space="preserve"> should be supplemented by the similar data type existing in the seev.031 in element </w:t>
      </w:r>
      <w:proofErr w:type="spellStart"/>
      <w:r w:rsidRPr="00D91A57">
        <w:rPr>
          <w:lang w:val="en-GB"/>
        </w:rPr>
        <w:t>EndOfSecuritiesBlockingPeriod</w:t>
      </w:r>
      <w:proofErr w:type="spellEnd"/>
      <w:r w:rsidRPr="00D91A57">
        <w:rPr>
          <w:lang w:val="en-GB"/>
        </w:rPr>
        <w:t>, thus amending the element from a date to a choice of date or date code. Please see the illustration below.</w:t>
      </w:r>
    </w:p>
    <w:p w14:paraId="69E1F992" w14:textId="4F712F15" w:rsidR="00D91A57" w:rsidRDefault="00D91A57" w:rsidP="00451986">
      <w:pPr>
        <w:rPr>
          <w:lang w:val="en-GB"/>
        </w:rPr>
      </w:pPr>
      <w:r>
        <w:fldChar w:fldCharType="begin"/>
      </w:r>
      <w:r>
        <w:instrText xml:space="preserve"> INCLUDEPICTURE  "cid:image001.png@01D88592.8888B650" \* MERGEFORMATINET </w:instrText>
      </w:r>
      <w:r>
        <w:fldChar w:fldCharType="separate"/>
      </w:r>
      <w:r w:rsidR="000C091B">
        <w:fldChar w:fldCharType="begin"/>
      </w:r>
      <w:r w:rsidR="000C091B">
        <w:instrText xml:space="preserve"> INCLUDEPICTURE  "cid:image001.png@01D88592.8888B650" \* MERGEFORMATINET </w:instrText>
      </w:r>
      <w:r w:rsidR="000C091B">
        <w:fldChar w:fldCharType="separate"/>
      </w:r>
      <w:r w:rsidR="00B54463">
        <w:fldChar w:fldCharType="begin"/>
      </w:r>
      <w:r w:rsidR="00B54463">
        <w:instrText xml:space="preserve"> INCLUDEPICTURE  "cid:image001.png@01D88592.8888B650" \* MERGEFORMATINET </w:instrText>
      </w:r>
      <w:r w:rsidR="00B54463">
        <w:fldChar w:fldCharType="separate"/>
      </w:r>
      <w:r w:rsidR="006178D2">
        <w:fldChar w:fldCharType="begin"/>
      </w:r>
      <w:r w:rsidR="006178D2">
        <w:instrText xml:space="preserve"> </w:instrText>
      </w:r>
      <w:r w:rsidR="006178D2">
        <w:instrText>INCLUDEPICTURE  "ci</w:instrText>
      </w:r>
      <w:r w:rsidR="006178D2">
        <w:instrText>d:image001.png@01D88592.8888B650" \* MERGEFORMATINET</w:instrText>
      </w:r>
      <w:r w:rsidR="006178D2">
        <w:instrText xml:space="preserve"> </w:instrText>
      </w:r>
      <w:r w:rsidR="006178D2">
        <w:fldChar w:fldCharType="separate"/>
      </w:r>
      <w:r w:rsidR="00A61B82">
        <w:pict w14:anchorId="31DB91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9.55pt;height:286.75pt">
            <v:imagedata r:id="rId8" r:href="rId9"/>
          </v:shape>
        </w:pict>
      </w:r>
      <w:r w:rsidR="006178D2">
        <w:fldChar w:fldCharType="end"/>
      </w:r>
      <w:r w:rsidR="00B54463">
        <w:fldChar w:fldCharType="end"/>
      </w:r>
      <w:r w:rsidR="000C091B">
        <w:fldChar w:fldCharType="end"/>
      </w:r>
      <w:r>
        <w:fldChar w:fldCharType="end"/>
      </w:r>
    </w:p>
    <w:p w14:paraId="7EBDFE04" w14:textId="77777777" w:rsidR="003D5B54" w:rsidRDefault="003D5B54" w:rsidP="00451986">
      <w:pPr>
        <w:rPr>
          <w:lang w:val="en-GB"/>
        </w:rPr>
      </w:pPr>
    </w:p>
    <w:p w14:paraId="59C6D1A5" w14:textId="29B0221F" w:rsidR="00E8579D" w:rsidRPr="00E8579D" w:rsidRDefault="00D91A57" w:rsidP="00AD4373">
      <w:pPr>
        <w:numPr>
          <w:ilvl w:val="0"/>
          <w:numId w:val="18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6D1DB8">
        <w:rPr>
          <w:b/>
          <w:lang w:val="en-GB"/>
        </w:rPr>
        <w:lastRenderedPageBreak/>
        <w:t>D</w:t>
      </w:r>
      <w:r w:rsidR="00A40FA6">
        <w:rPr>
          <w:b/>
          <w:lang w:val="en-GB"/>
        </w:rPr>
        <w:t xml:space="preserve">ecision of </w:t>
      </w:r>
      <w:r w:rsidR="004E1F21">
        <w:rPr>
          <w:b/>
          <w:lang w:val="en-GB"/>
        </w:rPr>
        <w:t>the SEG(s)</w:t>
      </w:r>
      <w:r w:rsidR="00E8579D">
        <w:rPr>
          <w:b/>
          <w:lang w:val="en-GB"/>
        </w:rPr>
        <w:t>:</w:t>
      </w:r>
    </w:p>
    <w:p w14:paraId="3B6579E3" w14:textId="77777777" w:rsidR="00C46C5A" w:rsidRDefault="004E1F21" w:rsidP="00B8336E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 w:rsidR="00C46C5A">
        <w:rPr>
          <w:i/>
          <w:szCs w:val="24"/>
          <w:lang w:val="en-GB"/>
        </w:rPr>
        <w:t>his section is not to be taken care of by the submitting organi</w:t>
      </w:r>
      <w:r w:rsidR="00316F04">
        <w:rPr>
          <w:i/>
          <w:szCs w:val="24"/>
          <w:lang w:val="en-GB"/>
        </w:rPr>
        <w:t>z</w:t>
      </w:r>
      <w:r w:rsidR="00C46C5A">
        <w:rPr>
          <w:i/>
          <w:szCs w:val="24"/>
          <w:lang w:val="en-GB"/>
        </w:rPr>
        <w:t xml:space="preserve">ation. It will be completed </w:t>
      </w:r>
      <w:r w:rsidR="000B65C7">
        <w:rPr>
          <w:i/>
          <w:szCs w:val="24"/>
          <w:lang w:val="en-GB"/>
        </w:rPr>
        <w:t xml:space="preserve">in due time </w:t>
      </w:r>
      <w:r w:rsidR="00C46C5A">
        <w:rPr>
          <w:i/>
          <w:szCs w:val="24"/>
          <w:lang w:val="en-GB"/>
        </w:rPr>
        <w:t>by the</w:t>
      </w:r>
      <w:r w:rsidRPr="00C46C5A">
        <w:rPr>
          <w:i/>
          <w:szCs w:val="24"/>
          <w:lang w:val="en-GB"/>
        </w:rPr>
        <w:t xml:space="preserve"> SEG(s) </w:t>
      </w:r>
      <w:r w:rsidR="00FD0DA8">
        <w:rPr>
          <w:i/>
          <w:szCs w:val="24"/>
          <w:lang w:val="en-GB"/>
        </w:rPr>
        <w:t>in charge of the related ISO 20022 message</w:t>
      </w:r>
      <w:r w:rsidR="00A4162B">
        <w:rPr>
          <w:i/>
          <w:szCs w:val="24"/>
          <w:lang w:val="en-GB"/>
        </w:rPr>
        <w:t xml:space="preserve"> definition</w:t>
      </w:r>
      <w:r w:rsidR="00FD0DA8">
        <w:rPr>
          <w:i/>
          <w:szCs w:val="24"/>
          <w:lang w:val="en-GB"/>
        </w:rPr>
        <w:t>s.</w:t>
      </w:r>
    </w:p>
    <w:p w14:paraId="3F01D63A" w14:textId="77777777" w:rsidR="006D1DB8" w:rsidRDefault="006D1DB8" w:rsidP="00B8336E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6D1DB8" w:rsidRPr="006D7FF8" w14:paraId="21302CDB" w14:textId="77777777" w:rsidTr="006D1DB8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448443F7" w14:textId="77777777" w:rsidR="006D1DB8" w:rsidRPr="006D1DB8" w:rsidRDefault="006D1DB8" w:rsidP="006D1DB8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6D1DB8" w14:paraId="7E5F50E2" w14:textId="77777777" w:rsidTr="006D1DB8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50358408" w14:textId="77777777" w:rsidR="006D1DB8" w:rsidRDefault="006D1DB8" w:rsidP="006D1DB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  <w:shd w:val="clear" w:color="auto" w:fill="auto"/>
          </w:tcPr>
          <w:p w14:paraId="301702C5" w14:textId="5B3862AE" w:rsidR="006D1DB8" w:rsidRDefault="00A61B82">
            <w:pPr>
              <w:spacing w:before="0"/>
              <w:rPr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DD20D90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  <w:tr w:rsidR="006D1DB8" w:rsidRPr="006D7FF8" w14:paraId="4981BB46" w14:textId="77777777" w:rsidTr="006D1DB8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29AEECCF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36BF7AAC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6AD1D82C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0F5EF8F6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10FA5854" w14:textId="613B935E" w:rsidR="004E1F21" w:rsidRDefault="006D1DB8" w:rsidP="00B8336E">
      <w:pPr>
        <w:rPr>
          <w:szCs w:val="24"/>
          <w:lang w:val="en-GB"/>
        </w:rPr>
      </w:pPr>
      <w:r>
        <w:rPr>
          <w:szCs w:val="24"/>
          <w:lang w:val="en-GB"/>
        </w:rPr>
        <w:t>Comments</w:t>
      </w:r>
      <w:r w:rsidR="004E1F21">
        <w:rPr>
          <w:szCs w:val="24"/>
          <w:lang w:val="en-GB"/>
        </w:rPr>
        <w:t>:</w:t>
      </w:r>
    </w:p>
    <w:p w14:paraId="0F53EBB4" w14:textId="3DFD6849" w:rsidR="00A61B82" w:rsidRPr="00A61B82" w:rsidRDefault="00A61B82" w:rsidP="00A61B82">
      <w:pPr>
        <w:rPr>
          <w:b/>
          <w:bCs/>
          <w:color w:val="FF0000"/>
          <w:szCs w:val="24"/>
          <w:lang w:val="en-GB"/>
        </w:rPr>
      </w:pPr>
      <w:r w:rsidRPr="00A61B82">
        <w:rPr>
          <w:b/>
          <w:bCs/>
          <w:color w:val="FF0000"/>
          <w:szCs w:val="24"/>
          <w:lang w:val="en-GB"/>
        </w:rPr>
        <w:t>Next yearly cycle: 2022/2023</w:t>
      </w:r>
    </w:p>
    <w:p w14:paraId="459161ED" w14:textId="21B2858A" w:rsidR="00A61B82" w:rsidRPr="00A61B82" w:rsidRDefault="00A61B82" w:rsidP="00A61B82">
      <w:pPr>
        <w:rPr>
          <w:b/>
          <w:bCs/>
          <w:color w:val="FF0000"/>
          <w:szCs w:val="24"/>
          <w:lang w:val="en-GB"/>
        </w:rPr>
      </w:pPr>
      <w:r w:rsidRPr="00A61B82">
        <w:rPr>
          <w:b/>
          <w:bCs/>
          <w:color w:val="FF0000"/>
          <w:szCs w:val="24"/>
          <w:lang w:val="en-GB"/>
        </w:rPr>
        <w:t>T</w:t>
      </w:r>
      <w:r w:rsidRPr="00A61B82">
        <w:rPr>
          <w:b/>
          <w:bCs/>
          <w:color w:val="FF0000"/>
          <w:szCs w:val="24"/>
          <w:lang w:val="en-GB"/>
        </w:rPr>
        <w:t>he change will be considered for implementation in the yearly maintenance cycle which starts in 2022 and completes with the publication of new message versions in the spring of 2023</w:t>
      </w:r>
      <w:r w:rsidRPr="00A61B82">
        <w:rPr>
          <w:b/>
          <w:bCs/>
          <w:color w:val="FF0000"/>
          <w:szCs w:val="24"/>
          <w:lang w:val="en-GB"/>
        </w:rPr>
        <w:t>.</w:t>
      </w:r>
    </w:p>
    <w:p w14:paraId="6F1B5791" w14:textId="77777777" w:rsidR="006D1DB8" w:rsidRDefault="006D1DB8" w:rsidP="00B8336E">
      <w:pPr>
        <w:rPr>
          <w:szCs w:val="24"/>
          <w:lang w:val="en-GB"/>
        </w:rPr>
      </w:pPr>
    </w:p>
    <w:p w14:paraId="06FB59B4" w14:textId="77777777" w:rsidR="006D1DB8" w:rsidRDefault="006D1DB8" w:rsidP="00B8336E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6D1DB8" w:rsidRPr="00E3221E" w14:paraId="4F7DEFB3" w14:textId="77777777" w:rsidTr="003D2EF8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AD03F6" w14:textId="77777777" w:rsidR="006D1DB8" w:rsidRPr="00E3221E" w:rsidRDefault="006D1DB8" w:rsidP="002F740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6D1DB8" w:rsidRPr="00AD7CD5" w14:paraId="1691A951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2D617F45" w14:textId="77777777" w:rsidR="006D1DB8" w:rsidRPr="006D1DB8" w:rsidRDefault="006D1DB8" w:rsidP="002F740D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105C3A5C" w14:textId="77777777" w:rsidR="006D1DB8" w:rsidRPr="006D7FF8" w:rsidRDefault="006D1DB8" w:rsidP="006D1DB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</w:t>
            </w:r>
            <w:proofErr w:type="gramStart"/>
            <w:r>
              <w:rPr>
                <w:szCs w:val="24"/>
                <w:lang w:val="en-GB"/>
              </w:rPr>
              <w:t>the</w:t>
            </w:r>
            <w:proofErr w:type="gramEnd"/>
            <w:r>
              <w:rPr>
                <w:szCs w:val="24"/>
                <w:lang w:val="en-GB"/>
              </w:rPr>
              <w:t xml:space="preserve"> change justifies an urgent implementation using the fast track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D37890E" w14:textId="7A708523" w:rsidR="006D1DB8" w:rsidRPr="00AD7CD5" w:rsidRDefault="00B54463" w:rsidP="002F740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6D1DB8" w:rsidRPr="00AD7CD5" w14:paraId="4DED850C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6D1949FC" w14:textId="77777777" w:rsidR="006D1DB8" w:rsidRDefault="006D1DB8" w:rsidP="002F740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7E384646" w14:textId="77777777" w:rsidR="006D1DB8" w:rsidRDefault="006D1DB8" w:rsidP="007F4EB7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</w:t>
            </w:r>
            <w:proofErr w:type="gramStart"/>
            <w:r>
              <w:rPr>
                <w:szCs w:val="24"/>
                <w:lang w:val="en-GB"/>
              </w:rPr>
              <w:t>the</w:t>
            </w:r>
            <w:proofErr w:type="gramEnd"/>
            <w:r>
              <w:rPr>
                <w:szCs w:val="24"/>
                <w:lang w:val="en-GB"/>
              </w:rPr>
              <w:t xml:space="preserve"> change will be considered for implementation, but does not justify an urgent implementation – will be pending until the next </w:t>
            </w:r>
            <w:r w:rsidR="007F4EB7">
              <w:rPr>
                <w:szCs w:val="24"/>
                <w:lang w:val="en-GB"/>
              </w:rPr>
              <w:t>[</w:t>
            </w:r>
            <w:r>
              <w:rPr>
                <w:szCs w:val="24"/>
                <w:lang w:val="en-GB"/>
              </w:rPr>
              <w:t>yearly</w:t>
            </w:r>
            <w:r w:rsidR="007F4EB7">
              <w:rPr>
                <w:szCs w:val="24"/>
                <w:lang w:val="en-GB"/>
              </w:rPr>
              <w:t>]</w:t>
            </w:r>
            <w:r>
              <w:rPr>
                <w:szCs w:val="24"/>
                <w:lang w:val="en-GB"/>
              </w:rPr>
              <w:t xml:space="preserve"> maintenance of the messages)</w:t>
            </w:r>
          </w:p>
        </w:tc>
        <w:tc>
          <w:tcPr>
            <w:tcW w:w="1297" w:type="dxa"/>
          </w:tcPr>
          <w:p w14:paraId="4FECE3D7" w14:textId="77777777" w:rsidR="006D1DB8" w:rsidRPr="00AD7CD5" w:rsidRDefault="006D1DB8" w:rsidP="002F740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2C160450" w14:textId="77777777" w:rsidR="006D1DB8" w:rsidRDefault="006D1DB8" w:rsidP="00B8336E">
      <w:pPr>
        <w:rPr>
          <w:szCs w:val="24"/>
          <w:lang w:val="en-GB"/>
        </w:rPr>
      </w:pPr>
    </w:p>
    <w:sectPr w:rsidR="006D1DB8" w:rsidSect="00AC6F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DFB8" w14:textId="77777777" w:rsidR="00860BCE" w:rsidRDefault="00860BCE">
      <w:r>
        <w:separator/>
      </w:r>
    </w:p>
  </w:endnote>
  <w:endnote w:type="continuationSeparator" w:id="0">
    <w:p w14:paraId="5689B756" w14:textId="77777777" w:rsidR="00860BCE" w:rsidRDefault="00860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6D3E" w14:textId="77777777" w:rsidR="00B54463" w:rsidRDefault="00B54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0DF2" w14:textId="6C2E27B0" w:rsidR="008C4E70" w:rsidRDefault="008C4E70" w:rsidP="00B54463">
    <w:pPr>
      <w:pStyle w:val="Footer"/>
      <w:tabs>
        <w:tab w:val="left" w:pos="765"/>
      </w:tabs>
      <w:rPr>
        <w:rStyle w:val="PageNumber"/>
      </w:rPr>
    </w:pPr>
    <w:r>
      <w:tab/>
    </w:r>
    <w:r w:rsidR="00B54463" w:rsidRPr="00B54463">
      <w:t>205_GM_fasttrack_meetingnotification_securitiesblockingperiodenddate_v</w:t>
    </w:r>
    <w:r w:rsidR="006178D2">
      <w:t xml:space="preserve">3 </w:t>
    </w:r>
    <w:r>
      <w:t>Produced by ISO 20022 RA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4973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DEF087" w14:textId="77777777" w:rsidR="008C4E70" w:rsidRDefault="008C4E70">
    <w:pPr>
      <w:pStyle w:val="Footer"/>
      <w:rPr>
        <w:rStyle w:val="PageNumber"/>
      </w:rPr>
    </w:pPr>
  </w:p>
  <w:p w14:paraId="6EBE4F5F" w14:textId="77777777" w:rsidR="008C4E70" w:rsidRDefault="008C4E7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394F" w14:textId="77777777" w:rsidR="00B54463" w:rsidRDefault="00B54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3A91" w14:textId="77777777" w:rsidR="00860BCE" w:rsidRDefault="00860BCE">
      <w:r>
        <w:separator/>
      </w:r>
    </w:p>
  </w:footnote>
  <w:footnote w:type="continuationSeparator" w:id="0">
    <w:p w14:paraId="3FEEBB15" w14:textId="77777777" w:rsidR="00860BCE" w:rsidRDefault="00860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8249" w14:textId="77777777" w:rsidR="00B54463" w:rsidRDefault="00B544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E9FC" w14:textId="12614922" w:rsidR="00BF2E3E" w:rsidRPr="00DA168B" w:rsidRDefault="00DA168B">
    <w:pPr>
      <w:pStyle w:val="Header"/>
      <w:rPr>
        <w:b/>
        <w:lang w:val="en-GB"/>
      </w:rPr>
    </w:pPr>
    <w:r w:rsidRPr="00DA168B">
      <w:rPr>
        <w:b/>
        <w:lang w:val="en-GB"/>
      </w:rPr>
      <w:t>FAST TRACK</w:t>
    </w:r>
    <w:r w:rsidR="000C091B">
      <w:rPr>
        <w:b/>
        <w:lang w:val="en-GB"/>
      </w:rPr>
      <w:t xml:space="preserve"> (RA ID: MCR 205)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E9FF" w14:textId="77777777" w:rsidR="00B54463" w:rsidRDefault="00B54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E456A3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51D8C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7"/>
  </w:num>
  <w:num w:numId="7">
    <w:abstractNumId w:val="11"/>
  </w:num>
  <w:num w:numId="8">
    <w:abstractNumId w:val="8"/>
  </w:num>
  <w:num w:numId="9">
    <w:abstractNumId w:val="15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17"/>
  </w:num>
  <w:num w:numId="15">
    <w:abstractNumId w:val="4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0933"/>
    <w:rsid w:val="000026F5"/>
    <w:rsid w:val="000127ED"/>
    <w:rsid w:val="00021C86"/>
    <w:rsid w:val="0003395A"/>
    <w:rsid w:val="00041661"/>
    <w:rsid w:val="0005123F"/>
    <w:rsid w:val="000558EF"/>
    <w:rsid w:val="00070308"/>
    <w:rsid w:val="00074EC7"/>
    <w:rsid w:val="00080D3A"/>
    <w:rsid w:val="000823AA"/>
    <w:rsid w:val="00082743"/>
    <w:rsid w:val="000837C7"/>
    <w:rsid w:val="00083C96"/>
    <w:rsid w:val="00091F7E"/>
    <w:rsid w:val="000A20E4"/>
    <w:rsid w:val="000B65C7"/>
    <w:rsid w:val="000C015D"/>
    <w:rsid w:val="000C091B"/>
    <w:rsid w:val="000C2811"/>
    <w:rsid w:val="000D0831"/>
    <w:rsid w:val="000D1509"/>
    <w:rsid w:val="000D68A5"/>
    <w:rsid w:val="000E2471"/>
    <w:rsid w:val="000F3A8E"/>
    <w:rsid w:val="000F3C8B"/>
    <w:rsid w:val="000F43E3"/>
    <w:rsid w:val="00101212"/>
    <w:rsid w:val="00102697"/>
    <w:rsid w:val="00107D6F"/>
    <w:rsid w:val="0014379C"/>
    <w:rsid w:val="00153ED1"/>
    <w:rsid w:val="001711D3"/>
    <w:rsid w:val="00176660"/>
    <w:rsid w:val="00183F73"/>
    <w:rsid w:val="00185453"/>
    <w:rsid w:val="001D0D1B"/>
    <w:rsid w:val="001D176B"/>
    <w:rsid w:val="001D20B3"/>
    <w:rsid w:val="001E287E"/>
    <w:rsid w:val="001E2B1C"/>
    <w:rsid w:val="001E3BCF"/>
    <w:rsid w:val="001F1EC0"/>
    <w:rsid w:val="00206563"/>
    <w:rsid w:val="00217122"/>
    <w:rsid w:val="00225243"/>
    <w:rsid w:val="00225AA9"/>
    <w:rsid w:val="00230574"/>
    <w:rsid w:val="002472D9"/>
    <w:rsid w:val="002509A2"/>
    <w:rsid w:val="002711E6"/>
    <w:rsid w:val="00272F4F"/>
    <w:rsid w:val="002904C8"/>
    <w:rsid w:val="002C317D"/>
    <w:rsid w:val="002D036C"/>
    <w:rsid w:val="002D549A"/>
    <w:rsid w:val="002F2122"/>
    <w:rsid w:val="002F5F45"/>
    <w:rsid w:val="002F740D"/>
    <w:rsid w:val="003006F2"/>
    <w:rsid w:val="0030261D"/>
    <w:rsid w:val="00303E94"/>
    <w:rsid w:val="00304151"/>
    <w:rsid w:val="00316F04"/>
    <w:rsid w:val="00320A89"/>
    <w:rsid w:val="00324C6F"/>
    <w:rsid w:val="00336209"/>
    <w:rsid w:val="00336ED6"/>
    <w:rsid w:val="0035042B"/>
    <w:rsid w:val="00360300"/>
    <w:rsid w:val="003729DD"/>
    <w:rsid w:val="0038024D"/>
    <w:rsid w:val="00380928"/>
    <w:rsid w:val="00381CEC"/>
    <w:rsid w:val="00386B78"/>
    <w:rsid w:val="003871D4"/>
    <w:rsid w:val="003A3CBC"/>
    <w:rsid w:val="003A3D7D"/>
    <w:rsid w:val="003C0213"/>
    <w:rsid w:val="003C0267"/>
    <w:rsid w:val="003C3840"/>
    <w:rsid w:val="003D2EF8"/>
    <w:rsid w:val="003D56E3"/>
    <w:rsid w:val="003D5B54"/>
    <w:rsid w:val="003E4973"/>
    <w:rsid w:val="003E59BF"/>
    <w:rsid w:val="003E67E5"/>
    <w:rsid w:val="003F547E"/>
    <w:rsid w:val="003F57CE"/>
    <w:rsid w:val="003F6B05"/>
    <w:rsid w:val="00401998"/>
    <w:rsid w:val="0040399F"/>
    <w:rsid w:val="00410D86"/>
    <w:rsid w:val="004202D2"/>
    <w:rsid w:val="00425C3F"/>
    <w:rsid w:val="00427966"/>
    <w:rsid w:val="00446B25"/>
    <w:rsid w:val="004475F9"/>
    <w:rsid w:val="00451986"/>
    <w:rsid w:val="00462051"/>
    <w:rsid w:val="00465900"/>
    <w:rsid w:val="00475EAA"/>
    <w:rsid w:val="004A65DE"/>
    <w:rsid w:val="004B5A22"/>
    <w:rsid w:val="004E10D2"/>
    <w:rsid w:val="004E1F21"/>
    <w:rsid w:val="004F0578"/>
    <w:rsid w:val="004F61D5"/>
    <w:rsid w:val="004F7365"/>
    <w:rsid w:val="0050171A"/>
    <w:rsid w:val="005246BE"/>
    <w:rsid w:val="005615FC"/>
    <w:rsid w:val="00563FFF"/>
    <w:rsid w:val="005677B8"/>
    <w:rsid w:val="00567B06"/>
    <w:rsid w:val="00577BCC"/>
    <w:rsid w:val="005810CA"/>
    <w:rsid w:val="00586E08"/>
    <w:rsid w:val="0059290C"/>
    <w:rsid w:val="005960E2"/>
    <w:rsid w:val="00596453"/>
    <w:rsid w:val="005A7F37"/>
    <w:rsid w:val="005B602E"/>
    <w:rsid w:val="005C4C5F"/>
    <w:rsid w:val="005D06FE"/>
    <w:rsid w:val="005E1210"/>
    <w:rsid w:val="005E2379"/>
    <w:rsid w:val="005E3784"/>
    <w:rsid w:val="005E46E4"/>
    <w:rsid w:val="005F05DB"/>
    <w:rsid w:val="006043A9"/>
    <w:rsid w:val="00610B1B"/>
    <w:rsid w:val="00610F9A"/>
    <w:rsid w:val="006178D2"/>
    <w:rsid w:val="00631A43"/>
    <w:rsid w:val="006631EA"/>
    <w:rsid w:val="006643DC"/>
    <w:rsid w:val="00666DC2"/>
    <w:rsid w:val="00685354"/>
    <w:rsid w:val="006A2169"/>
    <w:rsid w:val="006A7B96"/>
    <w:rsid w:val="006B20DC"/>
    <w:rsid w:val="006C192F"/>
    <w:rsid w:val="006C1C0E"/>
    <w:rsid w:val="006C5A9D"/>
    <w:rsid w:val="006D1DB8"/>
    <w:rsid w:val="006D7FF8"/>
    <w:rsid w:val="00700FE3"/>
    <w:rsid w:val="0070242D"/>
    <w:rsid w:val="00723DE0"/>
    <w:rsid w:val="00732595"/>
    <w:rsid w:val="007424AA"/>
    <w:rsid w:val="00743342"/>
    <w:rsid w:val="0074349F"/>
    <w:rsid w:val="0075466C"/>
    <w:rsid w:val="00766D7B"/>
    <w:rsid w:val="00774921"/>
    <w:rsid w:val="007828B0"/>
    <w:rsid w:val="00783891"/>
    <w:rsid w:val="00783D0B"/>
    <w:rsid w:val="0079275B"/>
    <w:rsid w:val="007B3CEB"/>
    <w:rsid w:val="007C7CD2"/>
    <w:rsid w:val="007D69B5"/>
    <w:rsid w:val="007D6A9F"/>
    <w:rsid w:val="007E64D9"/>
    <w:rsid w:val="007E7C41"/>
    <w:rsid w:val="007F4EB7"/>
    <w:rsid w:val="007F6A8C"/>
    <w:rsid w:val="00804C22"/>
    <w:rsid w:val="00812324"/>
    <w:rsid w:val="008270CD"/>
    <w:rsid w:val="008270DF"/>
    <w:rsid w:val="0084244C"/>
    <w:rsid w:val="00843FE8"/>
    <w:rsid w:val="00860BCE"/>
    <w:rsid w:val="00861DA2"/>
    <w:rsid w:val="008656A6"/>
    <w:rsid w:val="00865C2F"/>
    <w:rsid w:val="00874E2C"/>
    <w:rsid w:val="00875210"/>
    <w:rsid w:val="008869D6"/>
    <w:rsid w:val="008A7F65"/>
    <w:rsid w:val="008B6328"/>
    <w:rsid w:val="008C4E70"/>
    <w:rsid w:val="008D3958"/>
    <w:rsid w:val="008D592B"/>
    <w:rsid w:val="00906C6A"/>
    <w:rsid w:val="00914273"/>
    <w:rsid w:val="00916015"/>
    <w:rsid w:val="009279BF"/>
    <w:rsid w:val="00937D26"/>
    <w:rsid w:val="00951556"/>
    <w:rsid w:val="00951C86"/>
    <w:rsid w:val="00956D7A"/>
    <w:rsid w:val="00976B9C"/>
    <w:rsid w:val="009C1445"/>
    <w:rsid w:val="009D2C94"/>
    <w:rsid w:val="00A21B8D"/>
    <w:rsid w:val="00A25B84"/>
    <w:rsid w:val="00A3510E"/>
    <w:rsid w:val="00A40FA6"/>
    <w:rsid w:val="00A4162B"/>
    <w:rsid w:val="00A46877"/>
    <w:rsid w:val="00A47C6F"/>
    <w:rsid w:val="00A5492F"/>
    <w:rsid w:val="00A60DC3"/>
    <w:rsid w:val="00A61B82"/>
    <w:rsid w:val="00A64644"/>
    <w:rsid w:val="00A91F56"/>
    <w:rsid w:val="00AA72F1"/>
    <w:rsid w:val="00AC6F9B"/>
    <w:rsid w:val="00AD4373"/>
    <w:rsid w:val="00AE0A90"/>
    <w:rsid w:val="00AE22F7"/>
    <w:rsid w:val="00AE7DD0"/>
    <w:rsid w:val="00AF09E1"/>
    <w:rsid w:val="00AF2EBF"/>
    <w:rsid w:val="00B06CA8"/>
    <w:rsid w:val="00B21761"/>
    <w:rsid w:val="00B44DEE"/>
    <w:rsid w:val="00B45490"/>
    <w:rsid w:val="00B54463"/>
    <w:rsid w:val="00B5520C"/>
    <w:rsid w:val="00B70B84"/>
    <w:rsid w:val="00B8336E"/>
    <w:rsid w:val="00B865DB"/>
    <w:rsid w:val="00B921E0"/>
    <w:rsid w:val="00BA1600"/>
    <w:rsid w:val="00BA3184"/>
    <w:rsid w:val="00BA3F20"/>
    <w:rsid w:val="00BA611B"/>
    <w:rsid w:val="00BB7F97"/>
    <w:rsid w:val="00BC4D68"/>
    <w:rsid w:val="00BD6786"/>
    <w:rsid w:val="00BF2E3E"/>
    <w:rsid w:val="00BF50FC"/>
    <w:rsid w:val="00C05A04"/>
    <w:rsid w:val="00C06496"/>
    <w:rsid w:val="00C067E0"/>
    <w:rsid w:val="00C122AE"/>
    <w:rsid w:val="00C17665"/>
    <w:rsid w:val="00C32DF8"/>
    <w:rsid w:val="00C46C5A"/>
    <w:rsid w:val="00C656B1"/>
    <w:rsid w:val="00C77093"/>
    <w:rsid w:val="00CB7C2C"/>
    <w:rsid w:val="00CC062F"/>
    <w:rsid w:val="00CD0745"/>
    <w:rsid w:val="00CD27F1"/>
    <w:rsid w:val="00CD3C90"/>
    <w:rsid w:val="00CF72CC"/>
    <w:rsid w:val="00D00B54"/>
    <w:rsid w:val="00D123C1"/>
    <w:rsid w:val="00D234FD"/>
    <w:rsid w:val="00D51B61"/>
    <w:rsid w:val="00D56571"/>
    <w:rsid w:val="00D67DE0"/>
    <w:rsid w:val="00D74F66"/>
    <w:rsid w:val="00D76AEE"/>
    <w:rsid w:val="00D85481"/>
    <w:rsid w:val="00D91A57"/>
    <w:rsid w:val="00D9338F"/>
    <w:rsid w:val="00D9582C"/>
    <w:rsid w:val="00DA043A"/>
    <w:rsid w:val="00DA116C"/>
    <w:rsid w:val="00DA168B"/>
    <w:rsid w:val="00DA22C9"/>
    <w:rsid w:val="00DA49DE"/>
    <w:rsid w:val="00DB419A"/>
    <w:rsid w:val="00DC195F"/>
    <w:rsid w:val="00DC68D5"/>
    <w:rsid w:val="00DD37B4"/>
    <w:rsid w:val="00E05693"/>
    <w:rsid w:val="00E06BDC"/>
    <w:rsid w:val="00E11D29"/>
    <w:rsid w:val="00E1588B"/>
    <w:rsid w:val="00E5111B"/>
    <w:rsid w:val="00E56554"/>
    <w:rsid w:val="00E7537D"/>
    <w:rsid w:val="00E845AB"/>
    <w:rsid w:val="00E8579D"/>
    <w:rsid w:val="00E91778"/>
    <w:rsid w:val="00EA1D1D"/>
    <w:rsid w:val="00EA246B"/>
    <w:rsid w:val="00EA3454"/>
    <w:rsid w:val="00EA773B"/>
    <w:rsid w:val="00EB2786"/>
    <w:rsid w:val="00EC690D"/>
    <w:rsid w:val="00ED1FC8"/>
    <w:rsid w:val="00ED43BB"/>
    <w:rsid w:val="00EE6F59"/>
    <w:rsid w:val="00EF1E93"/>
    <w:rsid w:val="00EF3F75"/>
    <w:rsid w:val="00EF6661"/>
    <w:rsid w:val="00F10465"/>
    <w:rsid w:val="00F16BAD"/>
    <w:rsid w:val="00F25441"/>
    <w:rsid w:val="00F31C7E"/>
    <w:rsid w:val="00F33643"/>
    <w:rsid w:val="00F56866"/>
    <w:rsid w:val="00F62812"/>
    <w:rsid w:val="00F62A6F"/>
    <w:rsid w:val="00F6410E"/>
    <w:rsid w:val="00F74EB6"/>
    <w:rsid w:val="00F91115"/>
    <w:rsid w:val="00F91D83"/>
    <w:rsid w:val="00F91F93"/>
    <w:rsid w:val="00F9252A"/>
    <w:rsid w:val="00F93A64"/>
    <w:rsid w:val="00F94A2A"/>
    <w:rsid w:val="00FA112C"/>
    <w:rsid w:val="00FA740D"/>
    <w:rsid w:val="00FB56E2"/>
    <w:rsid w:val="00FC5011"/>
    <w:rsid w:val="00FD0B96"/>
    <w:rsid w:val="00FD0DA8"/>
    <w:rsid w:val="00FD54A5"/>
    <w:rsid w:val="00FD58BE"/>
    <w:rsid w:val="00FE1C1B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5ED26F"/>
  <w15:chartTrackingRefBased/>
  <w15:docId w15:val="{AE60563C-A12C-4337-B7E2-783F3518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so20022ra@iso20022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1.png@01D88592.8888B65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4979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VANDAELE Benoit</cp:lastModifiedBy>
  <cp:revision>3</cp:revision>
  <cp:lastPrinted>2017-01-30T12:37:00Z</cp:lastPrinted>
  <dcterms:created xsi:type="dcterms:W3CDTF">2022-07-20T14:21:00Z</dcterms:created>
  <dcterms:modified xsi:type="dcterms:W3CDTF">2022-07-20T14:21:00Z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22a4d-f12f-4888-8028-d80fdde3b7d9_Enabled">
    <vt:lpwstr>true</vt:lpwstr>
  </property>
  <property fmtid="{D5CDD505-2E9C-101B-9397-08002B2CF9AE}" pid="3" name="MSIP_Label_64522a4d-f12f-4888-8028-d80fdde3b7d9_SetDate">
    <vt:lpwstr>2022-06-21T16:18:30Z</vt:lpwstr>
  </property>
  <property fmtid="{D5CDD505-2E9C-101B-9397-08002B2CF9AE}" pid="4" name="MSIP_Label_64522a4d-f12f-4888-8028-d80fdde3b7d9_Method">
    <vt:lpwstr>Privileged</vt:lpwstr>
  </property>
  <property fmtid="{D5CDD505-2E9C-101B-9397-08002B2CF9AE}" pid="5" name="MSIP_Label_64522a4d-f12f-4888-8028-d80fdde3b7d9_Name">
    <vt:lpwstr>64522a4d-f12f-4888-8028-d80fdde3b7d9</vt:lpwstr>
  </property>
  <property fmtid="{D5CDD505-2E9C-101B-9397-08002B2CF9AE}" pid="6" name="MSIP_Label_64522a4d-f12f-4888-8028-d80fdde3b7d9_SiteId">
    <vt:lpwstr>9a8ff9e3-0e35-4620-a724-e9834dc50b51</vt:lpwstr>
  </property>
  <property fmtid="{D5CDD505-2E9C-101B-9397-08002B2CF9AE}" pid="7" name="MSIP_Label_64522a4d-f12f-4888-8028-d80fdde3b7d9_ActionId">
    <vt:lpwstr>63faf458-d659-4eb7-ab16-e6d720e72e6d</vt:lpwstr>
  </property>
  <property fmtid="{D5CDD505-2E9C-101B-9397-08002B2CF9AE}" pid="8" name="MSIP_Label_64522a4d-f12f-4888-8028-d80fdde3b7d9_ContentBits">
    <vt:lpwstr>0</vt:lpwstr>
  </property>
  <property fmtid="{D5CDD505-2E9C-101B-9397-08002B2CF9AE}" pid="9" name="MSIP_Label_4868b825-edee-44ac-b7a2-e857f0213f31_Enabled">
    <vt:lpwstr>true</vt:lpwstr>
  </property>
  <property fmtid="{D5CDD505-2E9C-101B-9397-08002B2CF9AE}" pid="10" name="MSIP_Label_4868b825-edee-44ac-b7a2-e857f0213f31_SetDate">
    <vt:lpwstr>2022-07-05T12:20:56Z</vt:lpwstr>
  </property>
  <property fmtid="{D5CDD505-2E9C-101B-9397-08002B2CF9AE}" pid="11" name="MSIP_Label_4868b825-edee-44ac-b7a2-e857f0213f31_Method">
    <vt:lpwstr>Standard</vt:lpwstr>
  </property>
  <property fmtid="{D5CDD505-2E9C-101B-9397-08002B2CF9AE}" pid="12" name="MSIP_Label_4868b825-edee-44ac-b7a2-e857f0213f31_Name">
    <vt:lpwstr>Restricted - External</vt:lpwstr>
  </property>
  <property fmtid="{D5CDD505-2E9C-101B-9397-08002B2CF9AE}" pid="13" name="MSIP_Label_4868b825-edee-44ac-b7a2-e857f0213f31_SiteId">
    <vt:lpwstr>45b55e44-3503-4284-bbe1-0e6bf9fa1d0a</vt:lpwstr>
  </property>
  <property fmtid="{D5CDD505-2E9C-101B-9397-08002B2CF9AE}" pid="14" name="MSIP_Label_4868b825-edee-44ac-b7a2-e857f0213f31_ActionId">
    <vt:lpwstr>6e7f0149-8ecf-41b9-a710-f7dd9ebd48e4</vt:lpwstr>
  </property>
  <property fmtid="{D5CDD505-2E9C-101B-9397-08002B2CF9AE}" pid="15" name="MSIP_Label_4868b825-edee-44ac-b7a2-e857f0213f31_ContentBits">
    <vt:lpwstr>0</vt:lpwstr>
  </property>
</Properties>
</file>