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19FC5" w14:textId="77777777" w:rsidR="005F19F8" w:rsidRDefault="00B70652">
      <w:pPr>
        <w:jc w:val="center"/>
        <w:rPr>
          <w:b/>
          <w:smallCaps/>
          <w:szCs w:val="24"/>
          <w:lang w:val="en-GB"/>
        </w:rPr>
      </w:pPr>
      <w:r>
        <w:rPr>
          <w:b/>
          <w:smallCaps/>
          <w:szCs w:val="24"/>
          <w:lang w:val="en-GB"/>
        </w:rPr>
        <w:t>Change Request</w:t>
      </w:r>
    </w:p>
    <w:p w14:paraId="768B3057" w14:textId="77777777" w:rsidR="005F19F8" w:rsidRDefault="00B70652">
      <w:pPr>
        <w:jc w:val="center"/>
        <w:rPr>
          <w:b/>
          <w:smallCaps/>
          <w:szCs w:val="24"/>
          <w:lang w:val="en-GB"/>
        </w:rPr>
      </w:pPr>
      <w:r>
        <w:rPr>
          <w:b/>
          <w:smallCaps/>
          <w:szCs w:val="24"/>
          <w:lang w:val="en-GB"/>
        </w:rPr>
        <w:t>for the update of ISO 20022 financial repository items</w:t>
      </w:r>
    </w:p>
    <w:p w14:paraId="54CA6966" w14:textId="77777777" w:rsidR="005F19F8" w:rsidRDefault="005F19F8">
      <w:pPr>
        <w:rPr>
          <w:i/>
          <w:szCs w:val="24"/>
          <w:lang w:val="en-GB"/>
        </w:rPr>
      </w:pPr>
    </w:p>
    <w:p w14:paraId="743A4831" w14:textId="77777777" w:rsidR="005F19F8" w:rsidRDefault="00B70652">
      <w:pPr>
        <w:numPr>
          <w:ilvl w:val="0"/>
          <w:numId w:val="4"/>
        </w:numPr>
        <w:rPr>
          <w:b/>
          <w:szCs w:val="24"/>
          <w:lang w:val="en-GB"/>
        </w:rPr>
      </w:pPr>
      <w:r>
        <w:rPr>
          <w:b/>
          <w:szCs w:val="24"/>
          <w:lang w:val="en-GB"/>
        </w:rPr>
        <w:t>Origin of the request:</w:t>
      </w:r>
    </w:p>
    <w:p w14:paraId="7AF06D58" w14:textId="77777777" w:rsidR="005F19F8" w:rsidRDefault="00B70652">
      <w:r>
        <w:rPr>
          <w:i/>
          <w:szCs w:val="24"/>
          <w:lang w:val="en-GB"/>
        </w:rPr>
        <w:t>A.1 Submitter</w:t>
      </w:r>
      <w:r>
        <w:rPr>
          <w:szCs w:val="24"/>
          <w:lang w:val="en-GB"/>
        </w:rPr>
        <w:t>: nexo A.I.S.B.L</w:t>
      </w:r>
    </w:p>
    <w:p w14:paraId="749FB862" w14:textId="77777777" w:rsidR="005F19F8" w:rsidRPr="00617837" w:rsidRDefault="00B70652">
      <w:pPr>
        <w:rPr>
          <w:lang w:val="fr-FR"/>
        </w:rPr>
      </w:pPr>
      <w:r w:rsidRPr="00617837">
        <w:rPr>
          <w:i/>
          <w:szCs w:val="24"/>
          <w:lang w:val="fr-FR"/>
        </w:rPr>
        <w:t xml:space="preserve">A.2 Contact </w:t>
      </w:r>
      <w:proofErr w:type="gramStart"/>
      <w:r w:rsidRPr="00617837">
        <w:rPr>
          <w:i/>
          <w:szCs w:val="24"/>
          <w:lang w:val="fr-FR"/>
        </w:rPr>
        <w:t>person:</w:t>
      </w:r>
      <w:proofErr w:type="gramEnd"/>
      <w:r w:rsidRPr="00617837">
        <w:rPr>
          <w:szCs w:val="24"/>
          <w:lang w:val="fr-FR"/>
        </w:rPr>
        <w:t xml:space="preserve"> </w:t>
      </w:r>
      <w:r>
        <w:rPr>
          <w:szCs w:val="24"/>
          <w:lang w:val="fr-FR"/>
        </w:rPr>
        <w:t>Philippe CECE (</w:t>
      </w:r>
      <w:hyperlink r:id="rId7">
        <w:r>
          <w:rPr>
            <w:rStyle w:val="LienInternet"/>
            <w:szCs w:val="24"/>
            <w:lang w:val="fr-FR"/>
          </w:rPr>
          <w:t>Philippe.cece@ingenico.com</w:t>
        </w:r>
      </w:hyperlink>
      <w:r>
        <w:rPr>
          <w:szCs w:val="24"/>
          <w:lang w:val="fr-FR"/>
        </w:rPr>
        <w:t>) / Evelyne de JONGHE (</w:t>
      </w:r>
      <w:hyperlink r:id="rId8">
        <w:r>
          <w:rPr>
            <w:rStyle w:val="LienInternet"/>
            <w:szCs w:val="24"/>
            <w:lang w:val="fr-FR"/>
          </w:rPr>
          <w:t>evelyne.de-jonghe@frenchsys.com</w:t>
        </w:r>
      </w:hyperlink>
      <w:r>
        <w:rPr>
          <w:szCs w:val="24"/>
          <w:lang w:val="fr-FR"/>
        </w:rPr>
        <w:t>)</w:t>
      </w:r>
    </w:p>
    <w:p w14:paraId="2E718BB4" w14:textId="77777777" w:rsidR="005F19F8" w:rsidRDefault="00B70652">
      <w:r w:rsidRPr="00617837">
        <w:rPr>
          <w:i/>
          <w:szCs w:val="24"/>
          <w:lang w:val="fr-FR"/>
        </w:rPr>
        <w:t xml:space="preserve"> </w:t>
      </w:r>
      <w:r>
        <w:rPr>
          <w:i/>
          <w:szCs w:val="24"/>
          <w:lang w:val="en-GB"/>
        </w:rPr>
        <w:t>A.3 Sponsors</w:t>
      </w:r>
      <w:r>
        <w:rPr>
          <w:szCs w:val="24"/>
          <w:lang w:val="en-GB"/>
        </w:rPr>
        <w:t>: nexo A.I.S.B.L.</w:t>
      </w:r>
    </w:p>
    <w:p w14:paraId="550934DB" w14:textId="77777777" w:rsidR="005F19F8" w:rsidRDefault="005F19F8">
      <w:pPr>
        <w:rPr>
          <w:szCs w:val="24"/>
          <w:lang w:val="en-GB"/>
        </w:rPr>
      </w:pPr>
    </w:p>
    <w:p w14:paraId="5D3DA5CD" w14:textId="77777777" w:rsidR="005F19F8" w:rsidRDefault="00B70652">
      <w:pPr>
        <w:numPr>
          <w:ilvl w:val="0"/>
          <w:numId w:val="4"/>
        </w:numPr>
        <w:rPr>
          <w:b/>
          <w:lang w:val="en-GB"/>
        </w:rPr>
      </w:pPr>
      <w:r>
        <w:rPr>
          <w:b/>
          <w:lang w:val="en-GB"/>
        </w:rPr>
        <w:t>Related messages:</w:t>
      </w:r>
    </w:p>
    <w:p w14:paraId="210E870F" w14:textId="77777777" w:rsidR="005F19F8" w:rsidRDefault="005F19F8">
      <w:pPr>
        <w:rPr>
          <w:szCs w:val="24"/>
          <w:lang w:val="en-GB"/>
        </w:rPr>
      </w:pPr>
    </w:p>
    <w:p w14:paraId="45601F45" w14:textId="77777777" w:rsidR="005F19F8" w:rsidRDefault="00B70652">
      <w:pPr>
        <w:numPr>
          <w:ilvl w:val="0"/>
          <w:numId w:val="5"/>
        </w:numPr>
        <w:rPr>
          <w:szCs w:val="24"/>
          <w:lang w:val="en-GB"/>
        </w:rPr>
      </w:pPr>
      <w:r>
        <w:rPr>
          <w:szCs w:val="24"/>
          <w:lang w:val="en-GB"/>
        </w:rPr>
        <w:t>AcceptorAuthorisationResponse V11 caaa.002.001.11,</w:t>
      </w:r>
    </w:p>
    <w:p w14:paraId="139C6539" w14:textId="77777777" w:rsidR="005F19F8" w:rsidRDefault="00B70652">
      <w:pPr>
        <w:numPr>
          <w:ilvl w:val="0"/>
          <w:numId w:val="5"/>
        </w:numPr>
        <w:rPr>
          <w:szCs w:val="24"/>
          <w:lang w:val="en-GB"/>
        </w:rPr>
      </w:pPr>
      <w:r>
        <w:rPr>
          <w:szCs w:val="24"/>
          <w:lang w:val="en-GB"/>
        </w:rPr>
        <w:t>AcceptorCancellationResponse V10 caaa.006.001.10,</w:t>
      </w:r>
    </w:p>
    <w:p w14:paraId="71E3F64C" w14:textId="77777777" w:rsidR="005F19F8" w:rsidRDefault="00B70652">
      <w:pPr>
        <w:numPr>
          <w:ilvl w:val="0"/>
          <w:numId w:val="5"/>
        </w:numPr>
        <w:rPr>
          <w:szCs w:val="24"/>
          <w:lang w:val="en-GB"/>
        </w:rPr>
      </w:pPr>
      <w:r>
        <w:rPr>
          <w:szCs w:val="24"/>
          <w:lang w:val="en-GB"/>
        </w:rPr>
        <w:t>AcceptorBatchTransfer V11 caaa.011.001.11,</w:t>
      </w:r>
    </w:p>
    <w:p w14:paraId="516CC376" w14:textId="77777777" w:rsidR="005F19F8" w:rsidRDefault="00B70652">
      <w:pPr>
        <w:numPr>
          <w:ilvl w:val="0"/>
          <w:numId w:val="5"/>
        </w:numPr>
        <w:rPr>
          <w:szCs w:val="24"/>
          <w:lang w:val="en-GB"/>
        </w:rPr>
      </w:pPr>
      <w:r>
        <w:rPr>
          <w:szCs w:val="24"/>
          <w:lang w:val="en-GB"/>
        </w:rPr>
        <w:t>AcceptorNonFinancialResponse V02 caaa.023.001.02,</w:t>
      </w:r>
    </w:p>
    <w:p w14:paraId="54935777" w14:textId="77777777" w:rsidR="005F19F8" w:rsidRDefault="00B70652">
      <w:pPr>
        <w:numPr>
          <w:ilvl w:val="0"/>
          <w:numId w:val="5"/>
        </w:numPr>
        <w:rPr>
          <w:szCs w:val="24"/>
          <w:lang w:val="en-GB"/>
        </w:rPr>
      </w:pPr>
      <w:r>
        <w:rPr>
          <w:szCs w:val="24"/>
          <w:lang w:val="en-GB"/>
        </w:rPr>
        <w:t>AcceptorTransactionLogReportResponse V02 caaa.025.001.02,</w:t>
      </w:r>
    </w:p>
    <w:p w14:paraId="338F42A7" w14:textId="77777777" w:rsidR="005F19F8" w:rsidRDefault="005F19F8">
      <w:pPr>
        <w:rPr>
          <w:szCs w:val="24"/>
          <w:lang w:val="en-GB"/>
        </w:rPr>
      </w:pPr>
    </w:p>
    <w:p w14:paraId="19FCD304" w14:textId="77777777" w:rsidR="005F19F8" w:rsidRDefault="00B70652">
      <w:pPr>
        <w:numPr>
          <w:ilvl w:val="0"/>
          <w:numId w:val="5"/>
        </w:numPr>
        <w:rPr>
          <w:szCs w:val="24"/>
          <w:lang w:val="en-GB"/>
        </w:rPr>
      </w:pPr>
      <w:r>
        <w:rPr>
          <w:szCs w:val="24"/>
          <w:lang w:val="en-GB"/>
        </w:rPr>
        <w:t>SaleToPOIServieResponse V04 casp.002.001.04,</w:t>
      </w:r>
    </w:p>
    <w:p w14:paraId="13380BD6" w14:textId="77777777" w:rsidR="005F19F8" w:rsidRDefault="00B70652">
      <w:pPr>
        <w:numPr>
          <w:ilvl w:val="0"/>
          <w:numId w:val="5"/>
        </w:numPr>
        <w:rPr>
          <w:szCs w:val="24"/>
          <w:lang w:val="en-GB"/>
        </w:rPr>
      </w:pPr>
      <w:r>
        <w:rPr>
          <w:szCs w:val="24"/>
          <w:lang w:val="en-GB"/>
        </w:rPr>
        <w:t>SaleToPOIReportResponse V04 casp.010.001.04,</w:t>
      </w:r>
    </w:p>
    <w:p w14:paraId="682AB9E0" w14:textId="77777777" w:rsidR="005F19F8" w:rsidRDefault="00B70652">
      <w:pPr>
        <w:numPr>
          <w:ilvl w:val="0"/>
          <w:numId w:val="5"/>
        </w:numPr>
        <w:rPr>
          <w:szCs w:val="24"/>
          <w:lang w:val="en-GB"/>
        </w:rPr>
      </w:pPr>
      <w:r>
        <w:rPr>
          <w:szCs w:val="24"/>
          <w:lang w:val="en-GB"/>
        </w:rPr>
        <w:t>SaleToPOIMessageStatusResponse V04 casp.015.001.04</w:t>
      </w:r>
    </w:p>
    <w:p w14:paraId="4A29BBDD" w14:textId="77777777" w:rsidR="005F19F8" w:rsidRDefault="005F19F8">
      <w:pPr>
        <w:rPr>
          <w:szCs w:val="24"/>
          <w:lang w:val="en-GB"/>
        </w:rPr>
      </w:pPr>
    </w:p>
    <w:p w14:paraId="3E18DFEE" w14:textId="77777777" w:rsidR="005F19F8" w:rsidRDefault="00B70652">
      <w:pPr>
        <w:numPr>
          <w:ilvl w:val="0"/>
          <w:numId w:val="4"/>
        </w:numPr>
        <w:rPr>
          <w:b/>
          <w:lang w:val="en-GB"/>
        </w:rPr>
      </w:pPr>
      <w:r>
        <w:rPr>
          <w:b/>
          <w:lang w:val="en-GB"/>
        </w:rPr>
        <w:t>Description of the change request:</w:t>
      </w:r>
    </w:p>
    <w:p w14:paraId="5B5394B6" w14:textId="77777777" w:rsidR="005F19F8" w:rsidRDefault="005F19F8">
      <w:pPr>
        <w:rPr>
          <w:lang w:val="en-GB"/>
        </w:rPr>
      </w:pPr>
    </w:p>
    <w:p w14:paraId="307CEF7F" w14:textId="77777777" w:rsidR="005F19F8" w:rsidRDefault="00B70652">
      <w:pPr>
        <w:rPr>
          <w:lang w:val="en-GB"/>
        </w:rPr>
      </w:pPr>
      <w:r>
        <w:rPr>
          <w:lang w:val="en-GB"/>
        </w:rPr>
        <w:t xml:space="preserve">Since new ISO8583 codes could be received by an Acquirer, we need to update the protocol </w:t>
      </w:r>
      <w:proofErr w:type="gramStart"/>
      <w:r>
        <w:rPr>
          <w:lang w:val="en-GB"/>
        </w:rPr>
        <w:t>in order to</w:t>
      </w:r>
      <w:proofErr w:type="gramEnd"/>
      <w:r>
        <w:rPr>
          <w:lang w:val="en-GB"/>
        </w:rPr>
        <w:t xml:space="preserve"> reflect the relevant action that the accepting device should trig.</w:t>
      </w:r>
    </w:p>
    <w:p w14:paraId="43FCABC2" w14:textId="77777777" w:rsidR="005F19F8" w:rsidRDefault="005F19F8">
      <w:pPr>
        <w:rPr>
          <w:lang w:val="en-GB"/>
        </w:rPr>
      </w:pPr>
    </w:p>
    <w:p w14:paraId="4F561C66" w14:textId="77777777" w:rsidR="005F19F8" w:rsidRDefault="00B70652">
      <w:pPr>
        <w:rPr>
          <w:lang w:val="en-GB"/>
        </w:rPr>
      </w:pPr>
      <w:r>
        <w:rPr>
          <w:lang w:val="en-GB"/>
        </w:rPr>
        <w:t xml:space="preserve">These 2 new codes imply the creation of 2 new codes in the </w:t>
      </w:r>
      <w:r>
        <w:rPr>
          <w:i/>
          <w:iCs/>
          <w:lang w:val="en-GB"/>
        </w:rPr>
        <w:t xml:space="preserve">ActionType12Code </w:t>
      </w:r>
      <w:r>
        <w:rPr>
          <w:lang w:val="en-GB"/>
        </w:rPr>
        <w:t>codeset.</w:t>
      </w:r>
      <w:r>
        <w:br w:type="page"/>
      </w:r>
    </w:p>
    <w:p w14:paraId="358C569D" w14:textId="77777777" w:rsidR="005F19F8" w:rsidRDefault="00B70652">
      <w:pPr>
        <w:numPr>
          <w:ilvl w:val="0"/>
          <w:numId w:val="4"/>
        </w:numPr>
        <w:rPr>
          <w:b/>
          <w:szCs w:val="24"/>
          <w:lang w:val="en-GB"/>
        </w:rPr>
      </w:pPr>
      <w:r>
        <w:rPr>
          <w:b/>
          <w:szCs w:val="24"/>
          <w:lang w:val="en-GB"/>
        </w:rPr>
        <w:lastRenderedPageBreak/>
        <w:t>Purpose of the change:</w:t>
      </w:r>
    </w:p>
    <w:p w14:paraId="63E38B8A" w14:textId="77777777" w:rsidR="005F19F8" w:rsidRDefault="005F19F8">
      <w:pPr>
        <w:rPr>
          <w:lang w:val="en-GB"/>
        </w:rPr>
      </w:pPr>
    </w:p>
    <w:p w14:paraId="2B6D2A6A" w14:textId="77777777" w:rsidR="005F19F8" w:rsidRDefault="00B70652">
      <w:pPr>
        <w:rPr>
          <w:lang w:val="en-GB"/>
        </w:rPr>
      </w:pPr>
      <w:r>
        <w:rPr>
          <w:noProof/>
        </w:rPr>
        <w:drawing>
          <wp:inline distT="0" distB="0" distL="0" distR="0" wp14:anchorId="50412A0B" wp14:editId="6EF6C5E1">
            <wp:extent cx="5699125" cy="751078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5699125" cy="7510780"/>
                    </a:xfrm>
                    <a:prstGeom prst="rect">
                      <a:avLst/>
                    </a:prstGeom>
                  </pic:spPr>
                </pic:pic>
              </a:graphicData>
            </a:graphic>
          </wp:inline>
        </w:drawing>
      </w:r>
    </w:p>
    <w:p w14:paraId="1600F2F6" w14:textId="77777777" w:rsidR="005F19F8" w:rsidRDefault="005F19F8">
      <w:pPr>
        <w:rPr>
          <w:lang w:val="en-GB"/>
        </w:rPr>
      </w:pPr>
    </w:p>
    <w:p w14:paraId="3D7581A9" w14:textId="77777777" w:rsidR="005F19F8" w:rsidRDefault="005F19F8">
      <w:pPr>
        <w:rPr>
          <w:lang w:val="en-GB"/>
        </w:rPr>
      </w:pPr>
    </w:p>
    <w:p w14:paraId="5FFC165F" w14:textId="77777777" w:rsidR="005F19F8" w:rsidRDefault="00B70652">
      <w:pPr>
        <w:numPr>
          <w:ilvl w:val="0"/>
          <w:numId w:val="4"/>
        </w:numPr>
        <w:rPr>
          <w:b/>
          <w:szCs w:val="24"/>
          <w:lang w:val="en-GB"/>
        </w:rPr>
      </w:pPr>
      <w:r>
        <w:rPr>
          <w:b/>
          <w:szCs w:val="24"/>
          <w:lang w:val="en-GB"/>
        </w:rPr>
        <w:t>Urgency of the request:</w:t>
      </w:r>
    </w:p>
    <w:p w14:paraId="64F31C84" w14:textId="77777777" w:rsidR="005F19F8" w:rsidRDefault="005F19F8">
      <w:pPr>
        <w:rPr>
          <w:szCs w:val="24"/>
          <w:lang w:val="en-GB"/>
        </w:rPr>
      </w:pPr>
    </w:p>
    <w:p w14:paraId="5D99E445" w14:textId="77777777" w:rsidR="005F19F8" w:rsidRDefault="00B70652">
      <w:pPr>
        <w:rPr>
          <w:szCs w:val="24"/>
          <w:lang w:val="en-GB"/>
        </w:rPr>
      </w:pPr>
      <w:r>
        <w:rPr>
          <w:szCs w:val="24"/>
          <w:lang w:val="en-GB"/>
        </w:rPr>
        <w:t>Urgent</w:t>
      </w:r>
    </w:p>
    <w:p w14:paraId="73D70F9E" w14:textId="77777777" w:rsidR="005F19F8" w:rsidRDefault="005F19F8">
      <w:pPr>
        <w:rPr>
          <w:szCs w:val="24"/>
          <w:lang w:val="en-GB"/>
        </w:rPr>
      </w:pPr>
    </w:p>
    <w:p w14:paraId="1C7F1776" w14:textId="77777777" w:rsidR="005F19F8" w:rsidRDefault="00B70652">
      <w:pPr>
        <w:numPr>
          <w:ilvl w:val="0"/>
          <w:numId w:val="4"/>
        </w:numPr>
        <w:rPr>
          <w:b/>
          <w:szCs w:val="24"/>
          <w:lang w:val="en-GB"/>
        </w:rPr>
      </w:pPr>
      <w:r>
        <w:rPr>
          <w:b/>
          <w:szCs w:val="24"/>
          <w:lang w:val="en-GB"/>
        </w:rPr>
        <w:t>Business examples:</w:t>
      </w:r>
    </w:p>
    <w:p w14:paraId="52B3D578" w14:textId="77777777" w:rsidR="005F19F8" w:rsidRDefault="00B70652">
      <w:pPr>
        <w:rPr>
          <w:lang w:val="en-GB"/>
        </w:rPr>
      </w:pPr>
      <w:r>
        <w:rPr>
          <w:lang w:val="en-GB"/>
        </w:rPr>
        <w:t>Examples illustrating the change request.</w:t>
      </w:r>
      <w:r>
        <w:br w:type="page"/>
      </w:r>
    </w:p>
    <w:p w14:paraId="581140FF" w14:textId="77777777" w:rsidR="005F19F8" w:rsidRDefault="00B70652">
      <w:pPr>
        <w:numPr>
          <w:ilvl w:val="0"/>
          <w:numId w:val="4"/>
        </w:numPr>
        <w:rPr>
          <w:b/>
          <w:lang w:val="en-GB"/>
        </w:rPr>
      </w:pPr>
      <w:r>
        <w:rPr>
          <w:b/>
          <w:lang w:val="en-GB"/>
        </w:rPr>
        <w:lastRenderedPageBreak/>
        <w:t>SEG/TSG recommendation:</w:t>
      </w:r>
    </w:p>
    <w:p w14:paraId="28F75FC3" w14:textId="77777777" w:rsidR="005F19F8" w:rsidRDefault="00B70652">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5218F9C" w14:textId="77777777" w:rsidR="005F19F8" w:rsidRDefault="005F19F8">
      <w:pPr>
        <w:rPr>
          <w:i/>
          <w:szCs w:val="24"/>
          <w:lang w:val="en-GB"/>
        </w:rPr>
      </w:pPr>
    </w:p>
    <w:tbl>
      <w:tblPr>
        <w:tblW w:w="9133" w:type="dxa"/>
        <w:tblInd w:w="-113" w:type="dxa"/>
        <w:tblLayout w:type="fixed"/>
        <w:tblLook w:val="04A0" w:firstRow="1" w:lastRow="0" w:firstColumn="1" w:lastColumn="0" w:noHBand="0" w:noVBand="1"/>
      </w:tblPr>
      <w:tblGrid>
        <w:gridCol w:w="1060"/>
        <w:gridCol w:w="183"/>
        <w:gridCol w:w="567"/>
        <w:gridCol w:w="1698"/>
        <w:gridCol w:w="4256"/>
        <w:gridCol w:w="423"/>
        <w:gridCol w:w="946"/>
      </w:tblGrid>
      <w:tr w:rsidR="005F19F8" w14:paraId="07EC6FE9"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638F305B" w14:textId="77777777" w:rsidR="005F19F8" w:rsidRDefault="00B70652">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073F075A" w14:textId="77777777" w:rsidR="005F19F8" w:rsidRDefault="005F19F8">
            <w:pPr>
              <w:widowControl w:val="0"/>
              <w:rPr>
                <w:color w:val="FF0000"/>
                <w:szCs w:val="24"/>
                <w:lang w:val="en-GB"/>
              </w:rPr>
            </w:pPr>
          </w:p>
        </w:tc>
        <w:tc>
          <w:tcPr>
            <w:tcW w:w="1698" w:type="dxa"/>
            <w:tcBorders>
              <w:top w:val="single" w:sz="4" w:space="0" w:color="000000"/>
              <w:left w:val="single" w:sz="4" w:space="0" w:color="000000"/>
              <w:bottom w:val="single" w:sz="4" w:space="0" w:color="000000"/>
              <w:right w:val="single" w:sz="4" w:space="0" w:color="000000"/>
            </w:tcBorders>
          </w:tcPr>
          <w:p w14:paraId="1809B794" w14:textId="77777777" w:rsidR="005F19F8" w:rsidRDefault="00B70652">
            <w:pPr>
              <w:widowControl w:val="0"/>
              <w:rPr>
                <w:b/>
                <w:szCs w:val="24"/>
                <w:lang w:val="en-GB"/>
              </w:rPr>
            </w:pPr>
            <w:r>
              <w:rPr>
                <w:b/>
                <w:szCs w:val="24"/>
                <w:lang w:val="en-GB"/>
              </w:rPr>
              <w:t>Timing</w:t>
            </w:r>
          </w:p>
        </w:tc>
        <w:tc>
          <w:tcPr>
            <w:tcW w:w="4256" w:type="dxa"/>
          </w:tcPr>
          <w:p w14:paraId="47D45EDD" w14:textId="77777777" w:rsidR="005F19F8" w:rsidRDefault="005F19F8">
            <w:pPr>
              <w:widowControl w:val="0"/>
            </w:pPr>
          </w:p>
        </w:tc>
        <w:tc>
          <w:tcPr>
            <w:tcW w:w="423" w:type="dxa"/>
          </w:tcPr>
          <w:p w14:paraId="394823AB" w14:textId="77777777" w:rsidR="005F19F8" w:rsidRDefault="005F19F8">
            <w:pPr>
              <w:widowControl w:val="0"/>
            </w:pPr>
          </w:p>
        </w:tc>
        <w:tc>
          <w:tcPr>
            <w:tcW w:w="946" w:type="dxa"/>
          </w:tcPr>
          <w:p w14:paraId="1F8D39BB" w14:textId="77777777" w:rsidR="005F19F8" w:rsidRDefault="005F19F8">
            <w:pPr>
              <w:widowControl w:val="0"/>
            </w:pPr>
          </w:p>
        </w:tc>
      </w:tr>
      <w:tr w:rsidR="005F19F8" w14:paraId="5921257B" w14:textId="77777777">
        <w:trPr>
          <w:trHeight w:val="501"/>
        </w:trPr>
        <w:tc>
          <w:tcPr>
            <w:tcW w:w="1059" w:type="dxa"/>
          </w:tcPr>
          <w:p w14:paraId="148E013C" w14:textId="77777777" w:rsidR="005F19F8" w:rsidRDefault="005F19F8">
            <w:pPr>
              <w:widowControl w:val="0"/>
              <w:rPr>
                <w:szCs w:val="24"/>
                <w:lang w:val="en-GB"/>
              </w:rPr>
            </w:pPr>
          </w:p>
        </w:tc>
        <w:tc>
          <w:tcPr>
            <w:tcW w:w="750" w:type="dxa"/>
            <w:gridSpan w:val="2"/>
            <w:tcBorders>
              <w:top w:val="single" w:sz="4" w:space="0" w:color="000000"/>
              <w:right w:val="single" w:sz="4" w:space="0" w:color="000000"/>
            </w:tcBorders>
          </w:tcPr>
          <w:p w14:paraId="26D20821" w14:textId="77777777" w:rsidR="005F19F8" w:rsidRDefault="005F19F8">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628EAFB4" w14:textId="77777777" w:rsidR="005F19F8" w:rsidRDefault="00B70652">
            <w:pPr>
              <w:widowControl w:val="0"/>
              <w:spacing w:before="0"/>
            </w:pPr>
            <w:r>
              <w:rPr>
                <w:szCs w:val="24"/>
                <w:lang w:val="en-GB"/>
              </w:rPr>
              <w:t xml:space="preserve">- </w:t>
            </w:r>
            <w:r>
              <w:rPr>
                <w:b/>
                <w:szCs w:val="24"/>
                <w:lang w:val="en-GB"/>
              </w:rPr>
              <w:t>Next yearly cycle: 2022/2023</w:t>
            </w:r>
          </w:p>
          <w:p w14:paraId="16F784CE" w14:textId="77777777" w:rsidR="005F19F8" w:rsidRDefault="00B70652">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3" w:type="dxa"/>
            <w:tcBorders>
              <w:top w:val="single" w:sz="4" w:space="0" w:color="000000"/>
              <w:left w:val="single" w:sz="4" w:space="0" w:color="000000"/>
              <w:bottom w:val="single" w:sz="4" w:space="0" w:color="000000"/>
              <w:right w:val="single" w:sz="4" w:space="0" w:color="000000"/>
            </w:tcBorders>
          </w:tcPr>
          <w:p w14:paraId="30AE8257" w14:textId="2F2609E6" w:rsidR="005F19F8" w:rsidRDefault="00617837">
            <w:pPr>
              <w:widowControl w:val="0"/>
              <w:spacing w:before="0"/>
              <w:jc w:val="both"/>
              <w:rPr>
                <w:color w:val="FF0000"/>
                <w:szCs w:val="24"/>
                <w:lang w:val="en-GB"/>
              </w:rPr>
            </w:pPr>
            <w:r>
              <w:rPr>
                <w:color w:val="FF0000"/>
                <w:szCs w:val="24"/>
                <w:lang w:val="en-GB"/>
              </w:rPr>
              <w:t>X</w:t>
            </w:r>
          </w:p>
        </w:tc>
        <w:tc>
          <w:tcPr>
            <w:tcW w:w="946" w:type="dxa"/>
          </w:tcPr>
          <w:p w14:paraId="31CB2397" w14:textId="77777777" w:rsidR="005F19F8" w:rsidRDefault="005F19F8">
            <w:pPr>
              <w:widowControl w:val="0"/>
            </w:pPr>
          </w:p>
        </w:tc>
      </w:tr>
      <w:tr w:rsidR="005F19F8" w14:paraId="7804148A" w14:textId="77777777">
        <w:trPr>
          <w:trHeight w:val="501"/>
        </w:trPr>
        <w:tc>
          <w:tcPr>
            <w:tcW w:w="1059" w:type="dxa"/>
          </w:tcPr>
          <w:p w14:paraId="67A7C06A" w14:textId="77777777" w:rsidR="005F19F8" w:rsidRDefault="005F19F8">
            <w:pPr>
              <w:widowControl w:val="0"/>
              <w:spacing w:before="0"/>
              <w:rPr>
                <w:szCs w:val="24"/>
                <w:lang w:val="en-GB"/>
              </w:rPr>
            </w:pPr>
          </w:p>
        </w:tc>
        <w:tc>
          <w:tcPr>
            <w:tcW w:w="750" w:type="dxa"/>
            <w:gridSpan w:val="2"/>
            <w:tcBorders>
              <w:right w:val="single" w:sz="4" w:space="0" w:color="000000"/>
            </w:tcBorders>
          </w:tcPr>
          <w:p w14:paraId="298D8F75" w14:textId="77777777" w:rsidR="005F19F8" w:rsidRDefault="005F19F8">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36C53307" w14:textId="77777777" w:rsidR="005F19F8" w:rsidRDefault="00B70652">
            <w:pPr>
              <w:widowControl w:val="0"/>
              <w:spacing w:before="0"/>
              <w:jc w:val="both"/>
            </w:pPr>
            <w:r>
              <w:rPr>
                <w:szCs w:val="24"/>
                <w:lang w:val="en-GB"/>
              </w:rPr>
              <w:t xml:space="preserve">- </w:t>
            </w:r>
            <w:r>
              <w:rPr>
                <w:b/>
                <w:szCs w:val="24"/>
                <w:lang w:val="en-GB"/>
              </w:rPr>
              <w:t>At the occasion of the next maintenance of the messages</w:t>
            </w:r>
          </w:p>
          <w:p w14:paraId="46435DDF" w14:textId="77777777" w:rsidR="005F19F8" w:rsidRDefault="00B70652">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3" w:type="dxa"/>
            <w:tcBorders>
              <w:top w:val="single" w:sz="4" w:space="0" w:color="000000"/>
              <w:left w:val="single" w:sz="4" w:space="0" w:color="000000"/>
              <w:bottom w:val="single" w:sz="4" w:space="0" w:color="000000"/>
              <w:right w:val="single" w:sz="4" w:space="0" w:color="000000"/>
            </w:tcBorders>
          </w:tcPr>
          <w:p w14:paraId="2175150C" w14:textId="77777777" w:rsidR="005F19F8" w:rsidRDefault="005F19F8">
            <w:pPr>
              <w:widowControl w:val="0"/>
              <w:spacing w:before="0"/>
              <w:jc w:val="center"/>
              <w:rPr>
                <w:color w:val="FF0000"/>
                <w:szCs w:val="24"/>
                <w:lang w:val="en-GB"/>
              </w:rPr>
            </w:pPr>
          </w:p>
        </w:tc>
        <w:tc>
          <w:tcPr>
            <w:tcW w:w="946" w:type="dxa"/>
          </w:tcPr>
          <w:p w14:paraId="23B52974" w14:textId="77777777" w:rsidR="005F19F8" w:rsidRDefault="005F19F8">
            <w:pPr>
              <w:widowControl w:val="0"/>
            </w:pPr>
          </w:p>
        </w:tc>
      </w:tr>
      <w:tr w:rsidR="005F19F8" w14:paraId="7CCA35C2" w14:textId="77777777">
        <w:trPr>
          <w:trHeight w:val="511"/>
        </w:trPr>
        <w:tc>
          <w:tcPr>
            <w:tcW w:w="1059" w:type="dxa"/>
          </w:tcPr>
          <w:p w14:paraId="4F94E453" w14:textId="77777777" w:rsidR="005F19F8" w:rsidRDefault="005F19F8">
            <w:pPr>
              <w:widowControl w:val="0"/>
              <w:spacing w:before="0"/>
              <w:rPr>
                <w:szCs w:val="24"/>
                <w:lang w:val="en-GB"/>
              </w:rPr>
            </w:pPr>
          </w:p>
        </w:tc>
        <w:tc>
          <w:tcPr>
            <w:tcW w:w="750" w:type="dxa"/>
            <w:gridSpan w:val="2"/>
            <w:tcBorders>
              <w:right w:val="single" w:sz="4" w:space="0" w:color="000000"/>
            </w:tcBorders>
          </w:tcPr>
          <w:p w14:paraId="1E08171A" w14:textId="77777777" w:rsidR="005F19F8" w:rsidRDefault="005F19F8">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376AF6D8" w14:textId="77777777" w:rsidR="005F19F8" w:rsidRDefault="00B70652">
            <w:pPr>
              <w:widowControl w:val="0"/>
              <w:spacing w:before="0"/>
              <w:jc w:val="both"/>
            </w:pPr>
            <w:r>
              <w:rPr>
                <w:szCs w:val="24"/>
                <w:lang w:val="en-GB"/>
              </w:rPr>
              <w:t xml:space="preserve">- </w:t>
            </w:r>
            <w:r>
              <w:rPr>
                <w:b/>
                <w:szCs w:val="24"/>
                <w:lang w:val="en-GB"/>
              </w:rPr>
              <w:t>Urgent unscheduled</w:t>
            </w:r>
          </w:p>
          <w:p w14:paraId="1D8C915D" w14:textId="77777777" w:rsidR="005F19F8" w:rsidRDefault="00B70652">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3" w:type="dxa"/>
            <w:tcBorders>
              <w:top w:val="single" w:sz="4" w:space="0" w:color="000000"/>
              <w:left w:val="single" w:sz="4" w:space="0" w:color="000000"/>
              <w:bottom w:val="single" w:sz="4" w:space="0" w:color="000000"/>
              <w:right w:val="single" w:sz="4" w:space="0" w:color="000000"/>
            </w:tcBorders>
          </w:tcPr>
          <w:p w14:paraId="34B16EE8" w14:textId="77777777" w:rsidR="005F19F8" w:rsidRDefault="005F19F8">
            <w:pPr>
              <w:widowControl w:val="0"/>
              <w:jc w:val="center"/>
              <w:rPr>
                <w:color w:val="FF0000"/>
                <w:szCs w:val="24"/>
                <w:lang w:val="en-GB"/>
              </w:rPr>
            </w:pPr>
          </w:p>
        </w:tc>
        <w:tc>
          <w:tcPr>
            <w:tcW w:w="946" w:type="dxa"/>
            <w:tcBorders>
              <w:left w:val="single" w:sz="4" w:space="0" w:color="000000"/>
            </w:tcBorders>
          </w:tcPr>
          <w:p w14:paraId="15F8971F" w14:textId="77777777" w:rsidR="005F19F8" w:rsidRDefault="005F19F8">
            <w:pPr>
              <w:widowControl w:val="0"/>
              <w:ind w:left="360"/>
              <w:jc w:val="both"/>
              <w:rPr>
                <w:szCs w:val="24"/>
                <w:lang w:val="en-GB"/>
              </w:rPr>
            </w:pPr>
          </w:p>
        </w:tc>
      </w:tr>
      <w:tr w:rsidR="005F19F8" w14:paraId="27EA1172" w14:textId="77777777">
        <w:trPr>
          <w:trHeight w:val="511"/>
        </w:trPr>
        <w:tc>
          <w:tcPr>
            <w:tcW w:w="1059" w:type="dxa"/>
          </w:tcPr>
          <w:p w14:paraId="747D47D6" w14:textId="77777777" w:rsidR="005F19F8" w:rsidRDefault="005F19F8">
            <w:pPr>
              <w:widowControl w:val="0"/>
              <w:spacing w:before="0"/>
              <w:rPr>
                <w:szCs w:val="24"/>
                <w:lang w:val="en-GB"/>
              </w:rPr>
            </w:pPr>
          </w:p>
        </w:tc>
        <w:tc>
          <w:tcPr>
            <w:tcW w:w="750" w:type="dxa"/>
            <w:gridSpan w:val="2"/>
            <w:tcBorders>
              <w:right w:val="single" w:sz="4" w:space="0" w:color="000000"/>
            </w:tcBorders>
          </w:tcPr>
          <w:p w14:paraId="0539E065" w14:textId="77777777" w:rsidR="005F19F8" w:rsidRDefault="005F19F8">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18623BB7" w14:textId="77777777" w:rsidR="005F19F8" w:rsidRDefault="00B70652">
            <w:pPr>
              <w:widowControl w:val="0"/>
            </w:pPr>
            <w:r>
              <w:rPr>
                <w:szCs w:val="24"/>
                <w:lang w:val="en-GB"/>
              </w:rPr>
              <w:t xml:space="preserve">- </w:t>
            </w:r>
            <w:r>
              <w:rPr>
                <w:b/>
                <w:szCs w:val="24"/>
                <w:lang w:val="en-GB"/>
              </w:rPr>
              <w:t>Other timing:</w:t>
            </w:r>
          </w:p>
        </w:tc>
        <w:tc>
          <w:tcPr>
            <w:tcW w:w="946" w:type="dxa"/>
            <w:tcBorders>
              <w:left w:val="single" w:sz="4" w:space="0" w:color="000000"/>
            </w:tcBorders>
          </w:tcPr>
          <w:p w14:paraId="0B9997BA" w14:textId="77777777" w:rsidR="005F19F8" w:rsidRDefault="005F19F8">
            <w:pPr>
              <w:widowControl w:val="0"/>
              <w:ind w:left="360"/>
              <w:jc w:val="both"/>
              <w:rPr>
                <w:szCs w:val="24"/>
                <w:lang w:val="en-GB"/>
              </w:rPr>
            </w:pPr>
          </w:p>
          <w:p w14:paraId="1E5E6F8C" w14:textId="77777777" w:rsidR="005F19F8" w:rsidRDefault="005F19F8">
            <w:pPr>
              <w:widowControl w:val="0"/>
              <w:ind w:left="360"/>
              <w:jc w:val="both"/>
              <w:rPr>
                <w:szCs w:val="24"/>
                <w:lang w:val="en-GB"/>
              </w:rPr>
            </w:pPr>
          </w:p>
        </w:tc>
      </w:tr>
    </w:tbl>
    <w:p w14:paraId="59AC161C" w14:textId="77777777" w:rsidR="005F19F8" w:rsidRDefault="00B70652">
      <w:pPr>
        <w:rPr>
          <w:szCs w:val="24"/>
          <w:lang w:val="en-GB"/>
        </w:rPr>
      </w:pPr>
      <w:r>
        <w:rPr>
          <w:szCs w:val="24"/>
          <w:lang w:val="en-GB"/>
        </w:rPr>
        <w:t>Comments:</w:t>
      </w:r>
    </w:p>
    <w:p w14:paraId="39D905E4" w14:textId="77777777" w:rsidR="005F19F8" w:rsidRDefault="005F19F8">
      <w:pPr>
        <w:rPr>
          <w:szCs w:val="24"/>
          <w:lang w:val="en-GB"/>
        </w:rPr>
      </w:pPr>
    </w:p>
    <w:p w14:paraId="55C3CDE0" w14:textId="77777777" w:rsidR="005F19F8" w:rsidRDefault="005F19F8">
      <w:pPr>
        <w:rPr>
          <w:szCs w:val="24"/>
          <w:lang w:val="en-GB"/>
        </w:rPr>
      </w:pPr>
    </w:p>
    <w:tbl>
      <w:tblPr>
        <w:tblW w:w="1809" w:type="dxa"/>
        <w:tblInd w:w="-113" w:type="dxa"/>
        <w:tblLayout w:type="fixed"/>
        <w:tblLook w:val="04A0" w:firstRow="1" w:lastRow="0" w:firstColumn="1" w:lastColumn="0" w:noHBand="0" w:noVBand="1"/>
      </w:tblPr>
      <w:tblGrid>
        <w:gridCol w:w="1243"/>
        <w:gridCol w:w="566"/>
      </w:tblGrid>
      <w:tr w:rsidR="005F19F8" w14:paraId="4ADE6ADA" w14:textId="77777777">
        <w:tc>
          <w:tcPr>
            <w:tcW w:w="1242" w:type="dxa"/>
            <w:tcBorders>
              <w:top w:val="single" w:sz="4" w:space="0" w:color="000000"/>
              <w:left w:val="single" w:sz="4" w:space="0" w:color="000000"/>
              <w:bottom w:val="single" w:sz="4" w:space="0" w:color="000000"/>
              <w:right w:val="single" w:sz="4" w:space="0" w:color="000000"/>
            </w:tcBorders>
          </w:tcPr>
          <w:p w14:paraId="53BDE03E" w14:textId="77777777" w:rsidR="005F19F8" w:rsidRDefault="00B70652">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36508A82" w14:textId="77777777" w:rsidR="005F19F8" w:rsidRDefault="005F19F8">
            <w:pPr>
              <w:widowControl w:val="0"/>
              <w:rPr>
                <w:color w:val="FF0000"/>
                <w:szCs w:val="24"/>
                <w:lang w:val="en-GB"/>
              </w:rPr>
            </w:pPr>
          </w:p>
        </w:tc>
      </w:tr>
    </w:tbl>
    <w:p w14:paraId="51B60DED" w14:textId="77777777" w:rsidR="005F19F8" w:rsidRDefault="00B70652">
      <w:pPr>
        <w:rPr>
          <w:szCs w:val="24"/>
          <w:lang w:val="en-GB"/>
        </w:rPr>
      </w:pPr>
      <w:r>
        <w:rPr>
          <w:szCs w:val="24"/>
          <w:lang w:val="en-GB"/>
        </w:rPr>
        <w:t>Reason for rejection:</w:t>
      </w:r>
    </w:p>
    <w:sectPr w:rsidR="005F19F8">
      <w:headerReference w:type="even" r:id="rId10"/>
      <w:headerReference w:type="default" r:id="rId11"/>
      <w:footerReference w:type="even" r:id="rId12"/>
      <w:footerReference w:type="default" r:id="rId13"/>
      <w:headerReference w:type="first" r:id="rId14"/>
      <w:footerReference w:type="first" r:id="rId15"/>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CAD12" w14:textId="77777777" w:rsidR="008A61B4" w:rsidRDefault="00B70652">
      <w:pPr>
        <w:spacing w:before="0"/>
      </w:pPr>
      <w:r>
        <w:separator/>
      </w:r>
    </w:p>
  </w:endnote>
  <w:endnote w:type="continuationSeparator" w:id="0">
    <w:p w14:paraId="204D97CF" w14:textId="77777777" w:rsidR="008A61B4" w:rsidRDefault="00B7065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FD1F" w14:textId="77777777" w:rsidR="00E25BCA" w:rsidRDefault="00E25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006B" w14:textId="639A3D14" w:rsidR="005F19F8" w:rsidRDefault="00B70652">
    <w:pPr>
      <w:pStyle w:val="Footer"/>
    </w:pPr>
    <w:r>
      <w:fldChar w:fldCharType="begin"/>
    </w:r>
    <w:r>
      <w:instrText xml:space="preserve"> FILENAME </w:instrText>
    </w:r>
    <w:r>
      <w:fldChar w:fldCharType="separate"/>
    </w:r>
    <w:r w:rsidR="00617837">
      <w:rPr>
        <w:noProof/>
      </w:rPr>
      <w:t>CR1120_nexo_CAPE_RetailerProtocol_ActionType12Code_v2.docx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14:paraId="1B63B0A9" w14:textId="77777777" w:rsidR="005F19F8" w:rsidRDefault="005F19F8">
    <w:pPr>
      <w:pStyle w:val="Footer"/>
      <w:rPr>
        <w:rStyle w:val="PageNumber"/>
      </w:rPr>
    </w:pPr>
  </w:p>
  <w:p w14:paraId="5A7D082D" w14:textId="77777777" w:rsidR="005F19F8" w:rsidRDefault="005F19F8">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0B2A" w14:textId="77777777" w:rsidR="00E25BCA" w:rsidRDefault="00E25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2396F" w14:textId="77777777" w:rsidR="008A61B4" w:rsidRDefault="00B70652">
      <w:pPr>
        <w:spacing w:before="0"/>
      </w:pPr>
      <w:r>
        <w:separator/>
      </w:r>
    </w:p>
  </w:footnote>
  <w:footnote w:type="continuationSeparator" w:id="0">
    <w:p w14:paraId="45E91FBB" w14:textId="77777777" w:rsidR="008A61B4" w:rsidRDefault="00B7065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8D08F" w14:textId="77777777" w:rsidR="00E25BCA" w:rsidRDefault="00E25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2BD7" w14:textId="206EE84E" w:rsidR="005F19F8" w:rsidRDefault="00B70652">
    <w:pPr>
      <w:pStyle w:val="Header"/>
      <w:rPr>
        <w:lang w:val="fr-BE"/>
      </w:rPr>
    </w:pPr>
    <w:r>
      <w:rPr>
        <w:lang w:val="fr-BE"/>
      </w:rPr>
      <w:t xml:space="preserve">RA ID : </w:t>
    </w:r>
    <w:r w:rsidR="00E25BCA">
      <w:rPr>
        <w:lang w:val="fr-BE"/>
      </w:rPr>
      <w:t>CR1120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EF07" w14:textId="77777777" w:rsidR="00E25BCA" w:rsidRDefault="00E25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42C29"/>
    <w:multiLevelType w:val="multilevel"/>
    <w:tmpl w:val="BBF65C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DD71829"/>
    <w:multiLevelType w:val="multilevel"/>
    <w:tmpl w:val="4468C6E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486D35F3"/>
    <w:multiLevelType w:val="multilevel"/>
    <w:tmpl w:val="B35A0A76"/>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949195A"/>
    <w:multiLevelType w:val="multilevel"/>
    <w:tmpl w:val="8B9C5C28"/>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1AE21E7"/>
    <w:multiLevelType w:val="multilevel"/>
    <w:tmpl w:val="892CC1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2A04545"/>
    <w:multiLevelType w:val="multilevel"/>
    <w:tmpl w:val="4C9C6DD8"/>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9F8"/>
    <w:rsid w:val="005F19F8"/>
    <w:rsid w:val="00617837"/>
    <w:rsid w:val="008A61B4"/>
    <w:rsid w:val="009F7714"/>
    <w:rsid w:val="00B70652"/>
    <w:rsid w:val="00E25B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FE9FE"/>
  <w15:docId w15:val="{1A45028D-5106-4F1C-9929-19C334A1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before="140"/>
    </w:pPr>
    <w:rPr>
      <w:rFonts w:ascii="Times New Roman" w:hAnsi="Times New Roman"/>
      <w:sz w:val="24"/>
      <w:lang w:val="en-US" w:eastAsia="en-US"/>
    </w:rPr>
  </w:style>
  <w:style w:type="paragraph" w:styleId="Heading1">
    <w:name w:val="heading 1"/>
    <w:next w:val="Normal"/>
    <w:uiPriority w:val="9"/>
    <w:qFormat/>
    <w:pPr>
      <w:keepNext/>
      <w:overflowPunct w:val="0"/>
      <w:spacing w:before="300" w:after="60"/>
      <w:ind w:left="450" w:hanging="450"/>
      <w:outlineLvl w:val="0"/>
    </w:pPr>
    <w:rPr>
      <w:rFonts w:ascii="Arial" w:hAnsi="Arial"/>
      <w:b/>
      <w:kern w:val="2"/>
      <w:sz w:val="28"/>
      <w:lang w:val="en-US" w:eastAsia="en-US"/>
    </w:rPr>
  </w:style>
  <w:style w:type="paragraph" w:styleId="Heading2">
    <w:name w:val="heading 2"/>
    <w:next w:val="Normal"/>
    <w:uiPriority w:val="9"/>
    <w:semiHidden/>
    <w:unhideWhenUsed/>
    <w:qFormat/>
    <w:pPr>
      <w:keepNext/>
      <w:overflowPunct w:val="0"/>
      <w:spacing w:before="300" w:after="60"/>
      <w:ind w:left="630" w:hanging="630"/>
      <w:outlineLvl w:val="1"/>
    </w:pPr>
    <w:rPr>
      <w:rFonts w:ascii="Arial" w:hAnsi="Arial"/>
      <w:b/>
      <w:sz w:val="26"/>
      <w:lang w:val="en-US" w:eastAsia="en-US"/>
    </w:rPr>
  </w:style>
  <w:style w:type="paragraph" w:styleId="Heading3">
    <w:name w:val="heading 3"/>
    <w:next w:val="Normal"/>
    <w:uiPriority w:val="9"/>
    <w:semiHidden/>
    <w:unhideWhenUsed/>
    <w:qFormat/>
    <w:pPr>
      <w:keepNext/>
      <w:overflowPunct w:val="0"/>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qFormat/>
    <w:rPr>
      <w:sz w:val="16"/>
      <w:szCs w:val="16"/>
    </w:rPr>
  </w:style>
  <w:style w:type="character" w:customStyle="1" w:styleId="LienInternet">
    <w:name w:val="Lien Internet"/>
    <w:rPr>
      <w:color w:val="0000FF"/>
      <w:u w:val="single"/>
    </w:rPr>
  </w:style>
  <w:style w:type="character" w:styleId="LineNumber">
    <w:name w:val="line number"/>
    <w:basedOn w:val="DefaultParagraphFont"/>
    <w:qFormat/>
  </w:style>
  <w:style w:type="character" w:customStyle="1" w:styleId="HeaderChar">
    <w:name w:val="Header Char"/>
    <w:link w:val="Header"/>
    <w:qFormat/>
    <w:rPr>
      <w:rFonts w:ascii="Times New Roman" w:hAnsi="Times New Roman"/>
      <w:sz w:val="24"/>
      <w:lang w:val="en-US" w:eastAsia="en-U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pPr>
      <w:tabs>
        <w:tab w:val="center" w:pos="4320"/>
        <w:tab w:val="right" w:pos="8640"/>
      </w:tabs>
    </w:pPr>
  </w:style>
  <w:style w:type="paragraph" w:styleId="ListBullet">
    <w:name w:val="List Bullet"/>
    <w:qFormat/>
    <w:pPr>
      <w:numPr>
        <w:numId w:val="1"/>
      </w:numPr>
      <w:overflowPunct w:val="0"/>
      <w:spacing w:before="60" w:after="20"/>
    </w:pPr>
    <w:rPr>
      <w:rFonts w:ascii="Times New Roman" w:hAnsi="Times New Roman"/>
      <w:sz w:val="24"/>
      <w:lang w:val="en-US" w:eastAsia="en-US"/>
    </w:rPr>
  </w:style>
  <w:style w:type="paragraph" w:styleId="ListBullet2">
    <w:name w:val="List Bullet 2"/>
    <w:qFormat/>
    <w:pPr>
      <w:numPr>
        <w:numId w:val="2"/>
      </w:numPr>
      <w:tabs>
        <w:tab w:val="left" w:pos="810"/>
      </w:tabs>
      <w:overflowPunct w:val="0"/>
      <w:spacing w:before="60" w:after="20"/>
      <w:ind w:left="806" w:firstLine="0"/>
    </w:pPr>
    <w:rPr>
      <w:rFonts w:ascii="Times New Roman" w:hAnsi="Times New Roman"/>
      <w:sz w:val="24"/>
      <w:lang w:val="en-US" w:eastAsia="en-US"/>
    </w:rPr>
  </w:style>
  <w:style w:type="paragraph" w:styleId="ListNumber">
    <w:name w:val="List Number"/>
    <w:qFormat/>
    <w:pPr>
      <w:numPr>
        <w:numId w:val="3"/>
      </w:numPr>
      <w:overflowPunct w:val="0"/>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Contenudetableau">
    <w:name w:val="Contenu de tableau"/>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velyne.de-jonghe@frenchsy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hilippe.cece@ingenico.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318</Words>
  <Characters>1815</Characters>
  <Application>Microsoft Office Word</Application>
  <DocSecurity>0</DocSecurity>
  <Lines>15</Lines>
  <Paragraphs>4</Paragraphs>
  <ScaleCrop>false</ScaleCrop>
  <Company>S.W.I.F.T. sc</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VANDAELE Benoit</cp:lastModifiedBy>
  <cp:revision>3</cp:revision>
  <cp:lastPrinted>2009-03-10T11:18:00Z</cp:lastPrinted>
  <dcterms:created xsi:type="dcterms:W3CDTF">2022-07-06T09:50:00Z</dcterms:created>
  <dcterms:modified xsi:type="dcterms:W3CDTF">2022-07-06T09:51:00Z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2022-05-27T15:38:11Z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38a1c010-70dc-4103-b44c-ecc9781c3df4</vt:lpwstr>
  </property>
  <property fmtid="{D5CDD505-2E9C-101B-9397-08002B2CF9AE}" pid="8" name="MSIP_Label_4868b825-edee-44ac-b7a2-e857f0213f31_ContentBits">
    <vt:lpwstr>0</vt:lpwstr>
  </property>
</Properties>
</file>