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DCA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795F8E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F7A426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0535C9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6914C72D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5D2A08E0" w14:textId="7964CA20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BB3FC0">
        <w:rPr>
          <w:szCs w:val="24"/>
          <w:lang w:val="en-GB"/>
        </w:rPr>
        <w:t xml:space="preserve"> / TG1</w:t>
      </w:r>
    </w:p>
    <w:p w14:paraId="30A3590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4053D6A8" w14:textId="77777777" w:rsidR="00460D0E" w:rsidRPr="004828ED" w:rsidRDefault="00460D0E" w:rsidP="00460D0E">
      <w:pPr>
        <w:spacing w:before="0"/>
      </w:pPr>
      <w:r w:rsidRPr="004828ED">
        <w:t>cafr.001.001.01</w:t>
      </w:r>
      <w:r w:rsidRPr="004828ED">
        <w:tab/>
        <w:t>FraudReportingInitiationV01</w:t>
      </w:r>
    </w:p>
    <w:p w14:paraId="6B5EBB21" w14:textId="77777777" w:rsidR="00460D0E" w:rsidRPr="004828ED" w:rsidRDefault="00460D0E" w:rsidP="00460D0E">
      <w:pPr>
        <w:spacing w:before="0"/>
      </w:pPr>
      <w:r w:rsidRPr="004828ED">
        <w:t>cafr.002.001.01</w:t>
      </w:r>
      <w:r w:rsidRPr="004828ED">
        <w:tab/>
        <w:t>FraudReportingResponseV01</w:t>
      </w:r>
    </w:p>
    <w:p w14:paraId="2C3DC17F" w14:textId="77777777" w:rsidR="00460D0E" w:rsidRPr="004828ED" w:rsidRDefault="00460D0E" w:rsidP="00460D0E">
      <w:pPr>
        <w:spacing w:before="0"/>
      </w:pPr>
      <w:r w:rsidRPr="004828ED">
        <w:t>cafr.003.001.01</w:t>
      </w:r>
      <w:r w:rsidRPr="004828ED">
        <w:tab/>
        <w:t>FraudDispositionInitiationV01</w:t>
      </w:r>
    </w:p>
    <w:p w14:paraId="5834FD2D" w14:textId="77777777" w:rsidR="00460D0E" w:rsidRPr="004828ED" w:rsidRDefault="00460D0E" w:rsidP="00460D0E">
      <w:pPr>
        <w:spacing w:before="0"/>
      </w:pPr>
      <w:r w:rsidRPr="004828ED">
        <w:t>cafr.004.001.01</w:t>
      </w:r>
      <w:r w:rsidRPr="004828ED">
        <w:tab/>
        <w:t>FraudDispositionResponseV01</w:t>
      </w:r>
    </w:p>
    <w:p w14:paraId="03E1919A" w14:textId="77777777" w:rsidR="007D2DFA" w:rsidRPr="004828ED" w:rsidRDefault="007D2DFA" w:rsidP="006F2F91">
      <w:pPr>
        <w:spacing w:before="0"/>
      </w:pPr>
      <w:r w:rsidRPr="004828ED">
        <w:t>cain.001.001.02</w:t>
      </w:r>
      <w:r w:rsidRPr="004828ED">
        <w:tab/>
        <w:t>AuthorisationInitiationV02</w:t>
      </w:r>
    </w:p>
    <w:p w14:paraId="7F9B63C9" w14:textId="77777777" w:rsidR="006F2F91" w:rsidRPr="004828ED" w:rsidRDefault="007D2DFA" w:rsidP="006F2F91">
      <w:pPr>
        <w:spacing w:before="0"/>
      </w:pPr>
      <w:r w:rsidRPr="004828ED">
        <w:t>cain.002.001.02</w:t>
      </w:r>
      <w:r w:rsidRPr="004828ED">
        <w:tab/>
        <w:t>AuthorisationResponseV02</w:t>
      </w:r>
    </w:p>
    <w:p w14:paraId="0750019F" w14:textId="77777777" w:rsidR="007D2DFA" w:rsidRPr="004828ED" w:rsidRDefault="007D2DFA" w:rsidP="006F2F91">
      <w:pPr>
        <w:spacing w:before="0"/>
      </w:pPr>
      <w:r w:rsidRPr="004828ED">
        <w:t>cain.003.001.02</w:t>
      </w:r>
      <w:r w:rsidRPr="004828ED">
        <w:tab/>
        <w:t>FinancialInitiationV02</w:t>
      </w:r>
    </w:p>
    <w:p w14:paraId="235ADDF2" w14:textId="77777777" w:rsidR="007D2DFA" w:rsidRPr="004828ED" w:rsidRDefault="007D2DFA" w:rsidP="006F2F91">
      <w:pPr>
        <w:spacing w:before="0"/>
      </w:pPr>
      <w:r w:rsidRPr="004828ED">
        <w:t>cain.004.001.02</w:t>
      </w:r>
      <w:r w:rsidRPr="004828ED">
        <w:tab/>
        <w:t>FinancialResponseV02</w:t>
      </w:r>
    </w:p>
    <w:p w14:paraId="700154B1" w14:textId="77777777" w:rsidR="007D2DFA" w:rsidRPr="004828ED" w:rsidRDefault="007D2DFA" w:rsidP="006F2F91">
      <w:pPr>
        <w:spacing w:before="0"/>
      </w:pPr>
      <w:r w:rsidRPr="004828ED">
        <w:t>cain.005.001.02</w:t>
      </w:r>
      <w:r w:rsidRPr="004828ED">
        <w:tab/>
        <w:t>ReversalInitiationV02</w:t>
      </w:r>
    </w:p>
    <w:p w14:paraId="7E1B0AF3" w14:textId="77777777" w:rsidR="00A02437" w:rsidRPr="004828ED" w:rsidRDefault="00A02437" w:rsidP="006F2F91">
      <w:pPr>
        <w:spacing w:before="0"/>
      </w:pPr>
      <w:r w:rsidRPr="004828ED">
        <w:t>cain.006.001.02</w:t>
      </w:r>
      <w:r w:rsidRPr="004828ED">
        <w:tab/>
        <w:t>ReversalResponseV02</w:t>
      </w:r>
    </w:p>
    <w:p w14:paraId="6E8007D5" w14:textId="77777777" w:rsidR="00A02437" w:rsidRPr="004828ED" w:rsidRDefault="00A02437" w:rsidP="006F2F91">
      <w:pPr>
        <w:spacing w:before="0"/>
      </w:pPr>
      <w:r w:rsidRPr="004828ED">
        <w:t>cain.014.001.01</w:t>
      </w:r>
      <w:r w:rsidRPr="004828ED">
        <w:tab/>
        <w:t>RetrievalFulfilmentInitiationV01</w:t>
      </w:r>
    </w:p>
    <w:p w14:paraId="40B96473" w14:textId="77777777" w:rsidR="00A02437" w:rsidRPr="004828ED" w:rsidRDefault="00A02437" w:rsidP="006F2F91">
      <w:pPr>
        <w:spacing w:before="0"/>
      </w:pPr>
      <w:r w:rsidRPr="004828ED">
        <w:t>cain.015.001.01</w:t>
      </w:r>
      <w:r w:rsidRPr="004828ED">
        <w:tab/>
        <w:t>RetrievalFulfilmentResponseV01</w:t>
      </w:r>
    </w:p>
    <w:p w14:paraId="234F632D" w14:textId="77777777" w:rsidR="00A02437" w:rsidRPr="004828ED" w:rsidRDefault="00A02437" w:rsidP="006F2F91">
      <w:pPr>
        <w:spacing w:before="0"/>
      </w:pPr>
      <w:r w:rsidRPr="004828ED">
        <w:t>cain.016.001.01</w:t>
      </w:r>
      <w:r w:rsidRPr="004828ED">
        <w:tab/>
        <w:t>InquiryInitiationV01</w:t>
      </w:r>
    </w:p>
    <w:p w14:paraId="379C6F31" w14:textId="77777777" w:rsidR="00A02437" w:rsidRPr="004828ED" w:rsidRDefault="00A02437" w:rsidP="006F2F91">
      <w:pPr>
        <w:spacing w:before="0"/>
      </w:pPr>
      <w:r w:rsidRPr="004828ED">
        <w:t>cain.017.001.01</w:t>
      </w:r>
      <w:r w:rsidRPr="004828ED">
        <w:tab/>
        <w:t>InquiryResponseV01</w:t>
      </w:r>
    </w:p>
    <w:p w14:paraId="07628D56" w14:textId="77777777" w:rsidR="00A02437" w:rsidRPr="004828ED" w:rsidRDefault="00A02437" w:rsidP="006F2F91">
      <w:pPr>
        <w:spacing w:before="0"/>
      </w:pPr>
      <w:r w:rsidRPr="004828ED">
        <w:t>cain.018.001.01</w:t>
      </w:r>
      <w:r w:rsidRPr="004828ED">
        <w:tab/>
        <w:t>VerificationInitiationV01</w:t>
      </w:r>
    </w:p>
    <w:p w14:paraId="6AD4CA3F" w14:textId="77777777" w:rsidR="00A02437" w:rsidRPr="004828ED" w:rsidRDefault="00A02437" w:rsidP="006F2F91">
      <w:pPr>
        <w:spacing w:before="0"/>
      </w:pPr>
      <w:r w:rsidRPr="004828ED">
        <w:t>cain.019.001.01</w:t>
      </w:r>
      <w:r w:rsidRPr="004828ED">
        <w:tab/>
        <w:t>VerificationResponseV01</w:t>
      </w:r>
    </w:p>
    <w:p w14:paraId="005FC0F6" w14:textId="77777777" w:rsidR="00A02437" w:rsidRPr="004828ED" w:rsidRDefault="00A02437" w:rsidP="006F2F91">
      <w:pPr>
        <w:spacing w:before="0"/>
      </w:pPr>
      <w:r w:rsidRPr="004828ED">
        <w:t>cain.020.001.01</w:t>
      </w:r>
      <w:r w:rsidRPr="004828ED">
        <w:tab/>
        <w:t>AmendmentV01</w:t>
      </w:r>
    </w:p>
    <w:p w14:paraId="747A4A65" w14:textId="77777777" w:rsidR="00A02437" w:rsidRPr="004828ED" w:rsidRDefault="00A02437" w:rsidP="006F2F91">
      <w:pPr>
        <w:spacing w:before="0"/>
      </w:pPr>
      <w:r w:rsidRPr="004828ED">
        <w:t>cain.021.001.01</w:t>
      </w:r>
      <w:r w:rsidRPr="004828ED">
        <w:tab/>
        <w:t>RetrievalInitiationV01</w:t>
      </w:r>
    </w:p>
    <w:p w14:paraId="12850B44" w14:textId="77777777" w:rsidR="00A02437" w:rsidRPr="00D27FCA" w:rsidRDefault="00A02437" w:rsidP="006F2F91">
      <w:pPr>
        <w:spacing w:before="0"/>
        <w:rPr>
          <w:lang w:val="fr-FR"/>
        </w:rPr>
      </w:pPr>
      <w:proofErr w:type="gramStart"/>
      <w:r w:rsidRPr="00D27FCA">
        <w:rPr>
          <w:lang w:val="fr-FR"/>
        </w:rPr>
        <w:t>cain</w:t>
      </w:r>
      <w:proofErr w:type="gramEnd"/>
      <w:r w:rsidRPr="00D27FCA">
        <w:rPr>
          <w:lang w:val="fr-FR"/>
        </w:rPr>
        <w:t>.022.001.01</w:t>
      </w:r>
      <w:r w:rsidRPr="00D27FCA">
        <w:rPr>
          <w:lang w:val="fr-FR"/>
        </w:rPr>
        <w:tab/>
        <w:t>RetrievalResponseV01</w:t>
      </w:r>
    </w:p>
    <w:p w14:paraId="150DFA42" w14:textId="77777777" w:rsidR="00A02437" w:rsidRPr="00D27FCA" w:rsidRDefault="00A02437" w:rsidP="006F2F91">
      <w:pPr>
        <w:spacing w:before="0"/>
        <w:rPr>
          <w:lang w:val="fr-FR"/>
        </w:rPr>
      </w:pPr>
      <w:proofErr w:type="gramStart"/>
      <w:r w:rsidRPr="00D27FCA">
        <w:rPr>
          <w:lang w:val="fr-FR"/>
        </w:rPr>
        <w:t>cain</w:t>
      </w:r>
      <w:proofErr w:type="gramEnd"/>
      <w:r w:rsidRPr="00D27FCA">
        <w:rPr>
          <w:lang w:val="fr-FR"/>
        </w:rPr>
        <w:t>.023.001.01</w:t>
      </w:r>
      <w:r w:rsidRPr="00D27FCA">
        <w:rPr>
          <w:lang w:val="fr-FR"/>
        </w:rPr>
        <w:tab/>
        <w:t>CardManagementInitiationV01</w:t>
      </w:r>
    </w:p>
    <w:p w14:paraId="5446858D" w14:textId="77777777" w:rsidR="00A02437" w:rsidRPr="00D27FCA" w:rsidRDefault="00A02437" w:rsidP="006F2F91">
      <w:pPr>
        <w:spacing w:before="0"/>
        <w:rPr>
          <w:lang w:val="fr-FR"/>
        </w:rPr>
      </w:pPr>
      <w:proofErr w:type="gramStart"/>
      <w:r w:rsidRPr="00D27FCA">
        <w:rPr>
          <w:lang w:val="fr-FR"/>
        </w:rPr>
        <w:t>cain</w:t>
      </w:r>
      <w:proofErr w:type="gramEnd"/>
      <w:r w:rsidRPr="00D27FCA">
        <w:rPr>
          <w:lang w:val="fr-FR"/>
        </w:rPr>
        <w:t>.024.001.01</w:t>
      </w:r>
      <w:r w:rsidRPr="00D27FCA">
        <w:rPr>
          <w:lang w:val="fr-FR"/>
        </w:rPr>
        <w:tab/>
        <w:t>CardManagementResponseV01</w:t>
      </w:r>
    </w:p>
    <w:p w14:paraId="307E4851" w14:textId="77777777" w:rsidR="00A02437" w:rsidRPr="004828ED" w:rsidRDefault="00A02437" w:rsidP="006F2F91">
      <w:pPr>
        <w:spacing w:before="0"/>
      </w:pPr>
      <w:r w:rsidRPr="004828ED">
        <w:t>cain.025.001.01</w:t>
      </w:r>
      <w:r w:rsidRPr="004828ED">
        <w:tab/>
        <w:t>AddendumInitiationV01</w:t>
      </w:r>
    </w:p>
    <w:p w14:paraId="77A919F3" w14:textId="77777777" w:rsidR="00A02437" w:rsidRPr="004828ED" w:rsidRDefault="00A02437" w:rsidP="006F2F91">
      <w:pPr>
        <w:spacing w:before="0"/>
      </w:pPr>
      <w:r w:rsidRPr="004828ED">
        <w:t>cain.026.001.01</w:t>
      </w:r>
      <w:r w:rsidRPr="004828ED">
        <w:tab/>
        <w:t>AddendumResponseV01</w:t>
      </w:r>
    </w:p>
    <w:p w14:paraId="2D5566E8" w14:textId="77777777" w:rsidR="00A02437" w:rsidRPr="004828ED" w:rsidRDefault="00A02437" w:rsidP="006F2F91">
      <w:pPr>
        <w:spacing w:before="0"/>
      </w:pPr>
      <w:r w:rsidRPr="004828ED">
        <w:t>cain.027.001.01</w:t>
      </w:r>
      <w:r w:rsidRPr="004828ED">
        <w:tab/>
        <w:t>ChargeBackInitiationV01</w:t>
      </w:r>
    </w:p>
    <w:p w14:paraId="40598DD9" w14:textId="77777777" w:rsidR="00A02437" w:rsidRDefault="00A02437" w:rsidP="006F2F91">
      <w:pPr>
        <w:spacing w:before="0"/>
      </w:pPr>
      <w:r w:rsidRPr="004828ED">
        <w:t>cain.028.001.01</w:t>
      </w:r>
      <w:r w:rsidRPr="004828ED">
        <w:tab/>
        <w:t>ChargeBackResponseV01</w:t>
      </w:r>
    </w:p>
    <w:p w14:paraId="3BC8E1AE" w14:textId="77777777" w:rsidR="004828ED" w:rsidRDefault="004828ED">
      <w:pPr>
        <w:spacing w:before="0"/>
        <w:rPr>
          <w:b/>
          <w:lang w:val="en-GB"/>
        </w:rPr>
      </w:pPr>
      <w:r>
        <w:rPr>
          <w:b/>
          <w:lang w:val="en-GB"/>
        </w:rPr>
        <w:br w:type="page"/>
      </w:r>
    </w:p>
    <w:p w14:paraId="5F2BF803" w14:textId="73D7E068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lastRenderedPageBreak/>
        <w:t>Description of the change request:</w:t>
      </w:r>
    </w:p>
    <w:p w14:paraId="34D68599" w14:textId="07D2ADAD" w:rsidR="004F726A" w:rsidRDefault="00623C61" w:rsidP="001B7168">
      <w:pPr>
        <w:rPr>
          <w:lang w:val="en-GB"/>
        </w:rPr>
      </w:pPr>
      <w:r w:rsidRPr="00623C61">
        <w:rPr>
          <w:lang w:val="en-GB"/>
        </w:rPr>
        <w:t xml:space="preserve">This change request </w:t>
      </w:r>
      <w:r w:rsidR="00BB3FC0">
        <w:rPr>
          <w:lang w:val="en-GB"/>
        </w:rPr>
        <w:t xml:space="preserve">is to align with </w:t>
      </w:r>
      <w:proofErr w:type="spellStart"/>
      <w:r w:rsidR="00BB3FC0">
        <w:rPr>
          <w:lang w:val="en-GB"/>
        </w:rPr>
        <w:t>EMVCo</w:t>
      </w:r>
      <w:proofErr w:type="spellEnd"/>
      <w:r w:rsidR="00BB3FC0">
        <w:rPr>
          <w:lang w:val="en-GB"/>
        </w:rPr>
        <w:t xml:space="preserve"> QR Code specification which </w:t>
      </w:r>
      <w:r w:rsidRPr="00623C61">
        <w:rPr>
          <w:lang w:val="en-GB"/>
        </w:rPr>
        <w:t xml:space="preserve">includes </w:t>
      </w:r>
      <w:r w:rsidR="001B7168">
        <w:rPr>
          <w:lang w:val="en-GB"/>
        </w:rPr>
        <w:t>enhancements to existing, new and evolving payment methods, services and processes</w:t>
      </w:r>
      <w:r w:rsidR="004F726A">
        <w:rPr>
          <w:lang w:val="en-GB"/>
        </w:rPr>
        <w:t xml:space="preserve"> outlined below:</w:t>
      </w:r>
    </w:p>
    <w:p w14:paraId="24D017C0" w14:textId="433454C9" w:rsidR="004F726A" w:rsidRDefault="004F726A" w:rsidP="004F726A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QR Code – Adding functionality to </w:t>
      </w:r>
      <w:r w:rsidRPr="004F726A">
        <w:rPr>
          <w:lang w:val="en-GB"/>
        </w:rPr>
        <w:t>Identify M</w:t>
      </w:r>
      <w:r w:rsidR="00EB6067">
        <w:rPr>
          <w:lang w:val="en-GB"/>
        </w:rPr>
        <w:t xml:space="preserve">erchant </w:t>
      </w:r>
      <w:r w:rsidRPr="004F726A">
        <w:rPr>
          <w:lang w:val="en-GB"/>
        </w:rPr>
        <w:t>P</w:t>
      </w:r>
      <w:r w:rsidR="00EB6067">
        <w:rPr>
          <w:lang w:val="en-GB"/>
        </w:rPr>
        <w:t>resented</w:t>
      </w:r>
      <w:r w:rsidRPr="004F726A">
        <w:rPr>
          <w:lang w:val="en-GB"/>
        </w:rPr>
        <w:t xml:space="preserve"> vs. C</w:t>
      </w:r>
      <w:r w:rsidR="00EB6067">
        <w:rPr>
          <w:lang w:val="en-GB"/>
        </w:rPr>
        <w:t xml:space="preserve">onsumer </w:t>
      </w:r>
      <w:r w:rsidRPr="004F726A">
        <w:rPr>
          <w:lang w:val="en-GB"/>
        </w:rPr>
        <w:t>P</w:t>
      </w:r>
      <w:r w:rsidR="00EB6067">
        <w:rPr>
          <w:lang w:val="en-GB"/>
        </w:rPr>
        <w:t xml:space="preserve">resented and add additional fields as necessary from </w:t>
      </w:r>
      <w:r w:rsidR="00BB3FC0">
        <w:rPr>
          <w:lang w:val="en-GB"/>
        </w:rPr>
        <w:t>most recent</w:t>
      </w:r>
      <w:r w:rsidR="00EB6067">
        <w:rPr>
          <w:lang w:val="en-GB"/>
        </w:rPr>
        <w:t xml:space="preserve"> </w:t>
      </w:r>
      <w:proofErr w:type="spellStart"/>
      <w:r w:rsidR="00A253CE">
        <w:rPr>
          <w:lang w:val="en-GB"/>
        </w:rPr>
        <w:t>EMVCo</w:t>
      </w:r>
      <w:proofErr w:type="spellEnd"/>
      <w:r w:rsidR="00A253CE">
        <w:rPr>
          <w:lang w:val="en-GB"/>
        </w:rPr>
        <w:t xml:space="preserve"> </w:t>
      </w:r>
      <w:r w:rsidR="00EB6067">
        <w:rPr>
          <w:lang w:val="en-GB"/>
        </w:rPr>
        <w:t xml:space="preserve">QR code </w:t>
      </w:r>
      <w:r w:rsidR="00A253CE">
        <w:rPr>
          <w:lang w:val="en-GB"/>
        </w:rPr>
        <w:t>specification</w:t>
      </w:r>
    </w:p>
    <w:p w14:paraId="799AB0BF" w14:textId="77777777" w:rsidR="006F75FA" w:rsidRDefault="006F75FA" w:rsidP="006F75FA">
      <w:pPr>
        <w:pStyle w:val="ListParagraph"/>
        <w:rPr>
          <w:lang w:val="en-GB"/>
        </w:rPr>
      </w:pPr>
    </w:p>
    <w:p w14:paraId="34A743E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59E8C70F" w14:textId="704C299C" w:rsidR="005810B3" w:rsidRDefault="00BB3FC0" w:rsidP="005810B3">
      <w:pPr>
        <w:jc w:val="both"/>
        <w:rPr>
          <w:lang w:val="en-GB"/>
        </w:rPr>
      </w:pPr>
      <w:r>
        <w:rPr>
          <w:lang w:val="en-GB"/>
        </w:rPr>
        <w:t xml:space="preserve">Considering </w:t>
      </w:r>
      <w:r w:rsidR="005810B3">
        <w:rPr>
          <w:lang w:val="en-GB"/>
        </w:rPr>
        <w:t xml:space="preserve">the </w:t>
      </w:r>
      <w:proofErr w:type="spellStart"/>
      <w:r w:rsidR="00A253CE">
        <w:rPr>
          <w:lang w:val="en-GB"/>
        </w:rPr>
        <w:t>EMVCo</w:t>
      </w:r>
      <w:proofErr w:type="spellEnd"/>
      <w:r w:rsidR="00A253CE">
        <w:rPr>
          <w:lang w:val="en-GB"/>
        </w:rPr>
        <w:t xml:space="preserve"> </w:t>
      </w:r>
      <w:r w:rsidR="005810B3">
        <w:rPr>
          <w:lang w:val="en-GB"/>
        </w:rPr>
        <w:t xml:space="preserve">QR Code specification, even if we haven't yet fulfil the gap analysis of current </w:t>
      </w:r>
      <w:proofErr w:type="spellStart"/>
      <w:r w:rsidR="005810B3">
        <w:rPr>
          <w:lang w:val="en-GB"/>
        </w:rPr>
        <w:t>cain</w:t>
      </w:r>
      <w:proofErr w:type="spellEnd"/>
      <w:r w:rsidR="00A253CE">
        <w:rPr>
          <w:lang w:val="en-GB"/>
        </w:rPr>
        <w:t xml:space="preserve"> and </w:t>
      </w:r>
      <w:proofErr w:type="spellStart"/>
      <w:r w:rsidR="00A253CE">
        <w:rPr>
          <w:lang w:val="en-GB"/>
        </w:rPr>
        <w:t>cafr</w:t>
      </w:r>
      <w:proofErr w:type="spellEnd"/>
      <w:r w:rsidR="005810B3">
        <w:rPr>
          <w:lang w:val="en-GB"/>
        </w:rPr>
        <w:t xml:space="preserve"> messages with these specifications, we know that some </w:t>
      </w:r>
      <w:r w:rsidR="006F75FA">
        <w:rPr>
          <w:lang w:val="en-GB"/>
        </w:rPr>
        <w:t>new elements and codes may need to be added</w:t>
      </w:r>
      <w:r w:rsidR="005810B3">
        <w:rPr>
          <w:lang w:val="en-GB"/>
        </w:rPr>
        <w:t xml:space="preserve"> such as below:</w:t>
      </w:r>
    </w:p>
    <w:p w14:paraId="2991F92C" w14:textId="503872D8" w:rsidR="005810B3" w:rsidRDefault="006F75FA" w:rsidP="005810B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Merchant Initiated QR</w:t>
      </w:r>
    </w:p>
    <w:p w14:paraId="7E1849BB" w14:textId="3F213074" w:rsidR="006F75FA" w:rsidRDefault="006F75FA" w:rsidP="005810B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Consumer Presented QR</w:t>
      </w:r>
    </w:p>
    <w:p w14:paraId="4AAE4367" w14:textId="130AD09D" w:rsidR="006F75FA" w:rsidRDefault="006F75FA" w:rsidP="006F75FA">
      <w:pPr>
        <w:rPr>
          <w:lang w:val="en-GB"/>
        </w:rPr>
      </w:pPr>
      <w:r>
        <w:rPr>
          <w:lang w:val="en-GB"/>
        </w:rPr>
        <w:t>These modifications would likely impact the following components and with further analysis the exact components will be refined.</w:t>
      </w:r>
    </w:p>
    <w:p w14:paraId="52296DE1" w14:textId="26B74E91" w:rsidR="005810B3" w:rsidRDefault="005810B3" w:rsidP="005810B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Context</w:t>
      </w:r>
    </w:p>
    <w:p w14:paraId="1A692C01" w14:textId="4F510486" w:rsidR="005810B3" w:rsidRDefault="005810B3" w:rsidP="005810B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Transaction</w:t>
      </w:r>
    </w:p>
    <w:p w14:paraId="0E7C1B01" w14:textId="77777777" w:rsidR="005810B3" w:rsidRDefault="005810B3" w:rsidP="005810B3">
      <w:pPr>
        <w:rPr>
          <w:lang w:val="en-GB"/>
        </w:rPr>
      </w:pPr>
    </w:p>
    <w:p w14:paraId="3DC186D5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45E6967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74FE6DF4" w14:textId="77777777" w:rsidR="00783891" w:rsidRPr="006272B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FCD2C2A" w14:textId="77777777" w:rsidR="006272B9" w:rsidRDefault="006272B9" w:rsidP="006272B9">
      <w:pPr>
        <w:rPr>
          <w:szCs w:val="24"/>
          <w:lang w:val="en-GB"/>
        </w:rPr>
      </w:pPr>
    </w:p>
    <w:p w14:paraId="5D243148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508371D2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6368F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DB256E2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BC14E3" w14:textId="5E40EDB9" w:rsidR="00C40729" w:rsidRPr="00AD7CD5" w:rsidRDefault="0048164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37A1AC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50AB26A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6BDB50D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6D782D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4C3917B" w14:textId="61E7F058" w:rsidR="00130EB9" w:rsidRPr="006D7FF8" w:rsidRDefault="00130EB9" w:rsidP="00481649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481649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481649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B0DC93" w14:textId="1A0629FE" w:rsidR="00130EB9" w:rsidRPr="00AD7CD5" w:rsidRDefault="00481649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637EEE6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66B837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5A063B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051D853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88CA23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5B4FFB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AD4BC0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E3D530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1A6CCC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0B69C1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BE4DB10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EDA80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BC37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523C71E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89AC57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495E13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C535B4D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4E25523" w14:textId="77777777" w:rsidR="00C41DDB" w:rsidRDefault="00C41DDB" w:rsidP="00C41DDB">
      <w:pPr>
        <w:rPr>
          <w:szCs w:val="24"/>
          <w:lang w:val="en-GB"/>
        </w:rPr>
      </w:pPr>
    </w:p>
    <w:p w14:paraId="29E91A73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07256853" w14:textId="77777777" w:rsidTr="00C40729">
        <w:tc>
          <w:tcPr>
            <w:tcW w:w="1242" w:type="dxa"/>
          </w:tcPr>
          <w:p w14:paraId="6EA875A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FB5A9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411FE0C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829D2" w14:textId="77777777" w:rsidR="007762D2" w:rsidRDefault="007762D2">
      <w:r>
        <w:separator/>
      </w:r>
    </w:p>
  </w:endnote>
  <w:endnote w:type="continuationSeparator" w:id="0">
    <w:p w14:paraId="34D58BE9" w14:textId="77777777" w:rsidR="007762D2" w:rsidRDefault="0077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135D" w14:textId="77777777" w:rsidR="00D27FCA" w:rsidRDefault="00D2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727A" w14:textId="4D5A777C" w:rsidR="00567F13" w:rsidRDefault="00DB331B">
    <w:pPr>
      <w:pStyle w:val="Footer"/>
      <w:rPr>
        <w:rStyle w:val="PageNumber"/>
      </w:rPr>
    </w:pPr>
    <w:fldSimple w:instr=" FILENAME   \* MERGEFORMAT ">
      <w:r w:rsidR="00DC0C68">
        <w:rPr>
          <w:noProof/>
        </w:rPr>
        <w:t>CR0930_TG1-QR-Code V2.docx</w:t>
      </w:r>
    </w:fldSimple>
    <w:r w:rsidR="00332D3B">
      <w:tab/>
      <w:t>Produced by ISO TC68/SC9/TG1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DC0C68">
      <w:rPr>
        <w:rStyle w:val="PageNumber"/>
        <w:noProof/>
      </w:rPr>
      <w:t>2</w:t>
    </w:r>
    <w:r w:rsidR="00567F13">
      <w:rPr>
        <w:rStyle w:val="PageNumber"/>
      </w:rPr>
      <w:fldChar w:fldCharType="end"/>
    </w:r>
  </w:p>
  <w:p w14:paraId="5ADBA569" w14:textId="77777777" w:rsidR="00567F13" w:rsidRDefault="00567F13">
    <w:pPr>
      <w:pStyle w:val="Footer"/>
      <w:rPr>
        <w:rStyle w:val="PageNumber"/>
      </w:rPr>
    </w:pPr>
  </w:p>
  <w:p w14:paraId="376586FC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AD657" w14:textId="77777777" w:rsidR="00D27FCA" w:rsidRDefault="00D2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86580" w14:textId="77777777" w:rsidR="007762D2" w:rsidRDefault="007762D2">
      <w:r>
        <w:separator/>
      </w:r>
    </w:p>
  </w:footnote>
  <w:footnote w:type="continuationSeparator" w:id="0">
    <w:p w14:paraId="01028148" w14:textId="77777777" w:rsidR="007762D2" w:rsidRDefault="0077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3F32" w14:textId="77777777" w:rsidR="00D27FCA" w:rsidRDefault="00D2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D07" w14:textId="6FD0E2C7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D27FCA">
      <w:rPr>
        <w:lang w:val="fr-BE"/>
      </w:rPr>
      <w:t>CR0930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89F8" w14:textId="77777777" w:rsidR="00D27FCA" w:rsidRDefault="00D27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608F2"/>
    <w:multiLevelType w:val="hybridMultilevel"/>
    <w:tmpl w:val="D5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8"/>
  </w:num>
  <w:num w:numId="6">
    <w:abstractNumId w:val="9"/>
  </w:num>
  <w:num w:numId="7">
    <w:abstractNumId w:val="13"/>
  </w:num>
  <w:num w:numId="8">
    <w:abstractNumId w:val="10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9238E"/>
    <w:rsid w:val="000A172E"/>
    <w:rsid w:val="000A20E4"/>
    <w:rsid w:val="000A7F07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255E6"/>
    <w:rsid w:val="00130EB9"/>
    <w:rsid w:val="0014379C"/>
    <w:rsid w:val="00153ED1"/>
    <w:rsid w:val="00163DB3"/>
    <w:rsid w:val="001711D3"/>
    <w:rsid w:val="00185453"/>
    <w:rsid w:val="00185E8E"/>
    <w:rsid w:val="001B1858"/>
    <w:rsid w:val="001B5779"/>
    <w:rsid w:val="001B7168"/>
    <w:rsid w:val="001D0D1B"/>
    <w:rsid w:val="001D176B"/>
    <w:rsid w:val="001D20B3"/>
    <w:rsid w:val="001E16BC"/>
    <w:rsid w:val="001E287E"/>
    <w:rsid w:val="001E2B1C"/>
    <w:rsid w:val="001E3BCF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2E3E4E"/>
    <w:rsid w:val="003006F2"/>
    <w:rsid w:val="003014E7"/>
    <w:rsid w:val="00303E94"/>
    <w:rsid w:val="00304151"/>
    <w:rsid w:val="00311CEE"/>
    <w:rsid w:val="00316F04"/>
    <w:rsid w:val="00320A89"/>
    <w:rsid w:val="00324C6F"/>
    <w:rsid w:val="00332D3B"/>
    <w:rsid w:val="00332E8F"/>
    <w:rsid w:val="00336209"/>
    <w:rsid w:val="00336ED6"/>
    <w:rsid w:val="003423B0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4E7E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0D0E"/>
    <w:rsid w:val="00462051"/>
    <w:rsid w:val="00465900"/>
    <w:rsid w:val="00473145"/>
    <w:rsid w:val="00481649"/>
    <w:rsid w:val="004828ED"/>
    <w:rsid w:val="004A02CE"/>
    <w:rsid w:val="004A168F"/>
    <w:rsid w:val="004A31AA"/>
    <w:rsid w:val="004A45C4"/>
    <w:rsid w:val="004B5A22"/>
    <w:rsid w:val="004E1F21"/>
    <w:rsid w:val="004F0578"/>
    <w:rsid w:val="004F0934"/>
    <w:rsid w:val="004F61D5"/>
    <w:rsid w:val="004F726A"/>
    <w:rsid w:val="0050171A"/>
    <w:rsid w:val="0052302E"/>
    <w:rsid w:val="005246BE"/>
    <w:rsid w:val="0053521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B3"/>
    <w:rsid w:val="005810CA"/>
    <w:rsid w:val="0058193F"/>
    <w:rsid w:val="00594A5F"/>
    <w:rsid w:val="005960E2"/>
    <w:rsid w:val="00596453"/>
    <w:rsid w:val="005A1AA5"/>
    <w:rsid w:val="005A58A9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10B1B"/>
    <w:rsid w:val="00610F9A"/>
    <w:rsid w:val="00623C61"/>
    <w:rsid w:val="006272B9"/>
    <w:rsid w:val="006316E5"/>
    <w:rsid w:val="00631A43"/>
    <w:rsid w:val="0063312E"/>
    <w:rsid w:val="00633B0A"/>
    <w:rsid w:val="00646A02"/>
    <w:rsid w:val="006643DC"/>
    <w:rsid w:val="00671BE1"/>
    <w:rsid w:val="006A02BC"/>
    <w:rsid w:val="006A7B96"/>
    <w:rsid w:val="006B20DC"/>
    <w:rsid w:val="006D4A37"/>
    <w:rsid w:val="006E2522"/>
    <w:rsid w:val="006F2F91"/>
    <w:rsid w:val="006F75FA"/>
    <w:rsid w:val="00706604"/>
    <w:rsid w:val="007118C4"/>
    <w:rsid w:val="00723DE0"/>
    <w:rsid w:val="00732595"/>
    <w:rsid w:val="0074349F"/>
    <w:rsid w:val="0075466C"/>
    <w:rsid w:val="00754784"/>
    <w:rsid w:val="00774921"/>
    <w:rsid w:val="007762D2"/>
    <w:rsid w:val="00780877"/>
    <w:rsid w:val="00783891"/>
    <w:rsid w:val="007949EA"/>
    <w:rsid w:val="007A4CCC"/>
    <w:rsid w:val="007A6E0D"/>
    <w:rsid w:val="007B3927"/>
    <w:rsid w:val="007C7AB4"/>
    <w:rsid w:val="007C7CD2"/>
    <w:rsid w:val="007D2DFA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414E"/>
    <w:rsid w:val="00854FA6"/>
    <w:rsid w:val="0085530C"/>
    <w:rsid w:val="008608CD"/>
    <w:rsid w:val="00861DA2"/>
    <w:rsid w:val="0086406A"/>
    <w:rsid w:val="008656A6"/>
    <w:rsid w:val="00865C2F"/>
    <w:rsid w:val="0086676E"/>
    <w:rsid w:val="00875210"/>
    <w:rsid w:val="008869D6"/>
    <w:rsid w:val="008A7F65"/>
    <w:rsid w:val="008D41ED"/>
    <w:rsid w:val="008D7A20"/>
    <w:rsid w:val="008F5C90"/>
    <w:rsid w:val="00906C6A"/>
    <w:rsid w:val="00914273"/>
    <w:rsid w:val="00916A80"/>
    <w:rsid w:val="00916C73"/>
    <w:rsid w:val="009279BF"/>
    <w:rsid w:val="00937D26"/>
    <w:rsid w:val="00951C86"/>
    <w:rsid w:val="00956D7A"/>
    <w:rsid w:val="00965199"/>
    <w:rsid w:val="00966046"/>
    <w:rsid w:val="009770EE"/>
    <w:rsid w:val="0099009B"/>
    <w:rsid w:val="009C1445"/>
    <w:rsid w:val="009C44D7"/>
    <w:rsid w:val="009D479E"/>
    <w:rsid w:val="00A02437"/>
    <w:rsid w:val="00A10221"/>
    <w:rsid w:val="00A11005"/>
    <w:rsid w:val="00A21B8D"/>
    <w:rsid w:val="00A22F1A"/>
    <w:rsid w:val="00A253CE"/>
    <w:rsid w:val="00A25B84"/>
    <w:rsid w:val="00A32450"/>
    <w:rsid w:val="00A35345"/>
    <w:rsid w:val="00A46877"/>
    <w:rsid w:val="00A47C6F"/>
    <w:rsid w:val="00A5492F"/>
    <w:rsid w:val="00A60DC3"/>
    <w:rsid w:val="00A60E56"/>
    <w:rsid w:val="00A91F56"/>
    <w:rsid w:val="00AA5E76"/>
    <w:rsid w:val="00AD7CD5"/>
    <w:rsid w:val="00AE0854"/>
    <w:rsid w:val="00AE0A90"/>
    <w:rsid w:val="00AE4D14"/>
    <w:rsid w:val="00AF09E1"/>
    <w:rsid w:val="00AF2EBF"/>
    <w:rsid w:val="00B01132"/>
    <w:rsid w:val="00B06CA8"/>
    <w:rsid w:val="00B06D73"/>
    <w:rsid w:val="00B21761"/>
    <w:rsid w:val="00B21FA3"/>
    <w:rsid w:val="00B24B69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95CF5"/>
    <w:rsid w:val="00BA1600"/>
    <w:rsid w:val="00BA611B"/>
    <w:rsid w:val="00BB3FC0"/>
    <w:rsid w:val="00BB7F97"/>
    <w:rsid w:val="00BC4026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657CA"/>
    <w:rsid w:val="00CB683A"/>
    <w:rsid w:val="00CB7C2C"/>
    <w:rsid w:val="00CC062F"/>
    <w:rsid w:val="00CC1768"/>
    <w:rsid w:val="00CC68E1"/>
    <w:rsid w:val="00CC7ECF"/>
    <w:rsid w:val="00CD0745"/>
    <w:rsid w:val="00CD363B"/>
    <w:rsid w:val="00CD3C90"/>
    <w:rsid w:val="00CD59B1"/>
    <w:rsid w:val="00CF098A"/>
    <w:rsid w:val="00CF3041"/>
    <w:rsid w:val="00CF7B24"/>
    <w:rsid w:val="00D123C1"/>
    <w:rsid w:val="00D234FD"/>
    <w:rsid w:val="00D2600B"/>
    <w:rsid w:val="00D27FCA"/>
    <w:rsid w:val="00D51B61"/>
    <w:rsid w:val="00D56571"/>
    <w:rsid w:val="00D61E3F"/>
    <w:rsid w:val="00D67DE0"/>
    <w:rsid w:val="00D74F66"/>
    <w:rsid w:val="00D82FBD"/>
    <w:rsid w:val="00D9338F"/>
    <w:rsid w:val="00D9582C"/>
    <w:rsid w:val="00DA043A"/>
    <w:rsid w:val="00DA116C"/>
    <w:rsid w:val="00DA22C9"/>
    <w:rsid w:val="00DB331B"/>
    <w:rsid w:val="00DB419A"/>
    <w:rsid w:val="00DC0C68"/>
    <w:rsid w:val="00DC195F"/>
    <w:rsid w:val="00DC68D5"/>
    <w:rsid w:val="00DD37B4"/>
    <w:rsid w:val="00DD422D"/>
    <w:rsid w:val="00E10D2A"/>
    <w:rsid w:val="00E11523"/>
    <w:rsid w:val="00E11D29"/>
    <w:rsid w:val="00E1588B"/>
    <w:rsid w:val="00E2481D"/>
    <w:rsid w:val="00E256FC"/>
    <w:rsid w:val="00E3221E"/>
    <w:rsid w:val="00E37E77"/>
    <w:rsid w:val="00E46049"/>
    <w:rsid w:val="00E5111B"/>
    <w:rsid w:val="00E51794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A72AB"/>
    <w:rsid w:val="00EB2786"/>
    <w:rsid w:val="00EB589C"/>
    <w:rsid w:val="00EB6067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4EE2"/>
    <w:rsid w:val="00F3743B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6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D9D5-6C2D-471C-84B5-02F15DFCA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0AF10-3138-4E75-B58D-85937297A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6634-C4C2-4E54-BD53-C77DBF7B7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58BFD-A915-4D5B-B18E-76EE4DE6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2907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5</cp:revision>
  <cp:lastPrinted>2009-03-10T19:18:00Z</cp:lastPrinted>
  <dcterms:created xsi:type="dcterms:W3CDTF">2020-06-18T15:01:00Z</dcterms:created>
  <dcterms:modified xsi:type="dcterms:W3CDTF">2020-07-08T09:24:00Z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0x010100A7C8C3AB6A0C854C9C3C85747DF29C78</vt:lpwstr>
  </property>
</Properties>
</file>