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29" w:rsidRPr="00865C2F" w:rsidRDefault="005C4F29" w:rsidP="005C4F29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5C4F29" w:rsidRDefault="005C4F29" w:rsidP="005C4F29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for the update of an External Code Set used in ISO 20022</w:t>
      </w:r>
    </w:p>
    <w:p w:rsidR="005C4F29" w:rsidRDefault="005C4F29" w:rsidP="005C4F29">
      <w:pPr>
        <w:numPr>
          <w:ilvl w:val="0"/>
          <w:numId w:val="1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Origin of the request:</w:t>
      </w:r>
    </w:p>
    <w:p w:rsidR="005C4F29" w:rsidRDefault="005C4F29" w:rsidP="005C4F29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The Clearing House </w:t>
      </w:r>
    </w:p>
    <w:p w:rsidR="005C4F29" w:rsidRDefault="005C4F29" w:rsidP="005C4F29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>
        <w:rPr>
          <w:szCs w:val="24"/>
          <w:lang w:val="en-GB"/>
        </w:rPr>
        <w:t xml:space="preserve"> </w:t>
      </w:r>
    </w:p>
    <w:p w:rsidR="005C4F29" w:rsidRDefault="005C4F29" w:rsidP="005C4F29">
      <w:pPr>
        <w:rPr>
          <w:szCs w:val="24"/>
          <w:lang w:val="en-GB"/>
        </w:rPr>
      </w:pPr>
      <w:r>
        <w:rPr>
          <w:szCs w:val="24"/>
          <w:lang w:val="en-GB"/>
        </w:rPr>
        <w:t>Michael Thomas</w:t>
      </w:r>
    </w:p>
    <w:p w:rsidR="005C4F29" w:rsidRDefault="005C4F29" w:rsidP="005C4F29">
      <w:pPr>
        <w:rPr>
          <w:szCs w:val="24"/>
          <w:lang w:val="en-GB"/>
        </w:rPr>
      </w:pPr>
      <w:r>
        <w:rPr>
          <w:szCs w:val="24"/>
          <w:lang w:val="en-GB"/>
        </w:rPr>
        <w:t>212-612-9205</w:t>
      </w:r>
    </w:p>
    <w:p w:rsidR="005C4F29" w:rsidRDefault="002A60A3" w:rsidP="005C4F29">
      <w:pPr>
        <w:rPr>
          <w:szCs w:val="24"/>
          <w:lang w:val="en-GB"/>
        </w:rPr>
      </w:pPr>
      <w:hyperlink r:id="rId8" w:history="1">
        <w:r w:rsidR="005C4F29" w:rsidRPr="00674BD5">
          <w:rPr>
            <w:rStyle w:val="Hyperlink"/>
            <w:szCs w:val="24"/>
            <w:lang w:val="en-GB"/>
          </w:rPr>
          <w:t>Michael.thomas@theclearinghouse.org</w:t>
        </w:r>
      </w:hyperlink>
      <w:r w:rsidR="005C4F29">
        <w:rPr>
          <w:szCs w:val="24"/>
          <w:lang w:val="en-GB"/>
        </w:rPr>
        <w:t xml:space="preserve"> </w:t>
      </w:r>
    </w:p>
    <w:p w:rsidR="005C4F29" w:rsidRDefault="005C4F29" w:rsidP="005C4F29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Sponsors</w:t>
      </w:r>
      <w:r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:rsidR="005C4F29" w:rsidRDefault="005C4F29" w:rsidP="005C4F29">
      <w:pPr>
        <w:rPr>
          <w:szCs w:val="24"/>
          <w:lang w:val="en-GB"/>
        </w:rPr>
      </w:pPr>
      <w:r>
        <w:rPr>
          <w:szCs w:val="24"/>
          <w:lang w:val="en-GB"/>
        </w:rPr>
        <w:t>None</w:t>
      </w:r>
    </w:p>
    <w:p w:rsidR="00A552EA" w:rsidRDefault="005C4F29" w:rsidP="005C4F29">
      <w:pPr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Related External Code Set</w:t>
      </w:r>
      <w:r w:rsidRPr="00451986">
        <w:rPr>
          <w:b/>
          <w:lang w:val="en-GB"/>
        </w:rPr>
        <w:t>:</w:t>
      </w:r>
      <w:r w:rsidR="00A552EA">
        <w:rPr>
          <w:b/>
          <w:lang w:val="en-GB"/>
        </w:rPr>
        <w:t xml:space="preserve"> </w:t>
      </w:r>
    </w:p>
    <w:p w:rsidR="005C4F29" w:rsidRPr="00A552EA" w:rsidRDefault="00AD6114" w:rsidP="00A552EA">
      <w:pPr>
        <w:rPr>
          <w:lang w:val="en-GB"/>
        </w:rPr>
      </w:pPr>
      <w:r>
        <w:rPr>
          <w:lang w:val="en-GB"/>
        </w:rPr>
        <w:t>3 – Cash Clearing System</w:t>
      </w:r>
    </w:p>
    <w:p w:rsidR="005C4F29" w:rsidRDefault="005C4F29" w:rsidP="005C4F29">
      <w:pPr>
        <w:numPr>
          <w:ilvl w:val="0"/>
          <w:numId w:val="1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A552EA" w:rsidRDefault="00A552EA" w:rsidP="005C4F29">
      <w:pPr>
        <w:rPr>
          <w:lang w:val="en-GB"/>
        </w:rPr>
      </w:pPr>
      <w:r>
        <w:rPr>
          <w:lang w:val="en-GB"/>
        </w:rPr>
        <w:t>The Clearing House is seeking the addition of a new external clearing system code of ‘TCH’ for the Element Clearing System Code representing The Clearing House, LLC’s Real-Time Payments system (RTP) as a clearing system.</w:t>
      </w:r>
    </w:p>
    <w:p w:rsidR="00A552EA" w:rsidRDefault="00A552EA" w:rsidP="005C4F29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22D1526" wp14:editId="46915867">
            <wp:extent cx="53911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114" w:rsidRDefault="00AD6114" w:rsidP="005C4F29">
      <w:pPr>
        <w:rPr>
          <w:lang w:val="en-GB"/>
        </w:rPr>
      </w:pPr>
      <w:r>
        <w:rPr>
          <w:lang w:val="en-GB"/>
        </w:rPr>
        <w:t xml:space="preserve">The format of </w:t>
      </w:r>
      <w:proofErr w:type="spellStart"/>
      <w:r>
        <w:rPr>
          <w:i/>
          <w:lang w:val="en-GB"/>
        </w:rPr>
        <w:t>ClearingSystem</w:t>
      </w:r>
      <w:proofErr w:type="spellEnd"/>
      <w:r>
        <w:rPr>
          <w:i/>
          <w:lang w:val="en-GB"/>
        </w:rPr>
        <w:t xml:space="preserve"> </w:t>
      </w:r>
      <w:r>
        <w:rPr>
          <w:lang w:val="en-GB"/>
        </w:rPr>
        <w:t xml:space="preserve">and </w:t>
      </w:r>
      <w:r>
        <w:rPr>
          <w:i/>
          <w:lang w:val="en-GB"/>
        </w:rPr>
        <w:t>ExternalCashClearingSystem1Code</w:t>
      </w:r>
      <w:r>
        <w:rPr>
          <w:lang w:val="en-GB"/>
        </w:rPr>
        <w:t xml:space="preserve"> under Payments Clearing and Settlement – Maintenance 2016</w:t>
      </w:r>
    </w:p>
    <w:p w:rsidR="00AD6114" w:rsidRDefault="00AD6114" w:rsidP="005C4F29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F2174AE" wp14:editId="21861194">
            <wp:extent cx="5476875" cy="1847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114" w:rsidRPr="00AD6114" w:rsidRDefault="00AD6114" w:rsidP="005C4F29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BEAEA45" wp14:editId="7E2A58E4">
            <wp:extent cx="5400675" cy="1714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F29" w:rsidRDefault="005C4F29" w:rsidP="005C4F29">
      <w:pPr>
        <w:numPr>
          <w:ilvl w:val="0"/>
          <w:numId w:val="1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:rsidR="005C4F29" w:rsidRPr="00A552EA" w:rsidRDefault="00A552EA" w:rsidP="005C4F29">
      <w:pPr>
        <w:rPr>
          <w:lang w:val="en-GB"/>
        </w:rPr>
      </w:pPr>
      <w:r>
        <w:rPr>
          <w:lang w:val="en-GB"/>
        </w:rPr>
        <w:t xml:space="preserve">The Clearing House is creating a new ISO 20022 based Real-Time Payments system in the US, and needs an ISO 20022 compliant unique identifier to indicate payments that pass through this new infrastructure. </w:t>
      </w:r>
      <w:r w:rsidR="005C4F29">
        <w:t xml:space="preserve"> </w:t>
      </w:r>
    </w:p>
    <w:p w:rsidR="005C4F29" w:rsidRDefault="005C4F29" w:rsidP="005C4F29">
      <w:pPr>
        <w:numPr>
          <w:ilvl w:val="0"/>
          <w:numId w:val="1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:rsidR="00A552EA" w:rsidRDefault="00A552EA" w:rsidP="005C4F29">
      <w:pPr>
        <w:rPr>
          <w:szCs w:val="24"/>
          <w:lang w:val="en-GB"/>
        </w:rPr>
      </w:pPr>
      <w:r>
        <w:rPr>
          <w:szCs w:val="24"/>
          <w:lang w:val="en-GB"/>
        </w:rPr>
        <w:t xml:space="preserve">The RTP system will be live in Q1 2017, with testing taking place in 2H 2016. Approval of this request is sought for Q3 2016. </w:t>
      </w:r>
    </w:p>
    <w:p w:rsidR="005C4F29" w:rsidRDefault="005C4F29" w:rsidP="005C4F29">
      <w:pPr>
        <w:numPr>
          <w:ilvl w:val="0"/>
          <w:numId w:val="1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examples:</w:t>
      </w:r>
    </w:p>
    <w:p w:rsidR="005C4F29" w:rsidRDefault="00A552EA" w:rsidP="005C4F29">
      <w:pPr>
        <w:rPr>
          <w:szCs w:val="24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BBFBD76" wp14:editId="65D4359A">
            <wp:extent cx="5943600" cy="3775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F3F" w:rsidRDefault="007B5F3F">
      <w:pPr>
        <w:spacing w:before="0" w:after="200" w:line="276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9416C" wp14:editId="5EAFA180">
                <wp:simplePos x="0" y="0"/>
                <wp:positionH relativeFrom="column">
                  <wp:posOffset>1114425</wp:posOffset>
                </wp:positionH>
                <wp:positionV relativeFrom="paragraph">
                  <wp:posOffset>380365</wp:posOffset>
                </wp:positionV>
                <wp:extent cx="2581275" cy="647700"/>
                <wp:effectExtent l="857250" t="2152650" r="28575" b="19050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47700"/>
                        </a:xfrm>
                        <a:prstGeom prst="borderCallout1">
                          <a:avLst>
                            <a:gd name="adj1" fmla="val -16544"/>
                            <a:gd name="adj2" fmla="val 4582"/>
                            <a:gd name="adj3" fmla="val -331618"/>
                            <a:gd name="adj4" fmla="val -32429"/>
                          </a:avLst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2EA" w:rsidRPr="00A552EA" w:rsidRDefault="00A552EA" w:rsidP="00A552EA">
                            <w:pPr>
                              <w:jc w:val="center"/>
                            </w:pPr>
                            <w:r w:rsidRPr="00A552EA">
                              <w:t xml:space="preserve">New code = TCH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3" o:spid="_x0000_s1026" type="#_x0000_t47" style="position:absolute;margin-left:87.75pt;margin-top:29.95pt;width:203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" adj="-7005,-71629,990,-3574" fillcolor="#4f81bd [3204]" strokecolor="#243f60 [1604]" strokeweight="2pt">
                <v:textbox>
                  <w:txbxContent>
                    <w:p w:rsidR="00A552EA" w:rsidRPr="00A552EA" w:rsidRDefault="00A552EA" w:rsidP="00A552EA">
                      <w:pPr>
                        <w:jc w:val="center"/>
                      </w:pPr>
                      <w:r w:rsidRPr="00A552EA">
                        <w:t xml:space="preserve">New code = TCH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B5F3F" w:rsidRDefault="007B5F3F" w:rsidP="007B5F3F">
      <w:pPr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lastRenderedPageBreak/>
        <w:t>SEG recommendation:</w:t>
      </w:r>
    </w:p>
    <w:p w:rsidR="008F3048" w:rsidRPr="00E8579D" w:rsidRDefault="008F3048" w:rsidP="008F3048">
      <w:pPr>
        <w:ind w:left="360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B5F3F" w:rsidRPr="006D7FF8" w:rsidTr="00902B63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B5F3F" w:rsidRPr="00E3221E" w:rsidRDefault="007B5F3F" w:rsidP="00902B63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B5F3F" w:rsidRPr="008F3048" w:rsidRDefault="008F3048" w:rsidP="008F3048">
            <w:pPr>
              <w:jc w:val="center"/>
              <w:rPr>
                <w:color w:val="FF0000"/>
                <w:szCs w:val="24"/>
                <w:lang w:val="en-GB"/>
              </w:rPr>
            </w:pPr>
            <w:r w:rsidRPr="008F3048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B5F3F" w:rsidRPr="00E3221E" w:rsidRDefault="007B5F3F" w:rsidP="00902B63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7B5F3F" w:rsidRPr="006D7FF8" w:rsidTr="00902B63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7B5F3F" w:rsidRDefault="007B5F3F" w:rsidP="00902B63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:rsidR="007B5F3F" w:rsidRDefault="007B5F3F" w:rsidP="00902B63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>
              <w:rPr>
                <w:b/>
                <w:szCs w:val="24"/>
                <w:lang w:val="en-GB"/>
              </w:rPr>
              <w:t>possible quarterly release</w:t>
            </w:r>
          </w:p>
          <w:p w:rsidR="007B5F3F" w:rsidRPr="006D7FF8" w:rsidRDefault="007B5F3F" w:rsidP="00902B63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5F3F" w:rsidRDefault="008F3048" w:rsidP="008F3048">
            <w:pPr>
              <w:spacing w:before="0"/>
              <w:jc w:val="center"/>
              <w:rPr>
                <w:szCs w:val="24"/>
                <w:lang w:val="en-GB"/>
              </w:rPr>
            </w:pPr>
            <w:r w:rsidRPr="008F3048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7B5F3F" w:rsidRPr="006D7FF8" w:rsidTr="00902B63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7B5F3F" w:rsidRDefault="007B5F3F" w:rsidP="00902B63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7B5F3F" w:rsidRDefault="007B5F3F" w:rsidP="00902B63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B5F3F" w:rsidRDefault="007B5F3F" w:rsidP="00902B63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7B5F3F" w:rsidRDefault="007B5F3F" w:rsidP="00902B63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:rsidR="007B5F3F" w:rsidRDefault="007B5F3F" w:rsidP="007B5F3F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7B5F3F" w:rsidRDefault="007B5F3F" w:rsidP="007B5F3F">
      <w:pPr>
        <w:rPr>
          <w:szCs w:val="24"/>
          <w:lang w:val="en-GB"/>
        </w:rPr>
      </w:pPr>
    </w:p>
    <w:p w:rsidR="007B5F3F" w:rsidRDefault="007B5F3F" w:rsidP="007B5F3F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7B5F3F" w:rsidRPr="006D7FF8" w:rsidTr="00902B63">
        <w:tc>
          <w:tcPr>
            <w:tcW w:w="1242" w:type="dxa"/>
          </w:tcPr>
          <w:p w:rsidR="007B5F3F" w:rsidRPr="00E3221E" w:rsidRDefault="007B5F3F" w:rsidP="00902B63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7B5F3F" w:rsidRPr="006D7FF8" w:rsidRDefault="007B5F3F" w:rsidP="00902B63">
            <w:pPr>
              <w:rPr>
                <w:szCs w:val="24"/>
                <w:lang w:val="en-GB"/>
              </w:rPr>
            </w:pPr>
          </w:p>
        </w:tc>
      </w:tr>
    </w:tbl>
    <w:p w:rsidR="007B5F3F" w:rsidRPr="00567F13" w:rsidRDefault="007B5F3F" w:rsidP="007B5F3F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p w:rsidR="00644763" w:rsidRDefault="00644763">
      <w:bookmarkStart w:id="1" w:name="_GoBack"/>
      <w:bookmarkEnd w:id="1"/>
    </w:p>
    <w:sectPr w:rsidR="006447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3F" w:rsidRDefault="007B5F3F" w:rsidP="007B5F3F">
      <w:pPr>
        <w:spacing w:before="0"/>
      </w:pPr>
      <w:r>
        <w:separator/>
      </w:r>
    </w:p>
  </w:endnote>
  <w:endnote w:type="continuationSeparator" w:id="0">
    <w:p w:rsidR="007B5F3F" w:rsidRDefault="007B5F3F" w:rsidP="007B5F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3F" w:rsidRDefault="007B5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3F" w:rsidRPr="007B5F3F" w:rsidRDefault="007B5F3F">
    <w:pPr>
      <w:pStyle w:val="Footer"/>
      <w:rPr>
        <w:lang w:val="en-GB"/>
      </w:rPr>
    </w:pPr>
    <w:r>
      <w:rPr>
        <w:lang w:val="en-GB"/>
      </w:rPr>
      <w:t>CR0572_TCH_ExternalCashClearingSystem_</w:t>
    </w:r>
    <w:proofErr w:type="gramStart"/>
    <w:r>
      <w:rPr>
        <w:lang w:val="en-GB"/>
      </w:rPr>
      <w:t>v</w:t>
    </w:r>
    <w:r w:rsidR="002A60A3">
      <w:rPr>
        <w:lang w:val="en-GB"/>
      </w:rPr>
      <w:t>2</w:t>
    </w:r>
    <w:r>
      <w:rPr>
        <w:lang w:val="en-GB"/>
      </w:rPr>
      <w:t xml:space="preserve">  Submitted</w:t>
    </w:r>
    <w:proofErr w:type="gramEnd"/>
    <w:r>
      <w:rPr>
        <w:lang w:val="en-GB"/>
      </w:rPr>
      <w:t xml:space="preserve"> by TCH on 18 May 16</w:t>
    </w:r>
    <w:r>
      <w:rPr>
        <w:lang w:val="en-GB"/>
      </w:rPr>
      <w:tab/>
      <w:t xml:space="preserve">Page </w:t>
    </w:r>
    <w:r w:rsidRPr="007B5F3F">
      <w:rPr>
        <w:lang w:val="en-GB"/>
      </w:rPr>
      <w:fldChar w:fldCharType="begin"/>
    </w:r>
    <w:r w:rsidRPr="007B5F3F">
      <w:rPr>
        <w:lang w:val="en-GB"/>
      </w:rPr>
      <w:instrText xml:space="preserve"> PAGE   \* MERGEFORMAT </w:instrText>
    </w:r>
    <w:r w:rsidRPr="007B5F3F">
      <w:rPr>
        <w:lang w:val="en-GB"/>
      </w:rPr>
      <w:fldChar w:fldCharType="separate"/>
    </w:r>
    <w:r w:rsidR="002A60A3">
      <w:rPr>
        <w:noProof/>
        <w:lang w:val="en-GB"/>
      </w:rPr>
      <w:t>3</w:t>
    </w:r>
    <w:r w:rsidRPr="007B5F3F">
      <w:rPr>
        <w:noProof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3F" w:rsidRDefault="007B5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3F" w:rsidRDefault="007B5F3F" w:rsidP="007B5F3F">
      <w:pPr>
        <w:spacing w:before="0"/>
      </w:pPr>
      <w:r>
        <w:separator/>
      </w:r>
    </w:p>
  </w:footnote>
  <w:footnote w:type="continuationSeparator" w:id="0">
    <w:p w:rsidR="007B5F3F" w:rsidRDefault="007B5F3F" w:rsidP="007B5F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3F" w:rsidRDefault="007B5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3F" w:rsidRPr="007B5F3F" w:rsidRDefault="007B5F3F">
    <w:pPr>
      <w:pStyle w:val="Header"/>
      <w:rPr>
        <w:lang w:val="en-GB"/>
      </w:rPr>
    </w:pPr>
    <w:r>
      <w:rPr>
        <w:lang w:val="en-GB"/>
      </w:rPr>
      <w:t>RA ID: CR0572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3F" w:rsidRDefault="007B5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29"/>
    <w:rsid w:val="002A60A3"/>
    <w:rsid w:val="005C4F29"/>
    <w:rsid w:val="00644763"/>
    <w:rsid w:val="007B5F3F"/>
    <w:rsid w:val="008F3048"/>
    <w:rsid w:val="009B5678"/>
    <w:rsid w:val="00A552EA"/>
    <w:rsid w:val="00A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29"/>
    <w:pPr>
      <w:spacing w:before="140"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F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E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EA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F3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B5F3F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5F3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5F3F"/>
    <w:rPr>
      <w:rFonts w:ascii="Times New Roman" w:eastAsia="Time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29"/>
    <w:pPr>
      <w:spacing w:before="140"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F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E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EA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F3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B5F3F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5F3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5F3F"/>
    <w:rPr>
      <w:rFonts w:ascii="Times New Roman" w:eastAsia="Time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thomas@theclearinghous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VocaLink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capture</dc:creator>
  <cp:lastModifiedBy>STEENO Aurelie</cp:lastModifiedBy>
  <cp:revision>3</cp:revision>
  <dcterms:created xsi:type="dcterms:W3CDTF">2016-06-07T09:49:00Z</dcterms:created>
  <dcterms:modified xsi:type="dcterms:W3CDTF">2016-06-07T09:49:00Z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81eb3c88-61aa-4f88-8151-6fe322699d6f</vt:lpwstr>
  </property>
  <property fmtid="{D5CDD505-2E9C-101B-9397-08002B2CF9AE}" pid="3" name="Vocalink LimitedClassification">
    <vt:lpwstr>Confidential</vt:lpwstr>
  </property>
</Properties>
</file>