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3337682" w14:textId="77777777" w:rsidR="006C360F" w:rsidRPr="00804E8F" w:rsidRDefault="006C360F" w:rsidP="006C360F">
      <w:pPr>
        <w:pStyle w:val="ProductFamily"/>
        <w:rPr>
          <w:b/>
          <w:bCs/>
        </w:rPr>
      </w:pPr>
      <w:bookmarkStart w:id="0" w:name="_Hlk184201138"/>
      <w:r w:rsidRPr="00804E8F">
        <w:rPr>
          <w:b/>
          <w:bCs/>
        </w:rPr>
        <w:t>ISO 20022</w:t>
      </w:r>
    </w:p>
    <w:p w14:paraId="38561180" w14:textId="45556111" w:rsidR="006C360F" w:rsidRDefault="006C360F" w:rsidP="006C360F">
      <w:pPr>
        <w:pStyle w:val="ProductName"/>
      </w:pPr>
      <w:r>
        <w:t>Retailer</w:t>
      </w:r>
      <w:r w:rsidRPr="006C360F">
        <w:t xml:space="preserve"> Protocol</w:t>
      </w:r>
      <w:r>
        <w:t xml:space="preserve"> - Sale to POI Card Transactions (CASP) - Maintenance 2024-2025</w:t>
      </w:r>
    </w:p>
    <w:p w14:paraId="58EA1EC9" w14:textId="77777777" w:rsidR="006C360F" w:rsidRDefault="006C360F" w:rsidP="006C360F">
      <w:pPr>
        <w:pStyle w:val="Productvariant"/>
      </w:pPr>
    </w:p>
    <w:p w14:paraId="50A48D84" w14:textId="77777777" w:rsidR="009F1BE6" w:rsidRDefault="009F1BE6" w:rsidP="009F1BE6">
      <w:pPr>
        <w:pStyle w:val="DocumentTitle0"/>
      </w:pPr>
      <w:r>
        <w:t>Message Definition Report Part 1</w:t>
      </w:r>
    </w:p>
    <w:p w14:paraId="53D5DC11" w14:textId="77777777" w:rsidR="009F1BE6" w:rsidRDefault="009F1BE6" w:rsidP="009F1BE6">
      <w:pPr>
        <w:pStyle w:val="DocumentSubtitle"/>
      </w:pPr>
      <w:r>
        <w:t xml:space="preserve">Approved by the </w:t>
      </w:r>
      <w:r>
        <w:rPr>
          <w:szCs w:val="32"/>
        </w:rPr>
        <w:t>Cards and Related Retail Financial Services</w:t>
      </w:r>
      <w:r>
        <w:t xml:space="preserve"> SEG on 20 February 2025</w:t>
      </w:r>
    </w:p>
    <w:p w14:paraId="3666F144" w14:textId="049C1CFE" w:rsidR="006C360F" w:rsidRDefault="006C360F" w:rsidP="006C360F">
      <w:pPr>
        <w:pStyle w:val="Titlepagetext"/>
      </w:pPr>
      <w:r>
        <w:t>This document provides information about the use of the candidate messages Retailer</w:t>
      </w:r>
      <w:r w:rsidRPr="006C360F">
        <w:t xml:space="preserve"> Protocol</w:t>
      </w:r>
      <w:r>
        <w:t xml:space="preserve"> (Sale to POI Card Transactions -CASP)</w:t>
      </w:r>
      <w:r w:rsidRPr="008B2D8E">
        <w:t xml:space="preserve"> </w:t>
      </w:r>
      <w:r>
        <w:t>and includes, for example, business scenarios and messages flows.</w:t>
      </w:r>
    </w:p>
    <w:p w14:paraId="13C50418" w14:textId="77777777" w:rsidR="00FA11FD" w:rsidRDefault="00FA11FD" w:rsidP="006C360F">
      <w:pPr>
        <w:pStyle w:val="Releasedate"/>
      </w:pPr>
    </w:p>
    <w:p w14:paraId="2642A1A9" w14:textId="264EB60E" w:rsidR="006C360F" w:rsidRDefault="009F1BE6" w:rsidP="006C360F">
      <w:pPr>
        <w:pStyle w:val="Releasedate"/>
      </w:pPr>
      <w:r>
        <w:t>March 2025</w:t>
      </w:r>
    </w:p>
    <w:p w14:paraId="217308BF" w14:textId="77777777" w:rsidR="009F1BE6" w:rsidRDefault="009F1BE6" w:rsidP="006C360F">
      <w:pPr>
        <w:pStyle w:val="Releasedate"/>
      </w:pPr>
    </w:p>
    <w:bookmarkEnd w:id="0"/>
    <w:p w14:paraId="45CC6055" w14:textId="77777777" w:rsidR="00D34CE4" w:rsidRDefault="009F2414">
      <w:pPr>
        <w:spacing w:before="0"/>
      </w:pPr>
      <w:r>
        <w:br w:type="page"/>
      </w:r>
    </w:p>
    <w:p w14:paraId="4C986842" w14:textId="77777777" w:rsidR="00D34CE4" w:rsidRDefault="00D34CE4"/>
    <w:p w14:paraId="0DE47B7B" w14:textId="77777777" w:rsidR="00D34CE4" w:rsidRDefault="009F2414">
      <w:pPr>
        <w:pStyle w:val="Sub-title"/>
        <w:rPr>
          <w:lang w:val="en-GB"/>
        </w:rPr>
      </w:pPr>
      <w:r>
        <w:rPr>
          <w:lang w:val="en-GB"/>
        </w:rPr>
        <w:t>Table of contents</w:t>
      </w:r>
    </w:p>
    <w:sdt>
      <w:sdtPr>
        <w:id w:val="330493915"/>
        <w:docPartObj>
          <w:docPartGallery w:val="Table of Contents"/>
          <w:docPartUnique/>
        </w:docPartObj>
      </w:sdtPr>
      <w:sdtEndPr>
        <w:rPr>
          <w:bCs/>
        </w:rPr>
      </w:sdtEndPr>
      <w:sdtContent>
        <w:p w14:paraId="15C79908" w14:textId="78EB7BDD" w:rsidR="00074E21" w:rsidRDefault="00405121">
          <w:pPr>
            <w:pStyle w:val="TOC1"/>
            <w:rPr>
              <w:rFonts w:asciiTheme="minorHAnsi" w:eastAsiaTheme="minorEastAsia" w:hAnsiTheme="minorHAnsi" w:cstheme="minorBidi"/>
              <w:b w:val="0"/>
              <w:kern w:val="2"/>
              <w:szCs w:val="24"/>
              <w:lang w:val="en-US"/>
              <w14:ligatures w14:val="standardContextual"/>
            </w:rPr>
          </w:pPr>
          <w:r>
            <w:fldChar w:fldCharType="begin"/>
          </w:r>
          <w:r>
            <w:instrText xml:space="preserve"> TOC \o "1-3" \h \z \u </w:instrText>
          </w:r>
          <w:r>
            <w:fldChar w:fldCharType="separate"/>
          </w:r>
          <w:hyperlink w:anchor="_Toc192176840" w:history="1">
            <w:r w:rsidR="00074E21" w:rsidRPr="007F40DE">
              <w:rPr>
                <w:rStyle w:val="Hyperlink"/>
              </w:rPr>
              <w:t>1.</w:t>
            </w:r>
            <w:r w:rsidR="00074E21">
              <w:rPr>
                <w:rFonts w:asciiTheme="minorHAnsi" w:eastAsiaTheme="minorEastAsia" w:hAnsiTheme="minorHAnsi" w:cstheme="minorBidi"/>
                <w:b w:val="0"/>
                <w:kern w:val="2"/>
                <w:szCs w:val="24"/>
                <w:lang w:val="en-US"/>
                <w14:ligatures w14:val="standardContextual"/>
              </w:rPr>
              <w:tab/>
            </w:r>
            <w:r w:rsidR="00074E21" w:rsidRPr="007F40DE">
              <w:rPr>
                <w:rStyle w:val="Hyperlink"/>
              </w:rPr>
              <w:t>Introduction</w:t>
            </w:r>
            <w:r w:rsidR="00074E21">
              <w:rPr>
                <w:webHidden/>
              </w:rPr>
              <w:tab/>
            </w:r>
            <w:r w:rsidR="00074E21">
              <w:rPr>
                <w:webHidden/>
              </w:rPr>
              <w:fldChar w:fldCharType="begin"/>
            </w:r>
            <w:r w:rsidR="00074E21">
              <w:rPr>
                <w:webHidden/>
              </w:rPr>
              <w:instrText xml:space="preserve"> PAGEREF _Toc192176840 \h </w:instrText>
            </w:r>
            <w:r w:rsidR="00074E21">
              <w:rPr>
                <w:webHidden/>
              </w:rPr>
            </w:r>
            <w:r w:rsidR="00074E21">
              <w:rPr>
                <w:webHidden/>
              </w:rPr>
              <w:fldChar w:fldCharType="separate"/>
            </w:r>
            <w:r w:rsidR="00074E21">
              <w:rPr>
                <w:webHidden/>
              </w:rPr>
              <w:t>4</w:t>
            </w:r>
            <w:r w:rsidR="00074E21">
              <w:rPr>
                <w:webHidden/>
              </w:rPr>
              <w:fldChar w:fldCharType="end"/>
            </w:r>
          </w:hyperlink>
        </w:p>
        <w:p w14:paraId="254675B0" w14:textId="2D50BDD7" w:rsidR="00074E21" w:rsidRDefault="00074E21">
          <w:pPr>
            <w:pStyle w:val="TOC2"/>
            <w:rPr>
              <w:rFonts w:asciiTheme="minorHAnsi" w:eastAsiaTheme="minorEastAsia" w:hAnsiTheme="minorHAnsi" w:cstheme="minorBidi"/>
              <w:kern w:val="2"/>
              <w:sz w:val="24"/>
              <w:szCs w:val="24"/>
              <w:lang w:val="en-US"/>
              <w14:ligatures w14:val="standardContextual"/>
            </w:rPr>
          </w:pPr>
          <w:hyperlink w:anchor="_Toc192176841" w:history="1">
            <w:r w:rsidRPr="007F40DE">
              <w:rPr>
                <w:rStyle w:val="Hyperlink"/>
              </w:rPr>
              <w:t>1.1</w:t>
            </w:r>
            <w:r>
              <w:rPr>
                <w:rFonts w:asciiTheme="minorHAnsi" w:eastAsiaTheme="minorEastAsia" w:hAnsiTheme="minorHAnsi" w:cstheme="minorBidi"/>
                <w:kern w:val="2"/>
                <w:sz w:val="24"/>
                <w:szCs w:val="24"/>
                <w:lang w:val="en-US"/>
                <w14:ligatures w14:val="standardContextual"/>
              </w:rPr>
              <w:tab/>
            </w:r>
            <w:r w:rsidRPr="007F40DE">
              <w:rPr>
                <w:rStyle w:val="Hyperlink"/>
              </w:rPr>
              <w:t>Terms and definitions</w:t>
            </w:r>
            <w:r>
              <w:rPr>
                <w:webHidden/>
              </w:rPr>
              <w:tab/>
            </w:r>
            <w:r>
              <w:rPr>
                <w:webHidden/>
              </w:rPr>
              <w:fldChar w:fldCharType="begin"/>
            </w:r>
            <w:r>
              <w:rPr>
                <w:webHidden/>
              </w:rPr>
              <w:instrText xml:space="preserve"> PAGEREF _Toc192176841 \h </w:instrText>
            </w:r>
            <w:r>
              <w:rPr>
                <w:webHidden/>
              </w:rPr>
            </w:r>
            <w:r>
              <w:rPr>
                <w:webHidden/>
              </w:rPr>
              <w:fldChar w:fldCharType="separate"/>
            </w:r>
            <w:r>
              <w:rPr>
                <w:webHidden/>
              </w:rPr>
              <w:t>4</w:t>
            </w:r>
            <w:r>
              <w:rPr>
                <w:webHidden/>
              </w:rPr>
              <w:fldChar w:fldCharType="end"/>
            </w:r>
          </w:hyperlink>
        </w:p>
        <w:p w14:paraId="1B1DBA1B" w14:textId="2C120E0D" w:rsidR="00074E21" w:rsidRDefault="00074E21">
          <w:pPr>
            <w:pStyle w:val="TOC2"/>
            <w:rPr>
              <w:rFonts w:asciiTheme="minorHAnsi" w:eastAsiaTheme="minorEastAsia" w:hAnsiTheme="minorHAnsi" w:cstheme="minorBidi"/>
              <w:kern w:val="2"/>
              <w:sz w:val="24"/>
              <w:szCs w:val="24"/>
              <w:lang w:val="en-US"/>
              <w14:ligatures w14:val="standardContextual"/>
            </w:rPr>
          </w:pPr>
          <w:hyperlink w:anchor="_Toc192176842" w:history="1">
            <w:r w:rsidRPr="007F40DE">
              <w:rPr>
                <w:rStyle w:val="Hyperlink"/>
              </w:rPr>
              <w:t>1.2</w:t>
            </w:r>
            <w:r>
              <w:rPr>
                <w:rFonts w:asciiTheme="minorHAnsi" w:eastAsiaTheme="minorEastAsia" w:hAnsiTheme="minorHAnsi" w:cstheme="minorBidi"/>
                <w:kern w:val="2"/>
                <w:sz w:val="24"/>
                <w:szCs w:val="24"/>
                <w:lang w:val="en-US"/>
                <w14:ligatures w14:val="standardContextual"/>
              </w:rPr>
              <w:tab/>
            </w:r>
            <w:r w:rsidRPr="007F40DE">
              <w:rPr>
                <w:rStyle w:val="Hyperlink"/>
              </w:rPr>
              <w:t>Glossary</w:t>
            </w:r>
            <w:r>
              <w:rPr>
                <w:webHidden/>
              </w:rPr>
              <w:tab/>
            </w:r>
            <w:r>
              <w:rPr>
                <w:webHidden/>
              </w:rPr>
              <w:fldChar w:fldCharType="begin"/>
            </w:r>
            <w:r>
              <w:rPr>
                <w:webHidden/>
              </w:rPr>
              <w:instrText xml:space="preserve"> PAGEREF _Toc192176842 \h </w:instrText>
            </w:r>
            <w:r>
              <w:rPr>
                <w:webHidden/>
              </w:rPr>
            </w:r>
            <w:r>
              <w:rPr>
                <w:webHidden/>
              </w:rPr>
              <w:fldChar w:fldCharType="separate"/>
            </w:r>
            <w:r>
              <w:rPr>
                <w:webHidden/>
              </w:rPr>
              <w:t>4</w:t>
            </w:r>
            <w:r>
              <w:rPr>
                <w:webHidden/>
              </w:rPr>
              <w:fldChar w:fldCharType="end"/>
            </w:r>
          </w:hyperlink>
        </w:p>
        <w:p w14:paraId="5E795721" w14:textId="147AB6BC" w:rsidR="00074E21" w:rsidRDefault="00074E21">
          <w:pPr>
            <w:pStyle w:val="TOC2"/>
            <w:rPr>
              <w:rFonts w:asciiTheme="minorHAnsi" w:eastAsiaTheme="minorEastAsia" w:hAnsiTheme="minorHAnsi" w:cstheme="minorBidi"/>
              <w:kern w:val="2"/>
              <w:sz w:val="24"/>
              <w:szCs w:val="24"/>
              <w:lang w:val="en-US"/>
              <w14:ligatures w14:val="standardContextual"/>
            </w:rPr>
          </w:pPr>
          <w:hyperlink w:anchor="_Toc192176843" w:history="1">
            <w:r w:rsidRPr="007F40DE">
              <w:rPr>
                <w:rStyle w:val="Hyperlink"/>
              </w:rPr>
              <w:t>1.3</w:t>
            </w:r>
            <w:r>
              <w:rPr>
                <w:rFonts w:asciiTheme="minorHAnsi" w:eastAsiaTheme="minorEastAsia" w:hAnsiTheme="minorHAnsi" w:cstheme="minorBidi"/>
                <w:kern w:val="2"/>
                <w:sz w:val="24"/>
                <w:szCs w:val="24"/>
                <w:lang w:val="en-US"/>
                <w14:ligatures w14:val="standardContextual"/>
              </w:rPr>
              <w:tab/>
            </w:r>
            <w:r w:rsidRPr="007F40DE">
              <w:rPr>
                <w:rStyle w:val="Hyperlink"/>
              </w:rPr>
              <w:t>Document Scope and Objectives</w:t>
            </w:r>
            <w:r>
              <w:rPr>
                <w:webHidden/>
              </w:rPr>
              <w:tab/>
            </w:r>
            <w:r>
              <w:rPr>
                <w:webHidden/>
              </w:rPr>
              <w:fldChar w:fldCharType="begin"/>
            </w:r>
            <w:r>
              <w:rPr>
                <w:webHidden/>
              </w:rPr>
              <w:instrText xml:space="preserve"> PAGEREF _Toc192176843 \h </w:instrText>
            </w:r>
            <w:r>
              <w:rPr>
                <w:webHidden/>
              </w:rPr>
            </w:r>
            <w:r>
              <w:rPr>
                <w:webHidden/>
              </w:rPr>
              <w:fldChar w:fldCharType="separate"/>
            </w:r>
            <w:r>
              <w:rPr>
                <w:webHidden/>
              </w:rPr>
              <w:t>5</w:t>
            </w:r>
            <w:r>
              <w:rPr>
                <w:webHidden/>
              </w:rPr>
              <w:fldChar w:fldCharType="end"/>
            </w:r>
          </w:hyperlink>
        </w:p>
        <w:p w14:paraId="7010651A" w14:textId="049B0241" w:rsidR="00074E21" w:rsidRDefault="00074E21">
          <w:pPr>
            <w:pStyle w:val="TOC2"/>
            <w:rPr>
              <w:rFonts w:asciiTheme="minorHAnsi" w:eastAsiaTheme="minorEastAsia" w:hAnsiTheme="minorHAnsi" w:cstheme="minorBidi"/>
              <w:kern w:val="2"/>
              <w:sz w:val="24"/>
              <w:szCs w:val="24"/>
              <w:lang w:val="en-US"/>
              <w14:ligatures w14:val="standardContextual"/>
            </w:rPr>
          </w:pPr>
          <w:hyperlink w:anchor="_Toc192176844" w:history="1">
            <w:r w:rsidRPr="007F40DE">
              <w:rPr>
                <w:rStyle w:val="Hyperlink"/>
              </w:rPr>
              <w:t>1.4</w:t>
            </w:r>
            <w:r>
              <w:rPr>
                <w:rFonts w:asciiTheme="minorHAnsi" w:eastAsiaTheme="minorEastAsia" w:hAnsiTheme="minorHAnsi" w:cstheme="minorBidi"/>
                <w:kern w:val="2"/>
                <w:sz w:val="24"/>
                <w:szCs w:val="24"/>
                <w:lang w:val="en-US"/>
                <w14:ligatures w14:val="standardContextual"/>
              </w:rPr>
              <w:tab/>
            </w:r>
            <w:r w:rsidRPr="007F40DE">
              <w:rPr>
                <w:rStyle w:val="Hyperlink"/>
              </w:rPr>
              <w:t>References</w:t>
            </w:r>
            <w:r>
              <w:rPr>
                <w:webHidden/>
              </w:rPr>
              <w:tab/>
            </w:r>
            <w:r>
              <w:rPr>
                <w:webHidden/>
              </w:rPr>
              <w:fldChar w:fldCharType="begin"/>
            </w:r>
            <w:r>
              <w:rPr>
                <w:webHidden/>
              </w:rPr>
              <w:instrText xml:space="preserve"> PAGEREF _Toc192176844 \h </w:instrText>
            </w:r>
            <w:r>
              <w:rPr>
                <w:webHidden/>
              </w:rPr>
            </w:r>
            <w:r>
              <w:rPr>
                <w:webHidden/>
              </w:rPr>
              <w:fldChar w:fldCharType="separate"/>
            </w:r>
            <w:r>
              <w:rPr>
                <w:webHidden/>
              </w:rPr>
              <w:t>5</w:t>
            </w:r>
            <w:r>
              <w:rPr>
                <w:webHidden/>
              </w:rPr>
              <w:fldChar w:fldCharType="end"/>
            </w:r>
          </w:hyperlink>
        </w:p>
        <w:p w14:paraId="400387AA" w14:textId="6139D26C" w:rsidR="00074E21" w:rsidRDefault="00074E21">
          <w:pPr>
            <w:pStyle w:val="TOC1"/>
            <w:rPr>
              <w:rFonts w:asciiTheme="minorHAnsi" w:eastAsiaTheme="minorEastAsia" w:hAnsiTheme="minorHAnsi" w:cstheme="minorBidi"/>
              <w:b w:val="0"/>
              <w:kern w:val="2"/>
              <w:szCs w:val="24"/>
              <w:lang w:val="en-US"/>
              <w14:ligatures w14:val="standardContextual"/>
            </w:rPr>
          </w:pPr>
          <w:hyperlink w:anchor="_Toc192176845" w:history="1">
            <w:r w:rsidRPr="007F40DE">
              <w:rPr>
                <w:rStyle w:val="Hyperlink"/>
              </w:rPr>
              <w:t>2.</w:t>
            </w:r>
            <w:r>
              <w:rPr>
                <w:rFonts w:asciiTheme="minorHAnsi" w:eastAsiaTheme="minorEastAsia" w:hAnsiTheme="minorHAnsi" w:cstheme="minorBidi"/>
                <w:b w:val="0"/>
                <w:kern w:val="2"/>
                <w:szCs w:val="24"/>
                <w:lang w:val="en-US"/>
                <w14:ligatures w14:val="standardContextual"/>
              </w:rPr>
              <w:tab/>
            </w:r>
            <w:r w:rsidRPr="007F40DE">
              <w:rPr>
                <w:rStyle w:val="Hyperlink"/>
              </w:rPr>
              <w:t>Scope and Functionality</w:t>
            </w:r>
            <w:r>
              <w:rPr>
                <w:webHidden/>
              </w:rPr>
              <w:tab/>
            </w:r>
            <w:r>
              <w:rPr>
                <w:webHidden/>
              </w:rPr>
              <w:fldChar w:fldCharType="begin"/>
            </w:r>
            <w:r>
              <w:rPr>
                <w:webHidden/>
              </w:rPr>
              <w:instrText xml:space="preserve"> PAGEREF _Toc192176845 \h </w:instrText>
            </w:r>
            <w:r>
              <w:rPr>
                <w:webHidden/>
              </w:rPr>
            </w:r>
            <w:r>
              <w:rPr>
                <w:webHidden/>
              </w:rPr>
              <w:fldChar w:fldCharType="separate"/>
            </w:r>
            <w:r>
              <w:rPr>
                <w:webHidden/>
              </w:rPr>
              <w:t>6</w:t>
            </w:r>
            <w:r>
              <w:rPr>
                <w:webHidden/>
              </w:rPr>
              <w:fldChar w:fldCharType="end"/>
            </w:r>
          </w:hyperlink>
        </w:p>
        <w:p w14:paraId="627849EA" w14:textId="43E6342C" w:rsidR="00074E21" w:rsidRDefault="00074E21">
          <w:pPr>
            <w:pStyle w:val="TOC2"/>
            <w:rPr>
              <w:rFonts w:asciiTheme="minorHAnsi" w:eastAsiaTheme="minorEastAsia" w:hAnsiTheme="minorHAnsi" w:cstheme="minorBidi"/>
              <w:kern w:val="2"/>
              <w:sz w:val="24"/>
              <w:szCs w:val="24"/>
              <w:lang w:val="en-US"/>
              <w14:ligatures w14:val="standardContextual"/>
            </w:rPr>
          </w:pPr>
          <w:hyperlink w:anchor="_Toc192176846" w:history="1">
            <w:r w:rsidRPr="007F40DE">
              <w:rPr>
                <w:rStyle w:val="Hyperlink"/>
              </w:rPr>
              <w:t>2.1</w:t>
            </w:r>
            <w:r>
              <w:rPr>
                <w:rFonts w:asciiTheme="minorHAnsi" w:eastAsiaTheme="minorEastAsia" w:hAnsiTheme="minorHAnsi" w:cstheme="minorBidi"/>
                <w:kern w:val="2"/>
                <w:sz w:val="24"/>
                <w:szCs w:val="24"/>
                <w:lang w:val="en-US"/>
                <w14:ligatures w14:val="standardContextual"/>
              </w:rPr>
              <w:tab/>
            </w:r>
            <w:r w:rsidRPr="007F40DE">
              <w:rPr>
                <w:rStyle w:val="Hyperlink"/>
              </w:rPr>
              <w:t>Background</w:t>
            </w:r>
            <w:r>
              <w:rPr>
                <w:webHidden/>
              </w:rPr>
              <w:tab/>
            </w:r>
            <w:r>
              <w:rPr>
                <w:webHidden/>
              </w:rPr>
              <w:fldChar w:fldCharType="begin"/>
            </w:r>
            <w:r>
              <w:rPr>
                <w:webHidden/>
              </w:rPr>
              <w:instrText xml:space="preserve"> PAGEREF _Toc192176846 \h </w:instrText>
            </w:r>
            <w:r>
              <w:rPr>
                <w:webHidden/>
              </w:rPr>
            </w:r>
            <w:r>
              <w:rPr>
                <w:webHidden/>
              </w:rPr>
              <w:fldChar w:fldCharType="separate"/>
            </w:r>
            <w:r>
              <w:rPr>
                <w:webHidden/>
              </w:rPr>
              <w:t>6</w:t>
            </w:r>
            <w:r>
              <w:rPr>
                <w:webHidden/>
              </w:rPr>
              <w:fldChar w:fldCharType="end"/>
            </w:r>
          </w:hyperlink>
        </w:p>
        <w:p w14:paraId="3BB888F3" w14:textId="7CAECDF1" w:rsidR="00074E21" w:rsidRDefault="00074E21">
          <w:pPr>
            <w:pStyle w:val="TOC2"/>
            <w:rPr>
              <w:rFonts w:asciiTheme="minorHAnsi" w:eastAsiaTheme="minorEastAsia" w:hAnsiTheme="minorHAnsi" w:cstheme="minorBidi"/>
              <w:kern w:val="2"/>
              <w:sz w:val="24"/>
              <w:szCs w:val="24"/>
              <w:lang w:val="en-US"/>
              <w14:ligatures w14:val="standardContextual"/>
            </w:rPr>
          </w:pPr>
          <w:hyperlink w:anchor="_Toc192176847" w:history="1">
            <w:r w:rsidRPr="007F40DE">
              <w:rPr>
                <w:rStyle w:val="Hyperlink"/>
              </w:rPr>
              <w:t>2.2</w:t>
            </w:r>
            <w:r>
              <w:rPr>
                <w:rFonts w:asciiTheme="minorHAnsi" w:eastAsiaTheme="minorEastAsia" w:hAnsiTheme="minorHAnsi" w:cstheme="minorBidi"/>
                <w:kern w:val="2"/>
                <w:sz w:val="24"/>
                <w:szCs w:val="24"/>
                <w:lang w:val="en-US"/>
                <w14:ligatures w14:val="standardContextual"/>
              </w:rPr>
              <w:tab/>
            </w:r>
            <w:r w:rsidRPr="007F40DE">
              <w:rPr>
                <w:rStyle w:val="Hyperlink"/>
              </w:rPr>
              <w:t>Scope</w:t>
            </w:r>
            <w:r>
              <w:rPr>
                <w:webHidden/>
              </w:rPr>
              <w:tab/>
            </w:r>
            <w:r>
              <w:rPr>
                <w:webHidden/>
              </w:rPr>
              <w:fldChar w:fldCharType="begin"/>
            </w:r>
            <w:r>
              <w:rPr>
                <w:webHidden/>
              </w:rPr>
              <w:instrText xml:space="preserve"> PAGEREF _Toc192176847 \h </w:instrText>
            </w:r>
            <w:r>
              <w:rPr>
                <w:webHidden/>
              </w:rPr>
            </w:r>
            <w:r>
              <w:rPr>
                <w:webHidden/>
              </w:rPr>
              <w:fldChar w:fldCharType="separate"/>
            </w:r>
            <w:r>
              <w:rPr>
                <w:webHidden/>
              </w:rPr>
              <w:t>6</w:t>
            </w:r>
            <w:r>
              <w:rPr>
                <w:webHidden/>
              </w:rPr>
              <w:fldChar w:fldCharType="end"/>
            </w:r>
          </w:hyperlink>
        </w:p>
        <w:p w14:paraId="316A9E2E" w14:textId="7CABA601" w:rsidR="00074E21" w:rsidRDefault="00074E21">
          <w:pPr>
            <w:pStyle w:val="TOC2"/>
            <w:rPr>
              <w:rFonts w:asciiTheme="minorHAnsi" w:eastAsiaTheme="minorEastAsia" w:hAnsiTheme="minorHAnsi" w:cstheme="minorBidi"/>
              <w:kern w:val="2"/>
              <w:sz w:val="24"/>
              <w:szCs w:val="24"/>
              <w:lang w:val="en-US"/>
              <w14:ligatures w14:val="standardContextual"/>
            </w:rPr>
          </w:pPr>
          <w:hyperlink w:anchor="_Toc192176848" w:history="1">
            <w:r w:rsidRPr="007F40DE">
              <w:rPr>
                <w:rStyle w:val="Hyperlink"/>
              </w:rPr>
              <w:t>2.3</w:t>
            </w:r>
            <w:r>
              <w:rPr>
                <w:rFonts w:asciiTheme="minorHAnsi" w:eastAsiaTheme="minorEastAsia" w:hAnsiTheme="minorHAnsi" w:cstheme="minorBidi"/>
                <w:kern w:val="2"/>
                <w:sz w:val="24"/>
                <w:szCs w:val="24"/>
                <w:lang w:val="en-US"/>
                <w14:ligatures w14:val="standardContextual"/>
              </w:rPr>
              <w:tab/>
            </w:r>
            <w:r w:rsidRPr="007F40DE">
              <w:rPr>
                <w:rStyle w:val="Hyperlink"/>
              </w:rPr>
              <w:t>Groups of Message Definitions and Functionality</w:t>
            </w:r>
            <w:r>
              <w:rPr>
                <w:webHidden/>
              </w:rPr>
              <w:tab/>
            </w:r>
            <w:r>
              <w:rPr>
                <w:webHidden/>
              </w:rPr>
              <w:fldChar w:fldCharType="begin"/>
            </w:r>
            <w:r>
              <w:rPr>
                <w:webHidden/>
              </w:rPr>
              <w:instrText xml:space="preserve"> PAGEREF _Toc192176848 \h </w:instrText>
            </w:r>
            <w:r>
              <w:rPr>
                <w:webHidden/>
              </w:rPr>
            </w:r>
            <w:r>
              <w:rPr>
                <w:webHidden/>
              </w:rPr>
              <w:fldChar w:fldCharType="separate"/>
            </w:r>
            <w:r>
              <w:rPr>
                <w:webHidden/>
              </w:rPr>
              <w:t>6</w:t>
            </w:r>
            <w:r>
              <w:rPr>
                <w:webHidden/>
              </w:rPr>
              <w:fldChar w:fldCharType="end"/>
            </w:r>
          </w:hyperlink>
        </w:p>
        <w:p w14:paraId="624324A0" w14:textId="2F67A4DE" w:rsidR="00074E21" w:rsidRDefault="00074E21">
          <w:pPr>
            <w:pStyle w:val="TOC1"/>
            <w:rPr>
              <w:rFonts w:asciiTheme="minorHAnsi" w:eastAsiaTheme="minorEastAsia" w:hAnsiTheme="minorHAnsi" w:cstheme="minorBidi"/>
              <w:b w:val="0"/>
              <w:kern w:val="2"/>
              <w:szCs w:val="24"/>
              <w:lang w:val="en-US"/>
              <w14:ligatures w14:val="standardContextual"/>
            </w:rPr>
          </w:pPr>
          <w:hyperlink w:anchor="_Toc192176849" w:history="1">
            <w:r w:rsidRPr="007F40DE">
              <w:rPr>
                <w:rStyle w:val="Hyperlink"/>
              </w:rPr>
              <w:t>3.</w:t>
            </w:r>
            <w:r>
              <w:rPr>
                <w:rFonts w:asciiTheme="minorHAnsi" w:eastAsiaTheme="minorEastAsia" w:hAnsiTheme="minorHAnsi" w:cstheme="minorBidi"/>
                <w:b w:val="0"/>
                <w:kern w:val="2"/>
                <w:szCs w:val="24"/>
                <w:lang w:val="en-US"/>
                <w14:ligatures w14:val="standardContextual"/>
              </w:rPr>
              <w:tab/>
            </w:r>
            <w:r w:rsidRPr="007F40DE">
              <w:rPr>
                <w:rStyle w:val="Hyperlink"/>
              </w:rPr>
              <w:t>BusinessRoles and Participants</w:t>
            </w:r>
            <w:r>
              <w:rPr>
                <w:webHidden/>
              </w:rPr>
              <w:tab/>
            </w:r>
            <w:r>
              <w:rPr>
                <w:webHidden/>
              </w:rPr>
              <w:fldChar w:fldCharType="begin"/>
            </w:r>
            <w:r>
              <w:rPr>
                <w:webHidden/>
              </w:rPr>
              <w:instrText xml:space="preserve"> PAGEREF _Toc192176849 \h </w:instrText>
            </w:r>
            <w:r>
              <w:rPr>
                <w:webHidden/>
              </w:rPr>
            </w:r>
            <w:r>
              <w:rPr>
                <w:webHidden/>
              </w:rPr>
              <w:fldChar w:fldCharType="separate"/>
            </w:r>
            <w:r>
              <w:rPr>
                <w:webHidden/>
              </w:rPr>
              <w:t>7</w:t>
            </w:r>
            <w:r>
              <w:rPr>
                <w:webHidden/>
              </w:rPr>
              <w:fldChar w:fldCharType="end"/>
            </w:r>
          </w:hyperlink>
        </w:p>
        <w:p w14:paraId="44E0E6C4" w14:textId="518FE765" w:rsidR="00074E21" w:rsidRDefault="00074E21">
          <w:pPr>
            <w:pStyle w:val="TOC1"/>
            <w:rPr>
              <w:rFonts w:asciiTheme="minorHAnsi" w:eastAsiaTheme="minorEastAsia" w:hAnsiTheme="minorHAnsi" w:cstheme="minorBidi"/>
              <w:b w:val="0"/>
              <w:kern w:val="2"/>
              <w:szCs w:val="24"/>
              <w:lang w:val="en-US"/>
              <w14:ligatures w14:val="standardContextual"/>
            </w:rPr>
          </w:pPr>
          <w:hyperlink w:anchor="_Toc192176850" w:history="1">
            <w:r w:rsidRPr="007F40DE">
              <w:rPr>
                <w:rStyle w:val="Hyperlink"/>
              </w:rPr>
              <w:t>4.</w:t>
            </w:r>
            <w:r>
              <w:rPr>
                <w:rFonts w:asciiTheme="minorHAnsi" w:eastAsiaTheme="minorEastAsia" w:hAnsiTheme="minorHAnsi" w:cstheme="minorBidi"/>
                <w:b w:val="0"/>
                <w:kern w:val="2"/>
                <w:szCs w:val="24"/>
                <w:lang w:val="en-US"/>
                <w14:ligatures w14:val="standardContextual"/>
              </w:rPr>
              <w:tab/>
            </w:r>
            <w:r w:rsidRPr="007F40DE">
              <w:rPr>
                <w:rStyle w:val="Hyperlink"/>
              </w:rPr>
              <w:t>BusinessProcess Description</w:t>
            </w:r>
            <w:r>
              <w:rPr>
                <w:webHidden/>
              </w:rPr>
              <w:tab/>
            </w:r>
            <w:r>
              <w:rPr>
                <w:webHidden/>
              </w:rPr>
              <w:fldChar w:fldCharType="begin"/>
            </w:r>
            <w:r>
              <w:rPr>
                <w:webHidden/>
              </w:rPr>
              <w:instrText xml:space="preserve"> PAGEREF _Toc192176850 \h </w:instrText>
            </w:r>
            <w:r>
              <w:rPr>
                <w:webHidden/>
              </w:rPr>
            </w:r>
            <w:r>
              <w:rPr>
                <w:webHidden/>
              </w:rPr>
              <w:fldChar w:fldCharType="separate"/>
            </w:r>
            <w:r>
              <w:rPr>
                <w:webHidden/>
              </w:rPr>
              <w:t>10</w:t>
            </w:r>
            <w:r>
              <w:rPr>
                <w:webHidden/>
              </w:rPr>
              <w:fldChar w:fldCharType="end"/>
            </w:r>
          </w:hyperlink>
        </w:p>
        <w:p w14:paraId="0301C27A" w14:textId="1DA3AE60" w:rsidR="00074E21" w:rsidRDefault="00074E21">
          <w:pPr>
            <w:pStyle w:val="TOC2"/>
            <w:rPr>
              <w:rFonts w:asciiTheme="minorHAnsi" w:eastAsiaTheme="minorEastAsia" w:hAnsiTheme="minorHAnsi" w:cstheme="minorBidi"/>
              <w:kern w:val="2"/>
              <w:sz w:val="24"/>
              <w:szCs w:val="24"/>
              <w:lang w:val="en-US"/>
              <w14:ligatures w14:val="standardContextual"/>
            </w:rPr>
          </w:pPr>
          <w:hyperlink w:anchor="_Toc192176851" w:history="1">
            <w:r w:rsidRPr="007F40DE">
              <w:rPr>
                <w:rStyle w:val="Hyperlink"/>
              </w:rPr>
              <w:t>4.1</w:t>
            </w:r>
            <w:r>
              <w:rPr>
                <w:rFonts w:asciiTheme="minorHAnsi" w:eastAsiaTheme="minorEastAsia" w:hAnsiTheme="minorHAnsi" w:cstheme="minorBidi"/>
                <w:kern w:val="2"/>
                <w:sz w:val="24"/>
                <w:szCs w:val="24"/>
                <w:lang w:val="en-US"/>
                <w14:ligatures w14:val="standardContextual"/>
              </w:rPr>
              <w:tab/>
            </w:r>
            <w:r w:rsidRPr="007F40DE">
              <w:rPr>
                <w:rStyle w:val="Hyperlink"/>
              </w:rPr>
              <w:t>BusinessProcess</w:t>
            </w:r>
            <w:r>
              <w:rPr>
                <w:webHidden/>
              </w:rPr>
              <w:tab/>
            </w:r>
            <w:r>
              <w:rPr>
                <w:webHidden/>
              </w:rPr>
              <w:fldChar w:fldCharType="begin"/>
            </w:r>
            <w:r>
              <w:rPr>
                <w:webHidden/>
              </w:rPr>
              <w:instrText xml:space="preserve"> PAGEREF _Toc192176851 \h </w:instrText>
            </w:r>
            <w:r>
              <w:rPr>
                <w:webHidden/>
              </w:rPr>
            </w:r>
            <w:r>
              <w:rPr>
                <w:webHidden/>
              </w:rPr>
              <w:fldChar w:fldCharType="separate"/>
            </w:r>
            <w:r>
              <w:rPr>
                <w:webHidden/>
              </w:rPr>
              <w:t>10</w:t>
            </w:r>
            <w:r>
              <w:rPr>
                <w:webHidden/>
              </w:rPr>
              <w:fldChar w:fldCharType="end"/>
            </w:r>
          </w:hyperlink>
        </w:p>
        <w:p w14:paraId="758E6A8E" w14:textId="78514B17" w:rsidR="00074E21" w:rsidRDefault="00074E21">
          <w:pPr>
            <w:pStyle w:val="TOC3"/>
            <w:rPr>
              <w:rFonts w:asciiTheme="minorHAnsi" w:eastAsiaTheme="minorEastAsia" w:hAnsiTheme="minorHAnsi" w:cstheme="minorBidi"/>
              <w:kern w:val="2"/>
              <w:sz w:val="24"/>
              <w:szCs w:val="24"/>
              <w14:ligatures w14:val="standardContextual"/>
            </w:rPr>
          </w:pPr>
          <w:hyperlink w:anchor="_Toc192176852" w:history="1">
            <w:r w:rsidRPr="007F40DE">
              <w:rPr>
                <w:rStyle w:val="Hyperlink"/>
              </w:rPr>
              <w:t>4.1.1</w:t>
            </w:r>
            <w:r>
              <w:rPr>
                <w:rFonts w:asciiTheme="minorHAnsi" w:eastAsiaTheme="minorEastAsia" w:hAnsiTheme="minorHAnsi" w:cstheme="minorBidi"/>
                <w:kern w:val="2"/>
                <w:sz w:val="24"/>
                <w:szCs w:val="24"/>
                <w14:ligatures w14:val="standardContextual"/>
              </w:rPr>
              <w:tab/>
            </w:r>
            <w:r w:rsidRPr="007F40DE">
              <w:rPr>
                <w:rStyle w:val="Hyperlink"/>
              </w:rPr>
              <w:t>BusinessProcess Diagram: Financial Services</w:t>
            </w:r>
            <w:r>
              <w:rPr>
                <w:webHidden/>
              </w:rPr>
              <w:tab/>
            </w:r>
            <w:r>
              <w:rPr>
                <w:webHidden/>
              </w:rPr>
              <w:fldChar w:fldCharType="begin"/>
            </w:r>
            <w:r>
              <w:rPr>
                <w:webHidden/>
              </w:rPr>
              <w:instrText xml:space="preserve"> PAGEREF _Toc192176852 \h </w:instrText>
            </w:r>
            <w:r>
              <w:rPr>
                <w:webHidden/>
              </w:rPr>
            </w:r>
            <w:r>
              <w:rPr>
                <w:webHidden/>
              </w:rPr>
              <w:fldChar w:fldCharType="separate"/>
            </w:r>
            <w:r>
              <w:rPr>
                <w:webHidden/>
              </w:rPr>
              <w:t>10</w:t>
            </w:r>
            <w:r>
              <w:rPr>
                <w:webHidden/>
              </w:rPr>
              <w:fldChar w:fldCharType="end"/>
            </w:r>
          </w:hyperlink>
        </w:p>
        <w:p w14:paraId="739AB82E" w14:textId="10177BB4" w:rsidR="00074E21" w:rsidRDefault="00074E21">
          <w:pPr>
            <w:pStyle w:val="TOC3"/>
            <w:rPr>
              <w:rFonts w:asciiTheme="minorHAnsi" w:eastAsiaTheme="minorEastAsia" w:hAnsiTheme="minorHAnsi" w:cstheme="minorBidi"/>
              <w:kern w:val="2"/>
              <w:sz w:val="24"/>
              <w:szCs w:val="24"/>
              <w14:ligatures w14:val="standardContextual"/>
            </w:rPr>
          </w:pPr>
          <w:hyperlink w:anchor="_Toc192176853" w:history="1">
            <w:r w:rsidRPr="007F40DE">
              <w:rPr>
                <w:rStyle w:val="Hyperlink"/>
              </w:rPr>
              <w:t>4.1.2</w:t>
            </w:r>
            <w:r>
              <w:rPr>
                <w:rFonts w:asciiTheme="minorHAnsi" w:eastAsiaTheme="minorEastAsia" w:hAnsiTheme="minorHAnsi" w:cstheme="minorBidi"/>
                <w:kern w:val="2"/>
                <w:sz w:val="24"/>
                <w:szCs w:val="24"/>
                <w14:ligatures w14:val="standardContextual"/>
              </w:rPr>
              <w:tab/>
            </w:r>
            <w:r w:rsidRPr="007F40DE">
              <w:rPr>
                <w:rStyle w:val="Hyperlink"/>
              </w:rPr>
              <w:t>BusinessProcess Diagram: Administrative Services</w:t>
            </w:r>
            <w:r>
              <w:rPr>
                <w:webHidden/>
              </w:rPr>
              <w:tab/>
            </w:r>
            <w:r>
              <w:rPr>
                <w:webHidden/>
              </w:rPr>
              <w:fldChar w:fldCharType="begin"/>
            </w:r>
            <w:r>
              <w:rPr>
                <w:webHidden/>
              </w:rPr>
              <w:instrText xml:space="preserve"> PAGEREF _Toc192176853 \h </w:instrText>
            </w:r>
            <w:r>
              <w:rPr>
                <w:webHidden/>
              </w:rPr>
            </w:r>
            <w:r>
              <w:rPr>
                <w:webHidden/>
              </w:rPr>
              <w:fldChar w:fldCharType="separate"/>
            </w:r>
            <w:r>
              <w:rPr>
                <w:webHidden/>
              </w:rPr>
              <w:t>11</w:t>
            </w:r>
            <w:r>
              <w:rPr>
                <w:webHidden/>
              </w:rPr>
              <w:fldChar w:fldCharType="end"/>
            </w:r>
          </w:hyperlink>
        </w:p>
        <w:p w14:paraId="1198B187" w14:textId="74F26C96" w:rsidR="00074E21" w:rsidRDefault="00074E21">
          <w:pPr>
            <w:pStyle w:val="TOC3"/>
            <w:rPr>
              <w:rFonts w:asciiTheme="minorHAnsi" w:eastAsiaTheme="minorEastAsia" w:hAnsiTheme="minorHAnsi" w:cstheme="minorBidi"/>
              <w:kern w:val="2"/>
              <w:sz w:val="24"/>
              <w:szCs w:val="24"/>
              <w14:ligatures w14:val="standardContextual"/>
            </w:rPr>
          </w:pPr>
          <w:hyperlink w:anchor="_Toc192176854" w:history="1">
            <w:r w:rsidRPr="007F40DE">
              <w:rPr>
                <w:rStyle w:val="Hyperlink"/>
              </w:rPr>
              <w:t>4.1.3</w:t>
            </w:r>
            <w:r>
              <w:rPr>
                <w:rFonts w:asciiTheme="minorHAnsi" w:eastAsiaTheme="minorEastAsia" w:hAnsiTheme="minorHAnsi" w:cstheme="minorBidi"/>
                <w:kern w:val="2"/>
                <w:sz w:val="24"/>
                <w:szCs w:val="24"/>
                <w14:ligatures w14:val="standardContextual"/>
              </w:rPr>
              <w:tab/>
            </w:r>
            <w:r w:rsidRPr="007F40DE">
              <w:rPr>
                <w:rStyle w:val="Hyperlink"/>
              </w:rPr>
              <w:t>BusinessProcess Diagram: System Services</w:t>
            </w:r>
            <w:r>
              <w:rPr>
                <w:webHidden/>
              </w:rPr>
              <w:tab/>
            </w:r>
            <w:r>
              <w:rPr>
                <w:webHidden/>
              </w:rPr>
              <w:fldChar w:fldCharType="begin"/>
            </w:r>
            <w:r>
              <w:rPr>
                <w:webHidden/>
              </w:rPr>
              <w:instrText xml:space="preserve"> PAGEREF _Toc192176854 \h </w:instrText>
            </w:r>
            <w:r>
              <w:rPr>
                <w:webHidden/>
              </w:rPr>
            </w:r>
            <w:r>
              <w:rPr>
                <w:webHidden/>
              </w:rPr>
              <w:fldChar w:fldCharType="separate"/>
            </w:r>
            <w:r>
              <w:rPr>
                <w:webHidden/>
              </w:rPr>
              <w:t>12</w:t>
            </w:r>
            <w:r>
              <w:rPr>
                <w:webHidden/>
              </w:rPr>
              <w:fldChar w:fldCharType="end"/>
            </w:r>
          </w:hyperlink>
        </w:p>
        <w:p w14:paraId="29DF426A" w14:textId="08867D5B" w:rsidR="00074E21" w:rsidRDefault="00074E21">
          <w:pPr>
            <w:pStyle w:val="TOC3"/>
            <w:rPr>
              <w:rFonts w:asciiTheme="minorHAnsi" w:eastAsiaTheme="minorEastAsia" w:hAnsiTheme="minorHAnsi" w:cstheme="minorBidi"/>
              <w:kern w:val="2"/>
              <w:sz w:val="24"/>
              <w:szCs w:val="24"/>
              <w14:ligatures w14:val="standardContextual"/>
            </w:rPr>
          </w:pPr>
          <w:hyperlink w:anchor="_Toc192176855" w:history="1">
            <w:r w:rsidRPr="007F40DE">
              <w:rPr>
                <w:rStyle w:val="Hyperlink"/>
              </w:rPr>
              <w:t>4.1.4</w:t>
            </w:r>
            <w:r>
              <w:rPr>
                <w:rFonts w:asciiTheme="minorHAnsi" w:eastAsiaTheme="minorEastAsia" w:hAnsiTheme="minorHAnsi" w:cstheme="minorBidi"/>
                <w:kern w:val="2"/>
                <w:sz w:val="24"/>
                <w:szCs w:val="24"/>
                <w14:ligatures w14:val="standardContextual"/>
              </w:rPr>
              <w:tab/>
            </w:r>
            <w:r w:rsidRPr="007F40DE">
              <w:rPr>
                <w:rStyle w:val="Hyperlink"/>
              </w:rPr>
              <w:t>BusinessProcess Diagram: Device Management</w:t>
            </w:r>
            <w:r>
              <w:rPr>
                <w:webHidden/>
              </w:rPr>
              <w:tab/>
            </w:r>
            <w:r>
              <w:rPr>
                <w:webHidden/>
              </w:rPr>
              <w:fldChar w:fldCharType="begin"/>
            </w:r>
            <w:r>
              <w:rPr>
                <w:webHidden/>
              </w:rPr>
              <w:instrText xml:space="preserve"> PAGEREF _Toc192176855 \h </w:instrText>
            </w:r>
            <w:r>
              <w:rPr>
                <w:webHidden/>
              </w:rPr>
            </w:r>
            <w:r>
              <w:rPr>
                <w:webHidden/>
              </w:rPr>
              <w:fldChar w:fldCharType="separate"/>
            </w:r>
            <w:r>
              <w:rPr>
                <w:webHidden/>
              </w:rPr>
              <w:t>13</w:t>
            </w:r>
            <w:r>
              <w:rPr>
                <w:webHidden/>
              </w:rPr>
              <w:fldChar w:fldCharType="end"/>
            </w:r>
          </w:hyperlink>
        </w:p>
        <w:p w14:paraId="7503A316" w14:textId="703FB059" w:rsidR="00074E21" w:rsidRDefault="00074E21">
          <w:pPr>
            <w:pStyle w:val="TOC2"/>
            <w:rPr>
              <w:rFonts w:asciiTheme="minorHAnsi" w:eastAsiaTheme="minorEastAsia" w:hAnsiTheme="minorHAnsi" w:cstheme="minorBidi"/>
              <w:kern w:val="2"/>
              <w:sz w:val="24"/>
              <w:szCs w:val="24"/>
              <w:lang w:val="en-US"/>
              <w14:ligatures w14:val="standardContextual"/>
            </w:rPr>
          </w:pPr>
          <w:hyperlink w:anchor="_Toc192176856" w:history="1">
            <w:r w:rsidRPr="007F40DE">
              <w:rPr>
                <w:rStyle w:val="Hyperlink"/>
              </w:rPr>
              <w:t>4.2</w:t>
            </w:r>
            <w:r>
              <w:rPr>
                <w:rFonts w:asciiTheme="minorHAnsi" w:eastAsiaTheme="minorEastAsia" w:hAnsiTheme="minorHAnsi" w:cstheme="minorBidi"/>
                <w:kern w:val="2"/>
                <w:sz w:val="24"/>
                <w:szCs w:val="24"/>
                <w:lang w:val="en-US"/>
                <w14:ligatures w14:val="standardContextual"/>
              </w:rPr>
              <w:tab/>
            </w:r>
            <w:r w:rsidRPr="007F40DE">
              <w:rPr>
                <w:rStyle w:val="Hyperlink"/>
              </w:rPr>
              <w:t>BusinessProcess Process Flows</w:t>
            </w:r>
            <w:r>
              <w:rPr>
                <w:webHidden/>
              </w:rPr>
              <w:tab/>
            </w:r>
            <w:r>
              <w:rPr>
                <w:webHidden/>
              </w:rPr>
              <w:fldChar w:fldCharType="begin"/>
            </w:r>
            <w:r>
              <w:rPr>
                <w:webHidden/>
              </w:rPr>
              <w:instrText xml:space="preserve"> PAGEREF _Toc192176856 \h </w:instrText>
            </w:r>
            <w:r>
              <w:rPr>
                <w:webHidden/>
              </w:rPr>
            </w:r>
            <w:r>
              <w:rPr>
                <w:webHidden/>
              </w:rPr>
              <w:fldChar w:fldCharType="separate"/>
            </w:r>
            <w:r>
              <w:rPr>
                <w:webHidden/>
              </w:rPr>
              <w:t>14</w:t>
            </w:r>
            <w:r>
              <w:rPr>
                <w:webHidden/>
              </w:rPr>
              <w:fldChar w:fldCharType="end"/>
            </w:r>
          </w:hyperlink>
        </w:p>
        <w:p w14:paraId="2794873E" w14:textId="5FAFF9A7" w:rsidR="00074E21" w:rsidRDefault="00074E21">
          <w:pPr>
            <w:pStyle w:val="TOC3"/>
            <w:rPr>
              <w:rFonts w:asciiTheme="minorHAnsi" w:eastAsiaTheme="minorEastAsia" w:hAnsiTheme="minorHAnsi" w:cstheme="minorBidi"/>
              <w:kern w:val="2"/>
              <w:sz w:val="24"/>
              <w:szCs w:val="24"/>
              <w14:ligatures w14:val="standardContextual"/>
            </w:rPr>
          </w:pPr>
          <w:hyperlink w:anchor="_Toc192176857" w:history="1">
            <w:r w:rsidRPr="007F40DE">
              <w:rPr>
                <w:rStyle w:val="Hyperlink"/>
              </w:rPr>
              <w:t>4.2.1</w:t>
            </w:r>
            <w:r>
              <w:rPr>
                <w:rFonts w:asciiTheme="minorHAnsi" w:eastAsiaTheme="minorEastAsia" w:hAnsiTheme="minorHAnsi" w:cstheme="minorBidi"/>
                <w:kern w:val="2"/>
                <w:sz w:val="24"/>
                <w:szCs w:val="24"/>
                <w14:ligatures w14:val="standardContextual"/>
              </w:rPr>
              <w:tab/>
            </w:r>
            <w:r w:rsidRPr="007F40DE">
              <w:rPr>
                <w:rStyle w:val="Hyperlink"/>
              </w:rPr>
              <w:t>BusinessProcess Process Flow: Financial Services</w:t>
            </w:r>
            <w:r>
              <w:rPr>
                <w:webHidden/>
              </w:rPr>
              <w:tab/>
            </w:r>
            <w:r>
              <w:rPr>
                <w:webHidden/>
              </w:rPr>
              <w:fldChar w:fldCharType="begin"/>
            </w:r>
            <w:r>
              <w:rPr>
                <w:webHidden/>
              </w:rPr>
              <w:instrText xml:space="preserve"> PAGEREF _Toc192176857 \h </w:instrText>
            </w:r>
            <w:r>
              <w:rPr>
                <w:webHidden/>
              </w:rPr>
            </w:r>
            <w:r>
              <w:rPr>
                <w:webHidden/>
              </w:rPr>
              <w:fldChar w:fldCharType="separate"/>
            </w:r>
            <w:r>
              <w:rPr>
                <w:webHidden/>
              </w:rPr>
              <w:t>14</w:t>
            </w:r>
            <w:r>
              <w:rPr>
                <w:webHidden/>
              </w:rPr>
              <w:fldChar w:fldCharType="end"/>
            </w:r>
          </w:hyperlink>
        </w:p>
        <w:p w14:paraId="08151FEE" w14:textId="1A3EED5D" w:rsidR="00074E21" w:rsidRDefault="00074E21">
          <w:pPr>
            <w:pStyle w:val="TOC3"/>
            <w:rPr>
              <w:rFonts w:asciiTheme="minorHAnsi" w:eastAsiaTheme="minorEastAsia" w:hAnsiTheme="minorHAnsi" w:cstheme="minorBidi"/>
              <w:kern w:val="2"/>
              <w:sz w:val="24"/>
              <w:szCs w:val="24"/>
              <w14:ligatures w14:val="standardContextual"/>
            </w:rPr>
          </w:pPr>
          <w:hyperlink w:anchor="_Toc192176858" w:history="1">
            <w:r w:rsidRPr="007F40DE">
              <w:rPr>
                <w:rStyle w:val="Hyperlink"/>
              </w:rPr>
              <w:t>4.2.2</w:t>
            </w:r>
            <w:r>
              <w:rPr>
                <w:rFonts w:asciiTheme="minorHAnsi" w:eastAsiaTheme="minorEastAsia" w:hAnsiTheme="minorHAnsi" w:cstheme="minorBidi"/>
                <w:kern w:val="2"/>
                <w:sz w:val="24"/>
                <w:szCs w:val="24"/>
                <w14:ligatures w14:val="standardContextual"/>
              </w:rPr>
              <w:tab/>
            </w:r>
            <w:r w:rsidRPr="007F40DE">
              <w:rPr>
                <w:rStyle w:val="Hyperlink"/>
              </w:rPr>
              <w:t>BusinessProcess Process Flow: Administrative Services</w:t>
            </w:r>
            <w:r>
              <w:rPr>
                <w:webHidden/>
              </w:rPr>
              <w:tab/>
            </w:r>
            <w:r>
              <w:rPr>
                <w:webHidden/>
              </w:rPr>
              <w:fldChar w:fldCharType="begin"/>
            </w:r>
            <w:r>
              <w:rPr>
                <w:webHidden/>
              </w:rPr>
              <w:instrText xml:space="preserve"> PAGEREF _Toc192176858 \h </w:instrText>
            </w:r>
            <w:r>
              <w:rPr>
                <w:webHidden/>
              </w:rPr>
            </w:r>
            <w:r>
              <w:rPr>
                <w:webHidden/>
              </w:rPr>
              <w:fldChar w:fldCharType="separate"/>
            </w:r>
            <w:r>
              <w:rPr>
                <w:webHidden/>
              </w:rPr>
              <w:t>15</w:t>
            </w:r>
            <w:r>
              <w:rPr>
                <w:webHidden/>
              </w:rPr>
              <w:fldChar w:fldCharType="end"/>
            </w:r>
          </w:hyperlink>
        </w:p>
        <w:p w14:paraId="2D76AF19" w14:textId="4F77E284" w:rsidR="00074E21" w:rsidRDefault="00074E21">
          <w:pPr>
            <w:pStyle w:val="TOC3"/>
            <w:rPr>
              <w:rFonts w:asciiTheme="minorHAnsi" w:eastAsiaTheme="minorEastAsia" w:hAnsiTheme="minorHAnsi" w:cstheme="minorBidi"/>
              <w:kern w:val="2"/>
              <w:sz w:val="24"/>
              <w:szCs w:val="24"/>
              <w14:ligatures w14:val="standardContextual"/>
            </w:rPr>
          </w:pPr>
          <w:hyperlink w:anchor="_Toc192176859" w:history="1">
            <w:r w:rsidRPr="007F40DE">
              <w:rPr>
                <w:rStyle w:val="Hyperlink"/>
              </w:rPr>
              <w:t>4.2.3</w:t>
            </w:r>
            <w:r>
              <w:rPr>
                <w:rFonts w:asciiTheme="minorHAnsi" w:eastAsiaTheme="minorEastAsia" w:hAnsiTheme="minorHAnsi" w:cstheme="minorBidi"/>
                <w:kern w:val="2"/>
                <w:sz w:val="24"/>
                <w:szCs w:val="24"/>
                <w14:ligatures w14:val="standardContextual"/>
              </w:rPr>
              <w:tab/>
            </w:r>
            <w:r w:rsidRPr="007F40DE">
              <w:rPr>
                <w:rStyle w:val="Hyperlink"/>
              </w:rPr>
              <w:t>BusinessProcess Process Flow: System Services</w:t>
            </w:r>
            <w:r>
              <w:rPr>
                <w:webHidden/>
              </w:rPr>
              <w:tab/>
            </w:r>
            <w:r>
              <w:rPr>
                <w:webHidden/>
              </w:rPr>
              <w:fldChar w:fldCharType="begin"/>
            </w:r>
            <w:r>
              <w:rPr>
                <w:webHidden/>
              </w:rPr>
              <w:instrText xml:space="preserve"> PAGEREF _Toc192176859 \h </w:instrText>
            </w:r>
            <w:r>
              <w:rPr>
                <w:webHidden/>
              </w:rPr>
            </w:r>
            <w:r>
              <w:rPr>
                <w:webHidden/>
              </w:rPr>
              <w:fldChar w:fldCharType="separate"/>
            </w:r>
            <w:r>
              <w:rPr>
                <w:webHidden/>
              </w:rPr>
              <w:t>16</w:t>
            </w:r>
            <w:r>
              <w:rPr>
                <w:webHidden/>
              </w:rPr>
              <w:fldChar w:fldCharType="end"/>
            </w:r>
          </w:hyperlink>
        </w:p>
        <w:p w14:paraId="3D28306B" w14:textId="14639E40" w:rsidR="00074E21" w:rsidRDefault="00074E21">
          <w:pPr>
            <w:pStyle w:val="TOC3"/>
            <w:rPr>
              <w:rFonts w:asciiTheme="minorHAnsi" w:eastAsiaTheme="minorEastAsia" w:hAnsiTheme="minorHAnsi" w:cstheme="minorBidi"/>
              <w:kern w:val="2"/>
              <w:sz w:val="24"/>
              <w:szCs w:val="24"/>
              <w14:ligatures w14:val="standardContextual"/>
            </w:rPr>
          </w:pPr>
          <w:hyperlink w:anchor="_Toc192176860" w:history="1">
            <w:r w:rsidRPr="007F40DE">
              <w:rPr>
                <w:rStyle w:val="Hyperlink"/>
              </w:rPr>
              <w:t>4.2.4</w:t>
            </w:r>
            <w:r>
              <w:rPr>
                <w:rFonts w:asciiTheme="minorHAnsi" w:eastAsiaTheme="minorEastAsia" w:hAnsiTheme="minorHAnsi" w:cstheme="minorBidi"/>
                <w:kern w:val="2"/>
                <w:sz w:val="24"/>
                <w:szCs w:val="24"/>
                <w14:ligatures w14:val="standardContextual"/>
              </w:rPr>
              <w:tab/>
            </w:r>
            <w:r w:rsidRPr="007F40DE">
              <w:rPr>
                <w:rStyle w:val="Hyperlink"/>
              </w:rPr>
              <w:t>BusinessProcess Process Flow: Device Management</w:t>
            </w:r>
            <w:r>
              <w:rPr>
                <w:webHidden/>
              </w:rPr>
              <w:tab/>
            </w:r>
            <w:r>
              <w:rPr>
                <w:webHidden/>
              </w:rPr>
              <w:fldChar w:fldCharType="begin"/>
            </w:r>
            <w:r>
              <w:rPr>
                <w:webHidden/>
              </w:rPr>
              <w:instrText xml:space="preserve"> PAGEREF _Toc192176860 \h </w:instrText>
            </w:r>
            <w:r>
              <w:rPr>
                <w:webHidden/>
              </w:rPr>
            </w:r>
            <w:r>
              <w:rPr>
                <w:webHidden/>
              </w:rPr>
              <w:fldChar w:fldCharType="separate"/>
            </w:r>
            <w:r>
              <w:rPr>
                <w:webHidden/>
              </w:rPr>
              <w:t>17</w:t>
            </w:r>
            <w:r>
              <w:rPr>
                <w:webHidden/>
              </w:rPr>
              <w:fldChar w:fldCharType="end"/>
            </w:r>
          </w:hyperlink>
        </w:p>
        <w:p w14:paraId="49D646A5" w14:textId="16AA43CC" w:rsidR="00074E21" w:rsidRDefault="00074E21">
          <w:pPr>
            <w:pStyle w:val="TOC1"/>
            <w:rPr>
              <w:rFonts w:asciiTheme="minorHAnsi" w:eastAsiaTheme="minorEastAsia" w:hAnsiTheme="minorHAnsi" w:cstheme="minorBidi"/>
              <w:b w:val="0"/>
              <w:kern w:val="2"/>
              <w:szCs w:val="24"/>
              <w:lang w:val="en-US"/>
              <w14:ligatures w14:val="standardContextual"/>
            </w:rPr>
          </w:pPr>
          <w:hyperlink w:anchor="_Toc192176861" w:history="1">
            <w:r w:rsidRPr="007F40DE">
              <w:rPr>
                <w:rStyle w:val="Hyperlink"/>
              </w:rPr>
              <w:t>5.</w:t>
            </w:r>
            <w:r>
              <w:rPr>
                <w:rFonts w:asciiTheme="minorHAnsi" w:eastAsiaTheme="minorEastAsia" w:hAnsiTheme="minorHAnsi" w:cstheme="minorBidi"/>
                <w:b w:val="0"/>
                <w:kern w:val="2"/>
                <w:szCs w:val="24"/>
                <w:lang w:val="en-US"/>
                <w14:ligatures w14:val="standardContextual"/>
              </w:rPr>
              <w:tab/>
            </w:r>
            <w:r w:rsidRPr="007F40DE">
              <w:rPr>
                <w:rStyle w:val="Hyperlink"/>
              </w:rPr>
              <w:t>Description of BusinessActivities</w:t>
            </w:r>
            <w:r>
              <w:rPr>
                <w:webHidden/>
              </w:rPr>
              <w:tab/>
            </w:r>
            <w:r>
              <w:rPr>
                <w:webHidden/>
              </w:rPr>
              <w:fldChar w:fldCharType="begin"/>
            </w:r>
            <w:r>
              <w:rPr>
                <w:webHidden/>
              </w:rPr>
              <w:instrText xml:space="preserve"> PAGEREF _Toc192176861 \h </w:instrText>
            </w:r>
            <w:r>
              <w:rPr>
                <w:webHidden/>
              </w:rPr>
            </w:r>
            <w:r>
              <w:rPr>
                <w:webHidden/>
              </w:rPr>
              <w:fldChar w:fldCharType="separate"/>
            </w:r>
            <w:r>
              <w:rPr>
                <w:webHidden/>
              </w:rPr>
              <w:t>18</w:t>
            </w:r>
            <w:r>
              <w:rPr>
                <w:webHidden/>
              </w:rPr>
              <w:fldChar w:fldCharType="end"/>
            </w:r>
          </w:hyperlink>
        </w:p>
        <w:p w14:paraId="3C61169C" w14:textId="485585F9" w:rsidR="00074E21" w:rsidRDefault="00074E21">
          <w:pPr>
            <w:pStyle w:val="TOC2"/>
            <w:rPr>
              <w:rFonts w:asciiTheme="minorHAnsi" w:eastAsiaTheme="minorEastAsia" w:hAnsiTheme="minorHAnsi" w:cstheme="minorBidi"/>
              <w:kern w:val="2"/>
              <w:sz w:val="24"/>
              <w:szCs w:val="24"/>
              <w:lang w:val="en-US"/>
              <w14:ligatures w14:val="standardContextual"/>
            </w:rPr>
          </w:pPr>
          <w:hyperlink w:anchor="_Toc192176862" w:history="1">
            <w:r w:rsidRPr="007F40DE">
              <w:rPr>
                <w:rStyle w:val="Hyperlink"/>
              </w:rPr>
              <w:t>5.1</w:t>
            </w:r>
            <w:r>
              <w:rPr>
                <w:rFonts w:asciiTheme="minorHAnsi" w:eastAsiaTheme="minorEastAsia" w:hAnsiTheme="minorHAnsi" w:cstheme="minorBidi"/>
                <w:kern w:val="2"/>
                <w:sz w:val="24"/>
                <w:szCs w:val="24"/>
                <w:lang w:val="en-US"/>
                <w14:ligatures w14:val="standardContextual"/>
              </w:rPr>
              <w:tab/>
            </w:r>
            <w:r w:rsidRPr="007F40DE">
              <w:rPr>
                <w:rStyle w:val="Hyperlink"/>
              </w:rPr>
              <w:t xml:space="preserve">BusinessProcess – Financial Services </w:t>
            </w:r>
            <w:r w:rsidRPr="007F40DE">
              <w:rPr>
                <w:rStyle w:val="Hyperlink"/>
                <w:bCs/>
              </w:rPr>
              <w:t>– Generic Card Payment Process</w:t>
            </w:r>
            <w:r>
              <w:rPr>
                <w:webHidden/>
              </w:rPr>
              <w:tab/>
            </w:r>
            <w:r>
              <w:rPr>
                <w:webHidden/>
              </w:rPr>
              <w:fldChar w:fldCharType="begin"/>
            </w:r>
            <w:r>
              <w:rPr>
                <w:webHidden/>
              </w:rPr>
              <w:instrText xml:space="preserve"> PAGEREF _Toc192176862 \h </w:instrText>
            </w:r>
            <w:r>
              <w:rPr>
                <w:webHidden/>
              </w:rPr>
            </w:r>
            <w:r>
              <w:rPr>
                <w:webHidden/>
              </w:rPr>
              <w:fldChar w:fldCharType="separate"/>
            </w:r>
            <w:r>
              <w:rPr>
                <w:webHidden/>
              </w:rPr>
              <w:t>19</w:t>
            </w:r>
            <w:r>
              <w:rPr>
                <w:webHidden/>
              </w:rPr>
              <w:fldChar w:fldCharType="end"/>
            </w:r>
          </w:hyperlink>
        </w:p>
        <w:p w14:paraId="73AD435F" w14:textId="16C69125" w:rsidR="00074E21" w:rsidRDefault="00074E21">
          <w:pPr>
            <w:pStyle w:val="TOC2"/>
            <w:rPr>
              <w:rFonts w:asciiTheme="minorHAnsi" w:eastAsiaTheme="minorEastAsia" w:hAnsiTheme="minorHAnsi" w:cstheme="minorBidi"/>
              <w:kern w:val="2"/>
              <w:sz w:val="24"/>
              <w:szCs w:val="24"/>
              <w:lang w:val="en-US"/>
              <w14:ligatures w14:val="standardContextual"/>
            </w:rPr>
          </w:pPr>
          <w:hyperlink w:anchor="_Toc192176863" w:history="1">
            <w:r w:rsidRPr="007F40DE">
              <w:rPr>
                <w:rStyle w:val="Hyperlink"/>
              </w:rPr>
              <w:t>5.2</w:t>
            </w:r>
            <w:r>
              <w:rPr>
                <w:rFonts w:asciiTheme="minorHAnsi" w:eastAsiaTheme="minorEastAsia" w:hAnsiTheme="minorHAnsi" w:cstheme="minorBidi"/>
                <w:kern w:val="2"/>
                <w:sz w:val="24"/>
                <w:szCs w:val="24"/>
                <w:lang w:val="en-US"/>
                <w14:ligatures w14:val="standardContextual"/>
              </w:rPr>
              <w:tab/>
            </w:r>
            <w:r w:rsidRPr="007F40DE">
              <w:rPr>
                <w:rStyle w:val="Hyperlink"/>
              </w:rPr>
              <w:t>BusinessProcess – Administrative Services</w:t>
            </w:r>
            <w:r>
              <w:rPr>
                <w:webHidden/>
              </w:rPr>
              <w:tab/>
            </w:r>
            <w:r>
              <w:rPr>
                <w:webHidden/>
              </w:rPr>
              <w:fldChar w:fldCharType="begin"/>
            </w:r>
            <w:r>
              <w:rPr>
                <w:webHidden/>
              </w:rPr>
              <w:instrText xml:space="preserve"> PAGEREF _Toc192176863 \h </w:instrText>
            </w:r>
            <w:r>
              <w:rPr>
                <w:webHidden/>
              </w:rPr>
            </w:r>
            <w:r>
              <w:rPr>
                <w:webHidden/>
              </w:rPr>
              <w:fldChar w:fldCharType="separate"/>
            </w:r>
            <w:r>
              <w:rPr>
                <w:webHidden/>
              </w:rPr>
              <w:t>20</w:t>
            </w:r>
            <w:r>
              <w:rPr>
                <w:webHidden/>
              </w:rPr>
              <w:fldChar w:fldCharType="end"/>
            </w:r>
          </w:hyperlink>
        </w:p>
        <w:p w14:paraId="58FE9882" w14:textId="4BB8AA4E" w:rsidR="00074E21" w:rsidRDefault="00074E21">
          <w:pPr>
            <w:pStyle w:val="TOC2"/>
            <w:rPr>
              <w:rFonts w:asciiTheme="minorHAnsi" w:eastAsiaTheme="minorEastAsia" w:hAnsiTheme="minorHAnsi" w:cstheme="minorBidi"/>
              <w:kern w:val="2"/>
              <w:sz w:val="24"/>
              <w:szCs w:val="24"/>
              <w:lang w:val="en-US"/>
              <w14:ligatures w14:val="standardContextual"/>
            </w:rPr>
          </w:pPr>
          <w:hyperlink w:anchor="_Toc192176864" w:history="1">
            <w:r w:rsidRPr="007F40DE">
              <w:rPr>
                <w:rStyle w:val="Hyperlink"/>
              </w:rPr>
              <w:t>5.3</w:t>
            </w:r>
            <w:r>
              <w:rPr>
                <w:rFonts w:asciiTheme="minorHAnsi" w:eastAsiaTheme="minorEastAsia" w:hAnsiTheme="minorHAnsi" w:cstheme="minorBidi"/>
                <w:kern w:val="2"/>
                <w:sz w:val="24"/>
                <w:szCs w:val="24"/>
                <w:lang w:val="en-US"/>
                <w14:ligatures w14:val="standardContextual"/>
              </w:rPr>
              <w:tab/>
            </w:r>
            <w:r w:rsidRPr="007F40DE">
              <w:rPr>
                <w:rStyle w:val="Hyperlink"/>
              </w:rPr>
              <w:t>BusinessProcess – System Services</w:t>
            </w:r>
            <w:r>
              <w:rPr>
                <w:webHidden/>
              </w:rPr>
              <w:tab/>
            </w:r>
            <w:r>
              <w:rPr>
                <w:webHidden/>
              </w:rPr>
              <w:fldChar w:fldCharType="begin"/>
            </w:r>
            <w:r>
              <w:rPr>
                <w:webHidden/>
              </w:rPr>
              <w:instrText xml:space="preserve"> PAGEREF _Toc192176864 \h </w:instrText>
            </w:r>
            <w:r>
              <w:rPr>
                <w:webHidden/>
              </w:rPr>
            </w:r>
            <w:r>
              <w:rPr>
                <w:webHidden/>
              </w:rPr>
              <w:fldChar w:fldCharType="separate"/>
            </w:r>
            <w:r>
              <w:rPr>
                <w:webHidden/>
              </w:rPr>
              <w:t>22</w:t>
            </w:r>
            <w:r>
              <w:rPr>
                <w:webHidden/>
              </w:rPr>
              <w:fldChar w:fldCharType="end"/>
            </w:r>
          </w:hyperlink>
        </w:p>
        <w:p w14:paraId="3A2D9CF3" w14:textId="6C692EC5" w:rsidR="00074E21" w:rsidRDefault="00074E21">
          <w:pPr>
            <w:pStyle w:val="TOC2"/>
            <w:rPr>
              <w:rFonts w:asciiTheme="minorHAnsi" w:eastAsiaTheme="minorEastAsia" w:hAnsiTheme="minorHAnsi" w:cstheme="minorBidi"/>
              <w:kern w:val="2"/>
              <w:sz w:val="24"/>
              <w:szCs w:val="24"/>
              <w:lang w:val="en-US"/>
              <w14:ligatures w14:val="standardContextual"/>
            </w:rPr>
          </w:pPr>
          <w:hyperlink w:anchor="_Toc192176865" w:history="1">
            <w:r w:rsidRPr="007F40DE">
              <w:rPr>
                <w:rStyle w:val="Hyperlink"/>
              </w:rPr>
              <w:t>5.4</w:t>
            </w:r>
            <w:r>
              <w:rPr>
                <w:rFonts w:asciiTheme="minorHAnsi" w:eastAsiaTheme="minorEastAsia" w:hAnsiTheme="minorHAnsi" w:cstheme="minorBidi"/>
                <w:kern w:val="2"/>
                <w:sz w:val="24"/>
                <w:szCs w:val="24"/>
                <w:lang w:val="en-US"/>
                <w14:ligatures w14:val="standardContextual"/>
              </w:rPr>
              <w:tab/>
            </w:r>
            <w:r w:rsidRPr="007F40DE">
              <w:rPr>
                <w:rStyle w:val="Hyperlink"/>
              </w:rPr>
              <w:t>BusinessProcess – Device Management</w:t>
            </w:r>
            <w:r>
              <w:rPr>
                <w:webHidden/>
              </w:rPr>
              <w:tab/>
            </w:r>
            <w:r>
              <w:rPr>
                <w:webHidden/>
              </w:rPr>
              <w:fldChar w:fldCharType="begin"/>
            </w:r>
            <w:r>
              <w:rPr>
                <w:webHidden/>
              </w:rPr>
              <w:instrText xml:space="preserve"> PAGEREF _Toc192176865 \h </w:instrText>
            </w:r>
            <w:r>
              <w:rPr>
                <w:webHidden/>
              </w:rPr>
            </w:r>
            <w:r>
              <w:rPr>
                <w:webHidden/>
              </w:rPr>
              <w:fldChar w:fldCharType="separate"/>
            </w:r>
            <w:r>
              <w:rPr>
                <w:webHidden/>
              </w:rPr>
              <w:t>23</w:t>
            </w:r>
            <w:r>
              <w:rPr>
                <w:webHidden/>
              </w:rPr>
              <w:fldChar w:fldCharType="end"/>
            </w:r>
          </w:hyperlink>
        </w:p>
        <w:p w14:paraId="02EAFB6F" w14:textId="66060650" w:rsidR="00074E21" w:rsidRDefault="00074E21">
          <w:pPr>
            <w:pStyle w:val="TOC1"/>
            <w:rPr>
              <w:rFonts w:asciiTheme="minorHAnsi" w:eastAsiaTheme="minorEastAsia" w:hAnsiTheme="minorHAnsi" w:cstheme="minorBidi"/>
              <w:b w:val="0"/>
              <w:kern w:val="2"/>
              <w:szCs w:val="24"/>
              <w:lang w:val="en-US"/>
              <w14:ligatures w14:val="standardContextual"/>
            </w:rPr>
          </w:pPr>
          <w:hyperlink w:anchor="_Toc192176866" w:history="1">
            <w:r w:rsidRPr="007F40DE">
              <w:rPr>
                <w:rStyle w:val="Hyperlink"/>
              </w:rPr>
              <w:t>6.</w:t>
            </w:r>
            <w:r>
              <w:rPr>
                <w:rFonts w:asciiTheme="minorHAnsi" w:eastAsiaTheme="minorEastAsia" w:hAnsiTheme="minorHAnsi" w:cstheme="minorBidi"/>
                <w:b w:val="0"/>
                <w:kern w:val="2"/>
                <w:szCs w:val="24"/>
                <w:lang w:val="en-US"/>
                <w14:ligatures w14:val="standardContextual"/>
              </w:rPr>
              <w:tab/>
            </w:r>
            <w:r w:rsidRPr="007F40DE">
              <w:rPr>
                <w:rStyle w:val="Hyperlink"/>
              </w:rPr>
              <w:t>BusinessTransactions</w:t>
            </w:r>
            <w:r>
              <w:rPr>
                <w:webHidden/>
              </w:rPr>
              <w:tab/>
            </w:r>
            <w:r>
              <w:rPr>
                <w:webHidden/>
              </w:rPr>
              <w:fldChar w:fldCharType="begin"/>
            </w:r>
            <w:r>
              <w:rPr>
                <w:webHidden/>
              </w:rPr>
              <w:instrText xml:space="preserve"> PAGEREF _Toc192176866 \h </w:instrText>
            </w:r>
            <w:r>
              <w:rPr>
                <w:webHidden/>
              </w:rPr>
            </w:r>
            <w:r>
              <w:rPr>
                <w:webHidden/>
              </w:rPr>
              <w:fldChar w:fldCharType="separate"/>
            </w:r>
            <w:r>
              <w:rPr>
                <w:webHidden/>
              </w:rPr>
              <w:t>24</w:t>
            </w:r>
            <w:r>
              <w:rPr>
                <w:webHidden/>
              </w:rPr>
              <w:fldChar w:fldCharType="end"/>
            </w:r>
          </w:hyperlink>
        </w:p>
        <w:p w14:paraId="0BBC8D0C" w14:textId="25B6220A" w:rsidR="00074E21" w:rsidRDefault="00074E21">
          <w:pPr>
            <w:pStyle w:val="TOC2"/>
            <w:rPr>
              <w:rFonts w:asciiTheme="minorHAnsi" w:eastAsiaTheme="minorEastAsia" w:hAnsiTheme="minorHAnsi" w:cstheme="minorBidi"/>
              <w:kern w:val="2"/>
              <w:sz w:val="24"/>
              <w:szCs w:val="24"/>
              <w:lang w:val="en-US"/>
              <w14:ligatures w14:val="standardContextual"/>
            </w:rPr>
          </w:pPr>
          <w:hyperlink w:anchor="_Toc192176867" w:history="1">
            <w:r w:rsidRPr="007F40DE">
              <w:rPr>
                <w:rStyle w:val="Hyperlink"/>
              </w:rPr>
              <w:t>6.1</w:t>
            </w:r>
            <w:r>
              <w:rPr>
                <w:rFonts w:asciiTheme="minorHAnsi" w:eastAsiaTheme="minorEastAsia" w:hAnsiTheme="minorHAnsi" w:cstheme="minorBidi"/>
                <w:kern w:val="2"/>
                <w:sz w:val="24"/>
                <w:szCs w:val="24"/>
                <w:lang w:val="en-US"/>
                <w14:ligatures w14:val="standardContextual"/>
              </w:rPr>
              <w:tab/>
            </w:r>
            <w:r w:rsidRPr="007F40DE">
              <w:rPr>
                <w:rStyle w:val="Hyperlink"/>
              </w:rPr>
              <w:t>BusinessTransactions: Financial Services</w:t>
            </w:r>
            <w:r>
              <w:rPr>
                <w:webHidden/>
              </w:rPr>
              <w:tab/>
            </w:r>
            <w:r>
              <w:rPr>
                <w:webHidden/>
              </w:rPr>
              <w:fldChar w:fldCharType="begin"/>
            </w:r>
            <w:r>
              <w:rPr>
                <w:webHidden/>
              </w:rPr>
              <w:instrText xml:space="preserve"> PAGEREF _Toc192176867 \h </w:instrText>
            </w:r>
            <w:r>
              <w:rPr>
                <w:webHidden/>
              </w:rPr>
            </w:r>
            <w:r>
              <w:rPr>
                <w:webHidden/>
              </w:rPr>
              <w:fldChar w:fldCharType="separate"/>
            </w:r>
            <w:r>
              <w:rPr>
                <w:webHidden/>
              </w:rPr>
              <w:t>25</w:t>
            </w:r>
            <w:r>
              <w:rPr>
                <w:webHidden/>
              </w:rPr>
              <w:fldChar w:fldCharType="end"/>
            </w:r>
          </w:hyperlink>
        </w:p>
        <w:p w14:paraId="5B7BAFEB" w14:textId="73454ABB" w:rsidR="00074E21" w:rsidRDefault="00074E21">
          <w:pPr>
            <w:pStyle w:val="TOC2"/>
            <w:rPr>
              <w:rFonts w:asciiTheme="minorHAnsi" w:eastAsiaTheme="minorEastAsia" w:hAnsiTheme="minorHAnsi" w:cstheme="minorBidi"/>
              <w:kern w:val="2"/>
              <w:sz w:val="24"/>
              <w:szCs w:val="24"/>
              <w:lang w:val="en-US"/>
              <w14:ligatures w14:val="standardContextual"/>
            </w:rPr>
          </w:pPr>
          <w:hyperlink w:anchor="_Toc192176868" w:history="1">
            <w:r w:rsidRPr="007F40DE">
              <w:rPr>
                <w:rStyle w:val="Hyperlink"/>
              </w:rPr>
              <w:t>6.2</w:t>
            </w:r>
            <w:r>
              <w:rPr>
                <w:rFonts w:asciiTheme="minorHAnsi" w:eastAsiaTheme="minorEastAsia" w:hAnsiTheme="minorHAnsi" w:cstheme="minorBidi"/>
                <w:kern w:val="2"/>
                <w:sz w:val="24"/>
                <w:szCs w:val="24"/>
                <w:lang w:val="en-US"/>
                <w14:ligatures w14:val="standardContextual"/>
              </w:rPr>
              <w:tab/>
            </w:r>
            <w:r w:rsidRPr="007F40DE">
              <w:rPr>
                <w:rStyle w:val="Hyperlink"/>
              </w:rPr>
              <w:t>BusinessTransactions: Administrative Services</w:t>
            </w:r>
            <w:r>
              <w:rPr>
                <w:webHidden/>
              </w:rPr>
              <w:tab/>
            </w:r>
            <w:r>
              <w:rPr>
                <w:webHidden/>
              </w:rPr>
              <w:fldChar w:fldCharType="begin"/>
            </w:r>
            <w:r>
              <w:rPr>
                <w:webHidden/>
              </w:rPr>
              <w:instrText xml:space="preserve"> PAGEREF _Toc192176868 \h </w:instrText>
            </w:r>
            <w:r>
              <w:rPr>
                <w:webHidden/>
              </w:rPr>
            </w:r>
            <w:r>
              <w:rPr>
                <w:webHidden/>
              </w:rPr>
              <w:fldChar w:fldCharType="separate"/>
            </w:r>
            <w:r>
              <w:rPr>
                <w:webHidden/>
              </w:rPr>
              <w:t>26</w:t>
            </w:r>
            <w:r>
              <w:rPr>
                <w:webHidden/>
              </w:rPr>
              <w:fldChar w:fldCharType="end"/>
            </w:r>
          </w:hyperlink>
        </w:p>
        <w:p w14:paraId="3318C1CC" w14:textId="6A63588E" w:rsidR="00074E21" w:rsidRDefault="00074E21">
          <w:pPr>
            <w:pStyle w:val="TOC2"/>
            <w:rPr>
              <w:rFonts w:asciiTheme="minorHAnsi" w:eastAsiaTheme="minorEastAsia" w:hAnsiTheme="minorHAnsi" w:cstheme="minorBidi"/>
              <w:kern w:val="2"/>
              <w:sz w:val="24"/>
              <w:szCs w:val="24"/>
              <w:lang w:val="en-US"/>
              <w14:ligatures w14:val="standardContextual"/>
            </w:rPr>
          </w:pPr>
          <w:hyperlink w:anchor="_Toc192176869" w:history="1">
            <w:r w:rsidRPr="007F40DE">
              <w:rPr>
                <w:rStyle w:val="Hyperlink"/>
              </w:rPr>
              <w:t>6.3</w:t>
            </w:r>
            <w:r>
              <w:rPr>
                <w:rFonts w:asciiTheme="minorHAnsi" w:eastAsiaTheme="minorEastAsia" w:hAnsiTheme="minorHAnsi" w:cstheme="minorBidi"/>
                <w:kern w:val="2"/>
                <w:sz w:val="24"/>
                <w:szCs w:val="24"/>
                <w:lang w:val="en-US"/>
                <w14:ligatures w14:val="standardContextual"/>
              </w:rPr>
              <w:tab/>
            </w:r>
            <w:r w:rsidRPr="007F40DE">
              <w:rPr>
                <w:rStyle w:val="Hyperlink"/>
              </w:rPr>
              <w:t>BusinessTransactions: System Services</w:t>
            </w:r>
            <w:r>
              <w:rPr>
                <w:webHidden/>
              </w:rPr>
              <w:tab/>
            </w:r>
            <w:r>
              <w:rPr>
                <w:webHidden/>
              </w:rPr>
              <w:fldChar w:fldCharType="begin"/>
            </w:r>
            <w:r>
              <w:rPr>
                <w:webHidden/>
              </w:rPr>
              <w:instrText xml:space="preserve"> PAGEREF _Toc192176869 \h </w:instrText>
            </w:r>
            <w:r>
              <w:rPr>
                <w:webHidden/>
              </w:rPr>
            </w:r>
            <w:r>
              <w:rPr>
                <w:webHidden/>
              </w:rPr>
              <w:fldChar w:fldCharType="separate"/>
            </w:r>
            <w:r>
              <w:rPr>
                <w:webHidden/>
              </w:rPr>
              <w:t>27</w:t>
            </w:r>
            <w:r>
              <w:rPr>
                <w:webHidden/>
              </w:rPr>
              <w:fldChar w:fldCharType="end"/>
            </w:r>
          </w:hyperlink>
        </w:p>
        <w:p w14:paraId="57CF8E31" w14:textId="21BC6C19" w:rsidR="00074E21" w:rsidRDefault="00074E21">
          <w:pPr>
            <w:pStyle w:val="TOC2"/>
            <w:rPr>
              <w:rFonts w:asciiTheme="minorHAnsi" w:eastAsiaTheme="minorEastAsia" w:hAnsiTheme="minorHAnsi" w:cstheme="minorBidi"/>
              <w:kern w:val="2"/>
              <w:sz w:val="24"/>
              <w:szCs w:val="24"/>
              <w:lang w:val="en-US"/>
              <w14:ligatures w14:val="standardContextual"/>
            </w:rPr>
          </w:pPr>
          <w:hyperlink w:anchor="_Toc192176870" w:history="1">
            <w:r w:rsidRPr="007F40DE">
              <w:rPr>
                <w:rStyle w:val="Hyperlink"/>
              </w:rPr>
              <w:t>6.4</w:t>
            </w:r>
            <w:r>
              <w:rPr>
                <w:rFonts w:asciiTheme="minorHAnsi" w:eastAsiaTheme="minorEastAsia" w:hAnsiTheme="minorHAnsi" w:cstheme="minorBidi"/>
                <w:kern w:val="2"/>
                <w:sz w:val="24"/>
                <w:szCs w:val="24"/>
                <w:lang w:val="en-US"/>
                <w14:ligatures w14:val="standardContextual"/>
              </w:rPr>
              <w:tab/>
            </w:r>
            <w:r w:rsidRPr="007F40DE">
              <w:rPr>
                <w:rStyle w:val="Hyperlink"/>
              </w:rPr>
              <w:t>BusinessTransactions: Device Management Transactions</w:t>
            </w:r>
            <w:r>
              <w:rPr>
                <w:webHidden/>
              </w:rPr>
              <w:tab/>
            </w:r>
            <w:r>
              <w:rPr>
                <w:webHidden/>
              </w:rPr>
              <w:fldChar w:fldCharType="begin"/>
            </w:r>
            <w:r>
              <w:rPr>
                <w:webHidden/>
              </w:rPr>
              <w:instrText xml:space="preserve"> PAGEREF _Toc192176870 \h </w:instrText>
            </w:r>
            <w:r>
              <w:rPr>
                <w:webHidden/>
              </w:rPr>
            </w:r>
            <w:r>
              <w:rPr>
                <w:webHidden/>
              </w:rPr>
              <w:fldChar w:fldCharType="separate"/>
            </w:r>
            <w:r>
              <w:rPr>
                <w:webHidden/>
              </w:rPr>
              <w:t>30</w:t>
            </w:r>
            <w:r>
              <w:rPr>
                <w:webHidden/>
              </w:rPr>
              <w:fldChar w:fldCharType="end"/>
            </w:r>
          </w:hyperlink>
        </w:p>
        <w:p w14:paraId="508EDAE5" w14:textId="14466FBA" w:rsidR="00074E21" w:rsidRDefault="00074E21">
          <w:pPr>
            <w:pStyle w:val="TOC1"/>
            <w:rPr>
              <w:rFonts w:asciiTheme="minorHAnsi" w:eastAsiaTheme="minorEastAsia" w:hAnsiTheme="minorHAnsi" w:cstheme="minorBidi"/>
              <w:b w:val="0"/>
              <w:kern w:val="2"/>
              <w:szCs w:val="24"/>
              <w:lang w:val="en-US"/>
              <w14:ligatures w14:val="standardContextual"/>
            </w:rPr>
          </w:pPr>
          <w:hyperlink w:anchor="_Toc192176871" w:history="1">
            <w:r w:rsidRPr="007F40DE">
              <w:rPr>
                <w:rStyle w:val="Hyperlink"/>
              </w:rPr>
              <w:t>7.</w:t>
            </w:r>
            <w:r>
              <w:rPr>
                <w:rFonts w:asciiTheme="minorHAnsi" w:eastAsiaTheme="minorEastAsia" w:hAnsiTheme="minorHAnsi" w:cstheme="minorBidi"/>
                <w:b w:val="0"/>
                <w:kern w:val="2"/>
                <w:szCs w:val="24"/>
                <w:lang w:val="en-US"/>
                <w14:ligatures w14:val="standardContextual"/>
              </w:rPr>
              <w:tab/>
            </w:r>
            <w:r w:rsidRPr="007F40DE">
              <w:rPr>
                <w:rStyle w:val="Hyperlink"/>
              </w:rPr>
              <w:t>Examples</w:t>
            </w:r>
            <w:r>
              <w:rPr>
                <w:webHidden/>
              </w:rPr>
              <w:tab/>
            </w:r>
            <w:r>
              <w:rPr>
                <w:webHidden/>
              </w:rPr>
              <w:fldChar w:fldCharType="begin"/>
            </w:r>
            <w:r>
              <w:rPr>
                <w:webHidden/>
              </w:rPr>
              <w:instrText xml:space="preserve"> PAGEREF _Toc192176871 \h </w:instrText>
            </w:r>
            <w:r>
              <w:rPr>
                <w:webHidden/>
              </w:rPr>
            </w:r>
            <w:r>
              <w:rPr>
                <w:webHidden/>
              </w:rPr>
              <w:fldChar w:fldCharType="separate"/>
            </w:r>
            <w:r>
              <w:rPr>
                <w:webHidden/>
              </w:rPr>
              <w:t>31</w:t>
            </w:r>
            <w:r>
              <w:rPr>
                <w:webHidden/>
              </w:rPr>
              <w:fldChar w:fldCharType="end"/>
            </w:r>
          </w:hyperlink>
        </w:p>
        <w:p w14:paraId="13706F04" w14:textId="3B07415C" w:rsidR="00074E21" w:rsidRDefault="00074E21">
          <w:pPr>
            <w:pStyle w:val="TOC1"/>
            <w:rPr>
              <w:rFonts w:asciiTheme="minorHAnsi" w:eastAsiaTheme="minorEastAsia" w:hAnsiTheme="minorHAnsi" w:cstheme="minorBidi"/>
              <w:b w:val="0"/>
              <w:kern w:val="2"/>
              <w:szCs w:val="24"/>
              <w:lang w:val="en-US"/>
              <w14:ligatures w14:val="standardContextual"/>
            </w:rPr>
          </w:pPr>
          <w:hyperlink w:anchor="_Toc192176872" w:history="1">
            <w:r w:rsidRPr="007F40DE">
              <w:rPr>
                <w:rStyle w:val="Hyperlink"/>
              </w:rPr>
              <w:t>8.</w:t>
            </w:r>
            <w:r>
              <w:rPr>
                <w:rFonts w:asciiTheme="minorHAnsi" w:eastAsiaTheme="minorEastAsia" w:hAnsiTheme="minorHAnsi" w:cstheme="minorBidi"/>
                <w:b w:val="0"/>
                <w:kern w:val="2"/>
                <w:szCs w:val="24"/>
                <w:lang w:val="en-US"/>
                <w14:ligatures w14:val="standardContextual"/>
              </w:rPr>
              <w:tab/>
            </w:r>
            <w:r w:rsidRPr="007F40DE">
              <w:rPr>
                <w:rStyle w:val="Hyperlink"/>
              </w:rPr>
              <w:t>Revision Record</w:t>
            </w:r>
            <w:r>
              <w:rPr>
                <w:webHidden/>
              </w:rPr>
              <w:tab/>
            </w:r>
            <w:r>
              <w:rPr>
                <w:webHidden/>
              </w:rPr>
              <w:fldChar w:fldCharType="begin"/>
            </w:r>
            <w:r>
              <w:rPr>
                <w:webHidden/>
              </w:rPr>
              <w:instrText xml:space="preserve"> PAGEREF _Toc192176872 \h </w:instrText>
            </w:r>
            <w:r>
              <w:rPr>
                <w:webHidden/>
              </w:rPr>
            </w:r>
            <w:r>
              <w:rPr>
                <w:webHidden/>
              </w:rPr>
              <w:fldChar w:fldCharType="separate"/>
            </w:r>
            <w:r>
              <w:rPr>
                <w:webHidden/>
              </w:rPr>
              <w:t>32</w:t>
            </w:r>
            <w:r>
              <w:rPr>
                <w:webHidden/>
              </w:rPr>
              <w:fldChar w:fldCharType="end"/>
            </w:r>
          </w:hyperlink>
        </w:p>
        <w:p w14:paraId="2E237E2D" w14:textId="5B5FAE8A" w:rsidR="0012727E" w:rsidRDefault="00405121" w:rsidP="00843647">
          <w:pPr>
            <w:pStyle w:val="TOC1"/>
          </w:pPr>
          <w:r>
            <w:fldChar w:fldCharType="end"/>
          </w:r>
        </w:p>
      </w:sdtContent>
    </w:sdt>
    <w:p w14:paraId="03E5D614" w14:textId="77777777" w:rsidR="00D34CE4" w:rsidRDefault="009F2414">
      <w:pPr>
        <w:spacing w:before="0"/>
        <w:rPr>
          <w:rFonts w:cs="Arial"/>
          <w:b/>
          <w:sz w:val="20"/>
        </w:rPr>
      </w:pPr>
      <w:r>
        <w:br w:type="page"/>
      </w:r>
    </w:p>
    <w:p w14:paraId="2352796F" w14:textId="77777777" w:rsidR="00D34CE4" w:rsidRDefault="00D34CE4">
      <w:pPr>
        <w:rPr>
          <w:rFonts w:cs="Arial"/>
          <w:b/>
          <w:sz w:val="20"/>
        </w:rPr>
      </w:pPr>
    </w:p>
    <w:p w14:paraId="2E096BB2" w14:textId="77777777" w:rsidR="00D34CE4" w:rsidRPr="00405121" w:rsidRDefault="009F2414" w:rsidP="00405121">
      <w:pPr>
        <w:pStyle w:val="Sub-title"/>
        <w:rPr>
          <w:lang w:val="en-GB"/>
        </w:rPr>
      </w:pPr>
      <w:bookmarkStart w:id="1" w:name="_Toc184204122"/>
      <w:r w:rsidRPr="00405121">
        <w:rPr>
          <w:lang w:val="en-GB"/>
        </w:rPr>
        <w:t>Table of figures</w:t>
      </w:r>
      <w:bookmarkEnd w:id="1"/>
    </w:p>
    <w:p w14:paraId="3348BE51" w14:textId="1ED343FD" w:rsidR="00E973B0" w:rsidRDefault="009F2414">
      <w:pPr>
        <w:pStyle w:val="TableofFigures"/>
        <w:tabs>
          <w:tab w:val="right" w:leader="dot" w:pos="9288"/>
        </w:tabs>
        <w:rPr>
          <w:rFonts w:asciiTheme="minorHAnsi" w:eastAsiaTheme="minorEastAsia" w:hAnsiTheme="minorHAnsi" w:cstheme="minorBidi"/>
          <w:noProof/>
          <w:kern w:val="2"/>
          <w:szCs w:val="24"/>
          <w:lang w:val="en-US"/>
          <w14:ligatures w14:val="standardContextual"/>
        </w:rPr>
      </w:pPr>
      <w:r>
        <w:fldChar w:fldCharType="begin"/>
      </w:r>
      <w:r>
        <w:instrText xml:space="preserve"> TOC \c "Figure" </w:instrText>
      </w:r>
      <w:r>
        <w:fldChar w:fldCharType="separate"/>
      </w:r>
      <w:r w:rsidR="00E973B0">
        <w:rPr>
          <w:noProof/>
        </w:rPr>
        <w:t>Figure 1: Business Roles and Participants - Sale System and POI System</w:t>
      </w:r>
      <w:r w:rsidR="00E973B0">
        <w:rPr>
          <w:noProof/>
        </w:rPr>
        <w:tab/>
      </w:r>
      <w:r w:rsidR="00E973B0">
        <w:rPr>
          <w:noProof/>
        </w:rPr>
        <w:fldChar w:fldCharType="begin"/>
      </w:r>
      <w:r w:rsidR="00E973B0">
        <w:rPr>
          <w:noProof/>
        </w:rPr>
        <w:instrText xml:space="preserve"> PAGEREF _Toc184204100 \h </w:instrText>
      </w:r>
      <w:r w:rsidR="00E973B0">
        <w:rPr>
          <w:noProof/>
        </w:rPr>
      </w:r>
      <w:r w:rsidR="00E973B0">
        <w:rPr>
          <w:noProof/>
        </w:rPr>
        <w:fldChar w:fldCharType="separate"/>
      </w:r>
      <w:r w:rsidR="00E973B0">
        <w:rPr>
          <w:noProof/>
        </w:rPr>
        <w:t>8</w:t>
      </w:r>
      <w:r w:rsidR="00E973B0">
        <w:rPr>
          <w:noProof/>
        </w:rPr>
        <w:fldChar w:fldCharType="end"/>
      </w:r>
    </w:p>
    <w:p w14:paraId="08B9E96B" w14:textId="045F6298" w:rsidR="00E973B0" w:rsidRDefault="00E973B0">
      <w:pPr>
        <w:pStyle w:val="TableofFigures"/>
        <w:tabs>
          <w:tab w:val="right" w:leader="dot" w:pos="9288"/>
        </w:tabs>
        <w:rPr>
          <w:rFonts w:asciiTheme="minorHAnsi" w:eastAsiaTheme="minorEastAsia" w:hAnsiTheme="minorHAnsi" w:cstheme="minorBidi"/>
          <w:noProof/>
          <w:kern w:val="2"/>
          <w:szCs w:val="24"/>
          <w:lang w:val="en-US"/>
          <w14:ligatures w14:val="standardContextual"/>
        </w:rPr>
      </w:pPr>
      <w:r>
        <w:rPr>
          <w:noProof/>
        </w:rPr>
        <w:t>Figure 2: BusinessRoles and Participants - Cardholder and Acceptor</w:t>
      </w:r>
      <w:r>
        <w:rPr>
          <w:noProof/>
        </w:rPr>
        <w:tab/>
      </w:r>
      <w:r>
        <w:rPr>
          <w:noProof/>
        </w:rPr>
        <w:fldChar w:fldCharType="begin"/>
      </w:r>
      <w:r>
        <w:rPr>
          <w:noProof/>
        </w:rPr>
        <w:instrText xml:space="preserve"> PAGEREF _Toc184204101 \h </w:instrText>
      </w:r>
      <w:r>
        <w:rPr>
          <w:noProof/>
        </w:rPr>
      </w:r>
      <w:r>
        <w:rPr>
          <w:noProof/>
        </w:rPr>
        <w:fldChar w:fldCharType="separate"/>
      </w:r>
      <w:r>
        <w:rPr>
          <w:noProof/>
        </w:rPr>
        <w:t>9</w:t>
      </w:r>
      <w:r>
        <w:rPr>
          <w:noProof/>
        </w:rPr>
        <w:fldChar w:fldCharType="end"/>
      </w:r>
    </w:p>
    <w:p w14:paraId="5F3C65FE" w14:textId="66EC4A6D" w:rsidR="00E973B0" w:rsidRDefault="00E973B0">
      <w:pPr>
        <w:pStyle w:val="TableofFigures"/>
        <w:tabs>
          <w:tab w:val="right" w:leader="dot" w:pos="9288"/>
        </w:tabs>
        <w:rPr>
          <w:rFonts w:asciiTheme="minorHAnsi" w:eastAsiaTheme="minorEastAsia" w:hAnsiTheme="minorHAnsi" w:cstheme="minorBidi"/>
          <w:noProof/>
          <w:kern w:val="2"/>
          <w:szCs w:val="24"/>
          <w:lang w:val="en-US"/>
          <w14:ligatures w14:val="standardContextual"/>
        </w:rPr>
      </w:pPr>
      <w:r>
        <w:rPr>
          <w:noProof/>
        </w:rPr>
        <w:t>Figure 3: BusinessProcess Diagram - Financial Services</w:t>
      </w:r>
      <w:r>
        <w:rPr>
          <w:noProof/>
        </w:rPr>
        <w:tab/>
      </w:r>
      <w:r>
        <w:rPr>
          <w:noProof/>
        </w:rPr>
        <w:fldChar w:fldCharType="begin"/>
      </w:r>
      <w:r>
        <w:rPr>
          <w:noProof/>
        </w:rPr>
        <w:instrText xml:space="preserve"> PAGEREF _Toc184204102 \h </w:instrText>
      </w:r>
      <w:r>
        <w:rPr>
          <w:noProof/>
        </w:rPr>
      </w:r>
      <w:r>
        <w:rPr>
          <w:noProof/>
        </w:rPr>
        <w:fldChar w:fldCharType="separate"/>
      </w:r>
      <w:r>
        <w:rPr>
          <w:noProof/>
        </w:rPr>
        <w:t>11</w:t>
      </w:r>
      <w:r>
        <w:rPr>
          <w:noProof/>
        </w:rPr>
        <w:fldChar w:fldCharType="end"/>
      </w:r>
    </w:p>
    <w:p w14:paraId="2B219CFD" w14:textId="7C0FFBC0" w:rsidR="00E973B0" w:rsidRDefault="00E973B0">
      <w:pPr>
        <w:pStyle w:val="TableofFigures"/>
        <w:tabs>
          <w:tab w:val="right" w:leader="dot" w:pos="9288"/>
        </w:tabs>
        <w:rPr>
          <w:rFonts w:asciiTheme="minorHAnsi" w:eastAsiaTheme="minorEastAsia" w:hAnsiTheme="minorHAnsi" w:cstheme="minorBidi"/>
          <w:noProof/>
          <w:kern w:val="2"/>
          <w:szCs w:val="24"/>
          <w:lang w:val="en-US"/>
          <w14:ligatures w14:val="standardContextual"/>
        </w:rPr>
      </w:pPr>
      <w:r>
        <w:rPr>
          <w:noProof/>
        </w:rPr>
        <w:t>Figure 4: BusinessProcess Diagram - Administrative Services</w:t>
      </w:r>
      <w:r>
        <w:rPr>
          <w:noProof/>
        </w:rPr>
        <w:tab/>
      </w:r>
      <w:r>
        <w:rPr>
          <w:noProof/>
        </w:rPr>
        <w:fldChar w:fldCharType="begin"/>
      </w:r>
      <w:r>
        <w:rPr>
          <w:noProof/>
        </w:rPr>
        <w:instrText xml:space="preserve"> PAGEREF _Toc184204103 \h </w:instrText>
      </w:r>
      <w:r>
        <w:rPr>
          <w:noProof/>
        </w:rPr>
      </w:r>
      <w:r>
        <w:rPr>
          <w:noProof/>
        </w:rPr>
        <w:fldChar w:fldCharType="separate"/>
      </w:r>
      <w:r>
        <w:rPr>
          <w:noProof/>
        </w:rPr>
        <w:t>12</w:t>
      </w:r>
      <w:r>
        <w:rPr>
          <w:noProof/>
        </w:rPr>
        <w:fldChar w:fldCharType="end"/>
      </w:r>
    </w:p>
    <w:p w14:paraId="439055F9" w14:textId="144A6516" w:rsidR="00E973B0" w:rsidRDefault="00E973B0">
      <w:pPr>
        <w:pStyle w:val="TableofFigures"/>
        <w:tabs>
          <w:tab w:val="right" w:leader="dot" w:pos="9288"/>
        </w:tabs>
        <w:rPr>
          <w:rFonts w:asciiTheme="minorHAnsi" w:eastAsiaTheme="minorEastAsia" w:hAnsiTheme="minorHAnsi" w:cstheme="minorBidi"/>
          <w:noProof/>
          <w:kern w:val="2"/>
          <w:szCs w:val="24"/>
          <w:lang w:val="en-US"/>
          <w14:ligatures w14:val="standardContextual"/>
        </w:rPr>
      </w:pPr>
      <w:r>
        <w:rPr>
          <w:noProof/>
        </w:rPr>
        <w:t>Figure 5: BusinessProcess Diagram – System Services</w:t>
      </w:r>
      <w:r>
        <w:rPr>
          <w:noProof/>
        </w:rPr>
        <w:tab/>
      </w:r>
      <w:r>
        <w:rPr>
          <w:noProof/>
        </w:rPr>
        <w:fldChar w:fldCharType="begin"/>
      </w:r>
      <w:r>
        <w:rPr>
          <w:noProof/>
        </w:rPr>
        <w:instrText xml:space="preserve"> PAGEREF _Toc184204104 \h </w:instrText>
      </w:r>
      <w:r>
        <w:rPr>
          <w:noProof/>
        </w:rPr>
      </w:r>
      <w:r>
        <w:rPr>
          <w:noProof/>
        </w:rPr>
        <w:fldChar w:fldCharType="separate"/>
      </w:r>
      <w:r>
        <w:rPr>
          <w:noProof/>
        </w:rPr>
        <w:t>13</w:t>
      </w:r>
      <w:r>
        <w:rPr>
          <w:noProof/>
        </w:rPr>
        <w:fldChar w:fldCharType="end"/>
      </w:r>
    </w:p>
    <w:p w14:paraId="133F16EA" w14:textId="260ED144" w:rsidR="00E973B0" w:rsidRDefault="00E973B0">
      <w:pPr>
        <w:pStyle w:val="TableofFigures"/>
        <w:tabs>
          <w:tab w:val="right" w:leader="dot" w:pos="9288"/>
        </w:tabs>
        <w:rPr>
          <w:rFonts w:asciiTheme="minorHAnsi" w:eastAsiaTheme="minorEastAsia" w:hAnsiTheme="minorHAnsi" w:cstheme="minorBidi"/>
          <w:noProof/>
          <w:kern w:val="2"/>
          <w:szCs w:val="24"/>
          <w:lang w:val="en-US"/>
          <w14:ligatures w14:val="standardContextual"/>
        </w:rPr>
      </w:pPr>
      <w:r>
        <w:rPr>
          <w:noProof/>
        </w:rPr>
        <w:t>Figure 6: BusinessProcess Diagram - Device Management</w:t>
      </w:r>
      <w:r>
        <w:rPr>
          <w:noProof/>
        </w:rPr>
        <w:tab/>
      </w:r>
      <w:r>
        <w:rPr>
          <w:noProof/>
        </w:rPr>
        <w:fldChar w:fldCharType="begin"/>
      </w:r>
      <w:r>
        <w:rPr>
          <w:noProof/>
        </w:rPr>
        <w:instrText xml:space="preserve"> PAGEREF _Toc184204105 \h </w:instrText>
      </w:r>
      <w:r>
        <w:rPr>
          <w:noProof/>
        </w:rPr>
      </w:r>
      <w:r>
        <w:rPr>
          <w:noProof/>
        </w:rPr>
        <w:fldChar w:fldCharType="separate"/>
      </w:r>
      <w:r>
        <w:rPr>
          <w:noProof/>
        </w:rPr>
        <w:t>16</w:t>
      </w:r>
      <w:r>
        <w:rPr>
          <w:noProof/>
        </w:rPr>
        <w:fldChar w:fldCharType="end"/>
      </w:r>
    </w:p>
    <w:p w14:paraId="765EC03C" w14:textId="06E1E1BB" w:rsidR="00E973B0" w:rsidRDefault="00E973B0">
      <w:pPr>
        <w:pStyle w:val="TableofFigures"/>
        <w:tabs>
          <w:tab w:val="right" w:leader="dot" w:pos="9288"/>
        </w:tabs>
        <w:rPr>
          <w:rFonts w:asciiTheme="minorHAnsi" w:eastAsiaTheme="minorEastAsia" w:hAnsiTheme="minorHAnsi" w:cstheme="minorBidi"/>
          <w:noProof/>
          <w:kern w:val="2"/>
          <w:szCs w:val="24"/>
          <w:lang w:val="en-US"/>
          <w14:ligatures w14:val="standardContextual"/>
        </w:rPr>
      </w:pPr>
      <w:r>
        <w:rPr>
          <w:noProof/>
        </w:rPr>
        <w:t>Figure 7: BusinessProcess Flow - Financial Services</w:t>
      </w:r>
      <w:r>
        <w:rPr>
          <w:noProof/>
        </w:rPr>
        <w:tab/>
      </w:r>
      <w:r>
        <w:rPr>
          <w:noProof/>
        </w:rPr>
        <w:fldChar w:fldCharType="begin"/>
      </w:r>
      <w:r>
        <w:rPr>
          <w:noProof/>
        </w:rPr>
        <w:instrText xml:space="preserve"> PAGEREF _Toc184204106 \h </w:instrText>
      </w:r>
      <w:r>
        <w:rPr>
          <w:noProof/>
        </w:rPr>
      </w:r>
      <w:r>
        <w:rPr>
          <w:noProof/>
        </w:rPr>
        <w:fldChar w:fldCharType="separate"/>
      </w:r>
      <w:r>
        <w:rPr>
          <w:noProof/>
        </w:rPr>
        <w:t>17</w:t>
      </w:r>
      <w:r>
        <w:rPr>
          <w:noProof/>
        </w:rPr>
        <w:fldChar w:fldCharType="end"/>
      </w:r>
    </w:p>
    <w:p w14:paraId="2C01A49A" w14:textId="643995F1" w:rsidR="00E973B0" w:rsidRDefault="00E973B0">
      <w:pPr>
        <w:pStyle w:val="TableofFigures"/>
        <w:tabs>
          <w:tab w:val="right" w:leader="dot" w:pos="9288"/>
        </w:tabs>
        <w:rPr>
          <w:rFonts w:asciiTheme="minorHAnsi" w:eastAsiaTheme="minorEastAsia" w:hAnsiTheme="minorHAnsi" w:cstheme="minorBidi"/>
          <w:noProof/>
          <w:kern w:val="2"/>
          <w:szCs w:val="24"/>
          <w:lang w:val="en-US"/>
          <w14:ligatures w14:val="standardContextual"/>
        </w:rPr>
      </w:pPr>
      <w:r>
        <w:rPr>
          <w:noProof/>
        </w:rPr>
        <w:t>Figure 8: BusinessProcess Flow – Administrative Services</w:t>
      </w:r>
      <w:r>
        <w:rPr>
          <w:noProof/>
        </w:rPr>
        <w:tab/>
      </w:r>
      <w:r>
        <w:rPr>
          <w:noProof/>
        </w:rPr>
        <w:fldChar w:fldCharType="begin"/>
      </w:r>
      <w:r>
        <w:rPr>
          <w:noProof/>
        </w:rPr>
        <w:instrText xml:space="preserve"> PAGEREF _Toc184204107 \h </w:instrText>
      </w:r>
      <w:r>
        <w:rPr>
          <w:noProof/>
        </w:rPr>
      </w:r>
      <w:r>
        <w:rPr>
          <w:noProof/>
        </w:rPr>
        <w:fldChar w:fldCharType="separate"/>
      </w:r>
      <w:r>
        <w:rPr>
          <w:noProof/>
        </w:rPr>
        <w:t>18</w:t>
      </w:r>
      <w:r>
        <w:rPr>
          <w:noProof/>
        </w:rPr>
        <w:fldChar w:fldCharType="end"/>
      </w:r>
    </w:p>
    <w:p w14:paraId="56146383" w14:textId="00702479" w:rsidR="00E973B0" w:rsidRDefault="00E973B0">
      <w:pPr>
        <w:pStyle w:val="TableofFigures"/>
        <w:tabs>
          <w:tab w:val="right" w:leader="dot" w:pos="9288"/>
        </w:tabs>
        <w:rPr>
          <w:rFonts w:asciiTheme="minorHAnsi" w:eastAsiaTheme="minorEastAsia" w:hAnsiTheme="minorHAnsi" w:cstheme="minorBidi"/>
          <w:noProof/>
          <w:kern w:val="2"/>
          <w:szCs w:val="24"/>
          <w:lang w:val="en-US"/>
          <w14:ligatures w14:val="standardContextual"/>
        </w:rPr>
      </w:pPr>
      <w:r>
        <w:rPr>
          <w:noProof/>
        </w:rPr>
        <w:t>Figure 9: BusinessProcess Flow – System Services</w:t>
      </w:r>
      <w:r>
        <w:rPr>
          <w:noProof/>
        </w:rPr>
        <w:tab/>
      </w:r>
      <w:r>
        <w:rPr>
          <w:noProof/>
        </w:rPr>
        <w:fldChar w:fldCharType="begin"/>
      </w:r>
      <w:r>
        <w:rPr>
          <w:noProof/>
        </w:rPr>
        <w:instrText xml:space="preserve"> PAGEREF _Toc184204108 \h </w:instrText>
      </w:r>
      <w:r>
        <w:rPr>
          <w:noProof/>
        </w:rPr>
      </w:r>
      <w:r>
        <w:rPr>
          <w:noProof/>
        </w:rPr>
        <w:fldChar w:fldCharType="separate"/>
      </w:r>
      <w:r>
        <w:rPr>
          <w:noProof/>
        </w:rPr>
        <w:t>19</w:t>
      </w:r>
      <w:r>
        <w:rPr>
          <w:noProof/>
        </w:rPr>
        <w:fldChar w:fldCharType="end"/>
      </w:r>
    </w:p>
    <w:p w14:paraId="673A81F0" w14:textId="3EFFC7D6" w:rsidR="00E973B0" w:rsidRDefault="00E973B0">
      <w:pPr>
        <w:pStyle w:val="TableofFigures"/>
        <w:tabs>
          <w:tab w:val="right" w:leader="dot" w:pos="9288"/>
        </w:tabs>
        <w:rPr>
          <w:rFonts w:asciiTheme="minorHAnsi" w:eastAsiaTheme="minorEastAsia" w:hAnsiTheme="minorHAnsi" w:cstheme="minorBidi"/>
          <w:noProof/>
          <w:kern w:val="2"/>
          <w:szCs w:val="24"/>
          <w:lang w:val="en-US"/>
          <w14:ligatures w14:val="standardContextual"/>
        </w:rPr>
      </w:pPr>
      <w:r>
        <w:rPr>
          <w:noProof/>
        </w:rPr>
        <w:t>Figure 10: BusinessProcess Flow – Device Management</w:t>
      </w:r>
      <w:r>
        <w:rPr>
          <w:noProof/>
        </w:rPr>
        <w:tab/>
      </w:r>
      <w:r>
        <w:rPr>
          <w:noProof/>
        </w:rPr>
        <w:fldChar w:fldCharType="begin"/>
      </w:r>
      <w:r>
        <w:rPr>
          <w:noProof/>
        </w:rPr>
        <w:instrText xml:space="preserve"> PAGEREF _Toc184204109 \h </w:instrText>
      </w:r>
      <w:r>
        <w:rPr>
          <w:noProof/>
        </w:rPr>
      </w:r>
      <w:r>
        <w:rPr>
          <w:noProof/>
        </w:rPr>
        <w:fldChar w:fldCharType="separate"/>
      </w:r>
      <w:r>
        <w:rPr>
          <w:noProof/>
        </w:rPr>
        <w:t>20</w:t>
      </w:r>
      <w:r>
        <w:rPr>
          <w:noProof/>
        </w:rPr>
        <w:fldChar w:fldCharType="end"/>
      </w:r>
    </w:p>
    <w:p w14:paraId="4A97BCDD" w14:textId="7EDCCF63" w:rsidR="00E973B0" w:rsidRDefault="00E973B0">
      <w:pPr>
        <w:pStyle w:val="TableofFigures"/>
        <w:tabs>
          <w:tab w:val="right" w:leader="dot" w:pos="9288"/>
        </w:tabs>
        <w:rPr>
          <w:rFonts w:asciiTheme="minorHAnsi" w:eastAsiaTheme="minorEastAsia" w:hAnsiTheme="minorHAnsi" w:cstheme="minorBidi"/>
          <w:noProof/>
          <w:kern w:val="2"/>
          <w:szCs w:val="24"/>
          <w:lang w:val="en-US"/>
          <w14:ligatures w14:val="standardContextual"/>
        </w:rPr>
      </w:pPr>
      <w:r>
        <w:rPr>
          <w:noProof/>
        </w:rPr>
        <w:t>Figure 11: BusinessProcess – Generic Card Payment Process</w:t>
      </w:r>
      <w:r>
        <w:rPr>
          <w:noProof/>
        </w:rPr>
        <w:tab/>
      </w:r>
      <w:r>
        <w:rPr>
          <w:noProof/>
        </w:rPr>
        <w:fldChar w:fldCharType="begin"/>
      </w:r>
      <w:r>
        <w:rPr>
          <w:noProof/>
        </w:rPr>
        <w:instrText xml:space="preserve"> PAGEREF _Toc184204110 \h </w:instrText>
      </w:r>
      <w:r>
        <w:rPr>
          <w:noProof/>
        </w:rPr>
      </w:r>
      <w:r>
        <w:rPr>
          <w:noProof/>
        </w:rPr>
        <w:fldChar w:fldCharType="separate"/>
      </w:r>
      <w:r>
        <w:rPr>
          <w:noProof/>
        </w:rPr>
        <w:t>22</w:t>
      </w:r>
      <w:r>
        <w:rPr>
          <w:noProof/>
        </w:rPr>
        <w:fldChar w:fldCharType="end"/>
      </w:r>
    </w:p>
    <w:p w14:paraId="3A353A9C" w14:textId="2AECD2F5" w:rsidR="00E973B0" w:rsidRDefault="00E973B0">
      <w:pPr>
        <w:pStyle w:val="TableofFigures"/>
        <w:tabs>
          <w:tab w:val="right" w:leader="dot" w:pos="9288"/>
        </w:tabs>
        <w:rPr>
          <w:rFonts w:asciiTheme="minorHAnsi" w:eastAsiaTheme="minorEastAsia" w:hAnsiTheme="minorHAnsi" w:cstheme="minorBidi"/>
          <w:noProof/>
          <w:kern w:val="2"/>
          <w:szCs w:val="24"/>
          <w:lang w:val="en-US"/>
          <w14:ligatures w14:val="standardContextual"/>
        </w:rPr>
      </w:pPr>
      <w:r>
        <w:rPr>
          <w:noProof/>
        </w:rPr>
        <w:t>Figure 12: BusinessProcess – Session opening process</w:t>
      </w:r>
      <w:r>
        <w:rPr>
          <w:noProof/>
        </w:rPr>
        <w:tab/>
      </w:r>
      <w:r>
        <w:rPr>
          <w:noProof/>
        </w:rPr>
        <w:fldChar w:fldCharType="begin"/>
      </w:r>
      <w:r>
        <w:rPr>
          <w:noProof/>
        </w:rPr>
        <w:instrText xml:space="preserve"> PAGEREF _Toc184204111 \h </w:instrText>
      </w:r>
      <w:r>
        <w:rPr>
          <w:noProof/>
        </w:rPr>
      </w:r>
      <w:r>
        <w:rPr>
          <w:noProof/>
        </w:rPr>
        <w:fldChar w:fldCharType="separate"/>
      </w:r>
      <w:r>
        <w:rPr>
          <w:noProof/>
        </w:rPr>
        <w:t>23</w:t>
      </w:r>
      <w:r>
        <w:rPr>
          <w:noProof/>
        </w:rPr>
        <w:fldChar w:fldCharType="end"/>
      </w:r>
    </w:p>
    <w:p w14:paraId="271641B9" w14:textId="7455B920" w:rsidR="00E973B0" w:rsidRDefault="00E973B0">
      <w:pPr>
        <w:pStyle w:val="TableofFigures"/>
        <w:tabs>
          <w:tab w:val="right" w:leader="dot" w:pos="9288"/>
        </w:tabs>
        <w:rPr>
          <w:rFonts w:asciiTheme="minorHAnsi" w:eastAsiaTheme="minorEastAsia" w:hAnsiTheme="minorHAnsi" w:cstheme="minorBidi"/>
          <w:noProof/>
          <w:kern w:val="2"/>
          <w:szCs w:val="24"/>
          <w:lang w:val="en-US"/>
          <w14:ligatures w14:val="standardContextual"/>
        </w:rPr>
      </w:pPr>
      <w:r>
        <w:rPr>
          <w:noProof/>
        </w:rPr>
        <w:t>Figure 13: BusinessProcess – Session closing process</w:t>
      </w:r>
      <w:r>
        <w:rPr>
          <w:noProof/>
        </w:rPr>
        <w:tab/>
      </w:r>
      <w:r>
        <w:rPr>
          <w:noProof/>
        </w:rPr>
        <w:fldChar w:fldCharType="begin"/>
      </w:r>
      <w:r>
        <w:rPr>
          <w:noProof/>
        </w:rPr>
        <w:instrText xml:space="preserve"> PAGEREF _Toc184204112 \h </w:instrText>
      </w:r>
      <w:r>
        <w:rPr>
          <w:noProof/>
        </w:rPr>
      </w:r>
      <w:r>
        <w:rPr>
          <w:noProof/>
        </w:rPr>
        <w:fldChar w:fldCharType="separate"/>
      </w:r>
      <w:r>
        <w:rPr>
          <w:noProof/>
        </w:rPr>
        <w:t>24</w:t>
      </w:r>
      <w:r>
        <w:rPr>
          <w:noProof/>
        </w:rPr>
        <w:fldChar w:fldCharType="end"/>
      </w:r>
    </w:p>
    <w:p w14:paraId="1BE421E3" w14:textId="4A903581" w:rsidR="00E973B0" w:rsidRDefault="00E973B0">
      <w:pPr>
        <w:pStyle w:val="TableofFigures"/>
        <w:tabs>
          <w:tab w:val="right" w:leader="dot" w:pos="9288"/>
        </w:tabs>
        <w:rPr>
          <w:rFonts w:asciiTheme="minorHAnsi" w:eastAsiaTheme="minorEastAsia" w:hAnsiTheme="minorHAnsi" w:cstheme="minorBidi"/>
          <w:noProof/>
          <w:kern w:val="2"/>
          <w:szCs w:val="24"/>
          <w:lang w:val="en-US"/>
          <w14:ligatures w14:val="standardContextual"/>
        </w:rPr>
      </w:pPr>
      <w:r>
        <w:rPr>
          <w:noProof/>
        </w:rPr>
        <w:t>Figure 14: BusinessProcess – Session abort</w:t>
      </w:r>
      <w:r>
        <w:rPr>
          <w:noProof/>
        </w:rPr>
        <w:tab/>
      </w:r>
      <w:r>
        <w:rPr>
          <w:noProof/>
        </w:rPr>
        <w:fldChar w:fldCharType="begin"/>
      </w:r>
      <w:r>
        <w:rPr>
          <w:noProof/>
        </w:rPr>
        <w:instrText xml:space="preserve"> PAGEREF _Toc184204113 \h </w:instrText>
      </w:r>
      <w:r>
        <w:rPr>
          <w:noProof/>
        </w:rPr>
      </w:r>
      <w:r>
        <w:rPr>
          <w:noProof/>
        </w:rPr>
        <w:fldChar w:fldCharType="separate"/>
      </w:r>
      <w:r>
        <w:rPr>
          <w:noProof/>
        </w:rPr>
        <w:t>25</w:t>
      </w:r>
      <w:r>
        <w:rPr>
          <w:noProof/>
        </w:rPr>
        <w:fldChar w:fldCharType="end"/>
      </w:r>
    </w:p>
    <w:p w14:paraId="19F4C67A" w14:textId="516FEFB9" w:rsidR="00E973B0" w:rsidRDefault="00E973B0">
      <w:pPr>
        <w:pStyle w:val="TableofFigures"/>
        <w:tabs>
          <w:tab w:val="right" w:leader="dot" w:pos="9288"/>
        </w:tabs>
        <w:rPr>
          <w:rFonts w:asciiTheme="minorHAnsi" w:eastAsiaTheme="minorEastAsia" w:hAnsiTheme="minorHAnsi" w:cstheme="minorBidi"/>
          <w:noProof/>
          <w:kern w:val="2"/>
          <w:szCs w:val="24"/>
          <w:lang w:val="en-US"/>
          <w14:ligatures w14:val="standardContextual"/>
        </w:rPr>
      </w:pPr>
      <w:r>
        <w:rPr>
          <w:noProof/>
        </w:rPr>
        <w:t>Figure 15: BusinessProcess – Device Management</w:t>
      </w:r>
      <w:r>
        <w:rPr>
          <w:noProof/>
        </w:rPr>
        <w:tab/>
      </w:r>
      <w:r>
        <w:rPr>
          <w:noProof/>
        </w:rPr>
        <w:fldChar w:fldCharType="begin"/>
      </w:r>
      <w:r>
        <w:rPr>
          <w:noProof/>
        </w:rPr>
        <w:instrText xml:space="preserve"> PAGEREF _Toc184204114 \h </w:instrText>
      </w:r>
      <w:r>
        <w:rPr>
          <w:noProof/>
        </w:rPr>
      </w:r>
      <w:r>
        <w:rPr>
          <w:noProof/>
        </w:rPr>
        <w:fldChar w:fldCharType="separate"/>
      </w:r>
      <w:r>
        <w:rPr>
          <w:noProof/>
        </w:rPr>
        <w:t>26</w:t>
      </w:r>
      <w:r>
        <w:rPr>
          <w:noProof/>
        </w:rPr>
        <w:fldChar w:fldCharType="end"/>
      </w:r>
    </w:p>
    <w:p w14:paraId="5E6EF4F5" w14:textId="48A6B7EB" w:rsidR="00E973B0" w:rsidRDefault="00E973B0">
      <w:pPr>
        <w:pStyle w:val="TableofFigures"/>
        <w:tabs>
          <w:tab w:val="right" w:leader="dot" w:pos="9288"/>
        </w:tabs>
        <w:rPr>
          <w:rFonts w:asciiTheme="minorHAnsi" w:eastAsiaTheme="minorEastAsia" w:hAnsiTheme="minorHAnsi" w:cstheme="minorBidi"/>
          <w:noProof/>
          <w:kern w:val="2"/>
          <w:szCs w:val="24"/>
          <w:lang w:val="en-US"/>
          <w14:ligatures w14:val="standardContextual"/>
        </w:rPr>
      </w:pPr>
      <w:r>
        <w:rPr>
          <w:noProof/>
        </w:rPr>
        <w:t>Figure 16: BusinessTransactions - Standard Payment Exchange</w:t>
      </w:r>
      <w:r>
        <w:rPr>
          <w:noProof/>
        </w:rPr>
        <w:tab/>
      </w:r>
      <w:r>
        <w:rPr>
          <w:noProof/>
        </w:rPr>
        <w:fldChar w:fldCharType="begin"/>
      </w:r>
      <w:r>
        <w:rPr>
          <w:noProof/>
        </w:rPr>
        <w:instrText xml:space="preserve"> PAGEREF _Toc184204115 \h </w:instrText>
      </w:r>
      <w:r>
        <w:rPr>
          <w:noProof/>
        </w:rPr>
      </w:r>
      <w:r>
        <w:rPr>
          <w:noProof/>
        </w:rPr>
        <w:fldChar w:fldCharType="separate"/>
      </w:r>
      <w:r>
        <w:rPr>
          <w:noProof/>
        </w:rPr>
        <w:t>28</w:t>
      </w:r>
      <w:r>
        <w:rPr>
          <w:noProof/>
        </w:rPr>
        <w:fldChar w:fldCharType="end"/>
      </w:r>
    </w:p>
    <w:p w14:paraId="61B85583" w14:textId="2164FA47" w:rsidR="00E973B0" w:rsidRDefault="00E973B0">
      <w:pPr>
        <w:pStyle w:val="TableofFigures"/>
        <w:tabs>
          <w:tab w:val="right" w:leader="dot" w:pos="9288"/>
        </w:tabs>
        <w:rPr>
          <w:rFonts w:asciiTheme="minorHAnsi" w:eastAsiaTheme="minorEastAsia" w:hAnsiTheme="minorHAnsi" w:cstheme="minorBidi"/>
          <w:noProof/>
          <w:kern w:val="2"/>
          <w:szCs w:val="24"/>
          <w:lang w:val="en-US"/>
          <w14:ligatures w14:val="standardContextual"/>
        </w:rPr>
      </w:pPr>
      <w:r>
        <w:rPr>
          <w:noProof/>
        </w:rPr>
        <w:t>Figure 17: BusinessTransactions - Session Management</w:t>
      </w:r>
      <w:r>
        <w:rPr>
          <w:noProof/>
        </w:rPr>
        <w:tab/>
      </w:r>
      <w:r>
        <w:rPr>
          <w:noProof/>
        </w:rPr>
        <w:fldChar w:fldCharType="begin"/>
      </w:r>
      <w:r>
        <w:rPr>
          <w:noProof/>
        </w:rPr>
        <w:instrText xml:space="preserve"> PAGEREF _Toc184204116 \h </w:instrText>
      </w:r>
      <w:r>
        <w:rPr>
          <w:noProof/>
        </w:rPr>
      </w:r>
      <w:r>
        <w:rPr>
          <w:noProof/>
        </w:rPr>
        <w:fldChar w:fldCharType="separate"/>
      </w:r>
      <w:r>
        <w:rPr>
          <w:noProof/>
        </w:rPr>
        <w:t>29</w:t>
      </w:r>
      <w:r>
        <w:rPr>
          <w:noProof/>
        </w:rPr>
        <w:fldChar w:fldCharType="end"/>
      </w:r>
    </w:p>
    <w:p w14:paraId="77B55BC0" w14:textId="77BC2502" w:rsidR="00E973B0" w:rsidRDefault="00E973B0">
      <w:pPr>
        <w:pStyle w:val="TableofFigures"/>
        <w:tabs>
          <w:tab w:val="right" w:leader="dot" w:pos="9288"/>
        </w:tabs>
        <w:rPr>
          <w:rFonts w:asciiTheme="minorHAnsi" w:eastAsiaTheme="minorEastAsia" w:hAnsiTheme="minorHAnsi" w:cstheme="minorBidi"/>
          <w:noProof/>
          <w:kern w:val="2"/>
          <w:szCs w:val="24"/>
          <w:lang w:val="en-US"/>
          <w14:ligatures w14:val="standardContextual"/>
        </w:rPr>
      </w:pPr>
      <w:r>
        <w:rPr>
          <w:noProof/>
        </w:rPr>
        <w:t>Figure 18: BusinessTransactions - Abort</w:t>
      </w:r>
      <w:r>
        <w:rPr>
          <w:noProof/>
        </w:rPr>
        <w:tab/>
      </w:r>
      <w:r>
        <w:rPr>
          <w:noProof/>
        </w:rPr>
        <w:fldChar w:fldCharType="begin"/>
      </w:r>
      <w:r>
        <w:rPr>
          <w:noProof/>
        </w:rPr>
        <w:instrText xml:space="preserve"> PAGEREF _Toc184204117 \h </w:instrText>
      </w:r>
      <w:r>
        <w:rPr>
          <w:noProof/>
        </w:rPr>
      </w:r>
      <w:r>
        <w:rPr>
          <w:noProof/>
        </w:rPr>
        <w:fldChar w:fldCharType="separate"/>
      </w:r>
      <w:r>
        <w:rPr>
          <w:noProof/>
        </w:rPr>
        <w:t>30</w:t>
      </w:r>
      <w:r>
        <w:rPr>
          <w:noProof/>
        </w:rPr>
        <w:fldChar w:fldCharType="end"/>
      </w:r>
    </w:p>
    <w:p w14:paraId="038DDACD" w14:textId="45DCD551" w:rsidR="00E973B0" w:rsidRDefault="00E973B0">
      <w:pPr>
        <w:pStyle w:val="TableofFigures"/>
        <w:tabs>
          <w:tab w:val="right" w:leader="dot" w:pos="9288"/>
        </w:tabs>
        <w:rPr>
          <w:rFonts w:asciiTheme="minorHAnsi" w:eastAsiaTheme="minorEastAsia" w:hAnsiTheme="minorHAnsi" w:cstheme="minorBidi"/>
          <w:noProof/>
          <w:kern w:val="2"/>
          <w:szCs w:val="24"/>
          <w:lang w:val="en-US"/>
          <w14:ligatures w14:val="standardContextual"/>
        </w:rPr>
      </w:pPr>
      <w:r>
        <w:rPr>
          <w:noProof/>
        </w:rPr>
        <w:t>Figure 19: BusinessTransactions – Event Notification</w:t>
      </w:r>
      <w:r>
        <w:rPr>
          <w:noProof/>
        </w:rPr>
        <w:tab/>
      </w:r>
      <w:r>
        <w:rPr>
          <w:noProof/>
        </w:rPr>
        <w:fldChar w:fldCharType="begin"/>
      </w:r>
      <w:r>
        <w:rPr>
          <w:noProof/>
        </w:rPr>
        <w:instrText xml:space="preserve"> PAGEREF _Toc184204118 \h </w:instrText>
      </w:r>
      <w:r>
        <w:rPr>
          <w:noProof/>
        </w:rPr>
      </w:r>
      <w:r>
        <w:rPr>
          <w:noProof/>
        </w:rPr>
        <w:fldChar w:fldCharType="separate"/>
      </w:r>
      <w:r>
        <w:rPr>
          <w:noProof/>
        </w:rPr>
        <w:t>31</w:t>
      </w:r>
      <w:r>
        <w:rPr>
          <w:noProof/>
        </w:rPr>
        <w:fldChar w:fldCharType="end"/>
      </w:r>
    </w:p>
    <w:p w14:paraId="740F9C4C" w14:textId="1696E4D5" w:rsidR="00E973B0" w:rsidRDefault="00E973B0">
      <w:pPr>
        <w:pStyle w:val="TableofFigures"/>
        <w:tabs>
          <w:tab w:val="right" w:leader="dot" w:pos="9288"/>
        </w:tabs>
        <w:rPr>
          <w:rFonts w:asciiTheme="minorHAnsi" w:eastAsiaTheme="minorEastAsia" w:hAnsiTheme="minorHAnsi" w:cstheme="minorBidi"/>
          <w:noProof/>
          <w:kern w:val="2"/>
          <w:szCs w:val="24"/>
          <w:lang w:val="en-US"/>
          <w14:ligatures w14:val="standardContextual"/>
        </w:rPr>
      </w:pPr>
      <w:r w:rsidRPr="00E973B0">
        <w:rPr>
          <w:noProof/>
          <w:lang w:val="en-US"/>
        </w:rPr>
        <w:t xml:space="preserve">Figure </w:t>
      </w:r>
      <w:r>
        <w:rPr>
          <w:noProof/>
        </w:rPr>
        <w:t>20</w:t>
      </w:r>
      <w:r w:rsidRPr="00E973B0">
        <w:rPr>
          <w:noProof/>
          <w:lang w:val="en-US"/>
        </w:rPr>
        <w:t>: BusinessTransactions – Message Rejection</w:t>
      </w:r>
      <w:r>
        <w:rPr>
          <w:noProof/>
        </w:rPr>
        <w:tab/>
      </w:r>
      <w:r>
        <w:rPr>
          <w:noProof/>
        </w:rPr>
        <w:fldChar w:fldCharType="begin"/>
      </w:r>
      <w:r>
        <w:rPr>
          <w:noProof/>
        </w:rPr>
        <w:instrText xml:space="preserve"> PAGEREF _Toc184204119 \h </w:instrText>
      </w:r>
      <w:r>
        <w:rPr>
          <w:noProof/>
        </w:rPr>
      </w:r>
      <w:r>
        <w:rPr>
          <w:noProof/>
        </w:rPr>
        <w:fldChar w:fldCharType="separate"/>
      </w:r>
      <w:r>
        <w:rPr>
          <w:noProof/>
        </w:rPr>
        <w:t>32</w:t>
      </w:r>
      <w:r>
        <w:rPr>
          <w:noProof/>
        </w:rPr>
        <w:fldChar w:fldCharType="end"/>
      </w:r>
    </w:p>
    <w:p w14:paraId="15EC07CC" w14:textId="47C5597C" w:rsidR="00E973B0" w:rsidRDefault="00E973B0">
      <w:pPr>
        <w:pStyle w:val="TableofFigures"/>
        <w:tabs>
          <w:tab w:val="right" w:leader="dot" w:pos="9288"/>
        </w:tabs>
        <w:rPr>
          <w:rFonts w:asciiTheme="minorHAnsi" w:eastAsiaTheme="minorEastAsia" w:hAnsiTheme="minorHAnsi" w:cstheme="minorBidi"/>
          <w:noProof/>
          <w:kern w:val="2"/>
          <w:szCs w:val="24"/>
          <w:lang w:val="en-US"/>
          <w14:ligatures w14:val="standardContextual"/>
        </w:rPr>
      </w:pPr>
      <w:r>
        <w:rPr>
          <w:noProof/>
        </w:rPr>
        <w:t>Figure 21: BusinessTransactions – Message Rejection</w:t>
      </w:r>
      <w:r>
        <w:rPr>
          <w:noProof/>
        </w:rPr>
        <w:tab/>
      </w:r>
      <w:r>
        <w:rPr>
          <w:noProof/>
        </w:rPr>
        <w:fldChar w:fldCharType="begin"/>
      </w:r>
      <w:r>
        <w:rPr>
          <w:noProof/>
        </w:rPr>
        <w:instrText xml:space="preserve"> PAGEREF _Toc184204120 \h </w:instrText>
      </w:r>
      <w:r>
        <w:rPr>
          <w:noProof/>
        </w:rPr>
      </w:r>
      <w:r>
        <w:rPr>
          <w:noProof/>
        </w:rPr>
        <w:fldChar w:fldCharType="separate"/>
      </w:r>
      <w:r>
        <w:rPr>
          <w:noProof/>
        </w:rPr>
        <w:t>32</w:t>
      </w:r>
      <w:r>
        <w:rPr>
          <w:noProof/>
        </w:rPr>
        <w:fldChar w:fldCharType="end"/>
      </w:r>
    </w:p>
    <w:p w14:paraId="1AF3DE13" w14:textId="3A76BA6D" w:rsidR="00E973B0" w:rsidRDefault="00E973B0">
      <w:pPr>
        <w:pStyle w:val="TableofFigures"/>
        <w:tabs>
          <w:tab w:val="right" w:leader="dot" w:pos="9288"/>
        </w:tabs>
        <w:rPr>
          <w:rFonts w:asciiTheme="minorHAnsi" w:eastAsiaTheme="minorEastAsia" w:hAnsiTheme="minorHAnsi" w:cstheme="minorBidi"/>
          <w:noProof/>
          <w:kern w:val="2"/>
          <w:szCs w:val="24"/>
          <w:lang w:val="en-US"/>
          <w14:ligatures w14:val="standardContextual"/>
        </w:rPr>
      </w:pPr>
      <w:r>
        <w:rPr>
          <w:noProof/>
        </w:rPr>
        <w:t>Figure 22: BusinessTransactions - Device Request and Device Response</w:t>
      </w:r>
      <w:r>
        <w:rPr>
          <w:noProof/>
        </w:rPr>
        <w:tab/>
      </w:r>
      <w:r>
        <w:rPr>
          <w:noProof/>
        </w:rPr>
        <w:fldChar w:fldCharType="begin"/>
      </w:r>
      <w:r>
        <w:rPr>
          <w:noProof/>
        </w:rPr>
        <w:instrText xml:space="preserve"> PAGEREF _Toc184204121 \h </w:instrText>
      </w:r>
      <w:r>
        <w:rPr>
          <w:noProof/>
        </w:rPr>
      </w:r>
      <w:r>
        <w:rPr>
          <w:noProof/>
        </w:rPr>
        <w:fldChar w:fldCharType="separate"/>
      </w:r>
      <w:r>
        <w:rPr>
          <w:noProof/>
        </w:rPr>
        <w:t>33</w:t>
      </w:r>
      <w:r>
        <w:rPr>
          <w:noProof/>
        </w:rPr>
        <w:fldChar w:fldCharType="end"/>
      </w:r>
    </w:p>
    <w:p w14:paraId="4798C50B" w14:textId="189B44E3" w:rsidR="00D34CE4" w:rsidRPr="006C360F" w:rsidRDefault="009F2414">
      <w:pPr>
        <w:pStyle w:val="TableofFigures"/>
        <w:tabs>
          <w:tab w:val="right" w:leader="dot" w:pos="9288"/>
        </w:tabs>
        <w:rPr>
          <w:rFonts w:asciiTheme="minorHAnsi" w:eastAsiaTheme="minorEastAsia" w:hAnsiTheme="minorHAnsi" w:cstheme="minorBidi"/>
          <w:kern w:val="2"/>
          <w:sz w:val="22"/>
          <w:szCs w:val="22"/>
          <w:lang w:val="en-US"/>
        </w:rPr>
      </w:pPr>
      <w:r>
        <w:fldChar w:fldCharType="end"/>
      </w:r>
    </w:p>
    <w:p w14:paraId="4ACC0F1D" w14:textId="77777777" w:rsidR="00D34CE4" w:rsidRDefault="00D34CE4">
      <w:pPr>
        <w:pStyle w:val="TableofFigures"/>
        <w:tabs>
          <w:tab w:val="right" w:leader="dot" w:pos="9289"/>
        </w:tabs>
        <w:rPr>
          <w:rFonts w:asciiTheme="minorHAnsi" w:eastAsiaTheme="minorEastAsia" w:hAnsiTheme="minorHAnsi" w:cstheme="minorBidi"/>
          <w:sz w:val="22"/>
          <w:szCs w:val="22"/>
          <w:lang w:val="en-US" w:eastAsia="fr-FR"/>
        </w:rPr>
      </w:pPr>
    </w:p>
    <w:p w14:paraId="116C9664" w14:textId="77777777" w:rsidR="00D34CE4" w:rsidRDefault="00D34CE4">
      <w:pPr>
        <w:rPr>
          <w:rFonts w:cs="Arial"/>
          <w:b/>
          <w:sz w:val="20"/>
        </w:rPr>
      </w:pPr>
    </w:p>
    <w:p w14:paraId="0DD23F6A" w14:textId="77777777" w:rsidR="00D34CE4" w:rsidRDefault="00D34CE4">
      <w:pPr>
        <w:rPr>
          <w:rFonts w:cs="Arial"/>
          <w:b/>
          <w:sz w:val="20"/>
        </w:rPr>
      </w:pPr>
    </w:p>
    <w:p w14:paraId="55D78B1D" w14:textId="77777777" w:rsidR="00D34CE4" w:rsidRDefault="009F2414">
      <w:pPr>
        <w:rPr>
          <w:rFonts w:cs="Arial"/>
          <w:b/>
          <w:szCs w:val="24"/>
        </w:rPr>
      </w:pPr>
      <w:r>
        <w:rPr>
          <w:rFonts w:cs="Arial"/>
          <w:b/>
          <w:szCs w:val="24"/>
        </w:rPr>
        <w:t>Preliminary note:</w:t>
      </w:r>
    </w:p>
    <w:p w14:paraId="4900CDEC" w14:textId="77777777" w:rsidR="00D34CE4" w:rsidRDefault="009F2414">
      <w:pPr>
        <w:rPr>
          <w:rFonts w:cs="Arial"/>
          <w:sz w:val="20"/>
        </w:rPr>
      </w:pPr>
      <w:r>
        <w:rPr>
          <w:rFonts w:cs="Arial"/>
          <w:sz w:val="20"/>
        </w:rPr>
        <w:t>The Message Definition Report (MDR) is made of three parts:</w:t>
      </w:r>
    </w:p>
    <w:p w14:paraId="3EE8B046" w14:textId="77777777" w:rsidR="00D34CE4" w:rsidRDefault="009F2414">
      <w:pPr>
        <w:pStyle w:val="ListParagraph"/>
        <w:numPr>
          <w:ilvl w:val="0"/>
          <w:numId w:val="8"/>
        </w:numPr>
        <w:rPr>
          <w:rFonts w:cs="Arial"/>
          <w:sz w:val="20"/>
        </w:rPr>
      </w:pPr>
      <w:r>
        <w:rPr>
          <w:rFonts w:cs="Arial"/>
          <w:b/>
          <w:sz w:val="20"/>
        </w:rPr>
        <w:t>MDR - Part 1</w:t>
      </w:r>
      <w:r>
        <w:rPr>
          <w:rFonts w:cs="Arial"/>
          <w:sz w:val="20"/>
        </w:rPr>
        <w:t xml:space="preserve"> describes the contextual background required to understand the functionality of the proposed message set. Part 1 is produced by the submitting organisation that developed or maintained the message set in line with a MDR Part1 template provided by the ISO 20022 Registration Authority (RA) on </w:t>
      </w:r>
      <w:hyperlink r:id="rId12">
        <w:r w:rsidR="00D34CE4">
          <w:rPr>
            <w:rStyle w:val="Hyperlink"/>
            <w:rFonts w:cs="Arial"/>
            <w:color w:val="auto"/>
            <w:sz w:val="20"/>
          </w:rPr>
          <w:t>www.iso20022.org</w:t>
        </w:r>
      </w:hyperlink>
    </w:p>
    <w:p w14:paraId="7FBF4997" w14:textId="77777777" w:rsidR="00D34CE4" w:rsidRDefault="009F2414">
      <w:pPr>
        <w:pStyle w:val="ListParagraph"/>
        <w:numPr>
          <w:ilvl w:val="0"/>
          <w:numId w:val="8"/>
        </w:numPr>
        <w:spacing w:after="240"/>
        <w:rPr>
          <w:rFonts w:cs="Arial"/>
          <w:sz w:val="20"/>
        </w:rPr>
      </w:pPr>
      <w:r>
        <w:rPr>
          <w:rFonts w:cs="Arial"/>
          <w:b/>
          <w:sz w:val="20"/>
        </w:rPr>
        <w:t xml:space="preserve">MDR – Part 2 </w:t>
      </w:r>
      <w:r>
        <w:rPr>
          <w:rFonts w:cs="Arial"/>
          <w:sz w:val="20"/>
        </w:rPr>
        <w:t>is the detailed description of each message definition of the message set. Part 2 is produced by the RA using the model developed by the submitting organisation.</w:t>
      </w:r>
    </w:p>
    <w:p w14:paraId="68770FBA" w14:textId="77777777" w:rsidR="00D34CE4" w:rsidRDefault="009F2414">
      <w:pPr>
        <w:pStyle w:val="ListParagraph"/>
        <w:numPr>
          <w:ilvl w:val="0"/>
          <w:numId w:val="8"/>
        </w:numPr>
        <w:rPr>
          <w:rFonts w:cs="Arial"/>
          <w:sz w:val="20"/>
        </w:rPr>
        <w:sectPr w:rsidR="00D34CE4">
          <w:headerReference w:type="even" r:id="rId13"/>
          <w:headerReference w:type="default" r:id="rId14"/>
          <w:footerReference w:type="even" r:id="rId15"/>
          <w:footerReference w:type="default" r:id="rId16"/>
          <w:headerReference w:type="first" r:id="rId17"/>
          <w:footerReference w:type="first" r:id="rId18"/>
          <w:pgSz w:w="11906" w:h="16838"/>
          <w:pgMar w:top="1021" w:right="1304" w:bottom="993" w:left="1304" w:header="567" w:footer="533" w:gutter="0"/>
          <w:cols w:space="720"/>
          <w:formProt w:val="0"/>
          <w:titlePg/>
          <w:docGrid w:linePitch="100"/>
        </w:sectPr>
      </w:pPr>
      <w:r>
        <w:rPr>
          <w:rFonts w:cs="Arial"/>
          <w:b/>
          <w:sz w:val="20"/>
        </w:rPr>
        <w:t xml:space="preserve">MDR – Part 3 </w:t>
      </w:r>
      <w:r>
        <w:rPr>
          <w:rFonts w:cs="Arial"/>
          <w:sz w:val="20"/>
        </w:rPr>
        <w:t>is an extract of the ISO 20022 Business Model describing the business concepts used in the message set. Part 3 is an Excel document produced by the RA.</w:t>
      </w:r>
      <w:r>
        <w:br w:type="page"/>
      </w:r>
    </w:p>
    <w:p w14:paraId="3AA345BC" w14:textId="77777777" w:rsidR="00D34CE4" w:rsidRDefault="009F2414" w:rsidP="009F1BE6">
      <w:pPr>
        <w:pStyle w:val="Heading1"/>
      </w:pPr>
      <w:bookmarkStart w:id="2" w:name="_Toc116962860"/>
      <w:bookmarkStart w:id="3" w:name="_Toc146690773"/>
      <w:r>
        <w:lastRenderedPageBreak/>
        <w:t xml:space="preserve"> </w:t>
      </w:r>
      <w:bookmarkStart w:id="4" w:name="_Toc531954102"/>
      <w:bookmarkStart w:id="5" w:name="_Toc192176840"/>
      <w:r>
        <w:t>Introduction</w:t>
      </w:r>
      <w:bookmarkEnd w:id="2"/>
      <w:bookmarkEnd w:id="3"/>
      <w:bookmarkEnd w:id="4"/>
      <w:bookmarkEnd w:id="5"/>
    </w:p>
    <w:p w14:paraId="24B71E1B" w14:textId="77777777" w:rsidR="00D34CE4" w:rsidRDefault="009F2414" w:rsidP="009F1BE6">
      <w:pPr>
        <w:pStyle w:val="Heading2"/>
      </w:pPr>
      <w:bookmarkStart w:id="6" w:name="_Toc531954103"/>
      <w:bookmarkStart w:id="7" w:name="_Toc192176841"/>
      <w:r>
        <w:t>Terms and definitions</w:t>
      </w:r>
      <w:bookmarkEnd w:id="6"/>
      <w:bookmarkEnd w:id="7"/>
    </w:p>
    <w:p w14:paraId="200ABF5D" w14:textId="77777777" w:rsidR="00D34CE4" w:rsidRDefault="009F2414">
      <w:pPr>
        <w:rPr>
          <w:rFonts w:cs="Arial"/>
          <w:sz w:val="18"/>
        </w:rPr>
      </w:pPr>
      <w:r>
        <w:rPr>
          <w:rFonts w:cs="Arial"/>
          <w:sz w:val="18"/>
        </w:rPr>
        <w:t xml:space="preserve">The following terms are reserved words defined in ISO 20022 – Part1. When used in this document, they will follow the </w:t>
      </w:r>
      <w:proofErr w:type="spellStart"/>
      <w:r>
        <w:rPr>
          <w:rFonts w:cs="Arial"/>
          <w:sz w:val="18"/>
        </w:rPr>
        <w:t>UpperCamelCase</w:t>
      </w:r>
      <w:proofErr w:type="spellEnd"/>
      <w:r>
        <w:rPr>
          <w:rFonts w:cs="Arial"/>
          <w:sz w:val="18"/>
        </w:rPr>
        <w:t xml:space="preserve"> notation.</w:t>
      </w:r>
    </w:p>
    <w:p w14:paraId="575C062F" w14:textId="77777777" w:rsidR="00D34CE4" w:rsidRDefault="00D34CE4">
      <w:pPr>
        <w:rPr>
          <w:rFonts w:cs="Arial"/>
          <w:sz w:val="18"/>
        </w:rPr>
      </w:pPr>
    </w:p>
    <w:tbl>
      <w:tblPr>
        <w:tblW w:w="9498" w:type="dxa"/>
        <w:tblInd w:w="109" w:type="dxa"/>
        <w:tblLayout w:type="fixed"/>
        <w:tblLook w:val="00A0" w:firstRow="1" w:lastRow="0" w:firstColumn="1" w:lastColumn="0" w:noHBand="0" w:noVBand="0"/>
      </w:tblPr>
      <w:tblGrid>
        <w:gridCol w:w="2408"/>
        <w:gridCol w:w="7090"/>
      </w:tblGrid>
      <w:tr w:rsidR="00D34CE4" w14:paraId="39CA62B5" w14:textId="77777777">
        <w:tc>
          <w:tcPr>
            <w:tcW w:w="2408" w:type="dxa"/>
            <w:tcBorders>
              <w:top w:val="single" w:sz="6" w:space="0" w:color="808080"/>
              <w:left w:val="single" w:sz="6" w:space="0" w:color="808080"/>
              <w:bottom w:val="single" w:sz="6" w:space="0" w:color="808080"/>
              <w:right w:val="single" w:sz="6" w:space="0" w:color="808080"/>
            </w:tcBorders>
            <w:shd w:val="pct60" w:color="000000" w:fill="FFFFFF"/>
            <w:vAlign w:val="center"/>
          </w:tcPr>
          <w:p w14:paraId="00662A25" w14:textId="77777777" w:rsidR="00D34CE4" w:rsidRDefault="009F2414">
            <w:pPr>
              <w:pStyle w:val="TableTitle"/>
              <w:widowControl w:val="0"/>
              <w:rPr>
                <w:rFonts w:ascii="Arial" w:hAnsi="Arial" w:cs="Arial"/>
                <w:sz w:val="20"/>
              </w:rPr>
            </w:pPr>
            <w:r>
              <w:rPr>
                <w:rFonts w:ascii="Arial" w:hAnsi="Arial" w:cs="Arial"/>
                <w:sz w:val="20"/>
              </w:rPr>
              <w:t>Term</w:t>
            </w:r>
          </w:p>
        </w:tc>
        <w:tc>
          <w:tcPr>
            <w:tcW w:w="7089" w:type="dxa"/>
            <w:tcBorders>
              <w:top w:val="single" w:sz="6" w:space="0" w:color="808080"/>
              <w:left w:val="single" w:sz="6" w:space="0" w:color="808080"/>
              <w:bottom w:val="single" w:sz="6" w:space="0" w:color="808080"/>
              <w:right w:val="single" w:sz="6" w:space="0" w:color="808080"/>
            </w:tcBorders>
            <w:shd w:val="pct60" w:color="000000" w:fill="FFFFFF"/>
            <w:vAlign w:val="center"/>
          </w:tcPr>
          <w:p w14:paraId="6A6B8496" w14:textId="77777777" w:rsidR="00D34CE4" w:rsidRDefault="009F2414">
            <w:pPr>
              <w:pStyle w:val="TableTitle"/>
              <w:widowControl w:val="0"/>
              <w:rPr>
                <w:rFonts w:ascii="Arial" w:hAnsi="Arial" w:cs="Arial"/>
                <w:sz w:val="20"/>
              </w:rPr>
            </w:pPr>
            <w:r>
              <w:rPr>
                <w:rFonts w:ascii="Arial" w:hAnsi="Arial" w:cs="Arial"/>
                <w:sz w:val="20"/>
              </w:rPr>
              <w:t>Definition</w:t>
            </w:r>
          </w:p>
        </w:tc>
      </w:tr>
      <w:tr w:rsidR="00D34CE4" w14:paraId="576FBFA4" w14:textId="77777777">
        <w:tc>
          <w:tcPr>
            <w:tcW w:w="2408" w:type="dxa"/>
            <w:tcBorders>
              <w:top w:val="single" w:sz="6" w:space="0" w:color="808080"/>
              <w:left w:val="single" w:sz="6" w:space="0" w:color="808080"/>
              <w:bottom w:val="single" w:sz="6" w:space="0" w:color="808080"/>
              <w:right w:val="single" w:sz="6" w:space="0" w:color="808080"/>
            </w:tcBorders>
            <w:vAlign w:val="center"/>
          </w:tcPr>
          <w:p w14:paraId="2439976B" w14:textId="77777777" w:rsidR="00D34CE4" w:rsidRDefault="009F2414">
            <w:pPr>
              <w:pStyle w:val="TableEntrySpecial"/>
              <w:widowControl w:val="0"/>
              <w:rPr>
                <w:rFonts w:ascii="Arial" w:hAnsi="Arial" w:cs="Arial"/>
                <w:b w:val="0"/>
                <w:sz w:val="20"/>
              </w:rPr>
            </w:pPr>
            <w:proofErr w:type="spellStart"/>
            <w:r>
              <w:rPr>
                <w:rFonts w:ascii="Arial" w:hAnsi="Arial" w:cs="Arial"/>
                <w:b w:val="0"/>
                <w:sz w:val="20"/>
              </w:rPr>
              <w:t>BusinessRole</w:t>
            </w:r>
            <w:proofErr w:type="spellEnd"/>
          </w:p>
        </w:tc>
        <w:tc>
          <w:tcPr>
            <w:tcW w:w="7089" w:type="dxa"/>
            <w:tcBorders>
              <w:top w:val="single" w:sz="6" w:space="0" w:color="808080"/>
              <w:left w:val="single" w:sz="6" w:space="0" w:color="808080"/>
              <w:bottom w:val="single" w:sz="6" w:space="0" w:color="808080"/>
              <w:right w:val="single" w:sz="6" w:space="0" w:color="808080"/>
            </w:tcBorders>
            <w:vAlign w:val="center"/>
          </w:tcPr>
          <w:p w14:paraId="5072994B" w14:textId="77777777" w:rsidR="00D34CE4" w:rsidRDefault="009F2414">
            <w:pPr>
              <w:pStyle w:val="BodyText"/>
              <w:widowControl w:val="0"/>
              <w:spacing w:before="0"/>
              <w:rPr>
                <w:rFonts w:cs="Arial"/>
              </w:rPr>
            </w:pPr>
            <w:r>
              <w:rPr>
                <w:rFonts w:cs="Arial"/>
              </w:rPr>
              <w:t xml:space="preserve">Functional role played by a business actor in a particular </w:t>
            </w:r>
            <w:proofErr w:type="spellStart"/>
            <w:r>
              <w:rPr>
                <w:rFonts w:cs="Arial"/>
              </w:rPr>
              <w:t>BusinessProcess</w:t>
            </w:r>
            <w:proofErr w:type="spellEnd"/>
            <w:r>
              <w:rPr>
                <w:rFonts w:cs="Arial"/>
              </w:rPr>
              <w:t xml:space="preserve"> or </w:t>
            </w:r>
            <w:proofErr w:type="spellStart"/>
            <w:r>
              <w:rPr>
                <w:rFonts w:cs="Arial"/>
              </w:rPr>
              <w:t>BusinessTransaction</w:t>
            </w:r>
            <w:proofErr w:type="spellEnd"/>
          </w:p>
        </w:tc>
      </w:tr>
      <w:tr w:rsidR="00D34CE4" w14:paraId="04BC8D1B" w14:textId="77777777">
        <w:tc>
          <w:tcPr>
            <w:tcW w:w="2408" w:type="dxa"/>
            <w:tcBorders>
              <w:top w:val="single" w:sz="6" w:space="0" w:color="808080"/>
              <w:left w:val="single" w:sz="6" w:space="0" w:color="808080"/>
              <w:bottom w:val="single" w:sz="6" w:space="0" w:color="808080"/>
              <w:right w:val="single" w:sz="6" w:space="0" w:color="808080"/>
            </w:tcBorders>
            <w:vAlign w:val="center"/>
          </w:tcPr>
          <w:p w14:paraId="7517D7E8" w14:textId="77777777" w:rsidR="00D34CE4" w:rsidRDefault="009F2414">
            <w:pPr>
              <w:pStyle w:val="TableEntrySpecial"/>
              <w:widowControl w:val="0"/>
              <w:rPr>
                <w:rFonts w:ascii="Arial" w:hAnsi="Arial" w:cs="Arial"/>
                <w:b w:val="0"/>
                <w:sz w:val="20"/>
              </w:rPr>
            </w:pPr>
            <w:r>
              <w:rPr>
                <w:rFonts w:ascii="Arial" w:hAnsi="Arial" w:cs="Arial"/>
                <w:b w:val="0"/>
                <w:sz w:val="20"/>
              </w:rPr>
              <w:t>Participant</w:t>
            </w:r>
          </w:p>
        </w:tc>
        <w:tc>
          <w:tcPr>
            <w:tcW w:w="7089" w:type="dxa"/>
            <w:tcBorders>
              <w:top w:val="single" w:sz="6" w:space="0" w:color="808080"/>
              <w:left w:val="single" w:sz="6" w:space="0" w:color="808080"/>
              <w:bottom w:val="single" w:sz="6" w:space="0" w:color="808080"/>
              <w:right w:val="single" w:sz="6" w:space="0" w:color="808080"/>
            </w:tcBorders>
            <w:vAlign w:val="center"/>
          </w:tcPr>
          <w:p w14:paraId="2EC2DD9D" w14:textId="77777777" w:rsidR="00D34CE4" w:rsidRDefault="009F2414">
            <w:pPr>
              <w:pStyle w:val="TableEntry"/>
              <w:widowControl w:val="0"/>
              <w:rPr>
                <w:rFonts w:ascii="Arial" w:hAnsi="Arial" w:cs="Arial"/>
                <w:sz w:val="20"/>
              </w:rPr>
            </w:pPr>
            <w:r>
              <w:rPr>
                <w:rFonts w:ascii="Arial" w:hAnsi="Arial" w:cs="Arial"/>
                <w:sz w:val="20"/>
              </w:rPr>
              <w:t xml:space="preserve">Involvement of a </w:t>
            </w:r>
            <w:proofErr w:type="spellStart"/>
            <w:r>
              <w:rPr>
                <w:rFonts w:ascii="Arial" w:hAnsi="Arial" w:cs="Arial"/>
                <w:sz w:val="20"/>
              </w:rPr>
              <w:t>BusinessRole</w:t>
            </w:r>
            <w:proofErr w:type="spellEnd"/>
            <w:r>
              <w:rPr>
                <w:rFonts w:ascii="Arial" w:hAnsi="Arial" w:cs="Arial"/>
                <w:sz w:val="20"/>
              </w:rPr>
              <w:t xml:space="preserve"> in a </w:t>
            </w:r>
            <w:proofErr w:type="spellStart"/>
            <w:r>
              <w:rPr>
                <w:rFonts w:ascii="Arial" w:hAnsi="Arial" w:cs="Arial"/>
                <w:sz w:val="20"/>
              </w:rPr>
              <w:t>BusinessTransaction</w:t>
            </w:r>
            <w:proofErr w:type="spellEnd"/>
          </w:p>
        </w:tc>
      </w:tr>
      <w:tr w:rsidR="00D34CE4" w14:paraId="63BB3F1C" w14:textId="77777777">
        <w:tc>
          <w:tcPr>
            <w:tcW w:w="2408" w:type="dxa"/>
            <w:tcBorders>
              <w:top w:val="single" w:sz="6" w:space="0" w:color="808080"/>
              <w:left w:val="single" w:sz="6" w:space="0" w:color="808080"/>
              <w:bottom w:val="single" w:sz="6" w:space="0" w:color="808080"/>
              <w:right w:val="single" w:sz="6" w:space="0" w:color="808080"/>
            </w:tcBorders>
            <w:vAlign w:val="center"/>
          </w:tcPr>
          <w:p w14:paraId="507DF9B5" w14:textId="77777777" w:rsidR="00D34CE4" w:rsidRDefault="009F2414">
            <w:pPr>
              <w:pStyle w:val="TableEntrySpecial"/>
              <w:widowControl w:val="0"/>
              <w:rPr>
                <w:rFonts w:ascii="Arial" w:hAnsi="Arial" w:cs="Arial"/>
                <w:b w:val="0"/>
                <w:sz w:val="20"/>
              </w:rPr>
            </w:pPr>
            <w:proofErr w:type="spellStart"/>
            <w:r>
              <w:rPr>
                <w:rFonts w:ascii="Arial" w:hAnsi="Arial" w:cs="Arial"/>
                <w:b w:val="0"/>
                <w:sz w:val="20"/>
              </w:rPr>
              <w:t>BusinessProcess</w:t>
            </w:r>
            <w:proofErr w:type="spellEnd"/>
          </w:p>
        </w:tc>
        <w:tc>
          <w:tcPr>
            <w:tcW w:w="7089" w:type="dxa"/>
            <w:tcBorders>
              <w:top w:val="single" w:sz="6" w:space="0" w:color="808080"/>
              <w:left w:val="single" w:sz="6" w:space="0" w:color="808080"/>
              <w:bottom w:val="single" w:sz="6" w:space="0" w:color="808080"/>
              <w:right w:val="single" w:sz="6" w:space="0" w:color="808080"/>
            </w:tcBorders>
            <w:vAlign w:val="center"/>
          </w:tcPr>
          <w:p w14:paraId="0BE177BD" w14:textId="77777777" w:rsidR="00D34CE4" w:rsidRDefault="009F2414">
            <w:pPr>
              <w:pStyle w:val="BodyText"/>
              <w:widowControl w:val="0"/>
              <w:spacing w:before="0"/>
              <w:rPr>
                <w:rFonts w:cs="Arial"/>
              </w:rPr>
            </w:pPr>
            <w:r>
              <w:rPr>
                <w:rFonts w:cs="Arial"/>
              </w:rPr>
              <w:t xml:space="preserve">Unrealized definition of the business activities undertaken by </w:t>
            </w:r>
            <w:proofErr w:type="spellStart"/>
            <w:r>
              <w:rPr>
                <w:rFonts w:cs="Arial"/>
              </w:rPr>
              <w:t>BusinessRoles</w:t>
            </w:r>
            <w:proofErr w:type="spellEnd"/>
            <w:r>
              <w:rPr>
                <w:rFonts w:cs="Arial"/>
              </w:rPr>
              <w:t xml:space="preserve"> within a </w:t>
            </w:r>
            <w:proofErr w:type="spellStart"/>
            <w:r>
              <w:rPr>
                <w:rFonts w:cs="Arial"/>
              </w:rPr>
              <w:t>BusinessArea</w:t>
            </w:r>
            <w:proofErr w:type="spellEnd"/>
            <w:r>
              <w:rPr>
                <w:rFonts w:cs="Arial"/>
              </w:rPr>
              <w:t xml:space="preserve"> whereby each </w:t>
            </w:r>
            <w:proofErr w:type="spellStart"/>
            <w:r>
              <w:rPr>
                <w:rFonts w:cs="Arial"/>
              </w:rPr>
              <w:t>BusinessProcess</w:t>
            </w:r>
            <w:proofErr w:type="spellEnd"/>
            <w:r>
              <w:rPr>
                <w:rFonts w:cs="Arial"/>
              </w:rPr>
              <w:t xml:space="preserve"> fulfils one type of business activity and whereby a </w:t>
            </w:r>
            <w:proofErr w:type="spellStart"/>
            <w:r>
              <w:rPr>
                <w:rFonts w:cs="Arial"/>
              </w:rPr>
              <w:t>BusinessProcess</w:t>
            </w:r>
            <w:proofErr w:type="spellEnd"/>
            <w:r>
              <w:rPr>
                <w:rFonts w:cs="Arial"/>
              </w:rPr>
              <w:t xml:space="preserve"> may include and extend other </w:t>
            </w:r>
            <w:proofErr w:type="spellStart"/>
            <w:r>
              <w:rPr>
                <w:rFonts w:cs="Arial"/>
              </w:rPr>
              <w:t>BusinessProcesses</w:t>
            </w:r>
            <w:proofErr w:type="spellEnd"/>
          </w:p>
        </w:tc>
      </w:tr>
      <w:tr w:rsidR="00D34CE4" w14:paraId="0E8563D0" w14:textId="77777777">
        <w:trPr>
          <w:trHeight w:val="312"/>
        </w:trPr>
        <w:tc>
          <w:tcPr>
            <w:tcW w:w="2408" w:type="dxa"/>
            <w:tcBorders>
              <w:top w:val="single" w:sz="6" w:space="0" w:color="808080"/>
              <w:left w:val="single" w:sz="6" w:space="0" w:color="808080"/>
              <w:bottom w:val="single" w:sz="6" w:space="0" w:color="808080"/>
              <w:right w:val="single" w:sz="6" w:space="0" w:color="808080"/>
            </w:tcBorders>
            <w:vAlign w:val="center"/>
          </w:tcPr>
          <w:p w14:paraId="217110E1" w14:textId="77777777" w:rsidR="00D34CE4" w:rsidRDefault="009F2414">
            <w:pPr>
              <w:pStyle w:val="TableEntrySpecial"/>
              <w:widowControl w:val="0"/>
              <w:rPr>
                <w:rFonts w:ascii="Arial" w:hAnsi="Arial" w:cs="Arial"/>
                <w:b w:val="0"/>
                <w:sz w:val="20"/>
              </w:rPr>
            </w:pPr>
            <w:proofErr w:type="spellStart"/>
            <w:r>
              <w:rPr>
                <w:rFonts w:ascii="Arial" w:hAnsi="Arial" w:cs="Arial"/>
                <w:b w:val="0"/>
                <w:sz w:val="20"/>
              </w:rPr>
              <w:t>BusinessTransaction</w:t>
            </w:r>
            <w:proofErr w:type="spellEnd"/>
          </w:p>
        </w:tc>
        <w:tc>
          <w:tcPr>
            <w:tcW w:w="7089" w:type="dxa"/>
            <w:tcBorders>
              <w:top w:val="single" w:sz="6" w:space="0" w:color="808080"/>
              <w:left w:val="single" w:sz="6" w:space="0" w:color="808080"/>
              <w:bottom w:val="single" w:sz="6" w:space="0" w:color="808080"/>
              <w:right w:val="single" w:sz="6" w:space="0" w:color="808080"/>
            </w:tcBorders>
            <w:vAlign w:val="center"/>
          </w:tcPr>
          <w:p w14:paraId="09A15D4F" w14:textId="77777777" w:rsidR="00D34CE4" w:rsidRDefault="009F2414">
            <w:pPr>
              <w:pStyle w:val="TableEntry"/>
              <w:widowControl w:val="0"/>
              <w:rPr>
                <w:rFonts w:ascii="Arial" w:hAnsi="Arial" w:cs="Arial"/>
                <w:sz w:val="20"/>
              </w:rPr>
            </w:pPr>
            <w:proofErr w:type="gramStart"/>
            <w:r>
              <w:rPr>
                <w:rFonts w:ascii="Arial" w:hAnsi="Arial" w:cs="Arial"/>
                <w:sz w:val="20"/>
              </w:rPr>
              <w:t>Particular solution</w:t>
            </w:r>
            <w:proofErr w:type="gramEnd"/>
            <w:r>
              <w:rPr>
                <w:rFonts w:ascii="Arial" w:hAnsi="Arial" w:cs="Arial"/>
                <w:sz w:val="20"/>
              </w:rPr>
              <w:t xml:space="preserve"> that meets the communication requirements and the interaction requirements of a particular </w:t>
            </w:r>
            <w:proofErr w:type="spellStart"/>
            <w:r>
              <w:rPr>
                <w:rFonts w:ascii="Arial" w:hAnsi="Arial" w:cs="Arial"/>
                <w:sz w:val="20"/>
              </w:rPr>
              <w:t>BusinessProcess</w:t>
            </w:r>
            <w:proofErr w:type="spellEnd"/>
            <w:r>
              <w:rPr>
                <w:rFonts w:ascii="Arial" w:hAnsi="Arial" w:cs="Arial"/>
                <w:sz w:val="20"/>
              </w:rPr>
              <w:t xml:space="preserve"> and </w:t>
            </w:r>
            <w:proofErr w:type="spellStart"/>
            <w:r>
              <w:rPr>
                <w:rFonts w:ascii="Arial" w:hAnsi="Arial" w:cs="Arial"/>
                <w:sz w:val="20"/>
              </w:rPr>
              <w:t>BusinessArea</w:t>
            </w:r>
            <w:proofErr w:type="spellEnd"/>
          </w:p>
        </w:tc>
      </w:tr>
      <w:tr w:rsidR="00D34CE4" w14:paraId="4E07907E" w14:textId="77777777">
        <w:tc>
          <w:tcPr>
            <w:tcW w:w="2408" w:type="dxa"/>
            <w:tcBorders>
              <w:top w:val="single" w:sz="6" w:space="0" w:color="808080"/>
              <w:left w:val="single" w:sz="6" w:space="0" w:color="808080"/>
              <w:bottom w:val="single" w:sz="6" w:space="0" w:color="808080"/>
              <w:right w:val="single" w:sz="6" w:space="0" w:color="808080"/>
            </w:tcBorders>
            <w:vAlign w:val="center"/>
          </w:tcPr>
          <w:p w14:paraId="2E52DA50" w14:textId="77777777" w:rsidR="00D34CE4" w:rsidRDefault="009F2414">
            <w:pPr>
              <w:pStyle w:val="TableEntrySpecial"/>
              <w:widowControl w:val="0"/>
              <w:rPr>
                <w:rFonts w:ascii="Arial" w:hAnsi="Arial" w:cs="Arial"/>
                <w:b w:val="0"/>
                <w:sz w:val="20"/>
              </w:rPr>
            </w:pPr>
            <w:proofErr w:type="spellStart"/>
            <w:r>
              <w:rPr>
                <w:rFonts w:ascii="Arial" w:hAnsi="Arial" w:cs="Arial"/>
                <w:b w:val="0"/>
                <w:sz w:val="20"/>
              </w:rPr>
              <w:t>MessageDefinition</w:t>
            </w:r>
            <w:proofErr w:type="spellEnd"/>
          </w:p>
        </w:tc>
        <w:tc>
          <w:tcPr>
            <w:tcW w:w="7089" w:type="dxa"/>
            <w:tcBorders>
              <w:top w:val="single" w:sz="6" w:space="0" w:color="808080"/>
              <w:left w:val="single" w:sz="6" w:space="0" w:color="808080"/>
              <w:bottom w:val="single" w:sz="6" w:space="0" w:color="808080"/>
              <w:right w:val="single" w:sz="6" w:space="0" w:color="808080"/>
            </w:tcBorders>
            <w:vAlign w:val="center"/>
          </w:tcPr>
          <w:p w14:paraId="3B8DE7EF" w14:textId="77777777" w:rsidR="00D34CE4" w:rsidRDefault="009F2414">
            <w:pPr>
              <w:pStyle w:val="BodyText"/>
              <w:widowControl w:val="0"/>
              <w:spacing w:before="0"/>
              <w:rPr>
                <w:rFonts w:cs="Arial"/>
              </w:rPr>
            </w:pPr>
            <w:r>
              <w:rPr>
                <w:rFonts w:cs="Arial"/>
              </w:rPr>
              <w:t xml:space="preserve">Formal description of the structure of a </w:t>
            </w:r>
            <w:proofErr w:type="spellStart"/>
            <w:r>
              <w:rPr>
                <w:rFonts w:cs="Arial"/>
              </w:rPr>
              <w:t>MessageInstance</w:t>
            </w:r>
            <w:proofErr w:type="spellEnd"/>
          </w:p>
        </w:tc>
      </w:tr>
    </w:tbl>
    <w:p w14:paraId="133F155B" w14:textId="77777777" w:rsidR="00D34CE4" w:rsidRDefault="009F2414" w:rsidP="009F1BE6">
      <w:pPr>
        <w:pStyle w:val="Heading2"/>
      </w:pPr>
      <w:bookmarkStart w:id="8" w:name="_Toc116962861"/>
      <w:bookmarkStart w:id="9" w:name="_Toc146690774"/>
      <w:bookmarkStart w:id="10" w:name="_Toc531954104"/>
      <w:bookmarkStart w:id="11" w:name="_Toc192176842"/>
      <w:r>
        <w:t>Glossary</w:t>
      </w:r>
      <w:bookmarkEnd w:id="8"/>
      <w:bookmarkEnd w:id="9"/>
      <w:bookmarkEnd w:id="10"/>
      <w:bookmarkEnd w:id="11"/>
    </w:p>
    <w:p w14:paraId="762306E4" w14:textId="77777777" w:rsidR="00D34CE4" w:rsidRDefault="009F2414">
      <w:pPr>
        <w:rPr>
          <w:rFonts w:cs="Arial"/>
          <w:b/>
          <w:szCs w:val="24"/>
        </w:rPr>
      </w:pPr>
      <w:bookmarkStart w:id="12" w:name="_Toc146690776"/>
      <w:r>
        <w:rPr>
          <w:rFonts w:cs="Arial"/>
          <w:b/>
          <w:szCs w:val="24"/>
        </w:rPr>
        <w:t>Acronyms</w:t>
      </w:r>
      <w:bookmarkEnd w:id="12"/>
      <w:r>
        <w:rPr>
          <w:rFonts w:cs="Arial"/>
          <w:b/>
          <w:szCs w:val="24"/>
        </w:rPr>
        <w:t>:</w:t>
      </w:r>
    </w:p>
    <w:tbl>
      <w:tblPr>
        <w:tblW w:w="9472" w:type="dxa"/>
        <w:tblInd w:w="134" w:type="dxa"/>
        <w:tblLayout w:type="fixed"/>
        <w:tblLook w:val="00A0" w:firstRow="1" w:lastRow="0" w:firstColumn="1" w:lastColumn="0" w:noHBand="0" w:noVBand="0"/>
      </w:tblPr>
      <w:tblGrid>
        <w:gridCol w:w="2384"/>
        <w:gridCol w:w="7088"/>
      </w:tblGrid>
      <w:tr w:rsidR="00D34CE4" w14:paraId="0C4932B8" w14:textId="77777777">
        <w:tc>
          <w:tcPr>
            <w:tcW w:w="2384" w:type="dxa"/>
            <w:tcBorders>
              <w:top w:val="single" w:sz="6" w:space="0" w:color="808080"/>
              <w:left w:val="single" w:sz="6" w:space="0" w:color="808080"/>
              <w:bottom w:val="single" w:sz="6" w:space="0" w:color="808080"/>
              <w:right w:val="single" w:sz="6" w:space="0" w:color="808080"/>
            </w:tcBorders>
            <w:shd w:val="pct60" w:color="000000" w:fill="FFFFFF"/>
            <w:vAlign w:val="center"/>
          </w:tcPr>
          <w:p w14:paraId="38CC59EE" w14:textId="77777777" w:rsidR="00D34CE4" w:rsidRDefault="009F2414">
            <w:pPr>
              <w:pStyle w:val="TableTitle"/>
              <w:widowControl w:val="0"/>
              <w:rPr>
                <w:rFonts w:ascii="Arial" w:hAnsi="Arial" w:cs="Arial"/>
                <w:sz w:val="20"/>
              </w:rPr>
            </w:pPr>
            <w:r>
              <w:rPr>
                <w:rFonts w:ascii="Arial" w:hAnsi="Arial" w:cs="Arial"/>
                <w:sz w:val="20"/>
              </w:rPr>
              <w:t>Acronym</w:t>
            </w:r>
          </w:p>
        </w:tc>
        <w:tc>
          <w:tcPr>
            <w:tcW w:w="7087" w:type="dxa"/>
            <w:tcBorders>
              <w:top w:val="single" w:sz="6" w:space="0" w:color="808080"/>
              <w:left w:val="single" w:sz="6" w:space="0" w:color="808080"/>
              <w:bottom w:val="single" w:sz="6" w:space="0" w:color="808080"/>
              <w:right w:val="single" w:sz="6" w:space="0" w:color="808080"/>
            </w:tcBorders>
            <w:shd w:val="pct60" w:color="000000" w:fill="FFFFFF"/>
            <w:vAlign w:val="center"/>
          </w:tcPr>
          <w:p w14:paraId="12A2D81B" w14:textId="77777777" w:rsidR="00D34CE4" w:rsidRDefault="009F2414">
            <w:pPr>
              <w:pStyle w:val="TableTitle"/>
              <w:widowControl w:val="0"/>
              <w:rPr>
                <w:rFonts w:ascii="Arial" w:hAnsi="Arial" w:cs="Arial"/>
                <w:sz w:val="20"/>
              </w:rPr>
            </w:pPr>
            <w:r>
              <w:rPr>
                <w:rFonts w:ascii="Arial" w:hAnsi="Arial" w:cs="Arial"/>
                <w:sz w:val="20"/>
              </w:rPr>
              <w:t>Definition</w:t>
            </w:r>
          </w:p>
        </w:tc>
      </w:tr>
      <w:tr w:rsidR="00D34CE4" w14:paraId="7AC83BA7" w14:textId="77777777">
        <w:tc>
          <w:tcPr>
            <w:tcW w:w="2384" w:type="dxa"/>
            <w:tcBorders>
              <w:top w:val="single" w:sz="6" w:space="0" w:color="808080"/>
              <w:left w:val="single" w:sz="6" w:space="0" w:color="808080"/>
              <w:bottom w:val="single" w:sz="6" w:space="0" w:color="808080"/>
              <w:right w:val="single" w:sz="6" w:space="0" w:color="808080"/>
            </w:tcBorders>
            <w:vAlign w:val="center"/>
          </w:tcPr>
          <w:p w14:paraId="6F2B6514" w14:textId="77777777" w:rsidR="00D34CE4" w:rsidRDefault="009F2414">
            <w:pPr>
              <w:pStyle w:val="TableEntrySpecial"/>
              <w:widowControl w:val="0"/>
              <w:rPr>
                <w:rFonts w:ascii="Arial" w:hAnsi="Arial" w:cs="Arial"/>
                <w:color w:val="000000" w:themeColor="text1"/>
                <w:sz w:val="20"/>
              </w:rPr>
            </w:pPr>
            <w:r>
              <w:rPr>
                <w:rFonts w:ascii="Arial" w:hAnsi="Arial" w:cs="Arial"/>
                <w:color w:val="000000" w:themeColor="text1"/>
                <w:sz w:val="20"/>
              </w:rPr>
              <w:t>API</w:t>
            </w:r>
          </w:p>
        </w:tc>
        <w:tc>
          <w:tcPr>
            <w:tcW w:w="7087" w:type="dxa"/>
            <w:tcBorders>
              <w:top w:val="single" w:sz="6" w:space="0" w:color="808080"/>
              <w:left w:val="single" w:sz="6" w:space="0" w:color="808080"/>
              <w:bottom w:val="single" w:sz="6" w:space="0" w:color="808080"/>
              <w:right w:val="single" w:sz="6" w:space="0" w:color="808080"/>
            </w:tcBorders>
            <w:vAlign w:val="center"/>
          </w:tcPr>
          <w:p w14:paraId="6ED19EDB" w14:textId="77777777" w:rsidR="00D34CE4" w:rsidRDefault="009F2414">
            <w:pPr>
              <w:pStyle w:val="BodyText"/>
              <w:widowControl w:val="0"/>
              <w:spacing w:before="0"/>
              <w:rPr>
                <w:rFonts w:cs="Arial"/>
                <w:color w:val="000000"/>
              </w:rPr>
            </w:pPr>
            <w:r>
              <w:rPr>
                <w:rFonts w:cs="Arial"/>
                <w:color w:val="000000"/>
              </w:rPr>
              <w:t>Application Programming Interface</w:t>
            </w:r>
          </w:p>
        </w:tc>
      </w:tr>
      <w:tr w:rsidR="00D34CE4" w14:paraId="5B293ECA" w14:textId="77777777">
        <w:tc>
          <w:tcPr>
            <w:tcW w:w="2384" w:type="dxa"/>
            <w:tcBorders>
              <w:left w:val="single" w:sz="6" w:space="0" w:color="808080"/>
              <w:bottom w:val="single" w:sz="6" w:space="0" w:color="808080"/>
              <w:right w:val="single" w:sz="6" w:space="0" w:color="808080"/>
            </w:tcBorders>
            <w:vAlign w:val="center"/>
          </w:tcPr>
          <w:p w14:paraId="6EA57EDC" w14:textId="77777777" w:rsidR="00D34CE4" w:rsidRDefault="009F2414">
            <w:pPr>
              <w:pStyle w:val="TableEntrySpecial"/>
              <w:widowControl w:val="0"/>
              <w:rPr>
                <w:rFonts w:ascii="Arial" w:hAnsi="Arial" w:cs="Arial"/>
                <w:color w:val="000000" w:themeColor="text1"/>
                <w:sz w:val="20"/>
              </w:rPr>
            </w:pPr>
            <w:r>
              <w:rPr>
                <w:rFonts w:ascii="Arial" w:hAnsi="Arial" w:cs="Arial"/>
                <w:color w:val="000000" w:themeColor="text1"/>
                <w:sz w:val="20"/>
              </w:rPr>
              <w:t>CAPE</w:t>
            </w:r>
          </w:p>
        </w:tc>
        <w:tc>
          <w:tcPr>
            <w:tcW w:w="7087" w:type="dxa"/>
            <w:tcBorders>
              <w:left w:val="single" w:sz="6" w:space="0" w:color="808080"/>
              <w:bottom w:val="single" w:sz="6" w:space="0" w:color="808080"/>
              <w:right w:val="single" w:sz="6" w:space="0" w:color="808080"/>
            </w:tcBorders>
            <w:vAlign w:val="center"/>
          </w:tcPr>
          <w:p w14:paraId="5E00AE3D" w14:textId="77777777" w:rsidR="00D34CE4" w:rsidRDefault="009F2414">
            <w:pPr>
              <w:pStyle w:val="BodyText"/>
              <w:widowControl w:val="0"/>
              <w:spacing w:before="0"/>
              <w:rPr>
                <w:rFonts w:cs="Arial"/>
                <w:color w:val="000000"/>
              </w:rPr>
            </w:pPr>
            <w:r>
              <w:rPr>
                <w:rFonts w:cs="Arial"/>
              </w:rPr>
              <w:t>Card Payment Exchanges</w:t>
            </w:r>
          </w:p>
        </w:tc>
      </w:tr>
      <w:tr w:rsidR="00D34CE4" w14:paraId="05885CCD" w14:textId="77777777">
        <w:tc>
          <w:tcPr>
            <w:tcW w:w="2384" w:type="dxa"/>
            <w:tcBorders>
              <w:top w:val="single" w:sz="6" w:space="0" w:color="808080"/>
              <w:left w:val="single" w:sz="6" w:space="0" w:color="808080"/>
              <w:bottom w:val="single" w:sz="6" w:space="0" w:color="808080"/>
              <w:right w:val="single" w:sz="6" w:space="0" w:color="808080"/>
            </w:tcBorders>
            <w:vAlign w:val="center"/>
          </w:tcPr>
          <w:p w14:paraId="585AA30C" w14:textId="77777777" w:rsidR="00D34CE4" w:rsidRDefault="009F2414">
            <w:pPr>
              <w:pStyle w:val="TableEntrySpecial"/>
              <w:widowControl w:val="0"/>
              <w:rPr>
                <w:rFonts w:ascii="Arial" w:hAnsi="Arial" w:cs="Arial"/>
                <w:color w:val="000000" w:themeColor="text1"/>
                <w:sz w:val="20"/>
              </w:rPr>
            </w:pPr>
            <w:proofErr w:type="spellStart"/>
            <w:r>
              <w:rPr>
                <w:rFonts w:ascii="Arial" w:hAnsi="Arial" w:cs="Arial"/>
                <w:color w:val="000000" w:themeColor="text1"/>
                <w:sz w:val="20"/>
              </w:rPr>
              <w:t>casp</w:t>
            </w:r>
            <w:proofErr w:type="spellEnd"/>
          </w:p>
        </w:tc>
        <w:tc>
          <w:tcPr>
            <w:tcW w:w="7087" w:type="dxa"/>
            <w:tcBorders>
              <w:top w:val="single" w:sz="6" w:space="0" w:color="808080"/>
              <w:left w:val="single" w:sz="6" w:space="0" w:color="808080"/>
              <w:bottom w:val="single" w:sz="6" w:space="0" w:color="808080"/>
              <w:right w:val="single" w:sz="6" w:space="0" w:color="808080"/>
            </w:tcBorders>
            <w:vAlign w:val="center"/>
          </w:tcPr>
          <w:p w14:paraId="282DF122" w14:textId="77777777" w:rsidR="00D34CE4" w:rsidRDefault="009F2414">
            <w:pPr>
              <w:pStyle w:val="BodyText"/>
              <w:widowControl w:val="0"/>
              <w:spacing w:before="0"/>
              <w:rPr>
                <w:rFonts w:cs="Arial"/>
                <w:color w:val="000000" w:themeColor="text1"/>
              </w:rPr>
            </w:pPr>
            <w:r>
              <w:rPr>
                <w:rFonts w:cs="Arial"/>
                <w:color w:val="000000"/>
              </w:rPr>
              <w:t>Card Sale to POI</w:t>
            </w:r>
          </w:p>
        </w:tc>
      </w:tr>
      <w:tr w:rsidR="00D34CE4" w14:paraId="4CC5327D" w14:textId="77777777">
        <w:tc>
          <w:tcPr>
            <w:tcW w:w="2384" w:type="dxa"/>
            <w:tcBorders>
              <w:top w:val="single" w:sz="6" w:space="0" w:color="808080"/>
              <w:left w:val="single" w:sz="6" w:space="0" w:color="808080"/>
              <w:bottom w:val="single" w:sz="6" w:space="0" w:color="808080"/>
              <w:right w:val="single" w:sz="6" w:space="0" w:color="808080"/>
            </w:tcBorders>
            <w:vAlign w:val="center"/>
          </w:tcPr>
          <w:p w14:paraId="5B5CE7D5" w14:textId="77777777" w:rsidR="00D34CE4" w:rsidRDefault="009F2414">
            <w:pPr>
              <w:pStyle w:val="TableEntrySpecial"/>
              <w:widowControl w:val="0"/>
              <w:rPr>
                <w:rFonts w:ascii="Arial" w:hAnsi="Arial" w:cs="Arial"/>
                <w:color w:val="000000" w:themeColor="text1"/>
                <w:sz w:val="20"/>
              </w:rPr>
            </w:pPr>
            <w:r>
              <w:rPr>
                <w:rFonts w:ascii="Arial" w:hAnsi="Arial" w:cs="Arial"/>
                <w:color w:val="000000" w:themeColor="text1"/>
                <w:sz w:val="20"/>
              </w:rPr>
              <w:t>ISO</w:t>
            </w:r>
          </w:p>
        </w:tc>
        <w:tc>
          <w:tcPr>
            <w:tcW w:w="7087" w:type="dxa"/>
            <w:tcBorders>
              <w:top w:val="single" w:sz="6" w:space="0" w:color="808080"/>
              <w:left w:val="single" w:sz="6" w:space="0" w:color="808080"/>
              <w:bottom w:val="single" w:sz="6" w:space="0" w:color="808080"/>
              <w:right w:val="single" w:sz="6" w:space="0" w:color="808080"/>
            </w:tcBorders>
            <w:vAlign w:val="center"/>
          </w:tcPr>
          <w:p w14:paraId="1636BB89" w14:textId="77777777" w:rsidR="00D34CE4" w:rsidRDefault="009F2414">
            <w:pPr>
              <w:pStyle w:val="BodyText"/>
              <w:widowControl w:val="0"/>
              <w:spacing w:before="0"/>
              <w:rPr>
                <w:rFonts w:cs="Arial"/>
                <w:color w:val="000000" w:themeColor="text1"/>
              </w:rPr>
            </w:pPr>
            <w:r>
              <w:rPr>
                <w:rFonts w:cs="Arial"/>
                <w:color w:val="000000" w:themeColor="text1"/>
              </w:rPr>
              <w:t>International Organization for Standardization</w:t>
            </w:r>
          </w:p>
        </w:tc>
      </w:tr>
      <w:tr w:rsidR="00D34CE4" w14:paraId="0FBFBD23" w14:textId="77777777">
        <w:tc>
          <w:tcPr>
            <w:tcW w:w="2384" w:type="dxa"/>
            <w:tcBorders>
              <w:top w:val="single" w:sz="6" w:space="0" w:color="808080"/>
              <w:left w:val="single" w:sz="6" w:space="0" w:color="808080"/>
              <w:bottom w:val="single" w:sz="6" w:space="0" w:color="808080"/>
              <w:right w:val="single" w:sz="6" w:space="0" w:color="808080"/>
            </w:tcBorders>
            <w:vAlign w:val="center"/>
          </w:tcPr>
          <w:p w14:paraId="442EB655" w14:textId="77777777" w:rsidR="00D34CE4" w:rsidRDefault="009F2414">
            <w:pPr>
              <w:pStyle w:val="TableEntrySpecial"/>
              <w:widowControl w:val="0"/>
              <w:rPr>
                <w:rFonts w:ascii="Arial" w:hAnsi="Arial" w:cs="Arial"/>
                <w:sz w:val="20"/>
              </w:rPr>
            </w:pPr>
            <w:r>
              <w:rPr>
                <w:rFonts w:ascii="Arial" w:hAnsi="Arial" w:cs="Arial"/>
                <w:sz w:val="20"/>
              </w:rPr>
              <w:t>‍JSON</w:t>
            </w:r>
          </w:p>
        </w:tc>
        <w:tc>
          <w:tcPr>
            <w:tcW w:w="7087" w:type="dxa"/>
            <w:tcBorders>
              <w:top w:val="single" w:sz="6" w:space="0" w:color="808080"/>
              <w:left w:val="single" w:sz="6" w:space="0" w:color="808080"/>
              <w:bottom w:val="single" w:sz="6" w:space="0" w:color="808080"/>
              <w:right w:val="single" w:sz="6" w:space="0" w:color="808080"/>
            </w:tcBorders>
            <w:vAlign w:val="center"/>
          </w:tcPr>
          <w:p w14:paraId="4F15BB50" w14:textId="77777777" w:rsidR="00D34CE4" w:rsidRDefault="009F2414">
            <w:pPr>
              <w:pStyle w:val="BodyText"/>
              <w:widowControl w:val="0"/>
              <w:spacing w:before="0"/>
              <w:rPr>
                <w:rFonts w:cs="Arial"/>
              </w:rPr>
            </w:pPr>
            <w:proofErr w:type="spellStart"/>
            <w:r>
              <w:rPr>
                <w:rFonts w:cs="Arial"/>
              </w:rPr>
              <w:t>Javascript</w:t>
            </w:r>
            <w:proofErr w:type="spellEnd"/>
            <w:r>
              <w:rPr>
                <w:rFonts w:cs="Arial"/>
              </w:rPr>
              <w:t xml:space="preserve"> Object Notation</w:t>
            </w:r>
          </w:p>
        </w:tc>
      </w:tr>
      <w:tr w:rsidR="00D34CE4" w14:paraId="670CE963" w14:textId="77777777">
        <w:tc>
          <w:tcPr>
            <w:tcW w:w="2384" w:type="dxa"/>
            <w:tcBorders>
              <w:left w:val="single" w:sz="6" w:space="0" w:color="808080"/>
              <w:bottom w:val="single" w:sz="6" w:space="0" w:color="808080"/>
              <w:right w:val="single" w:sz="6" w:space="0" w:color="808080"/>
            </w:tcBorders>
            <w:vAlign w:val="center"/>
          </w:tcPr>
          <w:p w14:paraId="49C7AFB8" w14:textId="77777777" w:rsidR="00D34CE4" w:rsidRDefault="009F2414">
            <w:pPr>
              <w:pStyle w:val="TableEntrySpecial"/>
              <w:widowControl w:val="0"/>
              <w:rPr>
                <w:rFonts w:ascii="Arial" w:hAnsi="Arial" w:cs="Arial"/>
                <w:sz w:val="20"/>
              </w:rPr>
            </w:pPr>
            <w:r>
              <w:rPr>
                <w:rFonts w:ascii="Arial" w:hAnsi="Arial" w:cs="Arial"/>
                <w:sz w:val="20"/>
              </w:rPr>
              <w:t>MDR</w:t>
            </w:r>
          </w:p>
        </w:tc>
        <w:tc>
          <w:tcPr>
            <w:tcW w:w="7087" w:type="dxa"/>
            <w:tcBorders>
              <w:left w:val="single" w:sz="6" w:space="0" w:color="808080"/>
              <w:bottom w:val="single" w:sz="6" w:space="0" w:color="808080"/>
              <w:right w:val="single" w:sz="6" w:space="0" w:color="808080"/>
            </w:tcBorders>
            <w:vAlign w:val="center"/>
          </w:tcPr>
          <w:p w14:paraId="0CAD150A" w14:textId="77777777" w:rsidR="00D34CE4" w:rsidRDefault="009F2414">
            <w:pPr>
              <w:pStyle w:val="BodyText"/>
              <w:widowControl w:val="0"/>
              <w:spacing w:before="0"/>
              <w:rPr>
                <w:rFonts w:cs="Arial"/>
              </w:rPr>
            </w:pPr>
            <w:r>
              <w:rPr>
                <w:rFonts w:cs="Arial"/>
              </w:rPr>
              <w:t>Message Definition Report</w:t>
            </w:r>
          </w:p>
        </w:tc>
      </w:tr>
      <w:tr w:rsidR="00D34CE4" w14:paraId="2AE039CF" w14:textId="77777777">
        <w:tc>
          <w:tcPr>
            <w:tcW w:w="2384" w:type="dxa"/>
            <w:tcBorders>
              <w:top w:val="single" w:sz="6" w:space="0" w:color="808080"/>
              <w:left w:val="single" w:sz="6" w:space="0" w:color="808080"/>
              <w:bottom w:val="single" w:sz="6" w:space="0" w:color="808080"/>
              <w:right w:val="single" w:sz="6" w:space="0" w:color="808080"/>
            </w:tcBorders>
            <w:vAlign w:val="center"/>
          </w:tcPr>
          <w:p w14:paraId="7562631D" w14:textId="77777777" w:rsidR="00D34CE4" w:rsidRDefault="009F2414">
            <w:pPr>
              <w:pStyle w:val="TableEntrySpecial"/>
              <w:widowControl w:val="0"/>
              <w:rPr>
                <w:rFonts w:ascii="Arial" w:hAnsi="Arial" w:cs="Arial"/>
                <w:sz w:val="20"/>
              </w:rPr>
            </w:pPr>
            <w:r>
              <w:rPr>
                <w:rFonts w:ascii="Arial" w:hAnsi="Arial" w:cs="Arial"/>
                <w:sz w:val="20"/>
              </w:rPr>
              <w:t>MUG</w:t>
            </w:r>
          </w:p>
        </w:tc>
        <w:tc>
          <w:tcPr>
            <w:tcW w:w="7087" w:type="dxa"/>
            <w:tcBorders>
              <w:top w:val="single" w:sz="6" w:space="0" w:color="808080"/>
              <w:left w:val="single" w:sz="6" w:space="0" w:color="808080"/>
              <w:bottom w:val="single" w:sz="6" w:space="0" w:color="808080"/>
              <w:right w:val="single" w:sz="6" w:space="0" w:color="808080"/>
            </w:tcBorders>
            <w:vAlign w:val="center"/>
          </w:tcPr>
          <w:p w14:paraId="5A813BCE" w14:textId="77777777" w:rsidR="00D34CE4" w:rsidRDefault="009F2414">
            <w:pPr>
              <w:pStyle w:val="BodyText"/>
              <w:widowControl w:val="0"/>
              <w:spacing w:before="0"/>
              <w:rPr>
                <w:rFonts w:cs="Arial"/>
              </w:rPr>
            </w:pPr>
            <w:r>
              <w:rPr>
                <w:rFonts w:cs="Arial"/>
              </w:rPr>
              <w:t>Message User Guide</w:t>
            </w:r>
          </w:p>
        </w:tc>
      </w:tr>
      <w:tr w:rsidR="00D34CE4" w14:paraId="3947FB20" w14:textId="77777777">
        <w:tc>
          <w:tcPr>
            <w:tcW w:w="2384" w:type="dxa"/>
            <w:tcBorders>
              <w:top w:val="single" w:sz="6" w:space="0" w:color="808080"/>
              <w:left w:val="single" w:sz="6" w:space="0" w:color="808080"/>
              <w:bottom w:val="single" w:sz="6" w:space="0" w:color="808080"/>
              <w:right w:val="single" w:sz="6" w:space="0" w:color="808080"/>
            </w:tcBorders>
            <w:vAlign w:val="center"/>
          </w:tcPr>
          <w:p w14:paraId="77168A38" w14:textId="77777777" w:rsidR="00D34CE4" w:rsidRDefault="009F2414">
            <w:pPr>
              <w:pStyle w:val="TableEntrySpecial"/>
              <w:widowControl w:val="0"/>
              <w:rPr>
                <w:rFonts w:ascii="Arial" w:hAnsi="Arial" w:cs="Arial"/>
                <w:sz w:val="20"/>
              </w:rPr>
            </w:pPr>
            <w:r>
              <w:rPr>
                <w:rFonts w:ascii="Arial" w:hAnsi="Arial" w:cs="Arial"/>
                <w:sz w:val="20"/>
              </w:rPr>
              <w:t>PIN</w:t>
            </w:r>
          </w:p>
        </w:tc>
        <w:tc>
          <w:tcPr>
            <w:tcW w:w="7087" w:type="dxa"/>
            <w:tcBorders>
              <w:top w:val="single" w:sz="6" w:space="0" w:color="808080"/>
              <w:left w:val="single" w:sz="6" w:space="0" w:color="808080"/>
              <w:bottom w:val="single" w:sz="6" w:space="0" w:color="808080"/>
              <w:right w:val="single" w:sz="6" w:space="0" w:color="808080"/>
            </w:tcBorders>
            <w:vAlign w:val="center"/>
          </w:tcPr>
          <w:p w14:paraId="36C1863F" w14:textId="77777777" w:rsidR="00D34CE4" w:rsidRDefault="009F2414">
            <w:pPr>
              <w:pStyle w:val="BodyText"/>
              <w:widowControl w:val="0"/>
              <w:spacing w:before="0"/>
              <w:rPr>
                <w:rFonts w:cs="Arial"/>
              </w:rPr>
            </w:pPr>
            <w:r>
              <w:rPr>
                <w:rFonts w:cs="Arial"/>
              </w:rPr>
              <w:t>Personal Identification Number</w:t>
            </w:r>
          </w:p>
        </w:tc>
      </w:tr>
      <w:tr w:rsidR="00D34CE4" w14:paraId="51BE6DB9" w14:textId="77777777">
        <w:tc>
          <w:tcPr>
            <w:tcW w:w="2384" w:type="dxa"/>
            <w:tcBorders>
              <w:top w:val="single" w:sz="6" w:space="0" w:color="808080"/>
              <w:left w:val="single" w:sz="6" w:space="0" w:color="808080"/>
              <w:bottom w:val="single" w:sz="6" w:space="0" w:color="808080"/>
              <w:right w:val="single" w:sz="6" w:space="0" w:color="808080"/>
            </w:tcBorders>
            <w:vAlign w:val="center"/>
          </w:tcPr>
          <w:p w14:paraId="1979C51B" w14:textId="77777777" w:rsidR="00D34CE4" w:rsidRDefault="009F2414">
            <w:pPr>
              <w:pStyle w:val="TableEntrySpecial"/>
              <w:widowControl w:val="0"/>
              <w:rPr>
                <w:rFonts w:ascii="Arial" w:hAnsi="Arial" w:cs="Arial"/>
                <w:sz w:val="20"/>
              </w:rPr>
            </w:pPr>
            <w:r>
              <w:rPr>
                <w:rFonts w:ascii="Arial" w:hAnsi="Arial" w:cs="Arial"/>
                <w:sz w:val="20"/>
              </w:rPr>
              <w:t>PIN Pad</w:t>
            </w:r>
          </w:p>
        </w:tc>
        <w:tc>
          <w:tcPr>
            <w:tcW w:w="7087" w:type="dxa"/>
            <w:tcBorders>
              <w:top w:val="single" w:sz="6" w:space="0" w:color="808080"/>
              <w:left w:val="single" w:sz="6" w:space="0" w:color="808080"/>
              <w:bottom w:val="single" w:sz="6" w:space="0" w:color="808080"/>
              <w:right w:val="single" w:sz="6" w:space="0" w:color="808080"/>
            </w:tcBorders>
            <w:vAlign w:val="center"/>
          </w:tcPr>
          <w:p w14:paraId="6F8B6569" w14:textId="77777777" w:rsidR="00D34CE4" w:rsidRDefault="009F2414">
            <w:pPr>
              <w:pStyle w:val="BodyText"/>
              <w:widowControl w:val="0"/>
              <w:spacing w:before="0"/>
              <w:rPr>
                <w:rFonts w:cs="Arial"/>
              </w:rPr>
            </w:pPr>
            <w:r>
              <w:rPr>
                <w:rFonts w:cs="Arial"/>
              </w:rPr>
              <w:t>Keypad used by the Cardholder to type his/her PIN</w:t>
            </w:r>
          </w:p>
        </w:tc>
      </w:tr>
      <w:tr w:rsidR="00D34CE4" w14:paraId="112B775B" w14:textId="77777777">
        <w:trPr>
          <w:trHeight w:val="312"/>
        </w:trPr>
        <w:tc>
          <w:tcPr>
            <w:tcW w:w="2384" w:type="dxa"/>
            <w:tcBorders>
              <w:top w:val="single" w:sz="6" w:space="0" w:color="808080"/>
              <w:left w:val="single" w:sz="6" w:space="0" w:color="808080"/>
              <w:bottom w:val="single" w:sz="6" w:space="0" w:color="808080"/>
              <w:right w:val="single" w:sz="6" w:space="0" w:color="808080"/>
            </w:tcBorders>
            <w:vAlign w:val="center"/>
          </w:tcPr>
          <w:p w14:paraId="1184205C" w14:textId="77777777" w:rsidR="00D34CE4" w:rsidRDefault="009F2414">
            <w:pPr>
              <w:pStyle w:val="TableEntrySpecial"/>
              <w:widowControl w:val="0"/>
              <w:spacing w:beforeAutospacing="1" w:after="0"/>
              <w:rPr>
                <w:rFonts w:ascii="Arial" w:hAnsi="Arial" w:cs="Arial"/>
                <w:color w:val="000000" w:themeColor="text1"/>
                <w:sz w:val="20"/>
              </w:rPr>
            </w:pPr>
            <w:r>
              <w:rPr>
                <w:rFonts w:ascii="Arial" w:hAnsi="Arial" w:cs="Arial"/>
                <w:color w:val="000000" w:themeColor="text1"/>
                <w:sz w:val="20"/>
              </w:rPr>
              <w:t>POI</w:t>
            </w:r>
          </w:p>
        </w:tc>
        <w:tc>
          <w:tcPr>
            <w:tcW w:w="7087" w:type="dxa"/>
            <w:tcBorders>
              <w:top w:val="single" w:sz="6" w:space="0" w:color="808080"/>
              <w:left w:val="single" w:sz="6" w:space="0" w:color="808080"/>
              <w:bottom w:val="single" w:sz="6" w:space="0" w:color="808080"/>
              <w:right w:val="single" w:sz="6" w:space="0" w:color="808080"/>
            </w:tcBorders>
            <w:vAlign w:val="center"/>
          </w:tcPr>
          <w:p w14:paraId="14DA2E36" w14:textId="77777777" w:rsidR="00D34CE4" w:rsidRDefault="009F2414">
            <w:pPr>
              <w:pStyle w:val="TableEntry"/>
              <w:widowControl w:val="0"/>
              <w:rPr>
                <w:rFonts w:ascii="Arial" w:hAnsi="Arial" w:cs="Arial"/>
                <w:color w:val="000000" w:themeColor="text1"/>
                <w:sz w:val="20"/>
              </w:rPr>
            </w:pPr>
            <w:r>
              <w:rPr>
                <w:rFonts w:ascii="Arial" w:hAnsi="Arial" w:cs="Arial"/>
                <w:color w:val="000000" w:themeColor="text1"/>
                <w:sz w:val="20"/>
              </w:rPr>
              <w:t>Point of Interaction. Place where customer completes his/her payment.</w:t>
            </w:r>
          </w:p>
        </w:tc>
      </w:tr>
      <w:tr w:rsidR="00D34CE4" w14:paraId="02E8C6B7" w14:textId="77777777">
        <w:trPr>
          <w:trHeight w:val="312"/>
        </w:trPr>
        <w:tc>
          <w:tcPr>
            <w:tcW w:w="2384" w:type="dxa"/>
            <w:tcBorders>
              <w:top w:val="single" w:sz="6" w:space="0" w:color="808080"/>
              <w:left w:val="single" w:sz="6" w:space="0" w:color="808080"/>
              <w:bottom w:val="single" w:sz="6" w:space="0" w:color="808080"/>
              <w:right w:val="single" w:sz="6" w:space="0" w:color="808080"/>
            </w:tcBorders>
            <w:vAlign w:val="center"/>
          </w:tcPr>
          <w:p w14:paraId="4B8E9834" w14:textId="77777777" w:rsidR="00D34CE4" w:rsidRDefault="009F2414">
            <w:pPr>
              <w:pStyle w:val="TableEntrySpecial"/>
              <w:widowControl w:val="0"/>
              <w:spacing w:beforeAutospacing="1" w:after="0"/>
              <w:rPr>
                <w:rFonts w:ascii="Arial" w:hAnsi="Arial" w:cs="Arial"/>
                <w:color w:val="000000" w:themeColor="text1"/>
                <w:sz w:val="20"/>
              </w:rPr>
            </w:pPr>
            <w:r>
              <w:rPr>
                <w:rFonts w:ascii="Arial" w:hAnsi="Arial" w:cs="Arial"/>
                <w:color w:val="000000" w:themeColor="text1"/>
                <w:sz w:val="20"/>
              </w:rPr>
              <w:t>POI System</w:t>
            </w:r>
          </w:p>
        </w:tc>
        <w:tc>
          <w:tcPr>
            <w:tcW w:w="7087" w:type="dxa"/>
            <w:tcBorders>
              <w:top w:val="single" w:sz="6" w:space="0" w:color="808080"/>
              <w:left w:val="single" w:sz="6" w:space="0" w:color="808080"/>
              <w:bottom w:val="single" w:sz="6" w:space="0" w:color="808080"/>
              <w:right w:val="single" w:sz="6" w:space="0" w:color="808080"/>
            </w:tcBorders>
            <w:vAlign w:val="center"/>
          </w:tcPr>
          <w:p w14:paraId="3871DAEF" w14:textId="77777777" w:rsidR="00D34CE4" w:rsidRDefault="009F2414">
            <w:pPr>
              <w:pStyle w:val="TableEntry"/>
              <w:widowControl w:val="0"/>
              <w:rPr>
                <w:rFonts w:ascii="Arial" w:hAnsi="Arial" w:cs="Arial"/>
                <w:color w:val="000000" w:themeColor="text1"/>
                <w:sz w:val="20"/>
              </w:rPr>
            </w:pPr>
            <w:r>
              <w:rPr>
                <w:rFonts w:ascii="Arial" w:hAnsi="Arial" w:cs="Arial"/>
                <w:color w:val="000000" w:themeColor="text1"/>
                <w:sz w:val="20"/>
              </w:rPr>
              <w:t>The POI system refers to the Payment terminal, either physical or virtual</w:t>
            </w:r>
          </w:p>
        </w:tc>
      </w:tr>
      <w:tr w:rsidR="00D34CE4" w14:paraId="62E4A683" w14:textId="77777777">
        <w:tc>
          <w:tcPr>
            <w:tcW w:w="2384" w:type="dxa"/>
            <w:tcBorders>
              <w:top w:val="single" w:sz="6" w:space="0" w:color="808080"/>
              <w:left w:val="single" w:sz="6" w:space="0" w:color="808080"/>
              <w:bottom w:val="single" w:sz="6" w:space="0" w:color="808080"/>
              <w:right w:val="single" w:sz="6" w:space="0" w:color="808080"/>
            </w:tcBorders>
            <w:vAlign w:val="center"/>
          </w:tcPr>
          <w:p w14:paraId="371BFD53" w14:textId="77777777" w:rsidR="00D34CE4" w:rsidRDefault="009F2414">
            <w:pPr>
              <w:pStyle w:val="TableEntrySpecial"/>
              <w:widowControl w:val="0"/>
              <w:rPr>
                <w:rFonts w:ascii="Arial" w:hAnsi="Arial" w:cs="Arial"/>
                <w:color w:val="000000" w:themeColor="text1"/>
                <w:sz w:val="20"/>
              </w:rPr>
            </w:pPr>
            <w:r>
              <w:rPr>
                <w:rFonts w:ascii="Arial" w:hAnsi="Arial" w:cs="Arial"/>
                <w:color w:val="000000" w:themeColor="text1"/>
                <w:sz w:val="20"/>
              </w:rPr>
              <w:t>SEG</w:t>
            </w:r>
          </w:p>
        </w:tc>
        <w:tc>
          <w:tcPr>
            <w:tcW w:w="7087" w:type="dxa"/>
            <w:tcBorders>
              <w:top w:val="single" w:sz="6" w:space="0" w:color="808080"/>
              <w:left w:val="single" w:sz="6" w:space="0" w:color="808080"/>
              <w:bottom w:val="single" w:sz="6" w:space="0" w:color="808080"/>
              <w:right w:val="single" w:sz="6" w:space="0" w:color="808080"/>
            </w:tcBorders>
            <w:vAlign w:val="center"/>
          </w:tcPr>
          <w:p w14:paraId="47D21E63" w14:textId="77777777" w:rsidR="00D34CE4" w:rsidRDefault="009F2414">
            <w:pPr>
              <w:pStyle w:val="BodyText"/>
              <w:widowControl w:val="0"/>
              <w:spacing w:before="0"/>
              <w:rPr>
                <w:rFonts w:cs="Arial"/>
              </w:rPr>
            </w:pPr>
            <w:r>
              <w:rPr>
                <w:rFonts w:cs="Arial"/>
              </w:rPr>
              <w:t>Standards Evaluation Group</w:t>
            </w:r>
          </w:p>
        </w:tc>
      </w:tr>
    </w:tbl>
    <w:p w14:paraId="59F0F5D7" w14:textId="77777777" w:rsidR="00D34CE4" w:rsidRDefault="009F2414">
      <w:pPr>
        <w:spacing w:before="0"/>
        <w:rPr>
          <w:b/>
        </w:rPr>
      </w:pPr>
      <w:bookmarkStart w:id="13" w:name="_Toc146690777"/>
      <w:bookmarkEnd w:id="13"/>
      <w:r>
        <w:br w:type="page"/>
      </w:r>
    </w:p>
    <w:p w14:paraId="0C14192B" w14:textId="77777777" w:rsidR="00D34CE4" w:rsidRDefault="009F2414" w:rsidP="009F1BE6">
      <w:pPr>
        <w:pStyle w:val="Heading2"/>
      </w:pPr>
      <w:bookmarkStart w:id="14" w:name="_Toc146690778"/>
      <w:bookmarkStart w:id="15" w:name="_Toc116962862"/>
      <w:bookmarkStart w:id="16" w:name="_Toc531954105"/>
      <w:bookmarkStart w:id="17" w:name="_Toc192176843"/>
      <w:r>
        <w:lastRenderedPageBreak/>
        <w:t>Document Scope</w:t>
      </w:r>
      <w:bookmarkEnd w:id="14"/>
      <w:bookmarkEnd w:id="15"/>
      <w:r>
        <w:t xml:space="preserve"> and Objectives</w:t>
      </w:r>
      <w:bookmarkEnd w:id="16"/>
      <w:bookmarkEnd w:id="17"/>
    </w:p>
    <w:p w14:paraId="7A1634D9" w14:textId="77777777" w:rsidR="00D34CE4" w:rsidRDefault="009F2414">
      <w:pPr>
        <w:pStyle w:val="BodyText"/>
        <w:jc w:val="both"/>
        <w:rPr>
          <w:rFonts w:cs="Arial"/>
        </w:rPr>
      </w:pPr>
      <w:bookmarkStart w:id="18" w:name="OLE_LINK2"/>
      <w:bookmarkStart w:id="19" w:name="OLE_LINK1"/>
      <w:r>
        <w:rPr>
          <w:rFonts w:cs="Arial"/>
        </w:rPr>
        <w:t xml:space="preserve">This document is the first part of the ISO 20022 Message Definition Report (MDR) that describes the </w:t>
      </w:r>
      <w:proofErr w:type="spellStart"/>
      <w:r>
        <w:rPr>
          <w:rFonts w:cs="Arial"/>
        </w:rPr>
        <w:t>BusinessTransactions</w:t>
      </w:r>
      <w:proofErr w:type="spellEnd"/>
      <w:r>
        <w:rPr>
          <w:rFonts w:cs="Arial"/>
        </w:rPr>
        <w:t xml:space="preserve"> and underlying message set. For the sake of completeness, the document may also describe </w:t>
      </w:r>
      <w:proofErr w:type="spellStart"/>
      <w:r>
        <w:rPr>
          <w:rFonts w:cs="Arial"/>
        </w:rPr>
        <w:t>BusinessActivities</w:t>
      </w:r>
      <w:proofErr w:type="spellEnd"/>
      <w:r>
        <w:rPr>
          <w:rFonts w:cs="Arial"/>
        </w:rPr>
        <w:t xml:space="preserve"> that are not in the scope of the project.</w:t>
      </w:r>
      <w:bookmarkEnd w:id="18"/>
      <w:bookmarkEnd w:id="19"/>
    </w:p>
    <w:p w14:paraId="40F66BCF" w14:textId="77777777" w:rsidR="00D34CE4" w:rsidRDefault="009F2414">
      <w:pPr>
        <w:pStyle w:val="BodyText"/>
        <w:jc w:val="both"/>
        <w:rPr>
          <w:rFonts w:cs="Arial"/>
        </w:rPr>
      </w:pPr>
      <w:r>
        <w:rPr>
          <w:rFonts w:cs="Arial"/>
        </w:rPr>
        <w:t>This document sets:</w:t>
      </w:r>
    </w:p>
    <w:p w14:paraId="4892AB28" w14:textId="77777777" w:rsidR="00D34CE4" w:rsidRDefault="009F2414">
      <w:pPr>
        <w:pStyle w:val="BodyText"/>
        <w:numPr>
          <w:ilvl w:val="0"/>
          <w:numId w:val="6"/>
        </w:numPr>
        <w:spacing w:before="120"/>
        <w:jc w:val="both"/>
        <w:rPr>
          <w:rFonts w:cs="Arial"/>
        </w:rPr>
      </w:pPr>
      <w:r>
        <w:rPr>
          <w:rFonts w:cs="Arial"/>
        </w:rPr>
        <w:t xml:space="preserve">The </w:t>
      </w:r>
      <w:proofErr w:type="spellStart"/>
      <w:r>
        <w:rPr>
          <w:rFonts w:cs="Arial"/>
        </w:rPr>
        <w:t>BusinessProcess</w:t>
      </w:r>
      <w:proofErr w:type="spellEnd"/>
      <w:r>
        <w:rPr>
          <w:rFonts w:cs="Arial"/>
        </w:rPr>
        <w:t xml:space="preserve"> scope (business processes addressed or impacted by the project)</w:t>
      </w:r>
    </w:p>
    <w:p w14:paraId="3DBCF7E5" w14:textId="77777777" w:rsidR="00D34CE4" w:rsidRDefault="009F2414">
      <w:pPr>
        <w:pStyle w:val="BodyText"/>
        <w:numPr>
          <w:ilvl w:val="0"/>
          <w:numId w:val="6"/>
        </w:numPr>
        <w:spacing w:before="120"/>
        <w:jc w:val="both"/>
        <w:rPr>
          <w:rFonts w:cs="Arial"/>
        </w:rPr>
      </w:pPr>
      <w:r>
        <w:rPr>
          <w:rFonts w:cs="Arial"/>
        </w:rPr>
        <w:t xml:space="preserve">The </w:t>
      </w:r>
      <w:proofErr w:type="spellStart"/>
      <w:r>
        <w:rPr>
          <w:rFonts w:cs="Arial"/>
        </w:rPr>
        <w:t>BusinessRoles</w:t>
      </w:r>
      <w:proofErr w:type="spellEnd"/>
      <w:r>
        <w:rPr>
          <w:rFonts w:cs="Arial"/>
        </w:rPr>
        <w:t xml:space="preserve"> involved in these </w:t>
      </w:r>
      <w:proofErr w:type="spellStart"/>
      <w:r>
        <w:rPr>
          <w:rFonts w:cs="Arial"/>
        </w:rPr>
        <w:t>BusinessProcesses</w:t>
      </w:r>
      <w:proofErr w:type="spellEnd"/>
    </w:p>
    <w:p w14:paraId="157EE848" w14:textId="77777777" w:rsidR="00D34CE4" w:rsidRDefault="00D34CE4">
      <w:pPr>
        <w:pStyle w:val="BodyText"/>
        <w:spacing w:before="120"/>
        <w:ind w:left="1211"/>
        <w:jc w:val="both"/>
        <w:rPr>
          <w:rFonts w:cs="Arial"/>
        </w:rPr>
      </w:pPr>
    </w:p>
    <w:p w14:paraId="40A1CEB3" w14:textId="77777777" w:rsidR="00D34CE4" w:rsidRDefault="009F2414">
      <w:pPr>
        <w:pStyle w:val="BodyText"/>
        <w:jc w:val="both"/>
        <w:rPr>
          <w:rFonts w:cs="Arial"/>
        </w:rPr>
      </w:pPr>
      <w:r>
        <w:rPr>
          <w:rFonts w:cs="Arial"/>
        </w:rPr>
        <w:t>The main objectives of this document are:</w:t>
      </w:r>
    </w:p>
    <w:p w14:paraId="1A8379E1" w14:textId="77777777" w:rsidR="00D34CE4" w:rsidRDefault="009F2414">
      <w:pPr>
        <w:pStyle w:val="BodyText"/>
        <w:numPr>
          <w:ilvl w:val="0"/>
          <w:numId w:val="5"/>
        </w:numPr>
        <w:spacing w:before="120"/>
        <w:jc w:val="both"/>
        <w:rPr>
          <w:rFonts w:cs="Arial"/>
        </w:rPr>
      </w:pPr>
      <w:r>
        <w:rPr>
          <w:rFonts w:cs="Arial"/>
        </w:rPr>
        <w:t xml:space="preserve">To explain what </w:t>
      </w:r>
      <w:proofErr w:type="spellStart"/>
      <w:r>
        <w:rPr>
          <w:rFonts w:cs="Arial"/>
        </w:rPr>
        <w:t>BusinessProcesses</w:t>
      </w:r>
      <w:proofErr w:type="spellEnd"/>
      <w:r>
        <w:rPr>
          <w:rFonts w:cs="Arial"/>
        </w:rPr>
        <w:t xml:space="preserve"> and </w:t>
      </w:r>
      <w:proofErr w:type="spellStart"/>
      <w:r>
        <w:rPr>
          <w:rFonts w:cs="Arial"/>
        </w:rPr>
        <w:t>BusinessActivities</w:t>
      </w:r>
      <w:proofErr w:type="spellEnd"/>
      <w:r>
        <w:rPr>
          <w:rFonts w:cs="Arial"/>
        </w:rPr>
        <w:t xml:space="preserve"> these </w:t>
      </w:r>
      <w:proofErr w:type="spellStart"/>
      <w:r>
        <w:rPr>
          <w:rFonts w:cs="Arial"/>
        </w:rPr>
        <w:t>MessageDefinitions</w:t>
      </w:r>
      <w:proofErr w:type="spellEnd"/>
      <w:r>
        <w:rPr>
          <w:rFonts w:cs="Arial"/>
        </w:rPr>
        <w:t xml:space="preserve"> have addressed</w:t>
      </w:r>
    </w:p>
    <w:p w14:paraId="40E75FD7" w14:textId="77777777" w:rsidR="00D34CE4" w:rsidRDefault="009F2414">
      <w:pPr>
        <w:pStyle w:val="BodyText"/>
        <w:numPr>
          <w:ilvl w:val="0"/>
          <w:numId w:val="5"/>
        </w:numPr>
        <w:spacing w:before="120"/>
        <w:jc w:val="both"/>
        <w:rPr>
          <w:rFonts w:cs="Arial"/>
        </w:rPr>
      </w:pPr>
      <w:r>
        <w:rPr>
          <w:rFonts w:cs="Arial"/>
        </w:rPr>
        <w:t xml:space="preserve">To give a high-level description of </w:t>
      </w:r>
      <w:proofErr w:type="spellStart"/>
      <w:r>
        <w:rPr>
          <w:rFonts w:cs="Arial"/>
        </w:rPr>
        <w:t>BusinessProcesses</w:t>
      </w:r>
      <w:proofErr w:type="spellEnd"/>
      <w:r>
        <w:rPr>
          <w:rFonts w:cs="Arial"/>
        </w:rPr>
        <w:t xml:space="preserve"> and the associated </w:t>
      </w:r>
      <w:proofErr w:type="spellStart"/>
      <w:r>
        <w:rPr>
          <w:rFonts w:cs="Arial"/>
        </w:rPr>
        <w:t>BusinessRoles</w:t>
      </w:r>
      <w:proofErr w:type="spellEnd"/>
    </w:p>
    <w:p w14:paraId="0754904D" w14:textId="77777777" w:rsidR="00D34CE4" w:rsidRDefault="009F2414">
      <w:pPr>
        <w:pStyle w:val="BodyText"/>
        <w:numPr>
          <w:ilvl w:val="0"/>
          <w:numId w:val="5"/>
        </w:numPr>
        <w:spacing w:before="120"/>
        <w:jc w:val="both"/>
        <w:rPr>
          <w:rFonts w:cs="Arial"/>
        </w:rPr>
      </w:pPr>
      <w:r>
        <w:rPr>
          <w:rFonts w:cs="Arial"/>
        </w:rPr>
        <w:t xml:space="preserve">To document the </w:t>
      </w:r>
      <w:proofErr w:type="spellStart"/>
      <w:r>
        <w:rPr>
          <w:rFonts w:cs="Arial"/>
        </w:rPr>
        <w:t>BusinessTransactions</w:t>
      </w:r>
      <w:proofErr w:type="spellEnd"/>
      <w:r>
        <w:rPr>
          <w:rFonts w:cs="Arial"/>
        </w:rPr>
        <w:t xml:space="preserve"> and their Participants (sequence diagrams) </w:t>
      </w:r>
    </w:p>
    <w:p w14:paraId="5230A19A" w14:textId="77777777" w:rsidR="00D34CE4" w:rsidRDefault="009F2414">
      <w:pPr>
        <w:pStyle w:val="BodyText"/>
        <w:numPr>
          <w:ilvl w:val="0"/>
          <w:numId w:val="5"/>
        </w:numPr>
        <w:spacing w:before="120"/>
        <w:jc w:val="both"/>
        <w:rPr>
          <w:rFonts w:cs="Arial"/>
        </w:rPr>
      </w:pPr>
      <w:r>
        <w:rPr>
          <w:rFonts w:cs="Arial"/>
        </w:rPr>
        <w:t xml:space="preserve">To list the </w:t>
      </w:r>
      <w:proofErr w:type="spellStart"/>
      <w:r>
        <w:rPr>
          <w:rFonts w:cs="Arial"/>
        </w:rPr>
        <w:t>MessageDefinitions</w:t>
      </w:r>
      <w:proofErr w:type="spellEnd"/>
      <w:r>
        <w:rPr>
          <w:rFonts w:cs="Arial"/>
        </w:rPr>
        <w:t xml:space="preserve"> </w:t>
      </w:r>
    </w:p>
    <w:p w14:paraId="2EB483A9" w14:textId="77777777" w:rsidR="00D34CE4" w:rsidRDefault="00D34CE4">
      <w:pPr>
        <w:rPr>
          <w:rFonts w:cs="Arial"/>
        </w:rPr>
      </w:pPr>
    </w:p>
    <w:p w14:paraId="5E2BC7C1" w14:textId="77777777" w:rsidR="00D34CE4" w:rsidRDefault="009F2414" w:rsidP="009F1BE6">
      <w:pPr>
        <w:pStyle w:val="Heading2"/>
      </w:pPr>
      <w:bookmarkStart w:id="20" w:name="_Target_audience"/>
      <w:bookmarkStart w:id="21" w:name="_Toc116962865"/>
      <w:bookmarkStart w:id="22" w:name="_Toc531954106"/>
      <w:bookmarkStart w:id="23" w:name="_Toc146690781"/>
      <w:bookmarkStart w:id="24" w:name="_Toc338423620"/>
      <w:bookmarkStart w:id="25" w:name="_Toc192176844"/>
      <w:bookmarkEnd w:id="20"/>
      <w:r>
        <w:t>References</w:t>
      </w:r>
      <w:bookmarkEnd w:id="21"/>
      <w:bookmarkEnd w:id="22"/>
      <w:bookmarkEnd w:id="23"/>
      <w:bookmarkEnd w:id="24"/>
      <w:bookmarkEnd w:id="25"/>
    </w:p>
    <w:p w14:paraId="509B1D64" w14:textId="77777777" w:rsidR="00D34CE4" w:rsidRDefault="00D34CE4">
      <w:pPr>
        <w:spacing w:before="0"/>
        <w:jc w:val="both"/>
        <w:rPr>
          <w:sz w:val="20"/>
        </w:rPr>
      </w:pPr>
    </w:p>
    <w:tbl>
      <w:tblPr>
        <w:tblW w:w="9554" w:type="dxa"/>
        <w:jc w:val="center"/>
        <w:tblLayout w:type="fixed"/>
        <w:tblLook w:val="0000" w:firstRow="0" w:lastRow="0" w:firstColumn="0" w:lastColumn="0" w:noHBand="0" w:noVBand="0"/>
      </w:tblPr>
      <w:tblGrid>
        <w:gridCol w:w="5515"/>
        <w:gridCol w:w="1276"/>
        <w:gridCol w:w="1559"/>
        <w:gridCol w:w="1204"/>
      </w:tblGrid>
      <w:tr w:rsidR="00D34CE4" w14:paraId="4985395D" w14:textId="77777777" w:rsidTr="006C360F">
        <w:trPr>
          <w:trHeight w:val="255"/>
          <w:tblHeader/>
          <w:jc w:val="center"/>
        </w:trPr>
        <w:tc>
          <w:tcPr>
            <w:tcW w:w="5515" w:type="dxa"/>
            <w:tcBorders>
              <w:top w:val="single" w:sz="4" w:space="0" w:color="000000"/>
              <w:left w:val="single" w:sz="4" w:space="0" w:color="000000"/>
              <w:bottom w:val="single" w:sz="4" w:space="0" w:color="000000"/>
              <w:right w:val="single" w:sz="4" w:space="0" w:color="000000"/>
            </w:tcBorders>
            <w:shd w:val="clear" w:color="auto" w:fill="606060"/>
          </w:tcPr>
          <w:p w14:paraId="69C35CD8" w14:textId="77777777" w:rsidR="00D34CE4" w:rsidRDefault="009F2414">
            <w:pPr>
              <w:pStyle w:val="BodyText"/>
              <w:widowControl w:val="0"/>
              <w:spacing w:before="0"/>
              <w:jc w:val="center"/>
              <w:rPr>
                <w:rFonts w:cs="Arial"/>
                <w:color w:val="FFFFFF"/>
              </w:rPr>
            </w:pPr>
            <w:r>
              <w:rPr>
                <w:rFonts w:cs="Arial"/>
                <w:color w:val="FFFFFF"/>
              </w:rPr>
              <w:t>Document</w:t>
            </w:r>
          </w:p>
        </w:tc>
        <w:tc>
          <w:tcPr>
            <w:tcW w:w="1276" w:type="dxa"/>
            <w:tcBorders>
              <w:top w:val="single" w:sz="4" w:space="0" w:color="000000"/>
              <w:left w:val="single" w:sz="4" w:space="0" w:color="000000"/>
              <w:bottom w:val="single" w:sz="4" w:space="0" w:color="000000"/>
              <w:right w:val="single" w:sz="4" w:space="0" w:color="000000"/>
            </w:tcBorders>
            <w:shd w:val="clear" w:color="auto" w:fill="606060"/>
          </w:tcPr>
          <w:p w14:paraId="06CDAA4E" w14:textId="77777777" w:rsidR="00D34CE4" w:rsidRDefault="009F2414">
            <w:pPr>
              <w:pStyle w:val="BodyText"/>
              <w:widowControl w:val="0"/>
              <w:spacing w:before="0"/>
              <w:jc w:val="center"/>
              <w:rPr>
                <w:rFonts w:cs="Arial"/>
                <w:color w:val="FFFFFF"/>
              </w:rPr>
            </w:pPr>
            <w:r>
              <w:rPr>
                <w:rFonts w:cs="Arial"/>
                <w:color w:val="FFFFFF"/>
              </w:rPr>
              <w:t>Version</w:t>
            </w:r>
          </w:p>
        </w:tc>
        <w:tc>
          <w:tcPr>
            <w:tcW w:w="1559" w:type="dxa"/>
            <w:tcBorders>
              <w:top w:val="single" w:sz="4" w:space="0" w:color="000000"/>
              <w:left w:val="single" w:sz="4" w:space="0" w:color="000000"/>
              <w:bottom w:val="single" w:sz="4" w:space="0" w:color="000000"/>
              <w:right w:val="single" w:sz="4" w:space="0" w:color="000000"/>
            </w:tcBorders>
            <w:shd w:val="clear" w:color="auto" w:fill="606060"/>
          </w:tcPr>
          <w:p w14:paraId="1B0B3207" w14:textId="77777777" w:rsidR="00D34CE4" w:rsidRDefault="009F2414">
            <w:pPr>
              <w:pStyle w:val="BodyText"/>
              <w:widowControl w:val="0"/>
              <w:spacing w:before="0"/>
              <w:jc w:val="center"/>
              <w:rPr>
                <w:rFonts w:cs="Arial"/>
                <w:color w:val="FFFFFF"/>
              </w:rPr>
            </w:pPr>
            <w:r>
              <w:rPr>
                <w:rFonts w:cs="Arial"/>
                <w:color w:val="FFFFFF"/>
              </w:rPr>
              <w:t>Date</w:t>
            </w:r>
          </w:p>
        </w:tc>
        <w:tc>
          <w:tcPr>
            <w:tcW w:w="1204" w:type="dxa"/>
            <w:tcBorders>
              <w:top w:val="single" w:sz="4" w:space="0" w:color="000000"/>
              <w:left w:val="single" w:sz="4" w:space="0" w:color="000000"/>
              <w:bottom w:val="single" w:sz="4" w:space="0" w:color="000000"/>
              <w:right w:val="single" w:sz="4" w:space="0" w:color="000000"/>
            </w:tcBorders>
            <w:shd w:val="clear" w:color="auto" w:fill="606060"/>
          </w:tcPr>
          <w:p w14:paraId="178AF928" w14:textId="77777777" w:rsidR="00D34CE4" w:rsidRDefault="009F2414">
            <w:pPr>
              <w:pStyle w:val="BodyText"/>
              <w:widowControl w:val="0"/>
              <w:spacing w:before="0"/>
              <w:jc w:val="center"/>
              <w:rPr>
                <w:rFonts w:cs="Arial"/>
                <w:color w:val="FFFFFF"/>
              </w:rPr>
            </w:pPr>
            <w:r>
              <w:rPr>
                <w:rFonts w:cs="Arial"/>
                <w:color w:val="FFFFFF"/>
              </w:rPr>
              <w:t>Author</w:t>
            </w:r>
          </w:p>
        </w:tc>
      </w:tr>
      <w:tr w:rsidR="006C360F" w14:paraId="058091F0" w14:textId="77777777" w:rsidTr="006C360F">
        <w:trPr>
          <w:trHeight w:val="400"/>
          <w:jc w:val="center"/>
        </w:trPr>
        <w:tc>
          <w:tcPr>
            <w:tcW w:w="5515" w:type="dxa"/>
            <w:tcBorders>
              <w:top w:val="single" w:sz="4" w:space="0" w:color="000000"/>
              <w:left w:val="single" w:sz="4" w:space="0" w:color="000000"/>
              <w:bottom w:val="single" w:sz="4" w:space="0" w:color="000000"/>
              <w:right w:val="single" w:sz="4" w:space="0" w:color="000000"/>
            </w:tcBorders>
            <w:vAlign w:val="center"/>
          </w:tcPr>
          <w:p w14:paraId="16F689B7" w14:textId="795C2F20" w:rsidR="006C360F" w:rsidRPr="006C360F" w:rsidRDefault="006C360F" w:rsidP="006C360F">
            <w:pPr>
              <w:widowControl w:val="0"/>
              <w:spacing w:before="0"/>
              <w:rPr>
                <w:rFonts w:eastAsia="Times New Roman" w:cs="Arial"/>
                <w:sz w:val="20"/>
              </w:rPr>
            </w:pPr>
            <w:r>
              <w:rPr>
                <w:rFonts w:cs="Arial"/>
                <w:sz w:val="20"/>
              </w:rPr>
              <w:t>ISO 20022 Business Justification – Card Payments Exchanges (CAPE) – RA ID #20</w:t>
            </w:r>
          </w:p>
        </w:tc>
        <w:tc>
          <w:tcPr>
            <w:tcW w:w="1276" w:type="dxa"/>
            <w:tcBorders>
              <w:top w:val="single" w:sz="4" w:space="0" w:color="000000"/>
              <w:left w:val="single" w:sz="4" w:space="0" w:color="000000"/>
              <w:bottom w:val="single" w:sz="4" w:space="0" w:color="000000"/>
              <w:right w:val="single" w:sz="4" w:space="0" w:color="000000"/>
            </w:tcBorders>
            <w:vAlign w:val="center"/>
          </w:tcPr>
          <w:p w14:paraId="0B0DFEA9" w14:textId="7B389B05" w:rsidR="006C360F" w:rsidRPr="006C360F" w:rsidRDefault="006C360F" w:rsidP="006C360F">
            <w:pPr>
              <w:widowControl w:val="0"/>
              <w:spacing w:before="0"/>
              <w:jc w:val="center"/>
              <w:rPr>
                <w:rFonts w:eastAsia="Times New Roman" w:cs="Arial"/>
                <w:sz w:val="20"/>
              </w:rPr>
            </w:pPr>
            <w:r>
              <w:rPr>
                <w:rFonts w:eastAsia="Times New Roman" w:cs="Arial"/>
                <w:sz w:val="20"/>
              </w:rPr>
              <w:t>2009</w:t>
            </w:r>
          </w:p>
        </w:tc>
        <w:tc>
          <w:tcPr>
            <w:tcW w:w="1559" w:type="dxa"/>
            <w:tcBorders>
              <w:top w:val="single" w:sz="4" w:space="0" w:color="000000"/>
              <w:left w:val="single" w:sz="4" w:space="0" w:color="000000"/>
              <w:bottom w:val="single" w:sz="4" w:space="0" w:color="000000"/>
              <w:right w:val="single" w:sz="4" w:space="0" w:color="000000"/>
            </w:tcBorders>
            <w:vAlign w:val="center"/>
          </w:tcPr>
          <w:p w14:paraId="32EF5051" w14:textId="45A01AC8" w:rsidR="006C360F" w:rsidRPr="006C360F" w:rsidRDefault="006C360F" w:rsidP="006C360F">
            <w:pPr>
              <w:widowControl w:val="0"/>
              <w:spacing w:before="0"/>
              <w:jc w:val="center"/>
              <w:rPr>
                <w:rFonts w:eastAsia="Times New Roman" w:cs="Arial"/>
                <w:sz w:val="20"/>
              </w:rPr>
            </w:pPr>
            <w:r>
              <w:rPr>
                <w:rFonts w:cs="Arial"/>
                <w:sz w:val="20"/>
              </w:rPr>
              <w:t>06 Oct. 2009</w:t>
            </w:r>
          </w:p>
        </w:tc>
        <w:tc>
          <w:tcPr>
            <w:tcW w:w="12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E912BD" w14:textId="1A80F9A3" w:rsidR="006C360F" w:rsidRPr="006C360F" w:rsidRDefault="006C360F" w:rsidP="006C360F">
            <w:pPr>
              <w:widowControl w:val="0"/>
              <w:spacing w:before="0"/>
              <w:rPr>
                <w:rFonts w:eastAsia="Times New Roman" w:cs="Arial"/>
                <w:sz w:val="20"/>
              </w:rPr>
            </w:pPr>
            <w:r>
              <w:rPr>
                <w:rFonts w:eastAsia="Times New Roman" w:cs="Arial"/>
                <w:sz w:val="20"/>
              </w:rPr>
              <w:t>Nexo</w:t>
            </w:r>
          </w:p>
        </w:tc>
      </w:tr>
      <w:tr w:rsidR="00D34CE4" w14:paraId="6DC7FA7D" w14:textId="77777777" w:rsidTr="006C360F">
        <w:trPr>
          <w:trHeight w:val="400"/>
          <w:jc w:val="center"/>
        </w:trPr>
        <w:tc>
          <w:tcPr>
            <w:tcW w:w="5515" w:type="dxa"/>
            <w:tcBorders>
              <w:top w:val="single" w:sz="4" w:space="0" w:color="000000"/>
              <w:left w:val="single" w:sz="4" w:space="0" w:color="000000"/>
              <w:bottom w:val="single" w:sz="4" w:space="0" w:color="000000"/>
              <w:right w:val="single" w:sz="4" w:space="0" w:color="000000"/>
            </w:tcBorders>
            <w:vAlign w:val="center"/>
          </w:tcPr>
          <w:p w14:paraId="7A9E8F5E" w14:textId="77777777" w:rsidR="00D34CE4" w:rsidRPr="006C360F" w:rsidRDefault="009F2414">
            <w:pPr>
              <w:widowControl w:val="0"/>
              <w:spacing w:before="0"/>
              <w:rPr>
                <w:rFonts w:eastAsia="Times New Roman" w:cs="Arial"/>
                <w:sz w:val="20"/>
              </w:rPr>
            </w:pPr>
            <w:r w:rsidRPr="006C360F">
              <w:rPr>
                <w:rFonts w:eastAsia="Times New Roman" w:cs="Arial"/>
                <w:sz w:val="20"/>
              </w:rPr>
              <w:t>Card Payment Protocols Security</w:t>
            </w:r>
          </w:p>
        </w:tc>
        <w:tc>
          <w:tcPr>
            <w:tcW w:w="1276" w:type="dxa"/>
            <w:tcBorders>
              <w:top w:val="single" w:sz="4" w:space="0" w:color="000000"/>
              <w:left w:val="single" w:sz="4" w:space="0" w:color="000000"/>
              <w:bottom w:val="single" w:sz="4" w:space="0" w:color="000000"/>
              <w:right w:val="single" w:sz="4" w:space="0" w:color="000000"/>
            </w:tcBorders>
            <w:vAlign w:val="center"/>
          </w:tcPr>
          <w:p w14:paraId="2FEF036F" w14:textId="77777777" w:rsidR="00D34CE4" w:rsidRPr="006C360F" w:rsidRDefault="009F2414">
            <w:pPr>
              <w:widowControl w:val="0"/>
              <w:spacing w:before="0"/>
              <w:jc w:val="center"/>
              <w:rPr>
                <w:rFonts w:eastAsia="Times New Roman" w:cs="Arial"/>
                <w:sz w:val="20"/>
              </w:rPr>
            </w:pPr>
            <w:r w:rsidRPr="006C360F">
              <w:rPr>
                <w:rFonts w:eastAsia="Times New Roman" w:cs="Arial"/>
                <w:sz w:val="20"/>
              </w:rPr>
              <w:t>4.0</w:t>
            </w:r>
            <w:r w:rsidRPr="006C360F">
              <w:rPr>
                <w:rStyle w:val="FootnoteReference"/>
                <w:rFonts w:eastAsia="Times New Roman" w:cs="Arial"/>
                <w:sz w:val="20"/>
              </w:rPr>
              <w:footnoteReference w:id="1"/>
            </w:r>
          </w:p>
        </w:tc>
        <w:tc>
          <w:tcPr>
            <w:tcW w:w="1559" w:type="dxa"/>
            <w:tcBorders>
              <w:top w:val="single" w:sz="4" w:space="0" w:color="000000"/>
              <w:left w:val="single" w:sz="4" w:space="0" w:color="000000"/>
              <w:bottom w:val="single" w:sz="4" w:space="0" w:color="000000"/>
              <w:right w:val="single" w:sz="4" w:space="0" w:color="000000"/>
            </w:tcBorders>
            <w:vAlign w:val="center"/>
          </w:tcPr>
          <w:p w14:paraId="7F637D95" w14:textId="77777777" w:rsidR="00D34CE4" w:rsidRPr="006C360F" w:rsidRDefault="00D34CE4">
            <w:pPr>
              <w:widowControl w:val="0"/>
              <w:spacing w:before="0"/>
              <w:jc w:val="center"/>
              <w:rPr>
                <w:rFonts w:eastAsia="Times New Roman" w:cs="Arial"/>
                <w:sz w:val="20"/>
              </w:rPr>
            </w:pPr>
          </w:p>
        </w:tc>
        <w:tc>
          <w:tcPr>
            <w:tcW w:w="12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D5A92D" w14:textId="77777777" w:rsidR="00D34CE4" w:rsidRPr="006C360F" w:rsidRDefault="009F2414">
            <w:pPr>
              <w:widowControl w:val="0"/>
              <w:spacing w:before="0"/>
              <w:rPr>
                <w:rFonts w:eastAsia="Times New Roman" w:cs="Arial"/>
                <w:sz w:val="20"/>
              </w:rPr>
            </w:pPr>
            <w:r w:rsidRPr="006C360F">
              <w:rPr>
                <w:rFonts w:eastAsia="Times New Roman" w:cs="Arial"/>
                <w:sz w:val="20"/>
              </w:rPr>
              <w:t>nexo</w:t>
            </w:r>
          </w:p>
        </w:tc>
      </w:tr>
      <w:tr w:rsidR="00D34CE4" w14:paraId="7C47E937" w14:textId="77777777" w:rsidTr="006C360F">
        <w:trPr>
          <w:trHeight w:val="400"/>
          <w:jc w:val="center"/>
        </w:trPr>
        <w:tc>
          <w:tcPr>
            <w:tcW w:w="5515" w:type="dxa"/>
            <w:tcBorders>
              <w:top w:val="single" w:sz="4" w:space="0" w:color="000000"/>
              <w:left w:val="single" w:sz="4" w:space="0" w:color="000000"/>
              <w:bottom w:val="single" w:sz="4" w:space="0" w:color="000000"/>
              <w:right w:val="single" w:sz="4" w:space="0" w:color="000000"/>
            </w:tcBorders>
            <w:vAlign w:val="center"/>
          </w:tcPr>
          <w:p w14:paraId="2BE170C4" w14:textId="77777777" w:rsidR="00D34CE4" w:rsidRPr="006C360F" w:rsidRDefault="009F2414">
            <w:pPr>
              <w:widowControl w:val="0"/>
              <w:spacing w:before="0"/>
              <w:rPr>
                <w:rFonts w:eastAsia="Times New Roman" w:cs="Arial"/>
                <w:sz w:val="20"/>
              </w:rPr>
            </w:pPr>
            <w:r w:rsidRPr="006C360F">
              <w:rPr>
                <w:rFonts w:eastAsia="Times New Roman" w:cs="Arial"/>
                <w:sz w:val="20"/>
              </w:rPr>
              <w:t>Sale to POI protocol Message Usage Guide</w:t>
            </w:r>
          </w:p>
        </w:tc>
        <w:tc>
          <w:tcPr>
            <w:tcW w:w="1276" w:type="dxa"/>
            <w:tcBorders>
              <w:top w:val="single" w:sz="4" w:space="0" w:color="000000"/>
              <w:left w:val="single" w:sz="4" w:space="0" w:color="000000"/>
              <w:bottom w:val="single" w:sz="4" w:space="0" w:color="000000"/>
              <w:right w:val="single" w:sz="4" w:space="0" w:color="000000"/>
            </w:tcBorders>
            <w:vAlign w:val="center"/>
          </w:tcPr>
          <w:p w14:paraId="02AFE3A7" w14:textId="77777777" w:rsidR="00D34CE4" w:rsidRPr="006C360F" w:rsidRDefault="009F2414">
            <w:pPr>
              <w:widowControl w:val="0"/>
              <w:spacing w:before="0"/>
              <w:jc w:val="center"/>
              <w:rPr>
                <w:rFonts w:eastAsia="Times New Roman" w:cs="Arial"/>
                <w:sz w:val="20"/>
              </w:rPr>
            </w:pPr>
            <w:r w:rsidRPr="006C360F">
              <w:rPr>
                <w:rFonts w:eastAsia="Times New Roman" w:cs="Arial"/>
                <w:sz w:val="20"/>
              </w:rPr>
              <w:t xml:space="preserve">10.0 </w:t>
            </w:r>
            <w:proofErr w:type="spellStart"/>
            <w:r w:rsidRPr="006C360F">
              <w:rPr>
                <w:rFonts w:eastAsia="Times New Roman" w:cs="Arial"/>
                <w:sz w:val="20"/>
              </w:rPr>
              <w:t>a.</w:t>
            </w:r>
            <w:proofErr w:type="gramStart"/>
            <w:r w:rsidRPr="006C360F">
              <w:rPr>
                <w:rFonts w:eastAsia="Times New Roman" w:cs="Arial"/>
                <w:sz w:val="20"/>
              </w:rPr>
              <w:t>k.a</w:t>
            </w:r>
            <w:proofErr w:type="spellEnd"/>
            <w:proofErr w:type="gramEnd"/>
            <w:r w:rsidRPr="006C360F">
              <w:rPr>
                <w:rFonts w:eastAsia="Times New Roman" w:cs="Arial"/>
                <w:sz w:val="20"/>
              </w:rPr>
              <w:t xml:space="preserve"> 2025</w:t>
            </w:r>
            <w:r w:rsidRPr="006C360F">
              <w:rPr>
                <w:rStyle w:val="FootnoteReference"/>
                <w:rFonts w:eastAsia="Times New Roman" w:cs="Arial"/>
                <w:sz w:val="20"/>
              </w:rPr>
              <w:footnoteReference w:id="2"/>
            </w:r>
          </w:p>
        </w:tc>
        <w:tc>
          <w:tcPr>
            <w:tcW w:w="1559" w:type="dxa"/>
            <w:tcBorders>
              <w:top w:val="single" w:sz="4" w:space="0" w:color="000000"/>
              <w:left w:val="single" w:sz="4" w:space="0" w:color="000000"/>
              <w:bottom w:val="single" w:sz="4" w:space="0" w:color="000000"/>
              <w:right w:val="single" w:sz="4" w:space="0" w:color="000000"/>
            </w:tcBorders>
            <w:vAlign w:val="center"/>
          </w:tcPr>
          <w:p w14:paraId="30BD25FB" w14:textId="77777777" w:rsidR="00D34CE4" w:rsidRPr="006C360F" w:rsidRDefault="00D34CE4">
            <w:pPr>
              <w:widowControl w:val="0"/>
              <w:spacing w:before="0"/>
              <w:jc w:val="center"/>
              <w:rPr>
                <w:rFonts w:eastAsia="Times New Roman" w:cs="Arial"/>
                <w:sz w:val="20"/>
              </w:rPr>
            </w:pPr>
          </w:p>
        </w:tc>
        <w:tc>
          <w:tcPr>
            <w:tcW w:w="12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66DD62" w14:textId="77777777" w:rsidR="00D34CE4" w:rsidRPr="006C360F" w:rsidRDefault="009F2414">
            <w:pPr>
              <w:widowControl w:val="0"/>
              <w:spacing w:before="0"/>
              <w:rPr>
                <w:rFonts w:eastAsia="Times New Roman" w:cs="Arial"/>
                <w:sz w:val="20"/>
              </w:rPr>
            </w:pPr>
            <w:r w:rsidRPr="006C360F">
              <w:rPr>
                <w:rFonts w:eastAsia="Times New Roman" w:cs="Arial"/>
                <w:sz w:val="20"/>
              </w:rPr>
              <w:t>nexo</w:t>
            </w:r>
          </w:p>
        </w:tc>
      </w:tr>
      <w:tr w:rsidR="006C360F" w14:paraId="3FE737DD" w14:textId="77777777" w:rsidTr="006C360F">
        <w:trPr>
          <w:trHeight w:val="400"/>
          <w:jc w:val="center"/>
        </w:trPr>
        <w:tc>
          <w:tcPr>
            <w:tcW w:w="5515" w:type="dxa"/>
            <w:tcBorders>
              <w:top w:val="single" w:sz="4" w:space="0" w:color="000000"/>
              <w:left w:val="single" w:sz="4" w:space="0" w:color="000000"/>
              <w:bottom w:val="single" w:sz="4" w:space="0" w:color="000000"/>
              <w:right w:val="single" w:sz="4" w:space="0" w:color="000000"/>
            </w:tcBorders>
            <w:vAlign w:val="center"/>
          </w:tcPr>
          <w:p w14:paraId="7F100C7C" w14:textId="77777777" w:rsidR="006C360F" w:rsidRDefault="006C360F" w:rsidP="00804E8F">
            <w:pPr>
              <w:widowControl w:val="0"/>
              <w:spacing w:before="40" w:after="40"/>
              <w:rPr>
                <w:rFonts w:eastAsia="Times New Roman" w:cs="Arial"/>
                <w:sz w:val="20"/>
                <w:lang w:val="fr-FR"/>
              </w:rPr>
            </w:pPr>
            <w:r w:rsidRPr="00FF51D7">
              <w:rPr>
                <w:rFonts w:eastAsia="Times New Roman" w:cs="Arial"/>
                <w:sz w:val="20"/>
              </w:rPr>
              <w:t>CAPE Maintenance 2024/2025</w:t>
            </w:r>
            <w:r>
              <w:rPr>
                <w:rFonts w:eastAsia="Times New Roman" w:cs="Arial"/>
                <w:sz w:val="20"/>
              </w:rPr>
              <w:t xml:space="preserve"> – MCR ID #250</w:t>
            </w:r>
          </w:p>
        </w:tc>
        <w:tc>
          <w:tcPr>
            <w:tcW w:w="1276" w:type="dxa"/>
            <w:tcBorders>
              <w:top w:val="single" w:sz="4" w:space="0" w:color="000000"/>
              <w:left w:val="single" w:sz="4" w:space="0" w:color="000000"/>
              <w:bottom w:val="single" w:sz="4" w:space="0" w:color="000000"/>
              <w:right w:val="single" w:sz="4" w:space="0" w:color="000000"/>
            </w:tcBorders>
            <w:vAlign w:val="center"/>
          </w:tcPr>
          <w:p w14:paraId="25BBF213" w14:textId="77777777" w:rsidR="006C360F" w:rsidRDefault="006C360F" w:rsidP="00804E8F">
            <w:pPr>
              <w:widowControl w:val="0"/>
              <w:spacing w:before="40" w:after="40"/>
              <w:jc w:val="center"/>
              <w:rPr>
                <w:rFonts w:eastAsia="Times New Roman" w:cs="Arial"/>
                <w:sz w:val="20"/>
              </w:rPr>
            </w:pPr>
            <w:r>
              <w:rPr>
                <w:rFonts w:eastAsia="Times New Roman" w:cs="Arial"/>
                <w:sz w:val="20"/>
              </w:rPr>
              <w:t>3.0</w:t>
            </w:r>
          </w:p>
        </w:tc>
        <w:tc>
          <w:tcPr>
            <w:tcW w:w="1559" w:type="dxa"/>
            <w:tcBorders>
              <w:top w:val="single" w:sz="4" w:space="0" w:color="000000"/>
              <w:left w:val="single" w:sz="4" w:space="0" w:color="000000"/>
              <w:bottom w:val="single" w:sz="4" w:space="0" w:color="000000"/>
              <w:right w:val="single" w:sz="4" w:space="0" w:color="000000"/>
            </w:tcBorders>
            <w:vAlign w:val="center"/>
          </w:tcPr>
          <w:p w14:paraId="364294A6" w14:textId="77777777" w:rsidR="006C360F" w:rsidRDefault="006C360F" w:rsidP="00804E8F">
            <w:pPr>
              <w:widowControl w:val="0"/>
              <w:spacing w:before="40" w:after="40"/>
              <w:jc w:val="center"/>
              <w:rPr>
                <w:rFonts w:eastAsia="Times New Roman" w:cs="Arial"/>
                <w:sz w:val="20"/>
              </w:rPr>
            </w:pPr>
            <w:r>
              <w:rPr>
                <w:rFonts w:eastAsia="Times New Roman" w:cs="Arial"/>
                <w:sz w:val="20"/>
              </w:rPr>
              <w:t>30 Sept. 2024</w:t>
            </w:r>
          </w:p>
        </w:tc>
        <w:tc>
          <w:tcPr>
            <w:tcW w:w="12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4D84AA" w14:textId="77777777" w:rsidR="006C360F" w:rsidRDefault="006C360F" w:rsidP="00804E8F">
            <w:pPr>
              <w:widowControl w:val="0"/>
              <w:spacing w:before="40" w:after="40"/>
              <w:rPr>
                <w:rFonts w:eastAsia="Times New Roman" w:cs="Arial"/>
                <w:sz w:val="20"/>
              </w:rPr>
            </w:pPr>
            <w:r>
              <w:rPr>
                <w:rFonts w:eastAsia="Times New Roman" w:cs="Arial"/>
                <w:sz w:val="20"/>
              </w:rPr>
              <w:t>Nexo</w:t>
            </w:r>
          </w:p>
        </w:tc>
      </w:tr>
    </w:tbl>
    <w:p w14:paraId="518198BA" w14:textId="77777777" w:rsidR="009F1BE6" w:rsidRDefault="006C360F" w:rsidP="009F1BE6">
      <w:pPr>
        <w:pStyle w:val="BodyText"/>
      </w:pPr>
      <w:r>
        <w:t xml:space="preserve"> </w:t>
      </w:r>
      <w:bookmarkStart w:id="26" w:name="_Toc505785055"/>
      <w:bookmarkStart w:id="27" w:name="_Toc505785895"/>
      <w:bookmarkStart w:id="28" w:name="_Toc505785991"/>
      <w:bookmarkStart w:id="29" w:name="_Toc509996830"/>
      <w:bookmarkStart w:id="30" w:name="_Toc505786278"/>
      <w:bookmarkStart w:id="31" w:name="_Toc505785896"/>
      <w:bookmarkStart w:id="32" w:name="_Toc509824924"/>
      <w:bookmarkStart w:id="33" w:name="_Toc505785695"/>
      <w:bookmarkStart w:id="34" w:name="_Toc505786126"/>
      <w:bookmarkStart w:id="35" w:name="_Toc505785154"/>
      <w:bookmarkStart w:id="36" w:name="_Toc505786349"/>
      <w:bookmarkStart w:id="37" w:name="_Toc505785057"/>
      <w:bookmarkStart w:id="38" w:name="_Toc505784968"/>
      <w:bookmarkStart w:id="39" w:name="_Toc505784879"/>
      <w:bookmarkStart w:id="40" w:name="_Toc505784400"/>
      <w:bookmarkStart w:id="41" w:name="_Toc505422056"/>
      <w:bookmarkStart w:id="42" w:name="_Toc505784781"/>
      <w:bookmarkStart w:id="43" w:name="_Toc505784967"/>
      <w:bookmarkStart w:id="44" w:name="_Toc505785397"/>
      <w:bookmarkStart w:id="45" w:name="_Toc505785693"/>
      <w:bookmarkStart w:id="46" w:name="_Toc505785152"/>
      <w:bookmarkStart w:id="47" w:name="_Toc505767955"/>
      <w:bookmarkStart w:id="48" w:name="_Toc505783863"/>
      <w:bookmarkStart w:id="49" w:name="_Toc505783133"/>
      <w:bookmarkStart w:id="50" w:name="_Toc505784878"/>
      <w:bookmarkStart w:id="51" w:name="_Toc505784782"/>
      <w:bookmarkStart w:id="52" w:name="_Toc505785396"/>
      <w:bookmarkStart w:id="53" w:name="_Toc505783864"/>
      <w:bookmarkStart w:id="54" w:name="_Toc505786277"/>
      <w:bookmarkStart w:id="55" w:name="_Toc505785056"/>
      <w:bookmarkStart w:id="56" w:name="_Toc505784106"/>
      <w:bookmarkStart w:id="57" w:name="_Toc505422057"/>
      <w:bookmarkStart w:id="58" w:name="_Toc505421234"/>
      <w:bookmarkStart w:id="59" w:name="_Toc509996829"/>
      <w:bookmarkStart w:id="60" w:name="_Toc505421233"/>
      <w:bookmarkStart w:id="61" w:name="_Toc505784303"/>
      <w:bookmarkStart w:id="62" w:name="_Toc505784966"/>
      <w:bookmarkStart w:id="63" w:name="_Toc505785593"/>
      <w:bookmarkStart w:id="64" w:name="_Toc505767954"/>
      <w:bookmarkStart w:id="65" w:name="_Toc505785990"/>
      <w:bookmarkStart w:id="66" w:name="_Toc505784105"/>
      <w:bookmarkStart w:id="67" w:name="_Toc505784402"/>
      <w:bookmarkStart w:id="68" w:name="_Toc505785395"/>
      <w:bookmarkStart w:id="69" w:name="_Toc505785796"/>
      <w:bookmarkStart w:id="70" w:name="_Toc505784497"/>
      <w:bookmarkStart w:id="71" w:name="_Toc505783134"/>
      <w:bookmarkStart w:id="72" w:name="_Toc505784496"/>
      <w:bookmarkStart w:id="73" w:name="_Toc505784401"/>
      <w:bookmarkStart w:id="74" w:name="_Toc505786347"/>
      <w:bookmarkStart w:id="75" w:name="_Toc505784304"/>
      <w:bookmarkStart w:id="76" w:name="_Toc509824922"/>
      <w:bookmarkStart w:id="77" w:name="_Toc505786276"/>
      <w:bookmarkStart w:id="78" w:name="_Toc505786124"/>
      <w:bookmarkStart w:id="79" w:name="_Toc507767491"/>
      <w:bookmarkStart w:id="80" w:name="_Toc505785894"/>
      <w:bookmarkStart w:id="81" w:name="_Toc505785989"/>
      <w:bookmarkStart w:id="82" w:name="_Toc509996828"/>
      <w:bookmarkStart w:id="83" w:name="_Toc505767956"/>
      <w:bookmarkStart w:id="84" w:name="_Toc505786348"/>
      <w:bookmarkStart w:id="85" w:name="_Toc509824923"/>
      <w:bookmarkStart w:id="86" w:name="_Toc505785794"/>
      <w:bookmarkStart w:id="87" w:name="_Toc505785795"/>
      <w:bookmarkStart w:id="88" w:name="_Toc505785153"/>
      <w:bookmarkStart w:id="89" w:name="_Toc507767492"/>
      <w:bookmarkStart w:id="90" w:name="_Toc507767493"/>
      <w:bookmarkStart w:id="91" w:name="_Toc505422055"/>
      <w:bookmarkStart w:id="92" w:name="_Toc505783132"/>
      <w:bookmarkStart w:id="93" w:name="_Toc505783862"/>
      <w:bookmarkStart w:id="94" w:name="_Toc505784104"/>
      <w:bookmarkStart w:id="95" w:name="_Toc505785592"/>
      <w:bookmarkStart w:id="96" w:name="_Toc505784877"/>
      <w:bookmarkStart w:id="97" w:name="_Toc505784495"/>
      <w:bookmarkStart w:id="98" w:name="_Toc505421232"/>
      <w:bookmarkStart w:id="99" w:name="_Toc505784783"/>
      <w:bookmarkStart w:id="100" w:name="_Toc505784305"/>
      <w:bookmarkStart w:id="101" w:name="_Toc505785594"/>
      <w:bookmarkStart w:id="102" w:name="_Toc505785694"/>
      <w:bookmarkStart w:id="103" w:name="_Toc505786125"/>
      <w:bookmarkStart w:id="104" w:name="_Toc531954107"/>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p>
    <w:p w14:paraId="09C49D45" w14:textId="0CCDE2C7" w:rsidR="00D34CE4" w:rsidRPr="009F1BE6" w:rsidRDefault="009F2414" w:rsidP="009F1BE6">
      <w:pPr>
        <w:pStyle w:val="Heading1"/>
      </w:pPr>
      <w:bookmarkStart w:id="105" w:name="_Toc192176845"/>
      <w:r w:rsidRPr="009F1BE6">
        <w:lastRenderedPageBreak/>
        <w:t>Scope and Functionality</w:t>
      </w:r>
      <w:bookmarkEnd w:id="104"/>
      <w:bookmarkEnd w:id="105"/>
    </w:p>
    <w:p w14:paraId="56D207C7" w14:textId="77777777" w:rsidR="00D34CE4" w:rsidRPr="009F1BE6" w:rsidRDefault="009F2414" w:rsidP="009F1BE6">
      <w:pPr>
        <w:pStyle w:val="Heading2"/>
      </w:pPr>
      <w:bookmarkStart w:id="106" w:name="_Toc531954108"/>
      <w:bookmarkStart w:id="107" w:name="_Toc192176846"/>
      <w:r w:rsidRPr="009F1BE6">
        <w:t>Background</w:t>
      </w:r>
      <w:bookmarkEnd w:id="106"/>
      <w:bookmarkEnd w:id="107"/>
    </w:p>
    <w:p w14:paraId="52814179" w14:textId="650E747B" w:rsidR="00D34CE4" w:rsidRDefault="009F2414">
      <w:pPr>
        <w:rPr>
          <w:rFonts w:cs="Arial"/>
          <w:color w:val="000000" w:themeColor="text1"/>
          <w:sz w:val="20"/>
        </w:rPr>
      </w:pPr>
      <w:r>
        <w:rPr>
          <w:rFonts w:cs="Arial"/>
          <w:sz w:val="20"/>
        </w:rPr>
        <w:t xml:space="preserve">This Message Definition Report covers a set of </w:t>
      </w:r>
      <w:r>
        <w:rPr>
          <w:rFonts w:cs="Arial"/>
          <w:color w:val="000000" w:themeColor="text1"/>
          <w:sz w:val="20"/>
        </w:rPr>
        <w:t xml:space="preserve">17 </w:t>
      </w:r>
      <w:r w:rsidR="006C360F">
        <w:rPr>
          <w:rFonts w:cs="Arial"/>
          <w:color w:val="000000" w:themeColor="text1"/>
          <w:sz w:val="20"/>
        </w:rPr>
        <w:t xml:space="preserve">candidate </w:t>
      </w:r>
      <w:r>
        <w:rPr>
          <w:rFonts w:cs="Arial"/>
          <w:sz w:val="20"/>
        </w:rPr>
        <w:t xml:space="preserve">ISO 20022 Message Definitions </w:t>
      </w:r>
      <w:r>
        <w:rPr>
          <w:rFonts w:cs="Arial"/>
          <w:color w:val="000000" w:themeColor="text1"/>
          <w:sz w:val="20"/>
        </w:rPr>
        <w:t>developed by NEXO STANDARDS</w:t>
      </w:r>
      <w:r>
        <w:rPr>
          <w:color w:val="000000" w:themeColor="text1"/>
          <w:sz w:val="20"/>
        </w:rPr>
        <w:t xml:space="preserve"> </w:t>
      </w:r>
      <w:r>
        <w:rPr>
          <w:rFonts w:cs="Arial"/>
          <w:color w:val="000000" w:themeColor="text1"/>
          <w:sz w:val="20"/>
        </w:rPr>
        <w:t xml:space="preserve">in close collaboration with </w:t>
      </w:r>
      <w:proofErr w:type="gramStart"/>
      <w:r>
        <w:rPr>
          <w:rFonts w:cs="Arial"/>
          <w:color w:val="000000" w:themeColor="text1"/>
          <w:sz w:val="20"/>
        </w:rPr>
        <w:t>the  payment</w:t>
      </w:r>
      <w:proofErr w:type="gramEnd"/>
      <w:r>
        <w:rPr>
          <w:rFonts w:cs="Arial"/>
          <w:color w:val="000000" w:themeColor="text1"/>
          <w:sz w:val="20"/>
        </w:rPr>
        <w:t xml:space="preserve"> industry and submitted to the approval of the Card and Related Retail Financial Service Standards Evaluation Group (SEG). </w:t>
      </w:r>
    </w:p>
    <w:p w14:paraId="43B9932D" w14:textId="77777777" w:rsidR="00D34CE4" w:rsidRDefault="009F2414">
      <w:pPr>
        <w:rPr>
          <w:rFonts w:cs="Arial"/>
          <w:color w:val="000000" w:themeColor="text1"/>
          <w:sz w:val="20"/>
        </w:rPr>
      </w:pPr>
      <w:r>
        <w:rPr>
          <w:rFonts w:cs="Arial"/>
          <w:color w:val="000000" w:themeColor="text1"/>
          <w:sz w:val="20"/>
        </w:rPr>
        <w:t>These messages are specifically designed to support message exchanges between a Sale System and a POI System (physical or virtual payment terminal at point of interaction).</w:t>
      </w:r>
    </w:p>
    <w:p w14:paraId="4150057B" w14:textId="77777777" w:rsidR="00D34CE4" w:rsidRDefault="009F2414" w:rsidP="009F1BE6">
      <w:pPr>
        <w:pStyle w:val="Heading2"/>
      </w:pPr>
      <w:bookmarkStart w:id="108" w:name="_Toc531954109"/>
      <w:bookmarkStart w:id="109" w:name="_Toc192176847"/>
      <w:r>
        <w:t>Scope</w:t>
      </w:r>
      <w:bookmarkEnd w:id="108"/>
      <w:bookmarkEnd w:id="109"/>
    </w:p>
    <w:p w14:paraId="35EF1B3F" w14:textId="77777777" w:rsidR="00D34CE4" w:rsidRDefault="009F2414">
      <w:pPr>
        <w:spacing w:before="120"/>
        <w:jc w:val="both"/>
        <w:rPr>
          <w:rFonts w:cs="Arial"/>
          <w:color w:val="0070C0"/>
          <w:sz w:val="20"/>
        </w:rPr>
      </w:pPr>
      <w:r>
        <w:rPr>
          <w:rFonts w:cs="Arial"/>
          <w:sz w:val="20"/>
        </w:rPr>
        <w:t>These messages are specifically designed to support</w:t>
      </w:r>
      <w:r>
        <w:t xml:space="preserve"> </w:t>
      </w:r>
      <w:r>
        <w:rPr>
          <w:rFonts w:cs="Arial"/>
          <w:sz w:val="20"/>
        </w:rPr>
        <w:t>message exchanges between a Sale System and a POI System</w:t>
      </w:r>
      <w:r>
        <w:rPr>
          <w:rFonts w:cs="Arial"/>
          <w:color w:val="0070C0"/>
          <w:sz w:val="20"/>
        </w:rPr>
        <w:t>.</w:t>
      </w:r>
    </w:p>
    <w:p w14:paraId="30F51861" w14:textId="77777777" w:rsidR="00D34CE4" w:rsidRDefault="009F2414" w:rsidP="009F1BE6">
      <w:pPr>
        <w:pStyle w:val="Heading2"/>
      </w:pPr>
      <w:bookmarkStart w:id="110" w:name="_Toc531954110"/>
      <w:bookmarkStart w:id="111" w:name="_Toc192176848"/>
      <w:r>
        <w:t>Groups of Message Definitions and Functionality</w:t>
      </w:r>
      <w:bookmarkEnd w:id="110"/>
      <w:bookmarkEnd w:id="111"/>
    </w:p>
    <w:p w14:paraId="4D169FE1" w14:textId="77777777" w:rsidR="00D34CE4" w:rsidRDefault="009F2414">
      <w:pPr>
        <w:jc w:val="both"/>
        <w:rPr>
          <w:rFonts w:cs="Arial"/>
          <w:color w:val="000000"/>
          <w:sz w:val="20"/>
          <w:lang w:eastAsia="en-GB"/>
        </w:rPr>
      </w:pPr>
      <w:r>
        <w:rPr>
          <w:rFonts w:cs="Arial"/>
          <w:color w:val="000000"/>
          <w:sz w:val="20"/>
          <w:lang w:eastAsia="en-GB"/>
        </w:rPr>
        <w:t xml:space="preserve">Payment services are the basic business services allowing a payer to pay for the purchase of goods and services from a payee using, for instance, his card or to use other services like loyalty or instant payment. Other services are provided in addition to the basic payment business services. </w:t>
      </w:r>
    </w:p>
    <w:p w14:paraId="78006894" w14:textId="77777777" w:rsidR="00D34CE4" w:rsidRDefault="009F2414">
      <w:pPr>
        <w:spacing w:before="120"/>
        <w:jc w:val="both"/>
        <w:rPr>
          <w:rFonts w:cs="Arial"/>
          <w:color w:val="000000" w:themeColor="text1"/>
          <w:sz w:val="20"/>
        </w:rPr>
      </w:pPr>
      <w:r>
        <w:rPr>
          <w:rFonts w:cs="Arial"/>
          <w:color w:val="000000"/>
          <w:sz w:val="20"/>
          <w:lang w:eastAsia="en-GB"/>
        </w:rPr>
        <w:t>These services are supported by the following exchanges of messages:</w:t>
      </w:r>
    </w:p>
    <w:p w14:paraId="42B900E8" w14:textId="77777777" w:rsidR="00D34CE4" w:rsidRDefault="009F2414">
      <w:pPr>
        <w:pStyle w:val="ListParagraph"/>
        <w:numPr>
          <w:ilvl w:val="0"/>
          <w:numId w:val="17"/>
        </w:numPr>
        <w:spacing w:before="120"/>
        <w:jc w:val="both"/>
        <w:rPr>
          <w:rFonts w:cs="Arial"/>
          <w:color w:val="000000" w:themeColor="text1"/>
          <w:sz w:val="20"/>
        </w:rPr>
      </w:pPr>
      <w:r>
        <w:rPr>
          <w:rFonts w:cs="Arial"/>
          <w:color w:val="000000" w:themeColor="text1"/>
          <w:sz w:val="20"/>
        </w:rPr>
        <w:t>Financial services</w:t>
      </w:r>
    </w:p>
    <w:p w14:paraId="4E64A9F5" w14:textId="77777777" w:rsidR="00D34CE4" w:rsidRDefault="009F2414">
      <w:pPr>
        <w:pStyle w:val="ListParagraph"/>
        <w:numPr>
          <w:ilvl w:val="1"/>
          <w:numId w:val="17"/>
        </w:numPr>
        <w:spacing w:before="0"/>
        <w:jc w:val="both"/>
        <w:rPr>
          <w:rFonts w:cs="Arial"/>
          <w:sz w:val="20"/>
        </w:rPr>
      </w:pPr>
      <w:r>
        <w:rPr>
          <w:rFonts w:cs="Arial"/>
          <w:i/>
          <w:sz w:val="20"/>
        </w:rPr>
        <w:t>Service Request</w:t>
      </w:r>
      <w:r>
        <w:rPr>
          <w:rFonts w:cs="Arial"/>
          <w:sz w:val="20"/>
        </w:rPr>
        <w:t xml:space="preserve"> (casp.001): to request a financial service by the Sale system, like purchase, a loyalty transaction or other supported services on the POI system,</w:t>
      </w:r>
    </w:p>
    <w:p w14:paraId="06D90881" w14:textId="77777777" w:rsidR="00D34CE4" w:rsidRDefault="009F2414">
      <w:pPr>
        <w:pStyle w:val="ListParagraph"/>
        <w:numPr>
          <w:ilvl w:val="1"/>
          <w:numId w:val="17"/>
        </w:numPr>
        <w:spacing w:before="0"/>
        <w:jc w:val="both"/>
        <w:rPr>
          <w:rFonts w:cs="Arial"/>
          <w:sz w:val="20"/>
        </w:rPr>
      </w:pPr>
      <w:r>
        <w:rPr>
          <w:rFonts w:cs="Arial"/>
          <w:i/>
          <w:sz w:val="20"/>
        </w:rPr>
        <w:t>Service Response</w:t>
      </w:r>
      <w:r>
        <w:rPr>
          <w:rFonts w:cs="Arial"/>
          <w:sz w:val="20"/>
        </w:rPr>
        <w:t xml:space="preserve"> (casp.002): to give an answer to the Service request,</w:t>
      </w:r>
    </w:p>
    <w:p w14:paraId="4F27F0F0" w14:textId="77777777" w:rsidR="00D34CE4" w:rsidRDefault="009F2414">
      <w:pPr>
        <w:pStyle w:val="ListParagraph"/>
        <w:numPr>
          <w:ilvl w:val="1"/>
          <w:numId w:val="17"/>
        </w:numPr>
        <w:spacing w:before="0"/>
        <w:jc w:val="both"/>
        <w:rPr>
          <w:rFonts w:cs="Arial"/>
          <w:sz w:val="20"/>
        </w:rPr>
      </w:pPr>
      <w:r>
        <w:rPr>
          <w:rFonts w:cs="Arial"/>
          <w:i/>
          <w:sz w:val="20"/>
        </w:rPr>
        <w:t>Reconciliation Request</w:t>
      </w:r>
      <w:r>
        <w:rPr>
          <w:rFonts w:cs="Arial"/>
          <w:sz w:val="20"/>
        </w:rPr>
        <w:t xml:space="preserve"> (casp.003): to request by the Sale system, a reconciliation process with an Acquiring system or to retrieve information on a completed reconciliation process,</w:t>
      </w:r>
    </w:p>
    <w:p w14:paraId="4A530A3E" w14:textId="77777777" w:rsidR="00D34CE4" w:rsidRDefault="009F2414">
      <w:pPr>
        <w:pStyle w:val="ListParagraph"/>
        <w:numPr>
          <w:ilvl w:val="1"/>
          <w:numId w:val="17"/>
        </w:numPr>
        <w:spacing w:before="120"/>
        <w:jc w:val="both"/>
        <w:rPr>
          <w:rFonts w:cs="Arial"/>
          <w:color w:val="000000" w:themeColor="text1"/>
          <w:sz w:val="20"/>
        </w:rPr>
      </w:pPr>
      <w:r>
        <w:rPr>
          <w:rFonts w:cs="Arial"/>
          <w:i/>
          <w:sz w:val="20"/>
        </w:rPr>
        <w:t>Reconciliation Response</w:t>
      </w:r>
      <w:r>
        <w:rPr>
          <w:rFonts w:cs="Arial"/>
          <w:sz w:val="20"/>
        </w:rPr>
        <w:t xml:space="preserve"> (casp.004): to give an answer to the Reconciliation request,</w:t>
      </w:r>
    </w:p>
    <w:p w14:paraId="6EBCCB4E" w14:textId="77777777" w:rsidR="00D34CE4" w:rsidRDefault="009F2414">
      <w:pPr>
        <w:pStyle w:val="ListParagraph"/>
        <w:numPr>
          <w:ilvl w:val="0"/>
          <w:numId w:val="17"/>
        </w:numPr>
        <w:spacing w:before="120"/>
        <w:jc w:val="both"/>
        <w:rPr>
          <w:rFonts w:cs="Arial"/>
          <w:color w:val="000000" w:themeColor="text1"/>
          <w:sz w:val="20"/>
        </w:rPr>
      </w:pPr>
      <w:r>
        <w:rPr>
          <w:rFonts w:cs="Arial"/>
          <w:color w:val="000000" w:themeColor="text1"/>
          <w:sz w:val="20"/>
        </w:rPr>
        <w:t>Administrative services</w:t>
      </w:r>
    </w:p>
    <w:p w14:paraId="5BD066EC" w14:textId="77777777" w:rsidR="00D34CE4" w:rsidRDefault="009F2414">
      <w:pPr>
        <w:pStyle w:val="ListParagraph"/>
        <w:numPr>
          <w:ilvl w:val="1"/>
          <w:numId w:val="17"/>
        </w:numPr>
        <w:spacing w:before="0"/>
        <w:jc w:val="both"/>
        <w:rPr>
          <w:rFonts w:cs="Arial"/>
          <w:sz w:val="20"/>
        </w:rPr>
      </w:pPr>
      <w:r>
        <w:rPr>
          <w:rFonts w:cs="Arial"/>
          <w:i/>
          <w:sz w:val="20"/>
        </w:rPr>
        <w:t>Session Management Request</w:t>
      </w:r>
      <w:r>
        <w:rPr>
          <w:rFonts w:cs="Arial"/>
          <w:sz w:val="20"/>
        </w:rPr>
        <w:t xml:space="preserve"> (casp.005): to request a session functions like login, logoff or diagnosis, initiated by the Sale system,</w:t>
      </w:r>
    </w:p>
    <w:p w14:paraId="650941AD" w14:textId="77777777" w:rsidR="00D34CE4" w:rsidRDefault="009F2414">
      <w:pPr>
        <w:pStyle w:val="ListParagraph"/>
        <w:numPr>
          <w:ilvl w:val="1"/>
          <w:numId w:val="17"/>
        </w:numPr>
        <w:spacing w:before="0"/>
        <w:jc w:val="both"/>
        <w:rPr>
          <w:rFonts w:cs="Arial"/>
          <w:sz w:val="20"/>
        </w:rPr>
      </w:pPr>
      <w:r>
        <w:rPr>
          <w:rFonts w:cs="Arial"/>
          <w:i/>
          <w:sz w:val="20"/>
        </w:rPr>
        <w:t>Session Management Response</w:t>
      </w:r>
      <w:r>
        <w:rPr>
          <w:rFonts w:cs="Arial"/>
          <w:sz w:val="20"/>
        </w:rPr>
        <w:t xml:space="preserve"> (casp.006): to give an answer to the Session Management request,</w:t>
      </w:r>
    </w:p>
    <w:p w14:paraId="2F2970CD" w14:textId="77777777" w:rsidR="00D34CE4" w:rsidRDefault="009F2414">
      <w:pPr>
        <w:pStyle w:val="ListParagraph"/>
        <w:numPr>
          <w:ilvl w:val="1"/>
          <w:numId w:val="17"/>
        </w:numPr>
        <w:spacing w:before="120"/>
        <w:jc w:val="both"/>
        <w:rPr>
          <w:rFonts w:cs="Arial"/>
          <w:i/>
          <w:color w:val="000000" w:themeColor="text1"/>
          <w:sz w:val="20"/>
        </w:rPr>
      </w:pPr>
      <w:r>
        <w:rPr>
          <w:rFonts w:cs="Arial"/>
          <w:i/>
          <w:sz w:val="20"/>
        </w:rPr>
        <w:t>Admin Request</w:t>
      </w:r>
      <w:r>
        <w:rPr>
          <w:rFonts w:cs="Arial"/>
          <w:sz w:val="20"/>
        </w:rPr>
        <w:t xml:space="preserve"> (casp.007): to select and start customised administrative services provided by the POI, using a "menu" for an interactive or software interface, initiated by the Sale system,</w:t>
      </w:r>
    </w:p>
    <w:p w14:paraId="63D931FA" w14:textId="77777777" w:rsidR="00D34CE4" w:rsidRDefault="009F2414">
      <w:pPr>
        <w:pStyle w:val="ListParagraph"/>
        <w:numPr>
          <w:ilvl w:val="1"/>
          <w:numId w:val="17"/>
        </w:numPr>
        <w:spacing w:before="0"/>
        <w:jc w:val="both"/>
        <w:rPr>
          <w:rFonts w:cs="Arial"/>
          <w:sz w:val="20"/>
        </w:rPr>
      </w:pPr>
      <w:r>
        <w:rPr>
          <w:rFonts w:cs="Arial"/>
          <w:i/>
          <w:sz w:val="20"/>
        </w:rPr>
        <w:t>Admin Response</w:t>
      </w:r>
      <w:r>
        <w:rPr>
          <w:rFonts w:cs="Arial"/>
          <w:sz w:val="20"/>
        </w:rPr>
        <w:t xml:space="preserve"> (casp.008): to give an answer to the </w:t>
      </w:r>
      <w:proofErr w:type="gramStart"/>
      <w:r>
        <w:rPr>
          <w:rFonts w:cs="Arial"/>
          <w:sz w:val="20"/>
        </w:rPr>
        <w:t>Admin</w:t>
      </w:r>
      <w:proofErr w:type="gramEnd"/>
      <w:r>
        <w:rPr>
          <w:rFonts w:cs="Arial"/>
          <w:sz w:val="20"/>
        </w:rPr>
        <w:t xml:space="preserve"> request,</w:t>
      </w:r>
    </w:p>
    <w:p w14:paraId="1E5F24EE" w14:textId="77777777" w:rsidR="00D34CE4" w:rsidRDefault="009F2414">
      <w:pPr>
        <w:pStyle w:val="ListParagraph"/>
        <w:numPr>
          <w:ilvl w:val="1"/>
          <w:numId w:val="17"/>
        </w:numPr>
        <w:spacing w:before="120"/>
        <w:jc w:val="both"/>
        <w:rPr>
          <w:rFonts w:cs="Arial"/>
          <w:i/>
          <w:color w:val="000000" w:themeColor="text1"/>
          <w:sz w:val="20"/>
        </w:rPr>
      </w:pPr>
      <w:r>
        <w:rPr>
          <w:rFonts w:cs="Arial"/>
          <w:i/>
          <w:sz w:val="20"/>
        </w:rPr>
        <w:t>Report Request</w:t>
      </w:r>
      <w:r>
        <w:rPr>
          <w:rFonts w:cs="Arial"/>
          <w:sz w:val="20"/>
        </w:rPr>
        <w:t xml:space="preserve"> (casp.009): to request a transaction report to the POI system,</w:t>
      </w:r>
    </w:p>
    <w:p w14:paraId="43188186" w14:textId="77777777" w:rsidR="00D34CE4" w:rsidRDefault="009F2414">
      <w:pPr>
        <w:pStyle w:val="ListParagraph"/>
        <w:numPr>
          <w:ilvl w:val="1"/>
          <w:numId w:val="17"/>
        </w:numPr>
        <w:spacing w:before="0"/>
        <w:jc w:val="both"/>
        <w:rPr>
          <w:rFonts w:cs="Arial"/>
          <w:sz w:val="20"/>
        </w:rPr>
      </w:pPr>
      <w:r>
        <w:rPr>
          <w:rFonts w:cs="Arial"/>
          <w:i/>
          <w:sz w:val="20"/>
        </w:rPr>
        <w:t>Report Response</w:t>
      </w:r>
      <w:r>
        <w:rPr>
          <w:rFonts w:cs="Arial"/>
          <w:sz w:val="20"/>
        </w:rPr>
        <w:t xml:space="preserve"> (casp.010): to give an answer to the Report request,</w:t>
      </w:r>
    </w:p>
    <w:p w14:paraId="1E2DBAF6" w14:textId="77777777" w:rsidR="00D34CE4" w:rsidRDefault="009F2414">
      <w:pPr>
        <w:pStyle w:val="ListParagraph"/>
        <w:numPr>
          <w:ilvl w:val="0"/>
          <w:numId w:val="17"/>
        </w:numPr>
        <w:spacing w:before="120"/>
        <w:jc w:val="both"/>
        <w:rPr>
          <w:rFonts w:cs="Arial"/>
          <w:color w:val="000000" w:themeColor="text1"/>
          <w:sz w:val="20"/>
        </w:rPr>
      </w:pPr>
      <w:r>
        <w:rPr>
          <w:rFonts w:cs="Arial"/>
          <w:sz w:val="20"/>
        </w:rPr>
        <w:t>System services</w:t>
      </w:r>
    </w:p>
    <w:p w14:paraId="5B6A3B91" w14:textId="77777777" w:rsidR="00D34CE4" w:rsidRDefault="009F2414">
      <w:pPr>
        <w:pStyle w:val="ListParagraph"/>
        <w:numPr>
          <w:ilvl w:val="1"/>
          <w:numId w:val="17"/>
        </w:numPr>
        <w:spacing w:before="0"/>
        <w:jc w:val="both"/>
        <w:rPr>
          <w:rFonts w:cs="Arial"/>
          <w:sz w:val="20"/>
        </w:rPr>
      </w:pPr>
      <w:r>
        <w:rPr>
          <w:rFonts w:cs="Arial"/>
          <w:i/>
          <w:sz w:val="20"/>
        </w:rPr>
        <w:t>Abort</w:t>
      </w:r>
      <w:r>
        <w:rPr>
          <w:rFonts w:cs="Arial"/>
          <w:sz w:val="20"/>
        </w:rPr>
        <w:t xml:space="preserve"> (casp.011): to request by the Sale system, an abort of process on the POI system after timeout or another detected error,</w:t>
      </w:r>
    </w:p>
    <w:p w14:paraId="157C1F77" w14:textId="77777777" w:rsidR="00D34CE4" w:rsidRDefault="009F2414">
      <w:pPr>
        <w:pStyle w:val="ListParagraph"/>
        <w:numPr>
          <w:ilvl w:val="1"/>
          <w:numId w:val="17"/>
        </w:numPr>
        <w:spacing w:before="0"/>
        <w:jc w:val="both"/>
        <w:rPr>
          <w:rFonts w:cs="Arial"/>
          <w:sz w:val="20"/>
        </w:rPr>
      </w:pPr>
      <w:r>
        <w:rPr>
          <w:rFonts w:cs="Arial"/>
          <w:i/>
          <w:sz w:val="20"/>
        </w:rPr>
        <w:t>Event Notification</w:t>
      </w:r>
      <w:r>
        <w:rPr>
          <w:rFonts w:cs="Arial"/>
          <w:sz w:val="20"/>
        </w:rPr>
        <w:t xml:space="preserve"> (casp.012): to send an event by the POI System to the Sale system, when an event occurs which could disturb the POI availability,</w:t>
      </w:r>
    </w:p>
    <w:p w14:paraId="55CFE063" w14:textId="77777777" w:rsidR="00D34CE4" w:rsidRDefault="009F2414">
      <w:pPr>
        <w:pStyle w:val="ListParagraph"/>
        <w:numPr>
          <w:ilvl w:val="1"/>
          <w:numId w:val="17"/>
        </w:numPr>
        <w:spacing w:before="0"/>
        <w:jc w:val="both"/>
        <w:rPr>
          <w:rFonts w:cs="Arial"/>
          <w:sz w:val="20"/>
        </w:rPr>
      </w:pPr>
      <w:r>
        <w:rPr>
          <w:rFonts w:cs="Arial"/>
          <w:i/>
          <w:sz w:val="20"/>
        </w:rPr>
        <w:t>Message Rejection</w:t>
      </w:r>
      <w:r>
        <w:rPr>
          <w:rFonts w:cs="Arial"/>
          <w:sz w:val="20"/>
        </w:rPr>
        <w:t xml:space="preserve"> (casp.013): to reject a received message; Message Rejection is sent by the recipient when it cannot interpret or process the incoming message,</w:t>
      </w:r>
    </w:p>
    <w:p w14:paraId="22E00CBC" w14:textId="77777777" w:rsidR="00D34CE4" w:rsidRDefault="009F2414">
      <w:pPr>
        <w:pStyle w:val="ListParagraph"/>
        <w:numPr>
          <w:ilvl w:val="1"/>
          <w:numId w:val="17"/>
        </w:numPr>
        <w:spacing w:before="0"/>
        <w:jc w:val="both"/>
        <w:rPr>
          <w:rFonts w:cs="Arial"/>
          <w:sz w:val="20"/>
        </w:rPr>
      </w:pPr>
      <w:r>
        <w:rPr>
          <w:rFonts w:cs="Arial"/>
          <w:i/>
          <w:sz w:val="20"/>
        </w:rPr>
        <w:t>Message Status Request</w:t>
      </w:r>
      <w:r>
        <w:rPr>
          <w:rFonts w:cs="Arial"/>
          <w:sz w:val="20"/>
        </w:rPr>
        <w:t xml:space="preserve"> (casp.014): to request the status of a transaction, </w:t>
      </w:r>
    </w:p>
    <w:p w14:paraId="085548D0" w14:textId="77777777" w:rsidR="00D34CE4" w:rsidRDefault="009F2414">
      <w:pPr>
        <w:pStyle w:val="ListParagraph"/>
        <w:numPr>
          <w:ilvl w:val="1"/>
          <w:numId w:val="17"/>
        </w:numPr>
        <w:spacing w:before="0"/>
        <w:jc w:val="both"/>
        <w:rPr>
          <w:rFonts w:cs="Arial"/>
          <w:sz w:val="20"/>
        </w:rPr>
      </w:pPr>
      <w:r>
        <w:rPr>
          <w:rFonts w:cs="Arial"/>
          <w:i/>
          <w:sz w:val="20"/>
        </w:rPr>
        <w:t>Message Status Response</w:t>
      </w:r>
      <w:r>
        <w:rPr>
          <w:rFonts w:cs="Arial"/>
          <w:sz w:val="20"/>
        </w:rPr>
        <w:t xml:space="preserve"> (casp.015): to provide an answer to Message Status Request,</w:t>
      </w:r>
    </w:p>
    <w:p w14:paraId="4AD71619" w14:textId="77777777" w:rsidR="00D34CE4" w:rsidRDefault="009F2414">
      <w:pPr>
        <w:pStyle w:val="ListParagraph"/>
        <w:numPr>
          <w:ilvl w:val="0"/>
          <w:numId w:val="17"/>
        </w:numPr>
        <w:spacing w:before="120"/>
        <w:jc w:val="both"/>
        <w:rPr>
          <w:rFonts w:cs="Arial"/>
          <w:color w:val="000000" w:themeColor="text1"/>
          <w:sz w:val="20"/>
        </w:rPr>
      </w:pPr>
      <w:r>
        <w:rPr>
          <w:rFonts w:cs="Arial"/>
          <w:color w:val="000000" w:themeColor="text1"/>
          <w:sz w:val="20"/>
        </w:rPr>
        <w:t>Device management messages</w:t>
      </w:r>
    </w:p>
    <w:p w14:paraId="3877A250" w14:textId="77777777" w:rsidR="00D34CE4" w:rsidRDefault="009F2414">
      <w:pPr>
        <w:pStyle w:val="ListParagraph"/>
        <w:numPr>
          <w:ilvl w:val="1"/>
          <w:numId w:val="17"/>
        </w:numPr>
        <w:spacing w:before="0"/>
        <w:jc w:val="both"/>
        <w:rPr>
          <w:rFonts w:cs="Arial"/>
          <w:sz w:val="20"/>
        </w:rPr>
      </w:pPr>
      <w:r>
        <w:rPr>
          <w:rFonts w:cs="Arial"/>
          <w:i/>
          <w:sz w:val="20"/>
        </w:rPr>
        <w:t>Device Request</w:t>
      </w:r>
      <w:r>
        <w:rPr>
          <w:rFonts w:cs="Arial"/>
          <w:sz w:val="20"/>
        </w:rPr>
        <w:t xml:space="preserve"> (casp.016): to request one or several functions from user Interface or payment peripherals on the POI system or on the Sale system,</w:t>
      </w:r>
    </w:p>
    <w:p w14:paraId="609A99BF" w14:textId="77777777" w:rsidR="00D34CE4" w:rsidRDefault="009F2414">
      <w:pPr>
        <w:pStyle w:val="ListParagraph"/>
        <w:numPr>
          <w:ilvl w:val="1"/>
          <w:numId w:val="17"/>
        </w:numPr>
        <w:spacing w:before="0"/>
        <w:jc w:val="both"/>
        <w:rPr>
          <w:rFonts w:cs="Arial"/>
          <w:sz w:val="20"/>
        </w:rPr>
      </w:pPr>
      <w:r>
        <w:rPr>
          <w:rFonts w:cs="Arial"/>
          <w:i/>
          <w:sz w:val="20"/>
        </w:rPr>
        <w:t>Device Response</w:t>
      </w:r>
      <w:r>
        <w:rPr>
          <w:rFonts w:cs="Arial"/>
          <w:sz w:val="20"/>
        </w:rPr>
        <w:t xml:space="preserve"> (casp.017): to give an answer to the Device request.</w:t>
      </w:r>
    </w:p>
    <w:p w14:paraId="483F2D08" w14:textId="77777777" w:rsidR="00D34CE4" w:rsidRDefault="009F2414" w:rsidP="009F1BE6">
      <w:pPr>
        <w:pStyle w:val="Heading1"/>
      </w:pPr>
      <w:bookmarkStart w:id="112" w:name="_Toc509996850"/>
      <w:bookmarkStart w:id="113" w:name="_Toc505786369"/>
      <w:bookmarkStart w:id="114" w:name="_Toc505784988"/>
      <w:bookmarkStart w:id="115" w:name="_Toc505786146"/>
      <w:bookmarkStart w:id="116" w:name="_Toc505786298"/>
      <w:bookmarkStart w:id="117" w:name="_Toc505785174"/>
      <w:bookmarkStart w:id="118" w:name="_Toc507767513"/>
      <w:bookmarkStart w:id="119" w:name="_Toc509824944"/>
      <w:bookmarkStart w:id="120" w:name="_Toc505784517"/>
      <w:bookmarkStart w:id="121" w:name="_Toc505785077"/>
      <w:bookmarkStart w:id="122" w:name="_Toc505784899"/>
      <w:bookmarkStart w:id="123" w:name="_Toc505786011"/>
      <w:bookmarkStart w:id="124" w:name="_Toc505785816"/>
      <w:bookmarkStart w:id="125" w:name="_Toc505785417"/>
      <w:bookmarkStart w:id="126" w:name="_Toc505785916"/>
      <w:bookmarkStart w:id="127" w:name="_Toc505785715"/>
      <w:bookmarkStart w:id="128" w:name="_Toc505421254"/>
      <w:bookmarkStart w:id="129" w:name="_Toc503706800"/>
      <w:bookmarkStart w:id="130" w:name="_Toc505783154"/>
      <w:bookmarkStart w:id="131" w:name="_Toc505785614"/>
      <w:bookmarkStart w:id="132" w:name="_Toc505784422"/>
      <w:bookmarkStart w:id="133" w:name="_Toc505784325"/>
      <w:bookmarkStart w:id="134" w:name="_Toc505784126"/>
      <w:bookmarkStart w:id="135" w:name="_Toc505783884"/>
      <w:bookmarkStart w:id="136" w:name="_Toc505422077"/>
      <w:bookmarkStart w:id="137" w:name="_Toc505784803"/>
      <w:bookmarkStart w:id="138" w:name="_Toc502138854"/>
      <w:bookmarkStart w:id="139" w:name="_Toc502138784"/>
      <w:bookmarkStart w:id="140" w:name="_Toc501467880"/>
      <w:bookmarkStart w:id="141" w:name="_Toc505767976"/>
      <w:bookmarkStart w:id="142" w:name="_Toc531954111"/>
      <w:bookmarkStart w:id="143" w:name="_Toc192176849"/>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proofErr w:type="spellStart"/>
      <w:r>
        <w:lastRenderedPageBreak/>
        <w:t>BusinessRoles</w:t>
      </w:r>
      <w:proofErr w:type="spellEnd"/>
      <w:r>
        <w:t xml:space="preserve"> and Participants</w:t>
      </w:r>
      <w:bookmarkEnd w:id="142"/>
      <w:bookmarkEnd w:id="143"/>
    </w:p>
    <w:p w14:paraId="3AAF5975" w14:textId="77777777" w:rsidR="00D34CE4" w:rsidRDefault="00D34CE4">
      <w:pPr>
        <w:spacing w:before="120"/>
        <w:jc w:val="both"/>
        <w:rPr>
          <w:rFonts w:cs="Arial"/>
          <w:color w:val="000000"/>
          <w:sz w:val="20"/>
        </w:rPr>
      </w:pPr>
    </w:p>
    <w:p w14:paraId="7407B744" w14:textId="77777777" w:rsidR="00D34CE4" w:rsidRDefault="009F2414">
      <w:pPr>
        <w:spacing w:before="120"/>
        <w:jc w:val="both"/>
        <w:rPr>
          <w:rFonts w:cs="Arial"/>
          <w:color w:val="000000"/>
          <w:sz w:val="20"/>
        </w:rPr>
      </w:pPr>
      <w:r>
        <w:rPr>
          <w:rFonts w:cs="Arial"/>
          <w:color w:val="000000"/>
          <w:sz w:val="20"/>
        </w:rPr>
        <w:t xml:space="preserve">A </w:t>
      </w:r>
      <w:proofErr w:type="spellStart"/>
      <w:r>
        <w:rPr>
          <w:rFonts w:cs="Arial"/>
          <w:color w:val="000000"/>
          <w:sz w:val="20"/>
        </w:rPr>
        <w:t>BusinessRole</w:t>
      </w:r>
      <w:proofErr w:type="spellEnd"/>
      <w:r>
        <w:rPr>
          <w:rFonts w:cs="Arial"/>
          <w:color w:val="000000"/>
          <w:sz w:val="20"/>
        </w:rPr>
        <w:t xml:space="preserve"> represents an entity (or a class of entities) of the real world, physical or legal, a person, a group of persons, a corporation. Examples of </w:t>
      </w:r>
      <w:proofErr w:type="spellStart"/>
      <w:r>
        <w:rPr>
          <w:rFonts w:cs="Arial"/>
          <w:color w:val="000000"/>
          <w:sz w:val="20"/>
        </w:rPr>
        <w:t>BusinessRoles</w:t>
      </w:r>
      <w:proofErr w:type="spellEnd"/>
      <w:r>
        <w:rPr>
          <w:rFonts w:cs="Arial"/>
          <w:color w:val="000000"/>
          <w:sz w:val="20"/>
        </w:rPr>
        <w:t>: “Financial Institution”, “ACH”, “CSD”.</w:t>
      </w:r>
    </w:p>
    <w:p w14:paraId="670E9CC5" w14:textId="77777777" w:rsidR="00D34CE4" w:rsidRDefault="009F2414">
      <w:pPr>
        <w:spacing w:before="120"/>
        <w:jc w:val="both"/>
        <w:rPr>
          <w:rFonts w:cs="Arial"/>
          <w:color w:val="000000"/>
          <w:sz w:val="20"/>
        </w:rPr>
      </w:pPr>
      <w:r>
        <w:rPr>
          <w:rFonts w:cs="Arial"/>
          <w:color w:val="000000"/>
          <w:sz w:val="20"/>
        </w:rPr>
        <w:t xml:space="preserve">A Participant is a functional role performed by a </w:t>
      </w:r>
      <w:proofErr w:type="spellStart"/>
      <w:r>
        <w:rPr>
          <w:rFonts w:cs="Arial"/>
          <w:color w:val="000000"/>
          <w:sz w:val="20"/>
        </w:rPr>
        <w:t>BusinessRole</w:t>
      </w:r>
      <w:proofErr w:type="spellEnd"/>
      <w:r>
        <w:rPr>
          <w:rFonts w:cs="Arial"/>
          <w:color w:val="000000"/>
          <w:sz w:val="20"/>
        </w:rPr>
        <w:t xml:space="preserve"> in a particular </w:t>
      </w:r>
      <w:proofErr w:type="spellStart"/>
      <w:r>
        <w:rPr>
          <w:rFonts w:cs="Arial"/>
          <w:color w:val="000000"/>
          <w:sz w:val="20"/>
        </w:rPr>
        <w:t>BusinessProcess</w:t>
      </w:r>
      <w:proofErr w:type="spellEnd"/>
      <w:r>
        <w:rPr>
          <w:rFonts w:cs="Arial"/>
          <w:color w:val="000000"/>
          <w:sz w:val="20"/>
        </w:rPr>
        <w:t xml:space="preserve"> or </w:t>
      </w:r>
      <w:proofErr w:type="spellStart"/>
      <w:r>
        <w:rPr>
          <w:rFonts w:cs="Arial"/>
          <w:color w:val="000000"/>
          <w:sz w:val="20"/>
        </w:rPr>
        <w:t>BusinessTransaction</w:t>
      </w:r>
      <w:proofErr w:type="spellEnd"/>
      <w:r>
        <w:rPr>
          <w:rFonts w:cs="Arial"/>
          <w:color w:val="000000"/>
          <w:sz w:val="20"/>
        </w:rPr>
        <w:t xml:space="preserve">: for example, the “user” of a system, “debtor”, “creditor”, “investor” etc. </w:t>
      </w:r>
    </w:p>
    <w:p w14:paraId="36A10F27" w14:textId="77777777" w:rsidR="00D34CE4" w:rsidRDefault="009F2414">
      <w:pPr>
        <w:spacing w:before="120"/>
        <w:jc w:val="both"/>
        <w:rPr>
          <w:rFonts w:cs="Arial"/>
          <w:color w:val="000000"/>
          <w:sz w:val="20"/>
        </w:rPr>
      </w:pPr>
      <w:r>
        <w:rPr>
          <w:rFonts w:cs="Arial"/>
          <w:color w:val="000000"/>
          <w:sz w:val="20"/>
        </w:rPr>
        <w:t xml:space="preserve">The relationship between </w:t>
      </w:r>
      <w:proofErr w:type="spellStart"/>
      <w:r>
        <w:rPr>
          <w:rFonts w:cs="Arial"/>
          <w:color w:val="000000"/>
          <w:sz w:val="20"/>
        </w:rPr>
        <w:t>BusinessRoles</w:t>
      </w:r>
      <w:proofErr w:type="spellEnd"/>
      <w:r>
        <w:rPr>
          <w:rFonts w:cs="Arial"/>
          <w:color w:val="000000"/>
          <w:sz w:val="20"/>
        </w:rPr>
        <w:t xml:space="preserve"> and Participants is many-to-many. One </w:t>
      </w:r>
      <w:proofErr w:type="spellStart"/>
      <w:r>
        <w:rPr>
          <w:rFonts w:cs="Arial"/>
          <w:color w:val="000000"/>
          <w:sz w:val="20"/>
        </w:rPr>
        <w:t>BusinessRole</w:t>
      </w:r>
      <w:proofErr w:type="spellEnd"/>
      <w:r>
        <w:rPr>
          <w:rFonts w:cs="Arial"/>
          <w:color w:val="000000"/>
          <w:sz w:val="20"/>
        </w:rPr>
        <w:t xml:space="preserve"> (that is, a person) can be involved as different Participants at different moments in time or at the same time: "user", "debtor”, "creditor", "investor", etc. Different </w:t>
      </w:r>
      <w:proofErr w:type="spellStart"/>
      <w:r>
        <w:rPr>
          <w:rFonts w:cs="Arial"/>
          <w:color w:val="000000"/>
          <w:sz w:val="20"/>
        </w:rPr>
        <w:t>BusinessRoles</w:t>
      </w:r>
      <w:proofErr w:type="spellEnd"/>
      <w:r>
        <w:rPr>
          <w:rFonts w:cs="Arial"/>
          <w:color w:val="000000"/>
          <w:sz w:val="20"/>
        </w:rPr>
        <w:t xml:space="preserve"> can be involved as the same Participant.</w:t>
      </w:r>
    </w:p>
    <w:p w14:paraId="5BCF1FFC" w14:textId="77777777" w:rsidR="00D34CE4" w:rsidRDefault="00D34CE4">
      <w:pPr>
        <w:spacing w:before="120"/>
        <w:jc w:val="both"/>
        <w:rPr>
          <w:rFonts w:cs="Arial"/>
          <w:color w:val="000000"/>
          <w:sz w:val="20"/>
        </w:rPr>
      </w:pPr>
    </w:p>
    <w:p w14:paraId="340AF810" w14:textId="77777777" w:rsidR="00D34CE4" w:rsidRDefault="009F2414">
      <w:pPr>
        <w:spacing w:before="120"/>
        <w:jc w:val="both"/>
        <w:rPr>
          <w:rFonts w:cs="Arial"/>
          <w:color w:val="000000"/>
          <w:sz w:val="20"/>
        </w:rPr>
      </w:pPr>
      <w:r>
        <w:rPr>
          <w:rFonts w:cs="Arial"/>
          <w:color w:val="000000"/>
          <w:sz w:val="20"/>
        </w:rPr>
        <w:t xml:space="preserve">Here are the main </w:t>
      </w:r>
      <w:proofErr w:type="spellStart"/>
      <w:r>
        <w:rPr>
          <w:rFonts w:cs="Arial"/>
          <w:color w:val="000000"/>
          <w:sz w:val="20"/>
        </w:rPr>
        <w:t>BusinessRoles</w:t>
      </w:r>
      <w:proofErr w:type="spellEnd"/>
      <w:r>
        <w:rPr>
          <w:rFonts w:cs="Arial"/>
          <w:color w:val="000000"/>
          <w:sz w:val="20"/>
        </w:rPr>
        <w:t xml:space="preserve"> and Participants:</w:t>
      </w:r>
      <w:r>
        <w:rPr>
          <w:rFonts w:cs="Arial"/>
          <w:color w:val="000000"/>
          <w:sz w:val="20"/>
        </w:rPr>
        <w:tab/>
      </w:r>
    </w:p>
    <w:p w14:paraId="23DB5EC6" w14:textId="77777777" w:rsidR="00D34CE4" w:rsidRDefault="00D34CE4">
      <w:pPr>
        <w:tabs>
          <w:tab w:val="left" w:pos="4931"/>
        </w:tabs>
        <w:spacing w:before="120"/>
        <w:jc w:val="both"/>
        <w:rPr>
          <w:rFonts w:cs="Arial"/>
          <w:color w:val="000000"/>
          <w:sz w:val="20"/>
        </w:rPr>
      </w:pPr>
    </w:p>
    <w:p w14:paraId="31CF870E" w14:textId="77777777" w:rsidR="00D34CE4" w:rsidRDefault="009F2414">
      <w:pPr>
        <w:keepNext/>
        <w:spacing w:before="120"/>
        <w:jc w:val="center"/>
      </w:pPr>
      <w:r>
        <w:rPr>
          <w:noProof/>
        </w:rPr>
        <w:drawing>
          <wp:inline distT="0" distB="0" distL="0" distR="0" wp14:anchorId="0A66155D" wp14:editId="094E51B7">
            <wp:extent cx="3244850" cy="3155950"/>
            <wp:effectExtent l="0" t="0" r="0" b="0"/>
            <wp:docPr id="1" name="ole_rId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le_rId8"/>
                    <pic:cNvPicPr>
                      <a:picLocks noChangeAspect="1" noChangeArrowheads="1"/>
                    </pic:cNvPicPr>
                  </pic:nvPicPr>
                  <pic:blipFill>
                    <a:blip r:embed="rId19"/>
                    <a:stretch>
                      <a:fillRect/>
                    </a:stretch>
                  </pic:blipFill>
                  <pic:spPr bwMode="auto">
                    <a:xfrm>
                      <a:off x="0" y="0"/>
                      <a:ext cx="3244850" cy="3155950"/>
                    </a:xfrm>
                    <a:prstGeom prst="rect">
                      <a:avLst/>
                    </a:prstGeom>
                  </pic:spPr>
                </pic:pic>
              </a:graphicData>
            </a:graphic>
          </wp:inline>
        </w:drawing>
      </w:r>
      <w:r>
        <w:t xml:space="preserve">    </w:t>
      </w:r>
      <w:r>
        <w:rPr>
          <w:noProof/>
        </w:rPr>
        <w:drawing>
          <wp:inline distT="0" distB="0" distL="0" distR="0" wp14:anchorId="1CA188CD" wp14:editId="7C09DBDA">
            <wp:extent cx="1905000" cy="3149600"/>
            <wp:effectExtent l="0" t="0" r="0" b="0"/>
            <wp:docPr id="2" name="ole_rId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le_rId10"/>
                    <pic:cNvPicPr>
                      <a:picLocks noChangeAspect="1" noChangeArrowheads="1"/>
                    </pic:cNvPicPr>
                  </pic:nvPicPr>
                  <pic:blipFill>
                    <a:blip r:embed="rId20"/>
                    <a:stretch>
                      <a:fillRect/>
                    </a:stretch>
                  </pic:blipFill>
                  <pic:spPr bwMode="auto">
                    <a:xfrm>
                      <a:off x="0" y="0"/>
                      <a:ext cx="1905000" cy="3149600"/>
                    </a:xfrm>
                    <a:prstGeom prst="rect">
                      <a:avLst/>
                    </a:prstGeom>
                  </pic:spPr>
                </pic:pic>
              </a:graphicData>
            </a:graphic>
          </wp:inline>
        </w:drawing>
      </w:r>
    </w:p>
    <w:p w14:paraId="017CF59D" w14:textId="77777777" w:rsidR="00D34CE4" w:rsidRDefault="009F2414" w:rsidP="00E973B0">
      <w:pPr>
        <w:pStyle w:val="FigureCaution"/>
      </w:pPr>
      <w:bookmarkStart w:id="144" w:name="_Toc161000284"/>
      <w:bookmarkStart w:id="145" w:name="_Toc184204100"/>
      <w:r>
        <w:t xml:space="preserve">Figure </w:t>
      </w:r>
      <w:r>
        <w:fldChar w:fldCharType="begin"/>
      </w:r>
      <w:r>
        <w:instrText xml:space="preserve"> SEQ Figure \* ARABIC </w:instrText>
      </w:r>
      <w:r>
        <w:fldChar w:fldCharType="separate"/>
      </w:r>
      <w:r>
        <w:t>1</w:t>
      </w:r>
      <w:r>
        <w:fldChar w:fldCharType="end"/>
      </w:r>
      <w:r>
        <w:t>: Business Roles and Participants - Sale System and POI System</w:t>
      </w:r>
      <w:bookmarkEnd w:id="144"/>
      <w:bookmarkEnd w:id="145"/>
    </w:p>
    <w:p w14:paraId="0CBAFB19" w14:textId="77777777" w:rsidR="00D34CE4" w:rsidRDefault="009F2414">
      <w:pPr>
        <w:spacing w:before="120"/>
        <w:jc w:val="center"/>
        <w:rPr>
          <w:rFonts w:cs="Arial"/>
          <w:color w:val="000000"/>
          <w:sz w:val="20"/>
        </w:rPr>
      </w:pPr>
      <w:r>
        <w:rPr>
          <w:noProof/>
        </w:rPr>
        <w:lastRenderedPageBreak/>
        <w:drawing>
          <wp:inline distT="0" distB="0" distL="0" distR="0" wp14:anchorId="2144254F" wp14:editId="4E58012B">
            <wp:extent cx="5622290" cy="3616960"/>
            <wp:effectExtent l="0" t="0" r="0" b="0"/>
            <wp:docPr id="3" name="Ima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1"/>
                    <pic:cNvPicPr>
                      <a:picLocks noChangeAspect="1" noChangeArrowheads="1"/>
                    </pic:cNvPicPr>
                  </pic:nvPicPr>
                  <pic:blipFill>
                    <a:blip r:embed="rId21"/>
                    <a:stretch>
                      <a:fillRect/>
                    </a:stretch>
                  </pic:blipFill>
                  <pic:spPr bwMode="auto">
                    <a:xfrm>
                      <a:off x="0" y="0"/>
                      <a:ext cx="5622290" cy="3616960"/>
                    </a:xfrm>
                    <a:prstGeom prst="rect">
                      <a:avLst/>
                    </a:prstGeom>
                  </pic:spPr>
                </pic:pic>
              </a:graphicData>
            </a:graphic>
          </wp:inline>
        </w:drawing>
      </w:r>
    </w:p>
    <w:p w14:paraId="7C3F9E38" w14:textId="77777777" w:rsidR="00D34CE4" w:rsidRDefault="009F2414" w:rsidP="009F1BE6">
      <w:pPr>
        <w:keepNext/>
        <w:spacing w:before="120"/>
        <w:ind w:left="720" w:firstLine="720"/>
      </w:pPr>
      <w:r>
        <w:rPr>
          <w:noProof/>
        </w:rPr>
        <w:drawing>
          <wp:inline distT="0" distB="0" distL="0" distR="0" wp14:anchorId="2131B4AD" wp14:editId="0AED1376">
            <wp:extent cx="3864610" cy="3871595"/>
            <wp:effectExtent l="0" t="0" r="0" b="0"/>
            <wp:docPr id="4" name="Imag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
                    <pic:cNvPicPr>
                      <a:picLocks noChangeAspect="1" noChangeArrowheads="1"/>
                    </pic:cNvPicPr>
                  </pic:nvPicPr>
                  <pic:blipFill>
                    <a:blip r:embed="rId22"/>
                    <a:stretch>
                      <a:fillRect/>
                    </a:stretch>
                  </pic:blipFill>
                  <pic:spPr bwMode="auto">
                    <a:xfrm>
                      <a:off x="0" y="0"/>
                      <a:ext cx="3864610" cy="3871595"/>
                    </a:xfrm>
                    <a:prstGeom prst="rect">
                      <a:avLst/>
                    </a:prstGeom>
                  </pic:spPr>
                </pic:pic>
              </a:graphicData>
            </a:graphic>
          </wp:inline>
        </w:drawing>
      </w:r>
    </w:p>
    <w:p w14:paraId="2FA5D261" w14:textId="77777777" w:rsidR="00D34CE4" w:rsidRDefault="009F2414" w:rsidP="00E973B0">
      <w:pPr>
        <w:pStyle w:val="FigureCaution"/>
      </w:pPr>
      <w:bookmarkStart w:id="146" w:name="_Toc161000285"/>
      <w:bookmarkStart w:id="147" w:name="_Toc184204101"/>
      <w:r>
        <w:t xml:space="preserve">Figure </w:t>
      </w:r>
      <w:r>
        <w:fldChar w:fldCharType="begin"/>
      </w:r>
      <w:r>
        <w:instrText xml:space="preserve"> SEQ Figure \* ARABIC </w:instrText>
      </w:r>
      <w:r>
        <w:fldChar w:fldCharType="separate"/>
      </w:r>
      <w:r>
        <w:t>2</w:t>
      </w:r>
      <w:r>
        <w:fldChar w:fldCharType="end"/>
      </w:r>
      <w:r>
        <w:t xml:space="preserve">: </w:t>
      </w:r>
      <w:proofErr w:type="spellStart"/>
      <w:r>
        <w:t>BusinessRoles</w:t>
      </w:r>
      <w:proofErr w:type="spellEnd"/>
      <w:r>
        <w:t xml:space="preserve"> and Participants - Cardholder and Acceptor</w:t>
      </w:r>
      <w:bookmarkEnd w:id="146"/>
      <w:bookmarkEnd w:id="147"/>
    </w:p>
    <w:p w14:paraId="0784910F" w14:textId="77777777" w:rsidR="00D34CE4" w:rsidRDefault="00D34CE4">
      <w:pPr>
        <w:spacing w:before="0"/>
        <w:rPr>
          <w:color w:val="0070C0"/>
        </w:rPr>
      </w:pPr>
    </w:p>
    <w:p w14:paraId="03BD9A4F" w14:textId="77777777" w:rsidR="00D34CE4" w:rsidRDefault="00D34CE4">
      <w:pPr>
        <w:spacing w:before="120"/>
        <w:jc w:val="both"/>
        <w:rPr>
          <w:color w:val="0070C0"/>
        </w:rPr>
      </w:pPr>
    </w:p>
    <w:tbl>
      <w:tblPr>
        <w:tblStyle w:val="TableGrid"/>
        <w:tblW w:w="9289" w:type="dxa"/>
        <w:jc w:val="center"/>
        <w:tblLayout w:type="fixed"/>
        <w:tblLook w:val="01E0" w:firstRow="1" w:lastRow="1" w:firstColumn="1" w:lastColumn="1" w:noHBand="0" w:noVBand="0"/>
      </w:tblPr>
      <w:tblGrid>
        <w:gridCol w:w="2830"/>
        <w:gridCol w:w="6459"/>
      </w:tblGrid>
      <w:tr w:rsidR="00D34CE4" w14:paraId="68FB1127" w14:textId="77777777">
        <w:trPr>
          <w:tblHeader/>
          <w:jc w:val="center"/>
        </w:trPr>
        <w:tc>
          <w:tcPr>
            <w:tcW w:w="9288" w:type="dxa"/>
            <w:gridSpan w:val="2"/>
            <w:shd w:val="clear" w:color="auto" w:fill="FFFFFF" w:themeFill="background1"/>
          </w:tcPr>
          <w:p w14:paraId="1BD58279" w14:textId="77777777" w:rsidR="00D34CE4" w:rsidRDefault="009F2414">
            <w:pPr>
              <w:widowControl w:val="0"/>
              <w:spacing w:before="0"/>
              <w:jc w:val="center"/>
              <w:rPr>
                <w:rFonts w:cs="Arial"/>
                <w:b/>
                <w:color w:val="0070C0"/>
                <w:sz w:val="18"/>
              </w:rPr>
            </w:pPr>
            <w:r>
              <w:rPr>
                <w:rFonts w:cs="Arial"/>
                <w:b/>
                <w:color w:val="0070C0"/>
                <w:sz w:val="18"/>
              </w:rPr>
              <w:t xml:space="preserve">Participants and </w:t>
            </w:r>
            <w:proofErr w:type="spellStart"/>
            <w:r>
              <w:rPr>
                <w:rFonts w:cs="Arial"/>
                <w:b/>
                <w:color w:val="0070C0"/>
                <w:sz w:val="18"/>
              </w:rPr>
              <w:t>BusinessRoles</w:t>
            </w:r>
            <w:proofErr w:type="spellEnd"/>
            <w:r>
              <w:rPr>
                <w:rFonts w:cs="Arial"/>
                <w:b/>
                <w:color w:val="0070C0"/>
                <w:sz w:val="18"/>
              </w:rPr>
              <w:t xml:space="preserve"> definitions</w:t>
            </w:r>
          </w:p>
        </w:tc>
      </w:tr>
      <w:tr w:rsidR="00D34CE4" w14:paraId="3F7B756F" w14:textId="77777777">
        <w:trPr>
          <w:tblHeader/>
          <w:jc w:val="center"/>
        </w:trPr>
        <w:tc>
          <w:tcPr>
            <w:tcW w:w="2830" w:type="dxa"/>
            <w:shd w:val="clear" w:color="auto" w:fill="FFFFFF" w:themeFill="background1"/>
          </w:tcPr>
          <w:p w14:paraId="02CE0407" w14:textId="77777777" w:rsidR="00D34CE4" w:rsidRDefault="009F2414">
            <w:pPr>
              <w:widowControl w:val="0"/>
              <w:spacing w:before="0"/>
              <w:rPr>
                <w:rFonts w:cs="Arial"/>
                <w:b/>
                <w:color w:val="0070C0"/>
                <w:sz w:val="18"/>
              </w:rPr>
            </w:pPr>
            <w:r>
              <w:rPr>
                <w:rFonts w:cs="Arial"/>
                <w:b/>
                <w:color w:val="0070C0"/>
                <w:sz w:val="18"/>
              </w:rPr>
              <w:t>Description</w:t>
            </w:r>
          </w:p>
        </w:tc>
        <w:tc>
          <w:tcPr>
            <w:tcW w:w="6458" w:type="dxa"/>
            <w:shd w:val="clear" w:color="auto" w:fill="FFFFFF" w:themeFill="background1"/>
          </w:tcPr>
          <w:p w14:paraId="347D2183" w14:textId="77777777" w:rsidR="00D34CE4" w:rsidRDefault="009F2414">
            <w:pPr>
              <w:widowControl w:val="0"/>
              <w:spacing w:before="0"/>
              <w:rPr>
                <w:rFonts w:cs="Arial"/>
                <w:b/>
                <w:color w:val="0070C0"/>
                <w:sz w:val="18"/>
              </w:rPr>
            </w:pPr>
            <w:r>
              <w:rPr>
                <w:rFonts w:cs="Arial"/>
                <w:b/>
                <w:color w:val="0070C0"/>
                <w:sz w:val="18"/>
              </w:rPr>
              <w:t>Definition</w:t>
            </w:r>
          </w:p>
        </w:tc>
      </w:tr>
      <w:tr w:rsidR="00D34CE4" w14:paraId="1E333DEA" w14:textId="77777777">
        <w:trPr>
          <w:jc w:val="center"/>
        </w:trPr>
        <w:tc>
          <w:tcPr>
            <w:tcW w:w="9288" w:type="dxa"/>
            <w:gridSpan w:val="2"/>
            <w:shd w:val="clear" w:color="auto" w:fill="99CCFF"/>
          </w:tcPr>
          <w:p w14:paraId="7E5501CE" w14:textId="77777777" w:rsidR="00D34CE4" w:rsidRDefault="009F2414">
            <w:pPr>
              <w:widowControl w:val="0"/>
              <w:spacing w:before="0"/>
              <w:rPr>
                <w:rFonts w:eastAsia="Times New Roman" w:cs="Arial"/>
                <w:color w:val="0070C0"/>
                <w:sz w:val="18"/>
              </w:rPr>
            </w:pPr>
            <w:r>
              <w:rPr>
                <w:rFonts w:cs="Arial"/>
                <w:color w:val="0070C0"/>
                <w:sz w:val="18"/>
              </w:rPr>
              <w:t>Participants</w:t>
            </w:r>
          </w:p>
        </w:tc>
      </w:tr>
      <w:tr w:rsidR="00D34CE4" w14:paraId="3AC70CDE" w14:textId="77777777">
        <w:trPr>
          <w:jc w:val="center"/>
        </w:trPr>
        <w:tc>
          <w:tcPr>
            <w:tcW w:w="2830" w:type="dxa"/>
            <w:shd w:val="clear" w:color="auto" w:fill="auto"/>
          </w:tcPr>
          <w:p w14:paraId="2EDAFA13" w14:textId="77777777" w:rsidR="00D34CE4" w:rsidRDefault="009F2414">
            <w:pPr>
              <w:widowControl w:val="0"/>
              <w:spacing w:before="0"/>
              <w:rPr>
                <w:rFonts w:cs="Arial"/>
                <w:color w:val="000000" w:themeColor="text1"/>
                <w:sz w:val="18"/>
              </w:rPr>
            </w:pPr>
            <w:r>
              <w:rPr>
                <w:rFonts w:cs="Arial"/>
                <w:color w:val="000000" w:themeColor="text1"/>
                <w:sz w:val="18"/>
              </w:rPr>
              <w:t>Sale system</w:t>
            </w:r>
          </w:p>
        </w:tc>
        <w:tc>
          <w:tcPr>
            <w:tcW w:w="6458" w:type="dxa"/>
            <w:shd w:val="clear" w:color="auto" w:fill="auto"/>
          </w:tcPr>
          <w:p w14:paraId="21B869FF" w14:textId="77777777" w:rsidR="00D34CE4" w:rsidRDefault="009F2414">
            <w:pPr>
              <w:widowControl w:val="0"/>
              <w:spacing w:before="0"/>
              <w:rPr>
                <w:rFonts w:eastAsia="Times New Roman" w:cs="Arial"/>
                <w:color w:val="000000" w:themeColor="text1"/>
                <w:sz w:val="18"/>
              </w:rPr>
            </w:pPr>
            <w:r>
              <w:rPr>
                <w:rFonts w:eastAsia="Times New Roman" w:cs="Arial"/>
                <w:color w:val="000000" w:themeColor="text1"/>
                <w:sz w:val="18"/>
              </w:rPr>
              <w:t xml:space="preserve">Merchant system allowing to complete sales, like a cash register or web site </w:t>
            </w:r>
            <w:r>
              <w:rPr>
                <w:rFonts w:eastAsia="Times New Roman" w:cs="Arial"/>
                <w:color w:val="000000" w:themeColor="text1"/>
                <w:sz w:val="18"/>
              </w:rPr>
              <w:lastRenderedPageBreak/>
              <w:t>basket for instance.</w:t>
            </w:r>
          </w:p>
        </w:tc>
      </w:tr>
      <w:tr w:rsidR="00D34CE4" w14:paraId="6DD4C915" w14:textId="77777777">
        <w:trPr>
          <w:jc w:val="center"/>
        </w:trPr>
        <w:tc>
          <w:tcPr>
            <w:tcW w:w="2830" w:type="dxa"/>
            <w:shd w:val="clear" w:color="auto" w:fill="auto"/>
          </w:tcPr>
          <w:p w14:paraId="01456117" w14:textId="77777777" w:rsidR="00D34CE4" w:rsidRDefault="009F2414">
            <w:pPr>
              <w:widowControl w:val="0"/>
              <w:spacing w:before="0"/>
              <w:rPr>
                <w:rFonts w:cs="Arial"/>
                <w:color w:val="000000" w:themeColor="text1"/>
                <w:sz w:val="18"/>
              </w:rPr>
            </w:pPr>
            <w:r>
              <w:rPr>
                <w:rFonts w:cs="Arial"/>
                <w:color w:val="000000" w:themeColor="text1"/>
                <w:sz w:val="18"/>
              </w:rPr>
              <w:lastRenderedPageBreak/>
              <w:t>POI System</w:t>
            </w:r>
          </w:p>
        </w:tc>
        <w:tc>
          <w:tcPr>
            <w:tcW w:w="6458" w:type="dxa"/>
            <w:shd w:val="clear" w:color="auto" w:fill="auto"/>
          </w:tcPr>
          <w:p w14:paraId="5DAA6AEC" w14:textId="6DB94B03" w:rsidR="00D34CE4" w:rsidRDefault="009F2414">
            <w:pPr>
              <w:widowControl w:val="0"/>
              <w:spacing w:before="0"/>
              <w:rPr>
                <w:rFonts w:eastAsia="Times New Roman" w:cs="Arial"/>
                <w:color w:val="000000" w:themeColor="text1"/>
                <w:sz w:val="18"/>
              </w:rPr>
            </w:pPr>
            <w:r>
              <w:rPr>
                <w:rFonts w:eastAsia="Times New Roman" w:cs="Arial"/>
                <w:color w:val="000000" w:themeColor="text1"/>
                <w:sz w:val="18"/>
              </w:rPr>
              <w:t xml:space="preserve"> A system performing transactions (Card, Cheque, Credit Transfer, Direct Debit, Loyalty, Stored Value Account, etc) at the merchant site. Also known as a Payment terminal or EFTPOS (Electronic Funds Transfer Point of Sales Terminal), it can be physical or virtual for e-commerce.</w:t>
            </w:r>
          </w:p>
        </w:tc>
      </w:tr>
      <w:tr w:rsidR="00D34CE4" w14:paraId="17489676" w14:textId="77777777">
        <w:trPr>
          <w:jc w:val="center"/>
        </w:trPr>
        <w:tc>
          <w:tcPr>
            <w:tcW w:w="2830" w:type="dxa"/>
            <w:shd w:val="clear" w:color="auto" w:fill="auto"/>
          </w:tcPr>
          <w:p w14:paraId="17331EC5" w14:textId="77777777" w:rsidR="00D34CE4" w:rsidRDefault="009F2414">
            <w:pPr>
              <w:widowControl w:val="0"/>
              <w:spacing w:before="0"/>
              <w:rPr>
                <w:rFonts w:cs="Arial"/>
                <w:color w:val="000000" w:themeColor="text1"/>
                <w:sz w:val="18"/>
              </w:rPr>
            </w:pPr>
            <w:r>
              <w:rPr>
                <w:rFonts w:cs="Arial"/>
                <w:color w:val="000000" w:themeColor="text1"/>
                <w:sz w:val="18"/>
              </w:rPr>
              <w:t>Cardholder</w:t>
            </w:r>
          </w:p>
        </w:tc>
        <w:tc>
          <w:tcPr>
            <w:tcW w:w="6458" w:type="dxa"/>
            <w:shd w:val="clear" w:color="auto" w:fill="auto"/>
          </w:tcPr>
          <w:p w14:paraId="1F303406" w14:textId="5269C123" w:rsidR="00D34CE4" w:rsidRDefault="009F2414">
            <w:pPr>
              <w:widowControl w:val="0"/>
              <w:spacing w:before="0"/>
              <w:rPr>
                <w:rFonts w:eastAsia="Times New Roman" w:cs="Arial"/>
                <w:color w:val="000000" w:themeColor="text1"/>
                <w:sz w:val="18"/>
              </w:rPr>
            </w:pPr>
            <w:r>
              <w:rPr>
                <w:rFonts w:eastAsia="Times New Roman" w:cs="Arial"/>
                <w:color w:val="000000" w:themeColor="text1"/>
                <w:sz w:val="18"/>
              </w:rPr>
              <w:t xml:space="preserve">A Cardholder refers to a customer using </w:t>
            </w:r>
            <w:proofErr w:type="gramStart"/>
            <w:r>
              <w:rPr>
                <w:rFonts w:eastAsia="Times New Roman" w:cs="Arial"/>
                <w:color w:val="000000" w:themeColor="text1"/>
                <w:sz w:val="18"/>
              </w:rPr>
              <w:t>a  Payment</w:t>
            </w:r>
            <w:proofErr w:type="gramEnd"/>
            <w:r>
              <w:rPr>
                <w:rFonts w:eastAsia="Times New Roman" w:cs="Arial"/>
                <w:color w:val="000000" w:themeColor="text1"/>
                <w:sz w:val="18"/>
              </w:rPr>
              <w:t xml:space="preserve"> Instrument (Card, Cheque, Stored Value Account, Loyalty, Credit Transfer, Direct Debit, etc) to consume services  or to buy goods</w:t>
            </w:r>
            <w:r w:rsidRPr="00843647">
              <w:rPr>
                <w:rFonts w:eastAsia="Times New Roman" w:cs="Arial"/>
                <w:color w:val="000000" w:themeColor="text1"/>
                <w:sz w:val="18"/>
              </w:rPr>
              <w:t>. The services are performed via electronic transactions.</w:t>
            </w:r>
          </w:p>
        </w:tc>
      </w:tr>
      <w:tr w:rsidR="00D34CE4" w14:paraId="21E6A300" w14:textId="77777777">
        <w:trPr>
          <w:jc w:val="center"/>
        </w:trPr>
        <w:tc>
          <w:tcPr>
            <w:tcW w:w="2830" w:type="dxa"/>
            <w:shd w:val="clear" w:color="auto" w:fill="auto"/>
          </w:tcPr>
          <w:p w14:paraId="56C0DCE5" w14:textId="77777777" w:rsidR="00D34CE4" w:rsidRDefault="009F2414">
            <w:pPr>
              <w:widowControl w:val="0"/>
              <w:spacing w:before="0"/>
              <w:rPr>
                <w:rFonts w:cs="Arial"/>
                <w:color w:val="000000" w:themeColor="text1"/>
                <w:sz w:val="18"/>
              </w:rPr>
            </w:pPr>
            <w:r>
              <w:rPr>
                <w:rFonts w:cs="Arial"/>
                <w:color w:val="000000" w:themeColor="text1"/>
                <w:sz w:val="18"/>
              </w:rPr>
              <w:t>Acceptor</w:t>
            </w:r>
          </w:p>
        </w:tc>
        <w:tc>
          <w:tcPr>
            <w:tcW w:w="6458" w:type="dxa"/>
            <w:shd w:val="clear" w:color="auto" w:fill="auto"/>
          </w:tcPr>
          <w:p w14:paraId="3FE72797" w14:textId="3E2344D7" w:rsidR="00D34CE4" w:rsidRDefault="009F2414">
            <w:pPr>
              <w:widowControl w:val="0"/>
              <w:spacing w:before="0"/>
              <w:rPr>
                <w:rFonts w:eastAsia="Times New Roman" w:cs="Arial"/>
                <w:color w:val="000000" w:themeColor="text1"/>
                <w:sz w:val="18"/>
                <w:szCs w:val="18"/>
              </w:rPr>
            </w:pPr>
            <w:r>
              <w:rPr>
                <w:rFonts w:cs="Arial"/>
                <w:color w:val="000000"/>
                <w:sz w:val="18"/>
                <w:szCs w:val="18"/>
                <w:lang w:eastAsia="en-GB"/>
              </w:rPr>
              <w:t xml:space="preserve"> </w:t>
            </w:r>
            <w:r>
              <w:rPr>
                <w:rFonts w:eastAsia="Times New Roman" w:cs="Arial"/>
                <w:color w:val="000000" w:themeColor="text1"/>
                <w:sz w:val="18"/>
              </w:rPr>
              <w:t>Participant accepting payment (Card, Cheque, Credit Transfer, Direct Debit, Loyalty, Stored Value Account, etc)</w:t>
            </w:r>
            <w:r>
              <w:rPr>
                <w:rFonts w:cs="Arial"/>
                <w:color w:val="000000"/>
                <w:sz w:val="18"/>
                <w:szCs w:val="18"/>
                <w:lang w:eastAsia="en-GB"/>
              </w:rPr>
              <w:t>.</w:t>
            </w:r>
          </w:p>
        </w:tc>
      </w:tr>
      <w:tr w:rsidR="00D34CE4" w14:paraId="241C40C7" w14:textId="77777777">
        <w:trPr>
          <w:jc w:val="center"/>
        </w:trPr>
        <w:tc>
          <w:tcPr>
            <w:tcW w:w="2830" w:type="dxa"/>
            <w:shd w:val="clear" w:color="auto" w:fill="auto"/>
          </w:tcPr>
          <w:p w14:paraId="2807F3FE" w14:textId="77777777" w:rsidR="00D34CE4" w:rsidRDefault="00D34CE4">
            <w:pPr>
              <w:widowControl w:val="0"/>
              <w:spacing w:before="0"/>
              <w:rPr>
                <w:rFonts w:cs="Arial"/>
                <w:color w:val="000000" w:themeColor="text1"/>
                <w:sz w:val="18"/>
              </w:rPr>
            </w:pPr>
          </w:p>
        </w:tc>
        <w:tc>
          <w:tcPr>
            <w:tcW w:w="6458" w:type="dxa"/>
            <w:shd w:val="clear" w:color="auto" w:fill="auto"/>
          </w:tcPr>
          <w:p w14:paraId="54282B91" w14:textId="77777777" w:rsidR="00D34CE4" w:rsidRDefault="00D34CE4">
            <w:pPr>
              <w:widowControl w:val="0"/>
              <w:spacing w:before="0"/>
              <w:rPr>
                <w:rFonts w:eastAsia="Times New Roman" w:cs="Arial"/>
                <w:color w:val="000000" w:themeColor="text1"/>
                <w:sz w:val="18"/>
              </w:rPr>
            </w:pPr>
          </w:p>
        </w:tc>
      </w:tr>
      <w:tr w:rsidR="00D34CE4" w14:paraId="442CAA29" w14:textId="77777777">
        <w:trPr>
          <w:jc w:val="center"/>
        </w:trPr>
        <w:tc>
          <w:tcPr>
            <w:tcW w:w="9288" w:type="dxa"/>
            <w:gridSpan w:val="2"/>
            <w:shd w:val="clear" w:color="auto" w:fill="99CCFF"/>
          </w:tcPr>
          <w:p w14:paraId="6AEDE9BB" w14:textId="77777777" w:rsidR="00D34CE4" w:rsidRDefault="009F2414">
            <w:pPr>
              <w:widowControl w:val="0"/>
              <w:spacing w:before="0"/>
              <w:rPr>
                <w:rFonts w:eastAsia="Times New Roman" w:cs="Arial"/>
                <w:color w:val="0070C0"/>
                <w:sz w:val="18"/>
              </w:rPr>
            </w:pPr>
            <w:proofErr w:type="spellStart"/>
            <w:r>
              <w:rPr>
                <w:rFonts w:cs="Arial"/>
                <w:color w:val="0070C0"/>
                <w:sz w:val="18"/>
              </w:rPr>
              <w:t>BusinessRoles</w:t>
            </w:r>
            <w:proofErr w:type="spellEnd"/>
          </w:p>
        </w:tc>
      </w:tr>
      <w:tr w:rsidR="00D34CE4" w14:paraId="7445AC6D" w14:textId="77777777">
        <w:trPr>
          <w:trHeight w:val="309"/>
          <w:jc w:val="center"/>
        </w:trPr>
        <w:tc>
          <w:tcPr>
            <w:tcW w:w="2830" w:type="dxa"/>
            <w:shd w:val="clear" w:color="auto" w:fill="auto"/>
          </w:tcPr>
          <w:p w14:paraId="0088D139" w14:textId="77777777" w:rsidR="00D34CE4" w:rsidRDefault="009F2414">
            <w:pPr>
              <w:widowControl w:val="0"/>
              <w:spacing w:before="0"/>
              <w:rPr>
                <w:rFonts w:cs="Arial"/>
                <w:sz w:val="18"/>
              </w:rPr>
            </w:pPr>
            <w:r>
              <w:rPr>
                <w:rFonts w:cs="Arial"/>
                <w:sz w:val="18"/>
              </w:rPr>
              <w:t>Cash Register</w:t>
            </w:r>
          </w:p>
        </w:tc>
        <w:tc>
          <w:tcPr>
            <w:tcW w:w="6458" w:type="dxa"/>
            <w:shd w:val="clear" w:color="auto" w:fill="auto"/>
          </w:tcPr>
          <w:p w14:paraId="1BCF2185" w14:textId="77777777" w:rsidR="00D34CE4" w:rsidRDefault="009F2414">
            <w:pPr>
              <w:widowControl w:val="0"/>
              <w:spacing w:before="0"/>
              <w:rPr>
                <w:rFonts w:cs="Arial"/>
                <w:sz w:val="18"/>
                <w:highlight w:val="yellow"/>
              </w:rPr>
            </w:pPr>
            <w:r>
              <w:rPr>
                <w:rFonts w:cs="Arial"/>
                <w:sz w:val="18"/>
              </w:rPr>
              <w:t>An electronic device for registering and calculating transactions at a point of sale.</w:t>
            </w:r>
          </w:p>
        </w:tc>
      </w:tr>
      <w:tr w:rsidR="00D34CE4" w14:paraId="5C63E09F" w14:textId="77777777">
        <w:trPr>
          <w:trHeight w:val="309"/>
          <w:jc w:val="center"/>
        </w:trPr>
        <w:tc>
          <w:tcPr>
            <w:tcW w:w="2830" w:type="dxa"/>
            <w:shd w:val="clear" w:color="auto" w:fill="auto"/>
          </w:tcPr>
          <w:p w14:paraId="2FF4D762" w14:textId="77777777" w:rsidR="00D34CE4" w:rsidRDefault="009F2414">
            <w:pPr>
              <w:widowControl w:val="0"/>
              <w:spacing w:before="0"/>
              <w:rPr>
                <w:rFonts w:cs="Arial"/>
                <w:sz w:val="18"/>
              </w:rPr>
            </w:pPr>
            <w:r>
              <w:rPr>
                <w:rFonts w:cs="Arial"/>
                <w:sz w:val="18"/>
              </w:rPr>
              <w:t>Vending Machine</w:t>
            </w:r>
          </w:p>
        </w:tc>
        <w:tc>
          <w:tcPr>
            <w:tcW w:w="6458" w:type="dxa"/>
            <w:shd w:val="clear" w:color="auto" w:fill="auto"/>
          </w:tcPr>
          <w:p w14:paraId="5EF79D8C" w14:textId="77777777" w:rsidR="00D34CE4" w:rsidRDefault="009F2414">
            <w:pPr>
              <w:widowControl w:val="0"/>
              <w:spacing w:before="0"/>
              <w:rPr>
                <w:rFonts w:cs="Arial"/>
                <w:sz w:val="18"/>
              </w:rPr>
            </w:pPr>
            <w:r>
              <w:rPr>
                <w:rFonts w:cs="Arial"/>
                <w:sz w:val="18"/>
              </w:rPr>
              <w:t>An electronic device able to complete transactions without the presence of a Cashier.</w:t>
            </w:r>
          </w:p>
        </w:tc>
      </w:tr>
      <w:tr w:rsidR="00D34CE4" w14:paraId="487DA001" w14:textId="77777777">
        <w:trPr>
          <w:trHeight w:val="309"/>
          <w:jc w:val="center"/>
        </w:trPr>
        <w:tc>
          <w:tcPr>
            <w:tcW w:w="2830" w:type="dxa"/>
            <w:shd w:val="clear" w:color="auto" w:fill="auto"/>
          </w:tcPr>
          <w:p w14:paraId="7EAD08A7" w14:textId="77777777" w:rsidR="00D34CE4" w:rsidRDefault="009F2414">
            <w:pPr>
              <w:widowControl w:val="0"/>
              <w:spacing w:before="0"/>
              <w:rPr>
                <w:rFonts w:cs="Arial"/>
                <w:sz w:val="18"/>
              </w:rPr>
            </w:pPr>
            <w:r>
              <w:rPr>
                <w:rFonts w:cs="Arial"/>
                <w:sz w:val="18"/>
              </w:rPr>
              <w:t>Sale Server</w:t>
            </w:r>
          </w:p>
        </w:tc>
        <w:tc>
          <w:tcPr>
            <w:tcW w:w="6458" w:type="dxa"/>
            <w:shd w:val="clear" w:color="auto" w:fill="auto"/>
          </w:tcPr>
          <w:p w14:paraId="4F31E727" w14:textId="77777777" w:rsidR="00D34CE4" w:rsidRDefault="009F2414">
            <w:pPr>
              <w:widowControl w:val="0"/>
              <w:spacing w:before="0"/>
              <w:rPr>
                <w:rFonts w:cs="Arial"/>
                <w:sz w:val="18"/>
              </w:rPr>
            </w:pPr>
            <w:r>
              <w:rPr>
                <w:rFonts w:cs="Arial"/>
                <w:sz w:val="18"/>
              </w:rPr>
              <w:t>A server used to manage several Cash Registers, Vending Machines or other sales-dedicated devices or processes.</w:t>
            </w:r>
          </w:p>
        </w:tc>
      </w:tr>
      <w:tr w:rsidR="00D34CE4" w14:paraId="67DD64BF" w14:textId="77777777">
        <w:trPr>
          <w:trHeight w:val="309"/>
          <w:jc w:val="center"/>
        </w:trPr>
        <w:tc>
          <w:tcPr>
            <w:tcW w:w="2830" w:type="dxa"/>
            <w:shd w:val="clear" w:color="auto" w:fill="auto"/>
          </w:tcPr>
          <w:p w14:paraId="1670223A" w14:textId="77777777" w:rsidR="00D34CE4" w:rsidRDefault="009F2414">
            <w:pPr>
              <w:widowControl w:val="0"/>
              <w:spacing w:before="0"/>
              <w:rPr>
                <w:rFonts w:cs="Arial"/>
                <w:sz w:val="18"/>
              </w:rPr>
            </w:pPr>
            <w:r>
              <w:rPr>
                <w:rFonts w:cs="Arial"/>
                <w:sz w:val="18"/>
              </w:rPr>
              <w:t>POI Terminal</w:t>
            </w:r>
          </w:p>
        </w:tc>
        <w:tc>
          <w:tcPr>
            <w:tcW w:w="6458" w:type="dxa"/>
            <w:shd w:val="clear" w:color="auto" w:fill="auto"/>
          </w:tcPr>
          <w:p w14:paraId="66DDD912" w14:textId="77777777" w:rsidR="00D34CE4" w:rsidRDefault="009F2414">
            <w:pPr>
              <w:widowControl w:val="0"/>
              <w:spacing w:before="0"/>
              <w:rPr>
                <w:rFonts w:cs="Arial"/>
                <w:sz w:val="18"/>
              </w:rPr>
            </w:pPr>
            <w:r>
              <w:rPr>
                <w:rFonts w:cs="Arial"/>
                <w:sz w:val="18"/>
              </w:rPr>
              <w:t>A physical device or a software process able to receive card payments.</w:t>
            </w:r>
          </w:p>
        </w:tc>
      </w:tr>
      <w:tr w:rsidR="00D34CE4" w14:paraId="34F1039F" w14:textId="77777777">
        <w:trPr>
          <w:trHeight w:val="309"/>
          <w:jc w:val="center"/>
        </w:trPr>
        <w:tc>
          <w:tcPr>
            <w:tcW w:w="2830" w:type="dxa"/>
            <w:shd w:val="clear" w:color="auto" w:fill="auto"/>
          </w:tcPr>
          <w:p w14:paraId="336EF217" w14:textId="77777777" w:rsidR="00D34CE4" w:rsidRDefault="009F2414">
            <w:pPr>
              <w:widowControl w:val="0"/>
              <w:spacing w:before="0"/>
              <w:rPr>
                <w:rFonts w:cs="Arial"/>
                <w:sz w:val="18"/>
              </w:rPr>
            </w:pPr>
            <w:r>
              <w:rPr>
                <w:rFonts w:cs="Arial"/>
                <w:sz w:val="18"/>
              </w:rPr>
              <w:t>POI Terminal and server</w:t>
            </w:r>
          </w:p>
        </w:tc>
        <w:tc>
          <w:tcPr>
            <w:tcW w:w="6458" w:type="dxa"/>
            <w:shd w:val="clear" w:color="auto" w:fill="auto"/>
          </w:tcPr>
          <w:p w14:paraId="424A3C1D" w14:textId="77777777" w:rsidR="00D34CE4" w:rsidRDefault="009F2414">
            <w:pPr>
              <w:widowControl w:val="0"/>
              <w:spacing w:before="0"/>
              <w:rPr>
                <w:rFonts w:cs="Arial"/>
                <w:sz w:val="18"/>
              </w:rPr>
            </w:pPr>
            <w:r>
              <w:rPr>
                <w:rFonts w:cs="Arial"/>
                <w:sz w:val="18"/>
              </w:rPr>
              <w:t>A POI configuration mode of a server managing one or several POI terminals</w:t>
            </w:r>
          </w:p>
        </w:tc>
      </w:tr>
      <w:tr w:rsidR="00D34CE4" w14:paraId="359B21AB" w14:textId="77777777">
        <w:trPr>
          <w:trHeight w:val="309"/>
          <w:jc w:val="center"/>
        </w:trPr>
        <w:tc>
          <w:tcPr>
            <w:tcW w:w="2830" w:type="dxa"/>
            <w:shd w:val="clear" w:color="auto" w:fill="auto"/>
          </w:tcPr>
          <w:p w14:paraId="1D24B17F" w14:textId="77777777" w:rsidR="00D34CE4" w:rsidRDefault="009F2414">
            <w:pPr>
              <w:widowControl w:val="0"/>
              <w:spacing w:before="0"/>
              <w:rPr>
                <w:rFonts w:cs="Arial"/>
                <w:sz w:val="18"/>
              </w:rPr>
            </w:pPr>
            <w:r>
              <w:rPr>
                <w:rFonts w:cs="Arial"/>
                <w:sz w:val="18"/>
              </w:rPr>
              <w:t>Customer</w:t>
            </w:r>
          </w:p>
        </w:tc>
        <w:tc>
          <w:tcPr>
            <w:tcW w:w="6458" w:type="dxa"/>
            <w:shd w:val="clear" w:color="auto" w:fill="auto"/>
          </w:tcPr>
          <w:p w14:paraId="23BA1A99" w14:textId="77777777" w:rsidR="00D34CE4" w:rsidRDefault="009F2414">
            <w:pPr>
              <w:widowControl w:val="0"/>
              <w:spacing w:before="0"/>
              <w:rPr>
                <w:rStyle w:val="SoDAField"/>
                <w:rFonts w:cs="Arial"/>
                <w:color w:val="auto"/>
                <w:sz w:val="18"/>
              </w:rPr>
            </w:pPr>
            <w:r>
              <w:rPr>
                <w:rFonts w:cs="Arial"/>
                <w:sz w:val="18"/>
              </w:rPr>
              <w:t>A party purchasing goods or services at a merchant site face-to-face or remotely. It can be an individual or a company.</w:t>
            </w:r>
          </w:p>
        </w:tc>
      </w:tr>
      <w:tr w:rsidR="00D34CE4" w14:paraId="75966A6E" w14:textId="77777777">
        <w:trPr>
          <w:jc w:val="center"/>
        </w:trPr>
        <w:tc>
          <w:tcPr>
            <w:tcW w:w="2830" w:type="dxa"/>
            <w:shd w:val="clear" w:color="auto" w:fill="auto"/>
          </w:tcPr>
          <w:p w14:paraId="1B677EE8" w14:textId="77777777" w:rsidR="00D34CE4" w:rsidRDefault="009F2414">
            <w:pPr>
              <w:widowControl w:val="0"/>
              <w:spacing w:before="0"/>
              <w:rPr>
                <w:rFonts w:cs="Arial"/>
                <w:color w:val="000000" w:themeColor="text1"/>
                <w:sz w:val="18"/>
              </w:rPr>
            </w:pPr>
            <w:r>
              <w:rPr>
                <w:rFonts w:cs="Arial"/>
                <w:color w:val="000000" w:themeColor="text1"/>
                <w:sz w:val="18"/>
              </w:rPr>
              <w:t>Merchant</w:t>
            </w:r>
          </w:p>
        </w:tc>
        <w:tc>
          <w:tcPr>
            <w:tcW w:w="6458" w:type="dxa"/>
            <w:shd w:val="clear" w:color="auto" w:fill="auto"/>
          </w:tcPr>
          <w:p w14:paraId="6C7C3F54" w14:textId="77777777" w:rsidR="00D34CE4" w:rsidRDefault="009F2414">
            <w:pPr>
              <w:widowControl w:val="0"/>
              <w:spacing w:before="0"/>
              <w:rPr>
                <w:rFonts w:eastAsia="Times New Roman" w:cs="Arial"/>
                <w:color w:val="000000" w:themeColor="text1"/>
                <w:sz w:val="18"/>
              </w:rPr>
            </w:pPr>
            <w:r>
              <w:rPr>
                <w:rStyle w:val="SoDAField"/>
                <w:rFonts w:cs="Arial"/>
                <w:color w:val="auto"/>
                <w:sz w:val="18"/>
              </w:rPr>
              <w:t>An entity which provides goods and/or services at one or several sites (physical or virtual).</w:t>
            </w:r>
          </w:p>
        </w:tc>
      </w:tr>
      <w:tr w:rsidR="00D34CE4" w14:paraId="7156BC97" w14:textId="77777777">
        <w:trPr>
          <w:jc w:val="center"/>
        </w:trPr>
        <w:tc>
          <w:tcPr>
            <w:tcW w:w="2830" w:type="dxa"/>
          </w:tcPr>
          <w:p w14:paraId="267DF3FA" w14:textId="77777777" w:rsidR="00D34CE4" w:rsidRDefault="009F2414">
            <w:pPr>
              <w:widowControl w:val="0"/>
              <w:spacing w:before="0"/>
              <w:rPr>
                <w:rFonts w:cs="Arial"/>
                <w:sz w:val="18"/>
              </w:rPr>
            </w:pPr>
            <w:r>
              <w:rPr>
                <w:rFonts w:cs="Arial"/>
                <w:sz w:val="18"/>
              </w:rPr>
              <w:t>Merchant agent</w:t>
            </w:r>
          </w:p>
        </w:tc>
        <w:tc>
          <w:tcPr>
            <w:tcW w:w="6458" w:type="dxa"/>
          </w:tcPr>
          <w:p w14:paraId="49057498" w14:textId="77777777" w:rsidR="00D34CE4" w:rsidRDefault="009F2414">
            <w:pPr>
              <w:widowControl w:val="0"/>
              <w:spacing w:before="0"/>
              <w:rPr>
                <w:rFonts w:cs="Arial"/>
                <w:color w:val="000000"/>
                <w:sz w:val="18"/>
                <w:szCs w:val="18"/>
                <w:lang w:eastAsia="en-GB"/>
              </w:rPr>
            </w:pPr>
            <w:r>
              <w:rPr>
                <w:rFonts w:cs="Arial"/>
                <w:color w:val="000000"/>
                <w:sz w:val="18"/>
                <w:szCs w:val="18"/>
                <w:lang w:eastAsia="en-GB"/>
              </w:rPr>
              <w:t>An entity that can act on behalf of one or several Acceptors. It could be a sub-contractor or processor delivering services to Merchants.</w:t>
            </w:r>
          </w:p>
        </w:tc>
      </w:tr>
      <w:tr w:rsidR="00D34CE4" w14:paraId="018345DB" w14:textId="77777777">
        <w:trPr>
          <w:jc w:val="center"/>
        </w:trPr>
        <w:tc>
          <w:tcPr>
            <w:tcW w:w="2830" w:type="dxa"/>
          </w:tcPr>
          <w:p w14:paraId="278DD0BD" w14:textId="77777777" w:rsidR="00D34CE4" w:rsidRDefault="009F2414">
            <w:pPr>
              <w:widowControl w:val="0"/>
              <w:spacing w:before="0"/>
              <w:rPr>
                <w:rFonts w:cs="Arial"/>
                <w:sz w:val="18"/>
              </w:rPr>
            </w:pPr>
            <w:r>
              <w:rPr>
                <w:rFonts w:cs="Arial"/>
                <w:sz w:val="18"/>
              </w:rPr>
              <w:t>Cashier</w:t>
            </w:r>
          </w:p>
        </w:tc>
        <w:tc>
          <w:tcPr>
            <w:tcW w:w="6458" w:type="dxa"/>
          </w:tcPr>
          <w:p w14:paraId="068D9B16" w14:textId="77777777" w:rsidR="00D34CE4" w:rsidRDefault="009F2414">
            <w:pPr>
              <w:widowControl w:val="0"/>
              <w:spacing w:before="0"/>
              <w:rPr>
                <w:rFonts w:cs="Arial"/>
                <w:sz w:val="18"/>
              </w:rPr>
            </w:pPr>
            <w:r>
              <w:rPr>
                <w:rStyle w:val="SoDAField"/>
                <w:rFonts w:cs="Arial"/>
                <w:color w:val="auto"/>
                <w:sz w:val="18"/>
              </w:rPr>
              <w:t>A Cashier refers to the attendant of the Merchant who performs electronic transactions using the Sale System.</w:t>
            </w:r>
          </w:p>
        </w:tc>
      </w:tr>
      <w:tr w:rsidR="00D34CE4" w14:paraId="44AB8821" w14:textId="77777777">
        <w:trPr>
          <w:jc w:val="center"/>
        </w:trPr>
        <w:tc>
          <w:tcPr>
            <w:tcW w:w="2830" w:type="dxa"/>
          </w:tcPr>
          <w:p w14:paraId="241B9224" w14:textId="77777777" w:rsidR="00D34CE4" w:rsidRDefault="009F2414">
            <w:pPr>
              <w:widowControl w:val="0"/>
              <w:spacing w:before="0"/>
              <w:rPr>
                <w:rFonts w:cs="Arial"/>
                <w:sz w:val="18"/>
              </w:rPr>
            </w:pPr>
            <w:r>
              <w:rPr>
                <w:rFonts w:cs="Arial"/>
                <w:sz w:val="18"/>
              </w:rPr>
              <w:t>Supervisor</w:t>
            </w:r>
          </w:p>
        </w:tc>
        <w:tc>
          <w:tcPr>
            <w:tcW w:w="6458" w:type="dxa"/>
          </w:tcPr>
          <w:p w14:paraId="50C22FAB" w14:textId="77777777" w:rsidR="00D34CE4" w:rsidRDefault="009F2414">
            <w:pPr>
              <w:widowControl w:val="0"/>
              <w:spacing w:before="0"/>
              <w:rPr>
                <w:rFonts w:cs="Arial"/>
                <w:color w:val="000000"/>
                <w:sz w:val="18"/>
                <w:szCs w:val="18"/>
                <w:lang w:eastAsia="en-GB"/>
              </w:rPr>
            </w:pPr>
            <w:r>
              <w:rPr>
                <w:rFonts w:cs="Arial"/>
                <w:color w:val="000000"/>
                <w:sz w:val="18"/>
                <w:szCs w:val="18"/>
                <w:lang w:eastAsia="en-GB"/>
              </w:rPr>
              <w:t>Attendant of the Merchant who is allowed to perform sensitive operations like refunds or to adjust settings of a Sale System or POI System.</w:t>
            </w:r>
          </w:p>
        </w:tc>
      </w:tr>
      <w:tr w:rsidR="00D34CE4" w14:paraId="0CD22C46" w14:textId="77777777">
        <w:trPr>
          <w:jc w:val="center"/>
        </w:trPr>
        <w:tc>
          <w:tcPr>
            <w:tcW w:w="2830" w:type="dxa"/>
            <w:shd w:val="clear" w:color="auto" w:fill="auto"/>
          </w:tcPr>
          <w:p w14:paraId="0392236C" w14:textId="77777777" w:rsidR="00D34CE4" w:rsidRDefault="009F2414">
            <w:pPr>
              <w:widowControl w:val="0"/>
              <w:spacing w:before="0"/>
              <w:rPr>
                <w:rFonts w:cs="Arial"/>
                <w:color w:val="000000"/>
                <w:sz w:val="18"/>
              </w:rPr>
            </w:pPr>
            <w:r>
              <w:rPr>
                <w:rFonts w:cs="Arial"/>
                <w:color w:val="000000" w:themeColor="text1"/>
                <w:sz w:val="18"/>
              </w:rPr>
              <w:t>Payer</w:t>
            </w:r>
          </w:p>
        </w:tc>
        <w:tc>
          <w:tcPr>
            <w:tcW w:w="6458" w:type="dxa"/>
            <w:shd w:val="clear" w:color="auto" w:fill="auto"/>
          </w:tcPr>
          <w:p w14:paraId="18659A03" w14:textId="77777777" w:rsidR="00D34CE4" w:rsidRDefault="009F2414">
            <w:pPr>
              <w:widowControl w:val="0"/>
              <w:spacing w:before="0"/>
              <w:rPr>
                <w:rFonts w:eastAsia="Times New Roman" w:cs="Arial"/>
                <w:color w:val="000000"/>
                <w:sz w:val="18"/>
              </w:rPr>
            </w:pPr>
            <w:r>
              <w:rPr>
                <w:rFonts w:eastAsia="Times New Roman" w:cs="Arial"/>
                <w:color w:val="000000" w:themeColor="text1"/>
                <w:sz w:val="18"/>
              </w:rPr>
              <w:t>Party that owes an amount of money to the (ultimate) creditor.</w:t>
            </w:r>
          </w:p>
        </w:tc>
      </w:tr>
      <w:tr w:rsidR="00D34CE4" w14:paraId="286263C3" w14:textId="77777777">
        <w:trPr>
          <w:jc w:val="center"/>
        </w:trPr>
        <w:tc>
          <w:tcPr>
            <w:tcW w:w="2830" w:type="dxa"/>
            <w:shd w:val="clear" w:color="auto" w:fill="auto"/>
          </w:tcPr>
          <w:p w14:paraId="75F94255" w14:textId="77777777" w:rsidR="00D34CE4" w:rsidRDefault="009F2414">
            <w:pPr>
              <w:widowControl w:val="0"/>
              <w:spacing w:before="0"/>
              <w:rPr>
                <w:rFonts w:cs="Arial"/>
                <w:color w:val="000000"/>
                <w:sz w:val="18"/>
              </w:rPr>
            </w:pPr>
            <w:r>
              <w:rPr>
                <w:rFonts w:cs="Arial"/>
                <w:color w:val="000000" w:themeColor="text1"/>
                <w:sz w:val="18"/>
              </w:rPr>
              <w:t>Debtor</w:t>
            </w:r>
          </w:p>
        </w:tc>
        <w:tc>
          <w:tcPr>
            <w:tcW w:w="6458" w:type="dxa"/>
            <w:shd w:val="clear" w:color="auto" w:fill="auto"/>
          </w:tcPr>
          <w:p w14:paraId="7672ACF7" w14:textId="77777777" w:rsidR="00D34CE4" w:rsidRDefault="009F2414">
            <w:pPr>
              <w:widowControl w:val="0"/>
              <w:spacing w:before="0"/>
              <w:rPr>
                <w:rFonts w:eastAsia="Times New Roman" w:cs="Arial"/>
                <w:color w:val="000000"/>
                <w:sz w:val="18"/>
              </w:rPr>
            </w:pPr>
            <w:r>
              <w:rPr>
                <w:rFonts w:eastAsia="Times New Roman" w:cs="Arial"/>
                <w:color w:val="000000" w:themeColor="text1"/>
                <w:sz w:val="18"/>
              </w:rPr>
              <w:t>Party that owes an amount of money to the (ultimate) creditor.    Also called Payer.</w:t>
            </w:r>
          </w:p>
        </w:tc>
      </w:tr>
      <w:tr w:rsidR="00D34CE4" w14:paraId="503A10EB" w14:textId="77777777">
        <w:trPr>
          <w:jc w:val="center"/>
        </w:trPr>
        <w:tc>
          <w:tcPr>
            <w:tcW w:w="2830" w:type="dxa"/>
            <w:shd w:val="clear" w:color="auto" w:fill="auto"/>
          </w:tcPr>
          <w:p w14:paraId="6199F632" w14:textId="77777777" w:rsidR="00D34CE4" w:rsidRDefault="009F2414">
            <w:pPr>
              <w:widowControl w:val="0"/>
              <w:spacing w:before="0"/>
              <w:rPr>
                <w:rFonts w:cs="Arial"/>
                <w:color w:val="000000"/>
                <w:sz w:val="18"/>
              </w:rPr>
            </w:pPr>
            <w:r>
              <w:rPr>
                <w:rFonts w:cs="Arial"/>
                <w:color w:val="000000" w:themeColor="text1"/>
                <w:sz w:val="18"/>
              </w:rPr>
              <w:t>Creditor</w:t>
            </w:r>
          </w:p>
        </w:tc>
        <w:tc>
          <w:tcPr>
            <w:tcW w:w="6458" w:type="dxa"/>
            <w:shd w:val="clear" w:color="auto" w:fill="auto"/>
          </w:tcPr>
          <w:p w14:paraId="6A86CB81" w14:textId="77777777" w:rsidR="00D34CE4" w:rsidRDefault="009F2414">
            <w:pPr>
              <w:widowControl w:val="0"/>
              <w:spacing w:before="0"/>
              <w:rPr>
                <w:rFonts w:eastAsia="Times New Roman" w:cs="Arial"/>
                <w:color w:val="000000"/>
                <w:sz w:val="18"/>
              </w:rPr>
            </w:pPr>
            <w:r>
              <w:rPr>
                <w:rFonts w:eastAsia="Times New Roman" w:cs="Arial"/>
                <w:color w:val="000000" w:themeColor="text1"/>
                <w:sz w:val="18"/>
              </w:rPr>
              <w:t>Party to which an amount of money is due.  Also called Payee.</w:t>
            </w:r>
          </w:p>
        </w:tc>
      </w:tr>
      <w:tr w:rsidR="00D34CE4" w14:paraId="127ABF6B" w14:textId="77777777">
        <w:trPr>
          <w:jc w:val="center"/>
        </w:trPr>
        <w:tc>
          <w:tcPr>
            <w:tcW w:w="2830" w:type="dxa"/>
            <w:shd w:val="clear" w:color="auto" w:fill="auto"/>
          </w:tcPr>
          <w:p w14:paraId="5EA7E747" w14:textId="77777777" w:rsidR="00D34CE4" w:rsidRDefault="009F2414">
            <w:pPr>
              <w:widowControl w:val="0"/>
              <w:spacing w:before="0"/>
              <w:rPr>
                <w:rFonts w:cs="Arial"/>
                <w:color w:val="000000"/>
                <w:sz w:val="18"/>
              </w:rPr>
            </w:pPr>
            <w:r>
              <w:rPr>
                <w:rFonts w:cs="Arial"/>
                <w:color w:val="000000" w:themeColor="text1"/>
                <w:sz w:val="18"/>
              </w:rPr>
              <w:t>Payee</w:t>
            </w:r>
          </w:p>
        </w:tc>
        <w:tc>
          <w:tcPr>
            <w:tcW w:w="6458" w:type="dxa"/>
            <w:shd w:val="clear" w:color="auto" w:fill="auto"/>
          </w:tcPr>
          <w:p w14:paraId="6A607BD0" w14:textId="77777777" w:rsidR="00D34CE4" w:rsidRDefault="009F2414">
            <w:pPr>
              <w:widowControl w:val="0"/>
              <w:spacing w:before="0"/>
              <w:rPr>
                <w:rFonts w:eastAsia="Times New Roman" w:cs="Arial"/>
                <w:color w:val="000000"/>
                <w:sz w:val="18"/>
              </w:rPr>
            </w:pPr>
            <w:r>
              <w:rPr>
                <w:rFonts w:eastAsia="Times New Roman" w:cs="Arial"/>
                <w:color w:val="000000" w:themeColor="text1"/>
                <w:sz w:val="18"/>
              </w:rPr>
              <w:t>Party to which an amount of money is due.</w:t>
            </w:r>
          </w:p>
        </w:tc>
      </w:tr>
    </w:tbl>
    <w:p w14:paraId="0A0E3215" w14:textId="77777777" w:rsidR="00D34CE4" w:rsidRDefault="00D34CE4">
      <w:pPr>
        <w:spacing w:before="120"/>
        <w:jc w:val="both"/>
        <w:rPr>
          <w:rFonts w:ascii="TimesNewRomanPSMT" w:hAnsi="TimesNewRomanPSMT" w:cs="TimesNewRomanPSMT"/>
          <w:color w:val="0070C0"/>
          <w:sz w:val="20"/>
        </w:rPr>
      </w:pPr>
    </w:p>
    <w:p w14:paraId="5DA40AAC" w14:textId="77777777" w:rsidR="00D34CE4" w:rsidRDefault="00D34CE4">
      <w:pPr>
        <w:spacing w:before="120"/>
        <w:jc w:val="both"/>
        <w:rPr>
          <w:rFonts w:ascii="TimesNewRomanPSMT" w:hAnsi="TimesNewRomanPSMT" w:cs="TimesNewRomanPSMT"/>
          <w:color w:val="0070C0"/>
          <w:sz w:val="20"/>
        </w:rPr>
      </w:pPr>
    </w:p>
    <w:p w14:paraId="793A476A" w14:textId="77777777" w:rsidR="00D34CE4" w:rsidRDefault="00D34CE4">
      <w:pPr>
        <w:spacing w:before="0"/>
        <w:rPr>
          <w:rFonts w:ascii="TimesNewRomanPSMT" w:hAnsi="TimesNewRomanPSMT" w:cs="TimesNewRomanPSMT"/>
          <w:color w:val="0070C0"/>
          <w:sz w:val="20"/>
        </w:rPr>
      </w:pPr>
    </w:p>
    <w:p w14:paraId="4BD2B308" w14:textId="77777777" w:rsidR="00D34CE4" w:rsidRDefault="00D34CE4">
      <w:pPr>
        <w:spacing w:before="0"/>
        <w:rPr>
          <w:rFonts w:ascii="TimesNewRomanPSMT" w:hAnsi="TimesNewRomanPSMT" w:cs="TimesNewRomanPSMT"/>
          <w:color w:val="0070C0"/>
          <w:sz w:val="20"/>
        </w:rPr>
      </w:pPr>
    </w:p>
    <w:tbl>
      <w:tblPr>
        <w:tblStyle w:val="TableGrid"/>
        <w:tblW w:w="7940" w:type="dxa"/>
        <w:tblInd w:w="-5" w:type="dxa"/>
        <w:tblLayout w:type="fixed"/>
        <w:tblLook w:val="01E0" w:firstRow="1" w:lastRow="1" w:firstColumn="1" w:lastColumn="1" w:noHBand="0" w:noVBand="0"/>
      </w:tblPr>
      <w:tblGrid>
        <w:gridCol w:w="2266"/>
        <w:gridCol w:w="1407"/>
        <w:gridCol w:w="1403"/>
        <w:gridCol w:w="1407"/>
        <w:gridCol w:w="1457"/>
      </w:tblGrid>
      <w:tr w:rsidR="00D34CE4" w14:paraId="64B9E27B" w14:textId="77777777">
        <w:tc>
          <w:tcPr>
            <w:tcW w:w="7940" w:type="dxa"/>
            <w:gridSpan w:val="5"/>
            <w:shd w:val="clear" w:color="auto" w:fill="FFFFFF" w:themeFill="background1"/>
            <w:vAlign w:val="center"/>
          </w:tcPr>
          <w:p w14:paraId="6D2B07C1" w14:textId="77777777" w:rsidR="00D34CE4" w:rsidRDefault="009F2414">
            <w:pPr>
              <w:widowControl w:val="0"/>
              <w:spacing w:before="0"/>
              <w:jc w:val="center"/>
              <w:rPr>
                <w:rFonts w:cs="Arial"/>
                <w:b/>
                <w:color w:val="0070C0"/>
                <w:sz w:val="18"/>
              </w:rPr>
            </w:pPr>
            <w:proofErr w:type="spellStart"/>
            <w:r>
              <w:rPr>
                <w:rFonts w:cs="Arial"/>
                <w:b/>
                <w:color w:val="0070C0"/>
                <w:sz w:val="18"/>
              </w:rPr>
              <w:t>BusinessRoles</w:t>
            </w:r>
            <w:proofErr w:type="spellEnd"/>
            <w:r>
              <w:rPr>
                <w:rFonts w:cs="Arial"/>
                <w:b/>
                <w:color w:val="0070C0"/>
                <w:sz w:val="18"/>
              </w:rPr>
              <w:t>/Participants Matrix Table</w:t>
            </w:r>
          </w:p>
          <w:p w14:paraId="26D56CC1" w14:textId="77777777" w:rsidR="00D34CE4" w:rsidRDefault="00D34CE4">
            <w:pPr>
              <w:widowControl w:val="0"/>
              <w:spacing w:before="0"/>
              <w:jc w:val="center"/>
              <w:rPr>
                <w:rFonts w:cs="Arial"/>
                <w:b/>
                <w:color w:val="0070C0"/>
                <w:sz w:val="18"/>
              </w:rPr>
            </w:pPr>
          </w:p>
        </w:tc>
      </w:tr>
      <w:tr w:rsidR="00D34CE4" w14:paraId="6C1AAE75" w14:textId="77777777">
        <w:tc>
          <w:tcPr>
            <w:tcW w:w="2266" w:type="dxa"/>
            <w:shd w:val="clear" w:color="auto" w:fill="auto"/>
            <w:vAlign w:val="center"/>
          </w:tcPr>
          <w:p w14:paraId="4A3275A1" w14:textId="77777777" w:rsidR="00D34CE4" w:rsidRDefault="009F2414">
            <w:pPr>
              <w:widowControl w:val="0"/>
              <w:spacing w:before="120" w:after="120"/>
              <w:jc w:val="right"/>
              <w:rPr>
                <w:rFonts w:cs="Arial"/>
                <w:color w:val="0070C0"/>
                <w:sz w:val="18"/>
              </w:rPr>
            </w:pPr>
            <w:r>
              <w:rPr>
                <w:rFonts w:cs="Arial"/>
                <w:color w:val="0070C0"/>
                <w:sz w:val="18"/>
              </w:rPr>
              <w:t>Participants</w:t>
            </w:r>
          </w:p>
          <w:p w14:paraId="0CD77F60" w14:textId="77777777" w:rsidR="00D34CE4" w:rsidRDefault="009F2414">
            <w:pPr>
              <w:widowControl w:val="0"/>
              <w:spacing w:before="120" w:after="120"/>
              <w:rPr>
                <w:rFonts w:cs="Arial"/>
                <w:color w:val="0070C0"/>
                <w:sz w:val="18"/>
              </w:rPr>
            </w:pPr>
            <w:proofErr w:type="spellStart"/>
            <w:r>
              <w:rPr>
                <w:rFonts w:cs="Arial"/>
                <w:color w:val="0070C0"/>
                <w:sz w:val="18"/>
              </w:rPr>
              <w:t>BusinessRoles</w:t>
            </w:r>
            <w:proofErr w:type="spellEnd"/>
          </w:p>
        </w:tc>
        <w:tc>
          <w:tcPr>
            <w:tcW w:w="1407" w:type="dxa"/>
            <w:shd w:val="clear" w:color="auto" w:fill="D9D9D9" w:themeFill="background1" w:themeFillShade="D9"/>
            <w:vAlign w:val="center"/>
          </w:tcPr>
          <w:p w14:paraId="423E5034" w14:textId="77777777" w:rsidR="00D34CE4" w:rsidRDefault="009F2414">
            <w:pPr>
              <w:widowControl w:val="0"/>
              <w:spacing w:before="0"/>
              <w:jc w:val="center"/>
              <w:rPr>
                <w:rFonts w:cs="Arial"/>
                <w:color w:val="0070C0"/>
                <w:sz w:val="18"/>
              </w:rPr>
            </w:pPr>
            <w:r>
              <w:rPr>
                <w:rFonts w:cs="Arial"/>
                <w:color w:val="0070C0"/>
                <w:sz w:val="18"/>
              </w:rPr>
              <w:t>Sale System</w:t>
            </w:r>
          </w:p>
        </w:tc>
        <w:tc>
          <w:tcPr>
            <w:tcW w:w="1403" w:type="dxa"/>
            <w:shd w:val="clear" w:color="auto" w:fill="D9D9D9" w:themeFill="background1" w:themeFillShade="D9"/>
            <w:vAlign w:val="center"/>
          </w:tcPr>
          <w:p w14:paraId="6B97BBEC" w14:textId="77777777" w:rsidR="00D34CE4" w:rsidRDefault="009F2414">
            <w:pPr>
              <w:widowControl w:val="0"/>
              <w:spacing w:before="0"/>
              <w:jc w:val="center"/>
              <w:rPr>
                <w:rFonts w:cs="Arial"/>
                <w:color w:val="0070C0"/>
                <w:sz w:val="18"/>
              </w:rPr>
            </w:pPr>
            <w:r>
              <w:rPr>
                <w:rFonts w:cs="Arial"/>
                <w:color w:val="0070C0"/>
                <w:sz w:val="18"/>
              </w:rPr>
              <w:t>POI System</w:t>
            </w:r>
          </w:p>
        </w:tc>
        <w:tc>
          <w:tcPr>
            <w:tcW w:w="1407" w:type="dxa"/>
            <w:shd w:val="clear" w:color="auto" w:fill="D9D9D9" w:themeFill="background1" w:themeFillShade="D9"/>
            <w:vAlign w:val="center"/>
          </w:tcPr>
          <w:p w14:paraId="37112F31" w14:textId="77777777" w:rsidR="00D34CE4" w:rsidRDefault="009F2414">
            <w:pPr>
              <w:widowControl w:val="0"/>
              <w:spacing w:before="0"/>
              <w:jc w:val="center"/>
              <w:rPr>
                <w:rFonts w:cs="Arial"/>
                <w:color w:val="0070C0"/>
                <w:sz w:val="18"/>
              </w:rPr>
            </w:pPr>
            <w:r>
              <w:rPr>
                <w:rFonts w:cs="Arial"/>
                <w:color w:val="0070C0"/>
                <w:sz w:val="18"/>
              </w:rPr>
              <w:t>Cardholder</w:t>
            </w:r>
          </w:p>
        </w:tc>
        <w:tc>
          <w:tcPr>
            <w:tcW w:w="1457" w:type="dxa"/>
            <w:shd w:val="clear" w:color="auto" w:fill="D9D9D9" w:themeFill="background1" w:themeFillShade="D9"/>
            <w:vAlign w:val="center"/>
          </w:tcPr>
          <w:p w14:paraId="294C385A" w14:textId="77777777" w:rsidR="00D34CE4" w:rsidRDefault="009F2414">
            <w:pPr>
              <w:widowControl w:val="0"/>
              <w:spacing w:before="0"/>
              <w:jc w:val="center"/>
              <w:rPr>
                <w:rFonts w:cs="Arial"/>
                <w:color w:val="0070C0"/>
                <w:sz w:val="18"/>
              </w:rPr>
            </w:pPr>
            <w:r>
              <w:rPr>
                <w:rFonts w:cs="Arial"/>
                <w:color w:val="0070C0"/>
                <w:sz w:val="18"/>
              </w:rPr>
              <w:t>Acceptor</w:t>
            </w:r>
          </w:p>
        </w:tc>
      </w:tr>
      <w:tr w:rsidR="00D34CE4" w14:paraId="4CF67AFD" w14:textId="77777777">
        <w:tc>
          <w:tcPr>
            <w:tcW w:w="2266" w:type="dxa"/>
            <w:shd w:val="clear" w:color="auto" w:fill="D9D9D9" w:themeFill="background1" w:themeFillShade="D9"/>
            <w:vAlign w:val="center"/>
          </w:tcPr>
          <w:p w14:paraId="56A3AF92" w14:textId="77777777" w:rsidR="00D34CE4" w:rsidRDefault="009F2414">
            <w:pPr>
              <w:widowControl w:val="0"/>
              <w:spacing w:before="0"/>
              <w:rPr>
                <w:rFonts w:cs="Arial"/>
                <w:color w:val="0070C0"/>
                <w:sz w:val="18"/>
              </w:rPr>
            </w:pPr>
            <w:r>
              <w:rPr>
                <w:rFonts w:cs="Arial"/>
                <w:color w:val="0070C0"/>
                <w:sz w:val="18"/>
              </w:rPr>
              <w:t>Cash Register</w:t>
            </w:r>
          </w:p>
        </w:tc>
        <w:tc>
          <w:tcPr>
            <w:tcW w:w="1407" w:type="dxa"/>
            <w:vAlign w:val="center"/>
          </w:tcPr>
          <w:p w14:paraId="6093519F" w14:textId="77777777" w:rsidR="00D34CE4" w:rsidRDefault="009F2414">
            <w:pPr>
              <w:widowControl w:val="0"/>
              <w:spacing w:before="0"/>
              <w:jc w:val="center"/>
              <w:rPr>
                <w:rFonts w:cs="Arial"/>
                <w:color w:val="0070C0"/>
                <w:sz w:val="18"/>
              </w:rPr>
            </w:pPr>
            <w:r>
              <w:rPr>
                <w:rFonts w:cs="Arial"/>
                <w:color w:val="0070C0"/>
                <w:sz w:val="18"/>
              </w:rPr>
              <w:t>X</w:t>
            </w:r>
          </w:p>
        </w:tc>
        <w:tc>
          <w:tcPr>
            <w:tcW w:w="1403" w:type="dxa"/>
            <w:vAlign w:val="center"/>
          </w:tcPr>
          <w:p w14:paraId="0EAF3BF2" w14:textId="77777777" w:rsidR="00D34CE4" w:rsidRDefault="00D34CE4">
            <w:pPr>
              <w:widowControl w:val="0"/>
              <w:spacing w:before="0"/>
              <w:jc w:val="center"/>
              <w:rPr>
                <w:rFonts w:cs="Arial"/>
                <w:color w:val="0070C0"/>
                <w:sz w:val="18"/>
              </w:rPr>
            </w:pPr>
          </w:p>
        </w:tc>
        <w:tc>
          <w:tcPr>
            <w:tcW w:w="1407" w:type="dxa"/>
            <w:vAlign w:val="center"/>
          </w:tcPr>
          <w:p w14:paraId="739B7E10" w14:textId="77777777" w:rsidR="00D34CE4" w:rsidRDefault="00D34CE4">
            <w:pPr>
              <w:widowControl w:val="0"/>
              <w:spacing w:before="0"/>
              <w:jc w:val="center"/>
              <w:rPr>
                <w:rFonts w:cs="Arial"/>
                <w:color w:val="0070C0"/>
                <w:sz w:val="18"/>
              </w:rPr>
            </w:pPr>
          </w:p>
        </w:tc>
        <w:tc>
          <w:tcPr>
            <w:tcW w:w="1457" w:type="dxa"/>
            <w:vAlign w:val="center"/>
          </w:tcPr>
          <w:p w14:paraId="2F403322" w14:textId="77777777" w:rsidR="00D34CE4" w:rsidRDefault="00D34CE4">
            <w:pPr>
              <w:widowControl w:val="0"/>
              <w:spacing w:before="0"/>
              <w:jc w:val="center"/>
              <w:rPr>
                <w:rFonts w:cs="Arial"/>
                <w:color w:val="0070C0"/>
                <w:sz w:val="18"/>
              </w:rPr>
            </w:pPr>
          </w:p>
        </w:tc>
      </w:tr>
      <w:tr w:rsidR="00D34CE4" w14:paraId="7EC3B1BC" w14:textId="77777777">
        <w:trPr>
          <w:trHeight w:val="241"/>
        </w:trPr>
        <w:tc>
          <w:tcPr>
            <w:tcW w:w="2266" w:type="dxa"/>
            <w:shd w:val="clear" w:color="auto" w:fill="D9D9D9" w:themeFill="background1" w:themeFillShade="D9"/>
            <w:vAlign w:val="center"/>
          </w:tcPr>
          <w:p w14:paraId="26D91B5F" w14:textId="77777777" w:rsidR="00D34CE4" w:rsidRDefault="009F2414">
            <w:pPr>
              <w:widowControl w:val="0"/>
              <w:spacing w:before="0"/>
              <w:rPr>
                <w:rFonts w:cs="Arial"/>
                <w:color w:val="0070C0"/>
                <w:sz w:val="18"/>
              </w:rPr>
            </w:pPr>
            <w:r>
              <w:rPr>
                <w:rFonts w:cs="Arial"/>
                <w:color w:val="0070C0"/>
                <w:sz w:val="18"/>
              </w:rPr>
              <w:t>Vending Machine</w:t>
            </w:r>
          </w:p>
        </w:tc>
        <w:tc>
          <w:tcPr>
            <w:tcW w:w="1407" w:type="dxa"/>
            <w:vAlign w:val="center"/>
          </w:tcPr>
          <w:p w14:paraId="71FBCEB8" w14:textId="77777777" w:rsidR="00D34CE4" w:rsidRDefault="009F2414">
            <w:pPr>
              <w:widowControl w:val="0"/>
              <w:spacing w:before="0"/>
              <w:jc w:val="center"/>
              <w:rPr>
                <w:rFonts w:cs="Arial"/>
                <w:color w:val="0070C0"/>
                <w:sz w:val="18"/>
              </w:rPr>
            </w:pPr>
            <w:r>
              <w:rPr>
                <w:rFonts w:cs="Arial"/>
                <w:color w:val="0070C0"/>
                <w:sz w:val="18"/>
              </w:rPr>
              <w:t>X</w:t>
            </w:r>
          </w:p>
        </w:tc>
        <w:tc>
          <w:tcPr>
            <w:tcW w:w="1403" w:type="dxa"/>
            <w:vAlign w:val="center"/>
          </w:tcPr>
          <w:p w14:paraId="6436666C" w14:textId="77777777" w:rsidR="00D34CE4" w:rsidRDefault="00D34CE4">
            <w:pPr>
              <w:widowControl w:val="0"/>
              <w:spacing w:before="0"/>
              <w:jc w:val="center"/>
              <w:rPr>
                <w:rFonts w:cs="Arial"/>
                <w:color w:val="0070C0"/>
                <w:sz w:val="18"/>
              </w:rPr>
            </w:pPr>
          </w:p>
        </w:tc>
        <w:tc>
          <w:tcPr>
            <w:tcW w:w="1407" w:type="dxa"/>
            <w:vAlign w:val="center"/>
          </w:tcPr>
          <w:p w14:paraId="1604278F" w14:textId="77777777" w:rsidR="00D34CE4" w:rsidRDefault="00D34CE4">
            <w:pPr>
              <w:widowControl w:val="0"/>
              <w:spacing w:before="0"/>
              <w:jc w:val="center"/>
              <w:rPr>
                <w:rFonts w:cs="Arial"/>
                <w:color w:val="0070C0"/>
                <w:sz w:val="18"/>
              </w:rPr>
            </w:pPr>
          </w:p>
        </w:tc>
        <w:tc>
          <w:tcPr>
            <w:tcW w:w="1457" w:type="dxa"/>
            <w:vAlign w:val="center"/>
          </w:tcPr>
          <w:p w14:paraId="386E6920" w14:textId="77777777" w:rsidR="00D34CE4" w:rsidRDefault="00D34CE4">
            <w:pPr>
              <w:widowControl w:val="0"/>
              <w:spacing w:before="0"/>
              <w:jc w:val="center"/>
              <w:rPr>
                <w:rFonts w:cs="Arial"/>
                <w:color w:val="0070C0"/>
                <w:sz w:val="18"/>
              </w:rPr>
            </w:pPr>
          </w:p>
        </w:tc>
      </w:tr>
      <w:tr w:rsidR="00D34CE4" w14:paraId="7C88AAC3" w14:textId="77777777">
        <w:trPr>
          <w:trHeight w:val="171"/>
        </w:trPr>
        <w:tc>
          <w:tcPr>
            <w:tcW w:w="2266" w:type="dxa"/>
            <w:shd w:val="clear" w:color="auto" w:fill="D9D9D9" w:themeFill="background1" w:themeFillShade="D9"/>
            <w:vAlign w:val="center"/>
          </w:tcPr>
          <w:p w14:paraId="34867395" w14:textId="77777777" w:rsidR="00D34CE4" w:rsidRDefault="009F2414">
            <w:pPr>
              <w:widowControl w:val="0"/>
              <w:spacing w:before="0"/>
              <w:rPr>
                <w:rFonts w:cs="Arial"/>
                <w:color w:val="0070C0"/>
                <w:sz w:val="18"/>
              </w:rPr>
            </w:pPr>
            <w:r>
              <w:rPr>
                <w:rFonts w:cs="Arial"/>
                <w:color w:val="0070C0"/>
                <w:sz w:val="18"/>
              </w:rPr>
              <w:t>Sale Server</w:t>
            </w:r>
          </w:p>
        </w:tc>
        <w:tc>
          <w:tcPr>
            <w:tcW w:w="1407" w:type="dxa"/>
            <w:vAlign w:val="center"/>
          </w:tcPr>
          <w:p w14:paraId="250CDF64" w14:textId="77777777" w:rsidR="00D34CE4" w:rsidRDefault="009F2414">
            <w:pPr>
              <w:widowControl w:val="0"/>
              <w:spacing w:before="0"/>
              <w:jc w:val="center"/>
              <w:rPr>
                <w:rFonts w:cs="Arial"/>
                <w:color w:val="0070C0"/>
                <w:sz w:val="18"/>
              </w:rPr>
            </w:pPr>
            <w:r>
              <w:rPr>
                <w:rFonts w:cs="Arial"/>
                <w:color w:val="0070C0"/>
                <w:sz w:val="18"/>
              </w:rPr>
              <w:t>X</w:t>
            </w:r>
          </w:p>
        </w:tc>
        <w:tc>
          <w:tcPr>
            <w:tcW w:w="1403" w:type="dxa"/>
            <w:vAlign w:val="center"/>
          </w:tcPr>
          <w:p w14:paraId="79E2C502" w14:textId="77777777" w:rsidR="00D34CE4" w:rsidRDefault="00D34CE4">
            <w:pPr>
              <w:widowControl w:val="0"/>
              <w:spacing w:before="0"/>
              <w:jc w:val="center"/>
              <w:rPr>
                <w:rFonts w:cs="Arial"/>
                <w:color w:val="0070C0"/>
                <w:sz w:val="18"/>
              </w:rPr>
            </w:pPr>
          </w:p>
        </w:tc>
        <w:tc>
          <w:tcPr>
            <w:tcW w:w="1407" w:type="dxa"/>
            <w:vAlign w:val="center"/>
          </w:tcPr>
          <w:p w14:paraId="0BACDB16" w14:textId="77777777" w:rsidR="00D34CE4" w:rsidRDefault="00D34CE4">
            <w:pPr>
              <w:widowControl w:val="0"/>
              <w:spacing w:before="0"/>
              <w:jc w:val="center"/>
              <w:rPr>
                <w:rFonts w:cs="Arial"/>
                <w:color w:val="0070C0"/>
                <w:sz w:val="18"/>
              </w:rPr>
            </w:pPr>
          </w:p>
        </w:tc>
        <w:tc>
          <w:tcPr>
            <w:tcW w:w="1457" w:type="dxa"/>
            <w:vAlign w:val="center"/>
          </w:tcPr>
          <w:p w14:paraId="015D8A20" w14:textId="77777777" w:rsidR="00D34CE4" w:rsidRDefault="00D34CE4">
            <w:pPr>
              <w:widowControl w:val="0"/>
              <w:spacing w:before="0"/>
              <w:jc w:val="center"/>
              <w:rPr>
                <w:rFonts w:cs="Arial"/>
                <w:color w:val="0070C0"/>
                <w:sz w:val="18"/>
              </w:rPr>
            </w:pPr>
          </w:p>
        </w:tc>
      </w:tr>
      <w:tr w:rsidR="00D34CE4" w14:paraId="4B691DE8" w14:textId="77777777">
        <w:trPr>
          <w:trHeight w:val="171"/>
        </w:trPr>
        <w:tc>
          <w:tcPr>
            <w:tcW w:w="2266" w:type="dxa"/>
            <w:shd w:val="clear" w:color="auto" w:fill="D9D9D9" w:themeFill="background1" w:themeFillShade="D9"/>
            <w:vAlign w:val="center"/>
          </w:tcPr>
          <w:p w14:paraId="220C0370" w14:textId="77777777" w:rsidR="00D34CE4" w:rsidRDefault="009F2414">
            <w:pPr>
              <w:widowControl w:val="0"/>
              <w:spacing w:before="0"/>
              <w:rPr>
                <w:rFonts w:cs="Arial"/>
                <w:color w:val="0070C0"/>
                <w:sz w:val="18"/>
              </w:rPr>
            </w:pPr>
            <w:r>
              <w:rPr>
                <w:rFonts w:cs="Arial"/>
                <w:color w:val="0070C0"/>
                <w:sz w:val="18"/>
              </w:rPr>
              <w:t>POI Terminal</w:t>
            </w:r>
          </w:p>
        </w:tc>
        <w:tc>
          <w:tcPr>
            <w:tcW w:w="1407" w:type="dxa"/>
            <w:vAlign w:val="center"/>
          </w:tcPr>
          <w:p w14:paraId="41ECA3CC" w14:textId="77777777" w:rsidR="00D34CE4" w:rsidRDefault="00D34CE4">
            <w:pPr>
              <w:widowControl w:val="0"/>
              <w:spacing w:before="0"/>
              <w:jc w:val="center"/>
              <w:rPr>
                <w:rFonts w:cs="Arial"/>
                <w:color w:val="0070C0"/>
                <w:sz w:val="18"/>
              </w:rPr>
            </w:pPr>
          </w:p>
        </w:tc>
        <w:tc>
          <w:tcPr>
            <w:tcW w:w="1403" w:type="dxa"/>
            <w:vAlign w:val="center"/>
          </w:tcPr>
          <w:p w14:paraId="2E54A739" w14:textId="77777777" w:rsidR="00D34CE4" w:rsidRDefault="009F2414">
            <w:pPr>
              <w:widowControl w:val="0"/>
              <w:spacing w:before="0"/>
              <w:jc w:val="center"/>
              <w:rPr>
                <w:rFonts w:cs="Arial"/>
                <w:color w:val="0070C0"/>
                <w:sz w:val="18"/>
              </w:rPr>
            </w:pPr>
            <w:r>
              <w:rPr>
                <w:rFonts w:cs="Arial"/>
                <w:color w:val="0070C0"/>
                <w:sz w:val="18"/>
              </w:rPr>
              <w:t>X</w:t>
            </w:r>
          </w:p>
        </w:tc>
        <w:tc>
          <w:tcPr>
            <w:tcW w:w="1407" w:type="dxa"/>
            <w:vAlign w:val="center"/>
          </w:tcPr>
          <w:p w14:paraId="009FEE95" w14:textId="77777777" w:rsidR="00D34CE4" w:rsidRDefault="00D34CE4">
            <w:pPr>
              <w:widowControl w:val="0"/>
              <w:spacing w:before="0"/>
              <w:jc w:val="center"/>
              <w:rPr>
                <w:rFonts w:cs="Arial"/>
                <w:color w:val="0070C0"/>
                <w:sz w:val="18"/>
              </w:rPr>
            </w:pPr>
          </w:p>
        </w:tc>
        <w:tc>
          <w:tcPr>
            <w:tcW w:w="1457" w:type="dxa"/>
            <w:vAlign w:val="center"/>
          </w:tcPr>
          <w:p w14:paraId="12907870" w14:textId="77777777" w:rsidR="00D34CE4" w:rsidRDefault="00D34CE4">
            <w:pPr>
              <w:widowControl w:val="0"/>
              <w:spacing w:before="0"/>
              <w:jc w:val="center"/>
              <w:rPr>
                <w:rFonts w:cs="Arial"/>
                <w:color w:val="0070C0"/>
                <w:sz w:val="18"/>
              </w:rPr>
            </w:pPr>
          </w:p>
        </w:tc>
      </w:tr>
      <w:tr w:rsidR="00D34CE4" w14:paraId="301AD0C6" w14:textId="77777777">
        <w:trPr>
          <w:trHeight w:val="171"/>
        </w:trPr>
        <w:tc>
          <w:tcPr>
            <w:tcW w:w="2266" w:type="dxa"/>
            <w:shd w:val="clear" w:color="auto" w:fill="D9D9D9" w:themeFill="background1" w:themeFillShade="D9"/>
            <w:vAlign w:val="center"/>
          </w:tcPr>
          <w:p w14:paraId="1AAD1B9F" w14:textId="77777777" w:rsidR="00D34CE4" w:rsidRDefault="009F2414">
            <w:pPr>
              <w:widowControl w:val="0"/>
              <w:spacing w:before="0"/>
              <w:rPr>
                <w:rFonts w:cs="Arial"/>
                <w:color w:val="0070C0"/>
                <w:sz w:val="18"/>
              </w:rPr>
            </w:pPr>
            <w:r>
              <w:rPr>
                <w:rFonts w:cs="Arial"/>
                <w:color w:val="0070C0"/>
                <w:sz w:val="18"/>
              </w:rPr>
              <w:t>POI Terminal and server</w:t>
            </w:r>
          </w:p>
        </w:tc>
        <w:tc>
          <w:tcPr>
            <w:tcW w:w="1407" w:type="dxa"/>
            <w:vAlign w:val="center"/>
          </w:tcPr>
          <w:p w14:paraId="7E0965BF" w14:textId="77777777" w:rsidR="00D34CE4" w:rsidRDefault="00D34CE4">
            <w:pPr>
              <w:widowControl w:val="0"/>
              <w:spacing w:before="0"/>
              <w:jc w:val="center"/>
              <w:rPr>
                <w:rFonts w:cs="Arial"/>
                <w:color w:val="0070C0"/>
                <w:sz w:val="18"/>
              </w:rPr>
            </w:pPr>
          </w:p>
        </w:tc>
        <w:tc>
          <w:tcPr>
            <w:tcW w:w="1403" w:type="dxa"/>
            <w:vAlign w:val="center"/>
          </w:tcPr>
          <w:p w14:paraId="49913910" w14:textId="77777777" w:rsidR="00D34CE4" w:rsidRDefault="009F2414">
            <w:pPr>
              <w:widowControl w:val="0"/>
              <w:spacing w:before="0"/>
              <w:jc w:val="center"/>
              <w:rPr>
                <w:rFonts w:cs="Arial"/>
                <w:color w:val="0070C0"/>
                <w:sz w:val="18"/>
              </w:rPr>
            </w:pPr>
            <w:r>
              <w:rPr>
                <w:rFonts w:cs="Arial"/>
                <w:color w:val="0070C0"/>
                <w:sz w:val="18"/>
              </w:rPr>
              <w:t>X</w:t>
            </w:r>
          </w:p>
        </w:tc>
        <w:tc>
          <w:tcPr>
            <w:tcW w:w="1407" w:type="dxa"/>
            <w:vAlign w:val="center"/>
          </w:tcPr>
          <w:p w14:paraId="6346EB35" w14:textId="77777777" w:rsidR="00D34CE4" w:rsidRDefault="00D34CE4">
            <w:pPr>
              <w:widowControl w:val="0"/>
              <w:spacing w:before="0"/>
              <w:jc w:val="center"/>
              <w:rPr>
                <w:rFonts w:cs="Arial"/>
                <w:color w:val="0070C0"/>
                <w:sz w:val="18"/>
              </w:rPr>
            </w:pPr>
          </w:p>
        </w:tc>
        <w:tc>
          <w:tcPr>
            <w:tcW w:w="1457" w:type="dxa"/>
            <w:vAlign w:val="center"/>
          </w:tcPr>
          <w:p w14:paraId="32BA4CA3" w14:textId="77777777" w:rsidR="00D34CE4" w:rsidRDefault="00D34CE4">
            <w:pPr>
              <w:widowControl w:val="0"/>
              <w:spacing w:before="0"/>
              <w:jc w:val="center"/>
              <w:rPr>
                <w:rFonts w:cs="Arial"/>
                <w:color w:val="0070C0"/>
                <w:sz w:val="18"/>
              </w:rPr>
            </w:pPr>
          </w:p>
        </w:tc>
      </w:tr>
      <w:tr w:rsidR="00D34CE4" w14:paraId="05704ECD" w14:textId="77777777">
        <w:trPr>
          <w:trHeight w:val="171"/>
        </w:trPr>
        <w:tc>
          <w:tcPr>
            <w:tcW w:w="2266" w:type="dxa"/>
            <w:shd w:val="clear" w:color="auto" w:fill="D9D9D9" w:themeFill="background1" w:themeFillShade="D9"/>
            <w:vAlign w:val="center"/>
          </w:tcPr>
          <w:p w14:paraId="0FC80151" w14:textId="77777777" w:rsidR="00D34CE4" w:rsidRDefault="009F2414">
            <w:pPr>
              <w:widowControl w:val="0"/>
              <w:spacing w:before="0"/>
              <w:rPr>
                <w:rFonts w:cs="Arial"/>
                <w:color w:val="0070C0"/>
                <w:sz w:val="18"/>
              </w:rPr>
            </w:pPr>
            <w:r>
              <w:rPr>
                <w:rFonts w:cs="Arial"/>
                <w:color w:val="0070C0"/>
                <w:sz w:val="18"/>
              </w:rPr>
              <w:t>Customer</w:t>
            </w:r>
          </w:p>
        </w:tc>
        <w:tc>
          <w:tcPr>
            <w:tcW w:w="1407" w:type="dxa"/>
            <w:vAlign w:val="center"/>
          </w:tcPr>
          <w:p w14:paraId="06E73B8C" w14:textId="77777777" w:rsidR="00D34CE4" w:rsidRDefault="00D34CE4">
            <w:pPr>
              <w:widowControl w:val="0"/>
              <w:spacing w:before="0"/>
              <w:jc w:val="center"/>
              <w:rPr>
                <w:rFonts w:cs="Arial"/>
                <w:color w:val="0070C0"/>
                <w:sz w:val="18"/>
              </w:rPr>
            </w:pPr>
          </w:p>
        </w:tc>
        <w:tc>
          <w:tcPr>
            <w:tcW w:w="1403" w:type="dxa"/>
            <w:vAlign w:val="center"/>
          </w:tcPr>
          <w:p w14:paraId="6FE42965" w14:textId="77777777" w:rsidR="00D34CE4" w:rsidRDefault="00D34CE4">
            <w:pPr>
              <w:widowControl w:val="0"/>
              <w:spacing w:before="0"/>
              <w:jc w:val="center"/>
              <w:rPr>
                <w:rFonts w:cs="Arial"/>
                <w:color w:val="0070C0"/>
                <w:sz w:val="18"/>
              </w:rPr>
            </w:pPr>
          </w:p>
        </w:tc>
        <w:tc>
          <w:tcPr>
            <w:tcW w:w="1407" w:type="dxa"/>
            <w:vAlign w:val="center"/>
          </w:tcPr>
          <w:p w14:paraId="1F150918" w14:textId="77777777" w:rsidR="00D34CE4" w:rsidRDefault="009F2414">
            <w:pPr>
              <w:widowControl w:val="0"/>
              <w:spacing w:before="0"/>
              <w:jc w:val="center"/>
              <w:rPr>
                <w:rFonts w:cs="Arial"/>
                <w:color w:val="0070C0"/>
                <w:sz w:val="18"/>
              </w:rPr>
            </w:pPr>
            <w:r>
              <w:rPr>
                <w:rFonts w:cs="Arial"/>
                <w:color w:val="0070C0"/>
                <w:sz w:val="18"/>
              </w:rPr>
              <w:t>X</w:t>
            </w:r>
          </w:p>
        </w:tc>
        <w:tc>
          <w:tcPr>
            <w:tcW w:w="1457" w:type="dxa"/>
            <w:vAlign w:val="center"/>
          </w:tcPr>
          <w:p w14:paraId="050AABDF" w14:textId="77777777" w:rsidR="00D34CE4" w:rsidRDefault="00D34CE4">
            <w:pPr>
              <w:widowControl w:val="0"/>
              <w:spacing w:before="0"/>
              <w:jc w:val="center"/>
              <w:rPr>
                <w:rFonts w:cs="Arial"/>
                <w:color w:val="0070C0"/>
                <w:sz w:val="18"/>
              </w:rPr>
            </w:pPr>
          </w:p>
        </w:tc>
      </w:tr>
      <w:tr w:rsidR="00D34CE4" w14:paraId="0368FD23" w14:textId="77777777">
        <w:trPr>
          <w:trHeight w:val="171"/>
        </w:trPr>
        <w:tc>
          <w:tcPr>
            <w:tcW w:w="2266" w:type="dxa"/>
            <w:shd w:val="clear" w:color="auto" w:fill="D9D9D9" w:themeFill="background1" w:themeFillShade="D9"/>
            <w:vAlign w:val="center"/>
          </w:tcPr>
          <w:p w14:paraId="408BB835" w14:textId="77777777" w:rsidR="00D34CE4" w:rsidRDefault="009F2414">
            <w:pPr>
              <w:widowControl w:val="0"/>
              <w:spacing w:before="0"/>
              <w:rPr>
                <w:rFonts w:cs="Arial"/>
                <w:color w:val="0070C0"/>
                <w:sz w:val="18"/>
              </w:rPr>
            </w:pPr>
            <w:r>
              <w:rPr>
                <w:rFonts w:cs="Arial"/>
                <w:color w:val="0070C0"/>
                <w:sz w:val="18"/>
              </w:rPr>
              <w:t>Merchant</w:t>
            </w:r>
          </w:p>
        </w:tc>
        <w:tc>
          <w:tcPr>
            <w:tcW w:w="1407" w:type="dxa"/>
            <w:vAlign w:val="center"/>
          </w:tcPr>
          <w:p w14:paraId="4B26A9C3" w14:textId="77777777" w:rsidR="00D34CE4" w:rsidRDefault="00D34CE4">
            <w:pPr>
              <w:widowControl w:val="0"/>
              <w:spacing w:before="0"/>
              <w:jc w:val="center"/>
              <w:rPr>
                <w:rFonts w:cs="Arial"/>
                <w:color w:val="0070C0"/>
                <w:sz w:val="18"/>
              </w:rPr>
            </w:pPr>
          </w:p>
        </w:tc>
        <w:tc>
          <w:tcPr>
            <w:tcW w:w="1403" w:type="dxa"/>
            <w:vAlign w:val="center"/>
          </w:tcPr>
          <w:p w14:paraId="254B75E2" w14:textId="77777777" w:rsidR="00D34CE4" w:rsidRDefault="00D34CE4">
            <w:pPr>
              <w:widowControl w:val="0"/>
              <w:spacing w:before="0"/>
              <w:jc w:val="center"/>
              <w:rPr>
                <w:rFonts w:cs="Arial"/>
                <w:color w:val="0070C0"/>
                <w:sz w:val="18"/>
              </w:rPr>
            </w:pPr>
          </w:p>
        </w:tc>
        <w:tc>
          <w:tcPr>
            <w:tcW w:w="1407" w:type="dxa"/>
            <w:vAlign w:val="center"/>
          </w:tcPr>
          <w:p w14:paraId="5AF622FC" w14:textId="77777777" w:rsidR="00D34CE4" w:rsidRDefault="00D34CE4">
            <w:pPr>
              <w:widowControl w:val="0"/>
              <w:spacing w:before="0"/>
              <w:jc w:val="center"/>
              <w:rPr>
                <w:rFonts w:cs="Arial"/>
                <w:color w:val="0070C0"/>
                <w:sz w:val="18"/>
              </w:rPr>
            </w:pPr>
          </w:p>
        </w:tc>
        <w:tc>
          <w:tcPr>
            <w:tcW w:w="1457" w:type="dxa"/>
            <w:vAlign w:val="center"/>
          </w:tcPr>
          <w:p w14:paraId="2FA90D1E" w14:textId="77777777" w:rsidR="00D34CE4" w:rsidRDefault="009F2414">
            <w:pPr>
              <w:widowControl w:val="0"/>
              <w:spacing w:before="0"/>
              <w:jc w:val="center"/>
              <w:rPr>
                <w:rFonts w:cs="Arial"/>
                <w:color w:val="0070C0"/>
                <w:sz w:val="18"/>
              </w:rPr>
            </w:pPr>
            <w:r>
              <w:rPr>
                <w:rFonts w:cs="Arial"/>
                <w:color w:val="0070C0"/>
                <w:sz w:val="18"/>
              </w:rPr>
              <w:t>X</w:t>
            </w:r>
          </w:p>
        </w:tc>
      </w:tr>
      <w:tr w:rsidR="00D34CE4" w14:paraId="02044961" w14:textId="77777777">
        <w:trPr>
          <w:trHeight w:val="171"/>
        </w:trPr>
        <w:tc>
          <w:tcPr>
            <w:tcW w:w="2266" w:type="dxa"/>
            <w:shd w:val="clear" w:color="auto" w:fill="D9D9D9" w:themeFill="background1" w:themeFillShade="D9"/>
            <w:vAlign w:val="center"/>
          </w:tcPr>
          <w:p w14:paraId="6DC3D4E5" w14:textId="77777777" w:rsidR="00D34CE4" w:rsidRDefault="009F2414">
            <w:pPr>
              <w:widowControl w:val="0"/>
              <w:spacing w:before="0"/>
              <w:rPr>
                <w:rFonts w:cs="Arial"/>
                <w:color w:val="0070C0"/>
                <w:sz w:val="18"/>
              </w:rPr>
            </w:pPr>
            <w:r>
              <w:rPr>
                <w:rFonts w:cs="Arial"/>
                <w:color w:val="0070C0"/>
                <w:sz w:val="18"/>
              </w:rPr>
              <w:t>Merchant agent</w:t>
            </w:r>
          </w:p>
        </w:tc>
        <w:tc>
          <w:tcPr>
            <w:tcW w:w="1407" w:type="dxa"/>
            <w:vAlign w:val="center"/>
          </w:tcPr>
          <w:p w14:paraId="0CCB4357" w14:textId="77777777" w:rsidR="00D34CE4" w:rsidRDefault="00D34CE4">
            <w:pPr>
              <w:widowControl w:val="0"/>
              <w:spacing w:before="0"/>
              <w:jc w:val="center"/>
              <w:rPr>
                <w:rFonts w:cs="Arial"/>
                <w:color w:val="0070C0"/>
                <w:sz w:val="18"/>
              </w:rPr>
            </w:pPr>
          </w:p>
        </w:tc>
        <w:tc>
          <w:tcPr>
            <w:tcW w:w="1403" w:type="dxa"/>
            <w:vAlign w:val="center"/>
          </w:tcPr>
          <w:p w14:paraId="6CE314AE" w14:textId="77777777" w:rsidR="00D34CE4" w:rsidRDefault="00D34CE4">
            <w:pPr>
              <w:widowControl w:val="0"/>
              <w:spacing w:before="0"/>
              <w:jc w:val="center"/>
              <w:rPr>
                <w:rFonts w:cs="Arial"/>
                <w:color w:val="0070C0"/>
                <w:sz w:val="18"/>
              </w:rPr>
            </w:pPr>
          </w:p>
        </w:tc>
        <w:tc>
          <w:tcPr>
            <w:tcW w:w="1407" w:type="dxa"/>
            <w:vAlign w:val="center"/>
          </w:tcPr>
          <w:p w14:paraId="5E9D3A44" w14:textId="77777777" w:rsidR="00D34CE4" w:rsidRDefault="00D34CE4">
            <w:pPr>
              <w:widowControl w:val="0"/>
              <w:spacing w:before="0"/>
              <w:jc w:val="center"/>
              <w:rPr>
                <w:rFonts w:cs="Arial"/>
                <w:color w:val="0070C0"/>
                <w:sz w:val="18"/>
              </w:rPr>
            </w:pPr>
          </w:p>
        </w:tc>
        <w:tc>
          <w:tcPr>
            <w:tcW w:w="1457" w:type="dxa"/>
            <w:vAlign w:val="center"/>
          </w:tcPr>
          <w:p w14:paraId="50D121A3" w14:textId="77777777" w:rsidR="00D34CE4" w:rsidRDefault="009F2414">
            <w:pPr>
              <w:widowControl w:val="0"/>
              <w:spacing w:before="0"/>
              <w:jc w:val="center"/>
              <w:rPr>
                <w:rFonts w:cs="Arial"/>
                <w:color w:val="0070C0"/>
                <w:sz w:val="18"/>
              </w:rPr>
            </w:pPr>
            <w:r>
              <w:rPr>
                <w:rFonts w:cs="Arial"/>
                <w:color w:val="0070C0"/>
                <w:sz w:val="18"/>
              </w:rPr>
              <w:t>X</w:t>
            </w:r>
          </w:p>
        </w:tc>
      </w:tr>
      <w:tr w:rsidR="00D34CE4" w14:paraId="7360D707" w14:textId="77777777">
        <w:trPr>
          <w:trHeight w:val="185"/>
        </w:trPr>
        <w:tc>
          <w:tcPr>
            <w:tcW w:w="2266" w:type="dxa"/>
            <w:shd w:val="clear" w:color="auto" w:fill="D9D9D9" w:themeFill="background1" w:themeFillShade="D9"/>
            <w:vAlign w:val="center"/>
          </w:tcPr>
          <w:p w14:paraId="797FB593" w14:textId="77777777" w:rsidR="00D34CE4" w:rsidRDefault="009F2414">
            <w:pPr>
              <w:widowControl w:val="0"/>
              <w:spacing w:before="0"/>
              <w:rPr>
                <w:rFonts w:cs="Arial"/>
                <w:color w:val="0070C0"/>
                <w:sz w:val="18"/>
              </w:rPr>
            </w:pPr>
            <w:r>
              <w:rPr>
                <w:rFonts w:cs="Arial"/>
                <w:color w:val="0070C0"/>
                <w:sz w:val="18"/>
              </w:rPr>
              <w:t>Cashier</w:t>
            </w:r>
          </w:p>
        </w:tc>
        <w:tc>
          <w:tcPr>
            <w:tcW w:w="1407" w:type="dxa"/>
            <w:vAlign w:val="center"/>
          </w:tcPr>
          <w:p w14:paraId="3365B01B" w14:textId="77777777" w:rsidR="00D34CE4" w:rsidRDefault="00D34CE4">
            <w:pPr>
              <w:widowControl w:val="0"/>
              <w:spacing w:before="0"/>
              <w:jc w:val="center"/>
              <w:rPr>
                <w:rFonts w:cs="Arial"/>
                <w:color w:val="0070C0"/>
                <w:sz w:val="18"/>
              </w:rPr>
            </w:pPr>
          </w:p>
        </w:tc>
        <w:tc>
          <w:tcPr>
            <w:tcW w:w="1403" w:type="dxa"/>
            <w:vAlign w:val="center"/>
          </w:tcPr>
          <w:p w14:paraId="5F21D559" w14:textId="77777777" w:rsidR="00D34CE4" w:rsidRDefault="00D34CE4">
            <w:pPr>
              <w:widowControl w:val="0"/>
              <w:spacing w:before="0"/>
              <w:jc w:val="center"/>
              <w:rPr>
                <w:rFonts w:cs="Arial"/>
                <w:color w:val="0070C0"/>
                <w:sz w:val="18"/>
              </w:rPr>
            </w:pPr>
          </w:p>
        </w:tc>
        <w:tc>
          <w:tcPr>
            <w:tcW w:w="1407" w:type="dxa"/>
            <w:vAlign w:val="center"/>
          </w:tcPr>
          <w:p w14:paraId="3002937F" w14:textId="77777777" w:rsidR="00D34CE4" w:rsidRDefault="00D34CE4">
            <w:pPr>
              <w:widowControl w:val="0"/>
              <w:spacing w:before="0"/>
              <w:jc w:val="center"/>
              <w:rPr>
                <w:rFonts w:cs="Arial"/>
                <w:color w:val="0070C0"/>
                <w:sz w:val="18"/>
              </w:rPr>
            </w:pPr>
          </w:p>
        </w:tc>
        <w:tc>
          <w:tcPr>
            <w:tcW w:w="1457" w:type="dxa"/>
            <w:vAlign w:val="center"/>
          </w:tcPr>
          <w:p w14:paraId="6DE132A5" w14:textId="77777777" w:rsidR="00D34CE4" w:rsidRDefault="009F2414">
            <w:pPr>
              <w:widowControl w:val="0"/>
              <w:spacing w:before="0"/>
              <w:jc w:val="center"/>
              <w:rPr>
                <w:rFonts w:cs="Arial"/>
                <w:color w:val="0070C0"/>
                <w:sz w:val="18"/>
              </w:rPr>
            </w:pPr>
            <w:r>
              <w:rPr>
                <w:rFonts w:cs="Arial"/>
                <w:color w:val="0070C0"/>
                <w:sz w:val="18"/>
              </w:rPr>
              <w:t>X</w:t>
            </w:r>
          </w:p>
        </w:tc>
      </w:tr>
      <w:tr w:rsidR="00D34CE4" w14:paraId="1051DC33" w14:textId="77777777">
        <w:trPr>
          <w:trHeight w:val="185"/>
        </w:trPr>
        <w:tc>
          <w:tcPr>
            <w:tcW w:w="2266" w:type="dxa"/>
            <w:shd w:val="clear" w:color="auto" w:fill="D9D9D9" w:themeFill="background1" w:themeFillShade="D9"/>
            <w:vAlign w:val="center"/>
          </w:tcPr>
          <w:p w14:paraId="652627BE" w14:textId="77777777" w:rsidR="00D34CE4" w:rsidRDefault="009F2414">
            <w:pPr>
              <w:widowControl w:val="0"/>
              <w:spacing w:before="0"/>
              <w:rPr>
                <w:rFonts w:cs="Arial"/>
                <w:color w:val="0070C0"/>
                <w:sz w:val="18"/>
              </w:rPr>
            </w:pPr>
            <w:r>
              <w:rPr>
                <w:rFonts w:cs="Arial"/>
                <w:color w:val="0070C0"/>
                <w:sz w:val="18"/>
              </w:rPr>
              <w:t>Supervisor</w:t>
            </w:r>
          </w:p>
        </w:tc>
        <w:tc>
          <w:tcPr>
            <w:tcW w:w="1407" w:type="dxa"/>
            <w:vAlign w:val="center"/>
          </w:tcPr>
          <w:p w14:paraId="03CF9C23" w14:textId="77777777" w:rsidR="00D34CE4" w:rsidRDefault="00D34CE4">
            <w:pPr>
              <w:widowControl w:val="0"/>
              <w:spacing w:before="0"/>
              <w:jc w:val="center"/>
              <w:rPr>
                <w:rFonts w:cs="Arial"/>
                <w:color w:val="0070C0"/>
                <w:sz w:val="18"/>
              </w:rPr>
            </w:pPr>
          </w:p>
        </w:tc>
        <w:tc>
          <w:tcPr>
            <w:tcW w:w="1403" w:type="dxa"/>
            <w:vAlign w:val="center"/>
          </w:tcPr>
          <w:p w14:paraId="4EA5A4B5" w14:textId="77777777" w:rsidR="00D34CE4" w:rsidRDefault="00D34CE4">
            <w:pPr>
              <w:widowControl w:val="0"/>
              <w:spacing w:before="0"/>
              <w:jc w:val="center"/>
              <w:rPr>
                <w:rFonts w:cs="Arial"/>
                <w:color w:val="0070C0"/>
                <w:sz w:val="18"/>
              </w:rPr>
            </w:pPr>
          </w:p>
        </w:tc>
        <w:tc>
          <w:tcPr>
            <w:tcW w:w="1407" w:type="dxa"/>
            <w:vAlign w:val="center"/>
          </w:tcPr>
          <w:p w14:paraId="43ACA439" w14:textId="77777777" w:rsidR="00D34CE4" w:rsidRDefault="00D34CE4">
            <w:pPr>
              <w:widowControl w:val="0"/>
              <w:spacing w:before="0"/>
              <w:jc w:val="center"/>
              <w:rPr>
                <w:rFonts w:cs="Arial"/>
                <w:color w:val="0070C0"/>
                <w:sz w:val="18"/>
              </w:rPr>
            </w:pPr>
          </w:p>
        </w:tc>
        <w:tc>
          <w:tcPr>
            <w:tcW w:w="1457" w:type="dxa"/>
            <w:vAlign w:val="center"/>
          </w:tcPr>
          <w:p w14:paraId="5124EAD5" w14:textId="77777777" w:rsidR="00D34CE4" w:rsidRDefault="009F2414">
            <w:pPr>
              <w:widowControl w:val="0"/>
              <w:spacing w:before="0"/>
              <w:jc w:val="center"/>
              <w:rPr>
                <w:rFonts w:cs="Arial"/>
                <w:color w:val="0070C0"/>
                <w:sz w:val="18"/>
              </w:rPr>
            </w:pPr>
            <w:r>
              <w:rPr>
                <w:rFonts w:cs="Arial"/>
                <w:color w:val="0070C0"/>
                <w:sz w:val="18"/>
              </w:rPr>
              <w:t>X</w:t>
            </w:r>
          </w:p>
        </w:tc>
      </w:tr>
    </w:tbl>
    <w:p w14:paraId="2F795CCE" w14:textId="77777777" w:rsidR="00D34CE4" w:rsidRDefault="00D34CE4">
      <w:pPr>
        <w:spacing w:before="120"/>
        <w:jc w:val="both"/>
        <w:rPr>
          <w:rFonts w:ascii="TimesNewRomanPSMT" w:hAnsi="TimesNewRomanPSMT" w:cs="TimesNewRomanPSMT"/>
          <w:color w:val="000000"/>
          <w:sz w:val="20"/>
        </w:rPr>
      </w:pPr>
    </w:p>
    <w:p w14:paraId="5DEA213A" w14:textId="77777777" w:rsidR="00D34CE4" w:rsidRDefault="009F2414" w:rsidP="009F1BE6">
      <w:pPr>
        <w:pStyle w:val="Heading1"/>
      </w:pPr>
      <w:bookmarkStart w:id="148" w:name="_Ref373494120"/>
      <w:bookmarkStart w:id="149" w:name="_Toc531954112"/>
      <w:bookmarkStart w:id="150" w:name="_Toc192176850"/>
      <w:proofErr w:type="spellStart"/>
      <w:r>
        <w:lastRenderedPageBreak/>
        <w:t>BusinessProcess</w:t>
      </w:r>
      <w:proofErr w:type="spellEnd"/>
      <w:r>
        <w:t xml:space="preserve"> Description</w:t>
      </w:r>
      <w:bookmarkEnd w:id="148"/>
      <w:bookmarkEnd w:id="149"/>
      <w:bookmarkEnd w:id="150"/>
    </w:p>
    <w:p w14:paraId="7A099877" w14:textId="77777777" w:rsidR="00D34CE4" w:rsidRDefault="009F2414" w:rsidP="009F1BE6">
      <w:pPr>
        <w:pStyle w:val="Heading2"/>
      </w:pPr>
      <w:bookmarkStart w:id="151" w:name="_Toc531954113"/>
      <w:bookmarkStart w:id="152" w:name="_Toc183937453"/>
      <w:bookmarkStart w:id="153" w:name="_Toc192176851"/>
      <w:proofErr w:type="spellStart"/>
      <w:r>
        <w:t>BusinessProcess</w:t>
      </w:r>
      <w:bookmarkEnd w:id="151"/>
      <w:bookmarkEnd w:id="153"/>
      <w:proofErr w:type="spellEnd"/>
      <w:r>
        <w:t xml:space="preserve"> </w:t>
      </w:r>
      <w:bookmarkEnd w:id="152"/>
    </w:p>
    <w:p w14:paraId="5D2B0ABC" w14:textId="77777777" w:rsidR="00D34CE4" w:rsidRDefault="00D34CE4">
      <w:pPr>
        <w:spacing w:before="20"/>
        <w:jc w:val="both"/>
        <w:rPr>
          <w:rFonts w:cs="Arial"/>
          <w:sz w:val="18"/>
          <w:szCs w:val="18"/>
        </w:rPr>
      </w:pPr>
    </w:p>
    <w:p w14:paraId="5747B1BA" w14:textId="77777777" w:rsidR="00D34CE4" w:rsidRDefault="009F2414">
      <w:pPr>
        <w:spacing w:before="20"/>
        <w:jc w:val="both"/>
        <w:rPr>
          <w:rFonts w:cs="Arial"/>
          <w:sz w:val="20"/>
        </w:rPr>
      </w:pPr>
      <w:proofErr w:type="spellStart"/>
      <w:r>
        <w:rPr>
          <w:rFonts w:cs="Arial"/>
          <w:sz w:val="20"/>
        </w:rPr>
        <w:t>BusinessProcesses</w:t>
      </w:r>
      <w:proofErr w:type="spellEnd"/>
      <w:r>
        <w:rPr>
          <w:rFonts w:cs="Arial"/>
          <w:sz w:val="20"/>
        </w:rPr>
        <w:t xml:space="preserve"> are grouped according to: </w:t>
      </w:r>
    </w:p>
    <w:p w14:paraId="747A07D5" w14:textId="77777777" w:rsidR="00D34CE4" w:rsidRDefault="009F2414">
      <w:pPr>
        <w:pStyle w:val="ListParagraph"/>
        <w:numPr>
          <w:ilvl w:val="0"/>
          <w:numId w:val="16"/>
        </w:numPr>
        <w:spacing w:before="20"/>
        <w:jc w:val="both"/>
        <w:rPr>
          <w:rFonts w:cs="Arial"/>
          <w:sz w:val="20"/>
        </w:rPr>
      </w:pPr>
      <w:r>
        <w:rPr>
          <w:rFonts w:cs="Arial"/>
          <w:sz w:val="20"/>
        </w:rPr>
        <w:t xml:space="preserve">Financial Services, allowing the customer to complete financial transactions (payment, loyalty, ...) on the POI System, </w:t>
      </w:r>
    </w:p>
    <w:p w14:paraId="088B595D" w14:textId="77777777" w:rsidR="00D34CE4" w:rsidRDefault="009F2414">
      <w:pPr>
        <w:pStyle w:val="ListParagraph"/>
        <w:numPr>
          <w:ilvl w:val="0"/>
          <w:numId w:val="16"/>
        </w:numPr>
        <w:spacing w:before="20"/>
        <w:jc w:val="both"/>
        <w:rPr>
          <w:rFonts w:cs="Arial"/>
          <w:sz w:val="20"/>
        </w:rPr>
      </w:pPr>
      <w:r>
        <w:rPr>
          <w:rFonts w:cs="Arial"/>
          <w:sz w:val="20"/>
        </w:rPr>
        <w:t xml:space="preserve">Administrative Services, allowing the Merchant or the Cashier to execute administrative tasks. </w:t>
      </w:r>
    </w:p>
    <w:p w14:paraId="64EFF650" w14:textId="77777777" w:rsidR="00D34CE4" w:rsidRDefault="009F2414">
      <w:pPr>
        <w:pStyle w:val="ListParagraph"/>
        <w:numPr>
          <w:ilvl w:val="0"/>
          <w:numId w:val="16"/>
        </w:numPr>
        <w:spacing w:before="20"/>
        <w:jc w:val="both"/>
        <w:rPr>
          <w:rFonts w:cs="Arial"/>
          <w:sz w:val="20"/>
        </w:rPr>
      </w:pPr>
      <w:r>
        <w:rPr>
          <w:rFonts w:cs="Arial"/>
          <w:sz w:val="20"/>
        </w:rPr>
        <w:t>System Services, allowing any party to reject or abort previously sent orders, to require and obtain message status, or to deal with events,</w:t>
      </w:r>
    </w:p>
    <w:p w14:paraId="64C9375F" w14:textId="77777777" w:rsidR="00D34CE4" w:rsidRDefault="009F2414">
      <w:pPr>
        <w:pStyle w:val="ListParagraph"/>
        <w:numPr>
          <w:ilvl w:val="0"/>
          <w:numId w:val="16"/>
        </w:numPr>
        <w:spacing w:before="20"/>
        <w:jc w:val="both"/>
        <w:rPr>
          <w:rFonts w:cs="Arial"/>
          <w:sz w:val="20"/>
        </w:rPr>
      </w:pPr>
      <w:r>
        <w:rPr>
          <w:rFonts w:cs="Arial"/>
          <w:sz w:val="20"/>
        </w:rPr>
        <w:t xml:space="preserve">Device Management, covering the interaction between Sale System and POI System peripherals. </w:t>
      </w:r>
      <w:r>
        <w:rPr>
          <w:rFonts w:cs="Arial"/>
          <w:sz w:val="20"/>
        </w:rPr>
        <w:br/>
      </w:r>
    </w:p>
    <w:p w14:paraId="165E2F53" w14:textId="77777777" w:rsidR="00D34CE4" w:rsidRDefault="00D34CE4">
      <w:pPr>
        <w:spacing w:before="0"/>
        <w:rPr>
          <w:b/>
          <w:sz w:val="14"/>
          <w:szCs w:val="10"/>
        </w:rPr>
      </w:pPr>
    </w:p>
    <w:p w14:paraId="364A47A3" w14:textId="77777777" w:rsidR="00D34CE4" w:rsidRDefault="009F2414" w:rsidP="009F1BE6">
      <w:pPr>
        <w:pStyle w:val="Heading3"/>
      </w:pPr>
      <w:bookmarkStart w:id="154" w:name="_Toc531954114"/>
      <w:bookmarkStart w:id="155" w:name="_Toc192176852"/>
      <w:proofErr w:type="spellStart"/>
      <w:r>
        <w:t>BusinessProcess</w:t>
      </w:r>
      <w:proofErr w:type="spellEnd"/>
      <w:r>
        <w:t xml:space="preserve"> Diagram: Financial Services</w:t>
      </w:r>
      <w:bookmarkEnd w:id="154"/>
      <w:bookmarkEnd w:id="155"/>
    </w:p>
    <w:p w14:paraId="5AAB12CD" w14:textId="77777777" w:rsidR="00D34CE4" w:rsidRDefault="00D34CE4">
      <w:pPr>
        <w:rPr>
          <w:sz w:val="18"/>
          <w:szCs w:val="14"/>
        </w:rPr>
      </w:pPr>
    </w:p>
    <w:p w14:paraId="6FFD3376" w14:textId="77777777" w:rsidR="00D34CE4" w:rsidRDefault="009F2414">
      <w:pPr>
        <w:rPr>
          <w:rFonts w:cs="Arial"/>
          <w:sz w:val="20"/>
        </w:rPr>
      </w:pPr>
      <w:r>
        <w:rPr>
          <w:rFonts w:cs="Arial"/>
          <w:sz w:val="20"/>
        </w:rPr>
        <w:t xml:space="preserve">Financial services include the following processes: </w:t>
      </w:r>
    </w:p>
    <w:p w14:paraId="6C24A7F9" w14:textId="2EDD2E9B" w:rsidR="00D34CE4" w:rsidRDefault="00000000">
      <w:pPr>
        <w:jc w:val="center"/>
      </w:pPr>
      <w:r>
        <w:pict w14:anchorId="44105BB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tole_rId12" o:spid="_x0000_s2083" type="#_x0000_t75" style="position:absolute;left:0;text-align:left;margin-left:0;margin-top:0;width:50pt;height:50pt;z-index:251650048;visibility:hidden">
            <o:lock v:ext="edit" selection="t"/>
          </v:shape>
        </w:pict>
      </w:r>
      <w:r w:rsidR="006C360F">
        <w:rPr>
          <w:noProof/>
        </w:rPr>
        <w:drawing>
          <wp:inline distT="0" distB="0" distL="0" distR="0" wp14:anchorId="429AC6F5" wp14:editId="36211987">
            <wp:extent cx="2143125" cy="3190875"/>
            <wp:effectExtent l="0" t="0" r="0" b="0"/>
            <wp:docPr id="1513200208" name="ole_rId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le_rId1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143125" cy="3190875"/>
                    </a:xfrm>
                    <a:prstGeom prst="rect">
                      <a:avLst/>
                    </a:prstGeom>
                    <a:noFill/>
                    <a:ln>
                      <a:noFill/>
                    </a:ln>
                  </pic:spPr>
                </pic:pic>
              </a:graphicData>
            </a:graphic>
          </wp:inline>
        </w:drawing>
      </w:r>
    </w:p>
    <w:p w14:paraId="554CF7B0" w14:textId="77777777" w:rsidR="00D34CE4" w:rsidRDefault="009F2414" w:rsidP="00843647">
      <w:pPr>
        <w:pStyle w:val="FigureCaution"/>
        <w:rPr>
          <w:sz w:val="14"/>
          <w:szCs w:val="10"/>
        </w:rPr>
      </w:pPr>
      <w:bookmarkStart w:id="156" w:name="_Toc161000286_Copie_1"/>
      <w:bookmarkStart w:id="157" w:name="_Toc184204102"/>
      <w:r>
        <w:t xml:space="preserve">Figure </w:t>
      </w:r>
      <w:r>
        <w:fldChar w:fldCharType="begin"/>
      </w:r>
      <w:r>
        <w:instrText xml:space="preserve"> SEQ Figure \* ARABIC </w:instrText>
      </w:r>
      <w:r>
        <w:fldChar w:fldCharType="separate"/>
      </w:r>
      <w:r>
        <w:t>3</w:t>
      </w:r>
      <w:r>
        <w:fldChar w:fldCharType="end"/>
      </w:r>
      <w:r>
        <w:t xml:space="preserve">: </w:t>
      </w:r>
      <w:proofErr w:type="spellStart"/>
      <w:r>
        <w:t>BusinessProcess</w:t>
      </w:r>
      <w:proofErr w:type="spellEnd"/>
      <w:r>
        <w:t xml:space="preserve"> Diagram - Financial Services</w:t>
      </w:r>
      <w:bookmarkEnd w:id="156"/>
      <w:bookmarkEnd w:id="157"/>
    </w:p>
    <w:p w14:paraId="04C6FB13" w14:textId="77777777" w:rsidR="00D34CE4" w:rsidRDefault="009F2414">
      <w:pPr>
        <w:rPr>
          <w:sz w:val="20"/>
        </w:rPr>
      </w:pPr>
      <w:r>
        <w:rPr>
          <w:rFonts w:cs="Arial"/>
          <w:sz w:val="20"/>
        </w:rPr>
        <w:t>Financial Services:</w:t>
      </w:r>
    </w:p>
    <w:p w14:paraId="609ABD1A" w14:textId="77777777" w:rsidR="00D34CE4" w:rsidRDefault="009F2414">
      <w:pPr>
        <w:pStyle w:val="ListParagraph"/>
        <w:numPr>
          <w:ilvl w:val="0"/>
          <w:numId w:val="9"/>
        </w:numPr>
        <w:rPr>
          <w:rFonts w:cs="Arial"/>
          <w:sz w:val="20"/>
        </w:rPr>
      </w:pPr>
      <w:r>
        <w:rPr>
          <w:rFonts w:cs="Arial"/>
          <w:i/>
          <w:sz w:val="20"/>
        </w:rPr>
        <w:t>Definition</w:t>
      </w:r>
      <w:r>
        <w:rPr>
          <w:rFonts w:cs="Arial"/>
          <w:sz w:val="20"/>
        </w:rPr>
        <w:t xml:space="preserve">: Services to the Cardholder delivered through the POI System and/or the Sale System. </w:t>
      </w:r>
      <w:r>
        <w:rPr>
          <w:rFonts w:cs="Arial"/>
          <w:sz w:val="20"/>
        </w:rPr>
        <w:br/>
      </w:r>
    </w:p>
    <w:p w14:paraId="2B5566F0" w14:textId="77777777" w:rsidR="00D34CE4" w:rsidRDefault="009F2414">
      <w:pPr>
        <w:pStyle w:val="ListParagraph"/>
        <w:numPr>
          <w:ilvl w:val="0"/>
          <w:numId w:val="9"/>
        </w:numPr>
        <w:rPr>
          <w:rFonts w:cs="Arial"/>
          <w:sz w:val="20"/>
        </w:rPr>
      </w:pPr>
      <w:r>
        <w:rPr>
          <w:rFonts w:cs="Arial"/>
          <w:i/>
          <w:sz w:val="20"/>
        </w:rPr>
        <w:t>Trigger</w:t>
      </w:r>
      <w:r>
        <w:rPr>
          <w:rFonts w:cs="Arial"/>
          <w:sz w:val="20"/>
        </w:rPr>
        <w:t xml:space="preserve">: The process is triggered by the Cashier or other Business Roles relating to the Sale System. </w:t>
      </w:r>
      <w:r>
        <w:rPr>
          <w:rFonts w:cs="Arial"/>
          <w:sz w:val="20"/>
        </w:rPr>
        <w:br/>
      </w:r>
    </w:p>
    <w:p w14:paraId="065ACC86" w14:textId="77777777" w:rsidR="00D34CE4" w:rsidRDefault="009F2414">
      <w:pPr>
        <w:pStyle w:val="ListParagraph"/>
        <w:numPr>
          <w:ilvl w:val="0"/>
          <w:numId w:val="9"/>
        </w:numPr>
        <w:rPr>
          <w:rFonts w:cs="Arial"/>
          <w:sz w:val="20"/>
        </w:rPr>
      </w:pPr>
      <w:r>
        <w:rPr>
          <w:rFonts w:cs="Arial"/>
          <w:i/>
          <w:sz w:val="20"/>
        </w:rPr>
        <w:t>Pre-conditions</w:t>
      </w:r>
      <w:r>
        <w:rPr>
          <w:rFonts w:cs="Arial"/>
          <w:sz w:val="20"/>
        </w:rPr>
        <w:t xml:space="preserve">: Connection is established between the Sale System and the POI System. </w:t>
      </w:r>
      <w:r>
        <w:rPr>
          <w:rFonts w:cs="Arial"/>
          <w:sz w:val="20"/>
        </w:rPr>
        <w:br/>
      </w:r>
    </w:p>
    <w:p w14:paraId="6464E128" w14:textId="77777777" w:rsidR="00D34CE4" w:rsidRDefault="009F2414">
      <w:pPr>
        <w:pStyle w:val="ListParagraph"/>
        <w:numPr>
          <w:ilvl w:val="0"/>
          <w:numId w:val="9"/>
        </w:numPr>
        <w:rPr>
          <w:rFonts w:cs="Arial"/>
          <w:sz w:val="20"/>
        </w:rPr>
      </w:pPr>
      <w:r>
        <w:rPr>
          <w:rFonts w:cs="Arial"/>
          <w:i/>
          <w:sz w:val="20"/>
        </w:rPr>
        <w:t>Post-conditions</w:t>
      </w:r>
      <w:r>
        <w:rPr>
          <w:rFonts w:cs="Arial"/>
          <w:sz w:val="20"/>
        </w:rPr>
        <w:t xml:space="preserve">: Information is returned to the Sale System. </w:t>
      </w:r>
      <w:r>
        <w:rPr>
          <w:rFonts w:cs="Arial"/>
          <w:sz w:val="20"/>
        </w:rPr>
        <w:br/>
      </w:r>
    </w:p>
    <w:p w14:paraId="0D1EA961" w14:textId="77777777" w:rsidR="00D34CE4" w:rsidRDefault="009F2414">
      <w:pPr>
        <w:pStyle w:val="ListParagraph"/>
        <w:numPr>
          <w:ilvl w:val="0"/>
          <w:numId w:val="9"/>
        </w:numPr>
        <w:rPr>
          <w:rFonts w:cs="Arial"/>
          <w:i/>
          <w:sz w:val="20"/>
        </w:rPr>
      </w:pPr>
      <w:r>
        <w:rPr>
          <w:rFonts w:cs="Arial"/>
          <w:i/>
          <w:sz w:val="20"/>
        </w:rPr>
        <w:t xml:space="preserve">Business Roles: </w:t>
      </w:r>
      <w:r>
        <w:rPr>
          <w:rFonts w:cs="Arial"/>
          <w:sz w:val="20"/>
        </w:rPr>
        <w:t xml:space="preserve">Cash Register, Vending Machine, Sale Server, POI Terminal, POI Terminal and Server, Customer, Merchant, Merchant Agent, Cashier, Supervisor </w:t>
      </w:r>
      <w:r>
        <w:rPr>
          <w:rFonts w:cs="Arial"/>
          <w:sz w:val="20"/>
        </w:rPr>
        <w:br/>
      </w:r>
    </w:p>
    <w:p w14:paraId="6C54ACA7" w14:textId="77777777" w:rsidR="00D34CE4" w:rsidRDefault="009F2414">
      <w:pPr>
        <w:pStyle w:val="ListParagraph"/>
        <w:numPr>
          <w:ilvl w:val="0"/>
          <w:numId w:val="9"/>
        </w:numPr>
      </w:pPr>
      <w:r>
        <w:rPr>
          <w:rFonts w:cs="Arial"/>
          <w:i/>
          <w:sz w:val="20"/>
        </w:rPr>
        <w:t>Participants:</w:t>
      </w:r>
      <w:r>
        <w:rPr>
          <w:rFonts w:cs="Arial"/>
          <w:sz w:val="20"/>
        </w:rPr>
        <w:t xml:space="preserve"> Sale System, POI System, Cardholder, Acceptor </w:t>
      </w:r>
      <w:r>
        <w:rPr>
          <w:rFonts w:cs="Arial"/>
          <w:sz w:val="20"/>
        </w:rPr>
        <w:br/>
      </w:r>
    </w:p>
    <w:p w14:paraId="07706846" w14:textId="77777777" w:rsidR="00D34CE4" w:rsidRDefault="009F2414" w:rsidP="009F1BE6">
      <w:pPr>
        <w:pStyle w:val="Heading3"/>
      </w:pPr>
      <w:bookmarkStart w:id="158" w:name="_Toc531954115"/>
      <w:bookmarkStart w:id="159" w:name="_Toc192176853"/>
      <w:proofErr w:type="spellStart"/>
      <w:r>
        <w:lastRenderedPageBreak/>
        <w:t>BusinessProcess</w:t>
      </w:r>
      <w:proofErr w:type="spellEnd"/>
      <w:r>
        <w:t xml:space="preserve"> Diagram: Administrative Services</w:t>
      </w:r>
      <w:bookmarkEnd w:id="158"/>
      <w:bookmarkEnd w:id="159"/>
      <w:r>
        <w:br/>
      </w:r>
    </w:p>
    <w:p w14:paraId="7E5D0497" w14:textId="77777777" w:rsidR="00D34CE4" w:rsidRDefault="009F2414">
      <w:pPr>
        <w:pStyle w:val="Caption"/>
      </w:pPr>
      <w:r>
        <w:rPr>
          <w:noProof/>
        </w:rPr>
        <w:drawing>
          <wp:inline distT="0" distB="0" distL="0" distR="0" wp14:anchorId="46CF722E" wp14:editId="1F5C2C00">
            <wp:extent cx="3625850" cy="3371850"/>
            <wp:effectExtent l="0" t="0" r="0" b="0"/>
            <wp:docPr id="5" name="ole_rId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ole_rId18"/>
                    <pic:cNvPicPr>
                      <a:picLocks noChangeAspect="1" noChangeArrowheads="1"/>
                    </pic:cNvPicPr>
                  </pic:nvPicPr>
                  <pic:blipFill>
                    <a:blip r:embed="rId24"/>
                    <a:stretch>
                      <a:fillRect/>
                    </a:stretch>
                  </pic:blipFill>
                  <pic:spPr bwMode="auto">
                    <a:xfrm>
                      <a:off x="0" y="0"/>
                      <a:ext cx="3625850" cy="3371850"/>
                    </a:xfrm>
                    <a:prstGeom prst="rect">
                      <a:avLst/>
                    </a:prstGeom>
                  </pic:spPr>
                </pic:pic>
              </a:graphicData>
            </a:graphic>
          </wp:inline>
        </w:drawing>
      </w:r>
    </w:p>
    <w:p w14:paraId="518619C7" w14:textId="77777777" w:rsidR="00D34CE4" w:rsidRDefault="009F2414" w:rsidP="00E973B0">
      <w:pPr>
        <w:pStyle w:val="FigureCaution"/>
      </w:pPr>
      <w:bookmarkStart w:id="160" w:name="_Toc161000287"/>
      <w:bookmarkStart w:id="161" w:name="_Toc184204103"/>
      <w:r>
        <w:t xml:space="preserve">Figure </w:t>
      </w:r>
      <w:r>
        <w:fldChar w:fldCharType="begin"/>
      </w:r>
      <w:r>
        <w:instrText xml:space="preserve"> SEQ Figure \* ARABIC </w:instrText>
      </w:r>
      <w:r>
        <w:fldChar w:fldCharType="separate"/>
      </w:r>
      <w:r>
        <w:t>4</w:t>
      </w:r>
      <w:r>
        <w:fldChar w:fldCharType="end"/>
      </w:r>
      <w:r>
        <w:t xml:space="preserve">: </w:t>
      </w:r>
      <w:proofErr w:type="spellStart"/>
      <w:r>
        <w:t>BusinessProcess</w:t>
      </w:r>
      <w:proofErr w:type="spellEnd"/>
      <w:r>
        <w:t xml:space="preserve"> Diagram - Administrative Services</w:t>
      </w:r>
      <w:bookmarkEnd w:id="160"/>
      <w:bookmarkEnd w:id="161"/>
    </w:p>
    <w:p w14:paraId="2097CA20" w14:textId="77777777" w:rsidR="00D34CE4" w:rsidRDefault="00D34CE4">
      <w:pPr>
        <w:rPr>
          <w:rFonts w:cs="Arial"/>
          <w:sz w:val="20"/>
        </w:rPr>
      </w:pPr>
    </w:p>
    <w:p w14:paraId="7A31F780" w14:textId="77777777" w:rsidR="00D34CE4" w:rsidRDefault="009F2414">
      <w:pPr>
        <w:rPr>
          <w:rFonts w:cs="Arial"/>
          <w:sz w:val="20"/>
        </w:rPr>
      </w:pPr>
      <w:r>
        <w:rPr>
          <w:rFonts w:cs="Arial"/>
          <w:sz w:val="20"/>
        </w:rPr>
        <w:t>Administrative Services:</w:t>
      </w:r>
    </w:p>
    <w:p w14:paraId="69F0ED72" w14:textId="77777777" w:rsidR="00D34CE4" w:rsidRDefault="009F2414">
      <w:pPr>
        <w:pStyle w:val="ListParagraph"/>
        <w:numPr>
          <w:ilvl w:val="0"/>
          <w:numId w:val="9"/>
        </w:numPr>
        <w:rPr>
          <w:rFonts w:cs="Arial"/>
          <w:sz w:val="20"/>
        </w:rPr>
      </w:pPr>
      <w:r>
        <w:rPr>
          <w:rFonts w:cs="Arial"/>
          <w:i/>
          <w:sz w:val="20"/>
        </w:rPr>
        <w:t>Definition</w:t>
      </w:r>
      <w:r>
        <w:rPr>
          <w:rFonts w:cs="Arial"/>
          <w:sz w:val="20"/>
        </w:rPr>
        <w:t>: The process allows non-payment interactions between the Sale System and the POI.</w:t>
      </w:r>
      <w:r>
        <w:rPr>
          <w:rFonts w:cs="Arial"/>
          <w:sz w:val="20"/>
        </w:rPr>
        <w:br/>
      </w:r>
    </w:p>
    <w:p w14:paraId="5AD229AB" w14:textId="77777777" w:rsidR="00D34CE4" w:rsidRDefault="009F2414">
      <w:pPr>
        <w:pStyle w:val="ListParagraph"/>
        <w:numPr>
          <w:ilvl w:val="0"/>
          <w:numId w:val="9"/>
        </w:numPr>
        <w:rPr>
          <w:rFonts w:cs="Arial"/>
          <w:sz w:val="20"/>
        </w:rPr>
      </w:pPr>
      <w:r>
        <w:rPr>
          <w:rFonts w:cs="Arial"/>
          <w:i/>
          <w:sz w:val="20"/>
        </w:rPr>
        <w:t>Trigger</w:t>
      </w:r>
      <w:r>
        <w:rPr>
          <w:rFonts w:cs="Arial"/>
          <w:sz w:val="20"/>
        </w:rPr>
        <w:t xml:space="preserve">: Action coming from the Sale System or the POI System. This action can be triggered by the Cashier, or other Business Roles, or an operator or automatically. </w:t>
      </w:r>
      <w:r>
        <w:rPr>
          <w:rFonts w:cs="Arial"/>
          <w:sz w:val="20"/>
        </w:rPr>
        <w:br/>
      </w:r>
    </w:p>
    <w:p w14:paraId="4B957D9B" w14:textId="77777777" w:rsidR="00D34CE4" w:rsidRDefault="009F2414">
      <w:pPr>
        <w:pStyle w:val="ListParagraph"/>
        <w:numPr>
          <w:ilvl w:val="0"/>
          <w:numId w:val="9"/>
        </w:numPr>
        <w:rPr>
          <w:rFonts w:cs="Arial"/>
          <w:sz w:val="20"/>
        </w:rPr>
      </w:pPr>
      <w:r>
        <w:rPr>
          <w:rFonts w:cs="Arial"/>
          <w:i/>
          <w:sz w:val="20"/>
        </w:rPr>
        <w:t>Pre-conditions</w:t>
      </w:r>
      <w:r>
        <w:rPr>
          <w:rFonts w:cs="Arial"/>
          <w:sz w:val="20"/>
        </w:rPr>
        <w:t xml:space="preserve">: The process is needed at system boot and shut down. In addition, </w:t>
      </w:r>
      <w:proofErr w:type="gramStart"/>
      <w:r>
        <w:rPr>
          <w:rFonts w:cs="Arial"/>
          <w:sz w:val="20"/>
        </w:rPr>
        <w:t>Administrative</w:t>
      </w:r>
      <w:proofErr w:type="gramEnd"/>
      <w:r>
        <w:rPr>
          <w:rFonts w:cs="Arial"/>
          <w:sz w:val="20"/>
        </w:rPr>
        <w:t xml:space="preserve"> services may be required at any time. </w:t>
      </w:r>
      <w:r>
        <w:rPr>
          <w:rFonts w:cs="Arial"/>
          <w:sz w:val="20"/>
        </w:rPr>
        <w:br/>
      </w:r>
    </w:p>
    <w:p w14:paraId="41008025" w14:textId="77777777" w:rsidR="00D34CE4" w:rsidRDefault="009F2414">
      <w:pPr>
        <w:pStyle w:val="ListParagraph"/>
        <w:numPr>
          <w:ilvl w:val="0"/>
          <w:numId w:val="9"/>
        </w:numPr>
        <w:rPr>
          <w:rFonts w:cs="Arial"/>
          <w:sz w:val="20"/>
        </w:rPr>
      </w:pPr>
      <w:r>
        <w:rPr>
          <w:rFonts w:cs="Arial"/>
          <w:i/>
          <w:sz w:val="20"/>
        </w:rPr>
        <w:t>Post-conditions</w:t>
      </w:r>
      <w:r>
        <w:rPr>
          <w:rFonts w:cs="Arial"/>
          <w:sz w:val="20"/>
        </w:rPr>
        <w:t>: Administrative services send back a status to the entity that triggered them.</w:t>
      </w:r>
      <w:r>
        <w:rPr>
          <w:rFonts w:cs="Arial"/>
          <w:sz w:val="20"/>
        </w:rPr>
        <w:br/>
      </w:r>
    </w:p>
    <w:p w14:paraId="4B40E74E" w14:textId="77777777" w:rsidR="00D34CE4" w:rsidRDefault="009F2414">
      <w:pPr>
        <w:pStyle w:val="ListParagraph"/>
        <w:numPr>
          <w:ilvl w:val="0"/>
          <w:numId w:val="9"/>
        </w:numPr>
        <w:rPr>
          <w:rFonts w:cs="Arial"/>
          <w:i/>
          <w:sz w:val="20"/>
        </w:rPr>
      </w:pPr>
      <w:r>
        <w:rPr>
          <w:rFonts w:cs="Arial"/>
          <w:i/>
          <w:sz w:val="20"/>
        </w:rPr>
        <w:t>Business Roles:</w:t>
      </w:r>
      <w:r>
        <w:rPr>
          <w:rFonts w:cs="Arial"/>
          <w:sz w:val="20"/>
        </w:rPr>
        <w:t xml:space="preserve"> Cash Register, Vending Machine, Sale Server, POI Terminal, POI Terminal and Server, Merchant, merchant Agent, Cashier, Supervisor</w:t>
      </w:r>
      <w:r>
        <w:rPr>
          <w:rFonts w:cs="Arial"/>
          <w:sz w:val="20"/>
        </w:rPr>
        <w:br/>
      </w:r>
    </w:p>
    <w:p w14:paraId="13F66957" w14:textId="77777777" w:rsidR="00D34CE4" w:rsidRDefault="009F2414">
      <w:pPr>
        <w:pStyle w:val="ListParagraph"/>
        <w:numPr>
          <w:ilvl w:val="0"/>
          <w:numId w:val="9"/>
        </w:numPr>
        <w:rPr>
          <w:rFonts w:cs="Arial"/>
          <w:sz w:val="20"/>
        </w:rPr>
      </w:pPr>
      <w:r>
        <w:rPr>
          <w:rFonts w:cs="Arial"/>
          <w:i/>
          <w:sz w:val="20"/>
        </w:rPr>
        <w:t>Participants</w:t>
      </w:r>
      <w:r>
        <w:rPr>
          <w:rFonts w:cs="Arial"/>
          <w:sz w:val="20"/>
        </w:rPr>
        <w:t>: Sale System, POI System, Acceptor</w:t>
      </w:r>
    </w:p>
    <w:p w14:paraId="6F33E573" w14:textId="77777777" w:rsidR="00D34CE4" w:rsidRDefault="00D34CE4">
      <w:pPr>
        <w:jc w:val="both"/>
        <w:rPr>
          <w:rFonts w:cs="Arial"/>
          <w:sz w:val="18"/>
        </w:rPr>
      </w:pPr>
    </w:p>
    <w:p w14:paraId="34F66B7B" w14:textId="77777777" w:rsidR="00D34CE4" w:rsidRDefault="009F2414" w:rsidP="009F1BE6">
      <w:pPr>
        <w:pStyle w:val="Heading3"/>
      </w:pPr>
      <w:bookmarkStart w:id="162" w:name="_Toc531954116"/>
      <w:bookmarkStart w:id="163" w:name="_Toc192176854"/>
      <w:proofErr w:type="spellStart"/>
      <w:r>
        <w:lastRenderedPageBreak/>
        <w:t>BusinessProcess</w:t>
      </w:r>
      <w:proofErr w:type="spellEnd"/>
      <w:r>
        <w:t xml:space="preserve"> Diagram: System Services</w:t>
      </w:r>
      <w:bookmarkEnd w:id="162"/>
      <w:bookmarkEnd w:id="163"/>
      <w:r>
        <w:br w:type="textWrapping" w:clear="all"/>
      </w:r>
    </w:p>
    <w:p w14:paraId="6C862D84" w14:textId="77777777" w:rsidR="00D34CE4" w:rsidRDefault="009F2414">
      <w:pPr>
        <w:jc w:val="center"/>
      </w:pPr>
      <w:r>
        <w:rPr>
          <w:noProof/>
        </w:rPr>
        <w:drawing>
          <wp:inline distT="0" distB="0" distL="0" distR="0" wp14:anchorId="2E10B4F2" wp14:editId="51FA838D">
            <wp:extent cx="1828800" cy="3365500"/>
            <wp:effectExtent l="0" t="0" r="0" b="0"/>
            <wp:docPr id="6" name="ole_rId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le_rId20"/>
                    <pic:cNvPicPr>
                      <a:picLocks noChangeAspect="1" noChangeArrowheads="1"/>
                    </pic:cNvPicPr>
                  </pic:nvPicPr>
                  <pic:blipFill>
                    <a:blip r:embed="rId25"/>
                    <a:stretch>
                      <a:fillRect/>
                    </a:stretch>
                  </pic:blipFill>
                  <pic:spPr bwMode="auto">
                    <a:xfrm>
                      <a:off x="0" y="0"/>
                      <a:ext cx="1828800" cy="3365500"/>
                    </a:xfrm>
                    <a:prstGeom prst="rect">
                      <a:avLst/>
                    </a:prstGeom>
                  </pic:spPr>
                </pic:pic>
              </a:graphicData>
            </a:graphic>
          </wp:inline>
        </w:drawing>
      </w:r>
    </w:p>
    <w:p w14:paraId="728D0701" w14:textId="77777777" w:rsidR="00D34CE4" w:rsidRDefault="009F2414" w:rsidP="00E973B0">
      <w:pPr>
        <w:pStyle w:val="FigureCaution"/>
        <w:rPr>
          <w:sz w:val="26"/>
        </w:rPr>
      </w:pPr>
      <w:bookmarkStart w:id="164" w:name="_Toc161000288"/>
      <w:bookmarkStart w:id="165" w:name="_Toc184204104"/>
      <w:r>
        <w:t xml:space="preserve">Figure </w:t>
      </w:r>
      <w:r>
        <w:fldChar w:fldCharType="begin"/>
      </w:r>
      <w:r>
        <w:instrText xml:space="preserve"> SEQ Figure \* ARABIC </w:instrText>
      </w:r>
      <w:r>
        <w:fldChar w:fldCharType="separate"/>
      </w:r>
      <w:r>
        <w:t>5</w:t>
      </w:r>
      <w:r>
        <w:fldChar w:fldCharType="end"/>
      </w:r>
      <w:r>
        <w:t xml:space="preserve">: </w:t>
      </w:r>
      <w:proofErr w:type="spellStart"/>
      <w:r>
        <w:t>BusinessProcess</w:t>
      </w:r>
      <w:proofErr w:type="spellEnd"/>
      <w:r>
        <w:t xml:space="preserve"> Diagram – System Services</w:t>
      </w:r>
      <w:bookmarkEnd w:id="164"/>
      <w:bookmarkEnd w:id="165"/>
    </w:p>
    <w:p w14:paraId="26FD8142" w14:textId="77777777" w:rsidR="00D34CE4" w:rsidRDefault="00D34CE4">
      <w:pPr>
        <w:rPr>
          <w:rFonts w:cs="Arial"/>
          <w:sz w:val="20"/>
        </w:rPr>
      </w:pPr>
    </w:p>
    <w:p w14:paraId="66547E44" w14:textId="77777777" w:rsidR="00D34CE4" w:rsidRDefault="009F2414">
      <w:pPr>
        <w:rPr>
          <w:rFonts w:cs="Arial"/>
          <w:sz w:val="20"/>
        </w:rPr>
      </w:pPr>
      <w:r>
        <w:rPr>
          <w:rFonts w:cs="Arial"/>
          <w:sz w:val="20"/>
        </w:rPr>
        <w:t>System Services:</w:t>
      </w:r>
    </w:p>
    <w:p w14:paraId="527CE6DF" w14:textId="77777777" w:rsidR="00D34CE4" w:rsidRDefault="009F2414">
      <w:pPr>
        <w:pStyle w:val="ListParagraph"/>
        <w:numPr>
          <w:ilvl w:val="0"/>
          <w:numId w:val="9"/>
        </w:numPr>
        <w:rPr>
          <w:rFonts w:cs="Arial"/>
          <w:sz w:val="20"/>
        </w:rPr>
      </w:pPr>
      <w:r>
        <w:rPr>
          <w:rFonts w:cs="Arial"/>
          <w:i/>
          <w:sz w:val="20"/>
        </w:rPr>
        <w:t>Definition</w:t>
      </w:r>
      <w:r>
        <w:rPr>
          <w:rFonts w:cs="Arial"/>
          <w:sz w:val="20"/>
        </w:rPr>
        <w:t xml:space="preserve">: System Services allow each party to reject or abort an action that had been launched previously, to obtain message status and to deal with events. </w:t>
      </w:r>
      <w:r>
        <w:rPr>
          <w:rFonts w:cs="Arial"/>
          <w:sz w:val="20"/>
        </w:rPr>
        <w:br/>
      </w:r>
    </w:p>
    <w:p w14:paraId="1CB1CFA2" w14:textId="77777777" w:rsidR="00D34CE4" w:rsidRDefault="009F2414">
      <w:pPr>
        <w:pStyle w:val="ListParagraph"/>
        <w:numPr>
          <w:ilvl w:val="0"/>
          <w:numId w:val="9"/>
        </w:numPr>
        <w:rPr>
          <w:rFonts w:cs="Arial"/>
          <w:sz w:val="20"/>
        </w:rPr>
      </w:pPr>
      <w:r>
        <w:rPr>
          <w:rFonts w:cs="Arial"/>
          <w:i/>
          <w:sz w:val="20"/>
        </w:rPr>
        <w:t>Trigger</w:t>
      </w:r>
      <w:r>
        <w:rPr>
          <w:rFonts w:cs="Arial"/>
          <w:sz w:val="20"/>
        </w:rPr>
        <w:t>: Another process (financial, administrative or device management) may be running on the Sale System or the POI System. This action can be triggered by the Cashier, or other Business Roles, or an operator or automatically.</w:t>
      </w:r>
    </w:p>
    <w:p w14:paraId="6C772C6D" w14:textId="77777777" w:rsidR="00D34CE4" w:rsidRDefault="00D34CE4">
      <w:pPr>
        <w:pStyle w:val="ListParagraph"/>
        <w:ind w:left="360"/>
        <w:rPr>
          <w:rFonts w:cs="Arial"/>
          <w:sz w:val="20"/>
        </w:rPr>
      </w:pPr>
    </w:p>
    <w:p w14:paraId="32F042BE" w14:textId="77777777" w:rsidR="00D34CE4" w:rsidRDefault="009F2414">
      <w:pPr>
        <w:pStyle w:val="ListParagraph"/>
        <w:numPr>
          <w:ilvl w:val="0"/>
          <w:numId w:val="9"/>
        </w:numPr>
        <w:rPr>
          <w:rFonts w:cs="Arial"/>
          <w:sz w:val="20"/>
        </w:rPr>
      </w:pPr>
      <w:r>
        <w:rPr>
          <w:rFonts w:cs="Arial"/>
          <w:i/>
          <w:sz w:val="20"/>
        </w:rPr>
        <w:t>Pre-conditions</w:t>
      </w:r>
      <w:r>
        <w:rPr>
          <w:rFonts w:cs="Arial"/>
          <w:sz w:val="20"/>
        </w:rPr>
        <w:t xml:space="preserve">: The Sale System and the POI System need to be up and operative. </w:t>
      </w:r>
      <w:r>
        <w:rPr>
          <w:rFonts w:cs="Arial"/>
          <w:sz w:val="20"/>
        </w:rPr>
        <w:br/>
      </w:r>
    </w:p>
    <w:p w14:paraId="463D314A" w14:textId="77777777" w:rsidR="00D34CE4" w:rsidRDefault="009F2414">
      <w:pPr>
        <w:pStyle w:val="ListParagraph"/>
        <w:numPr>
          <w:ilvl w:val="0"/>
          <w:numId w:val="9"/>
        </w:numPr>
        <w:rPr>
          <w:rFonts w:cs="Arial"/>
          <w:sz w:val="20"/>
        </w:rPr>
      </w:pPr>
      <w:r>
        <w:rPr>
          <w:rFonts w:cs="Arial"/>
          <w:i/>
          <w:sz w:val="20"/>
        </w:rPr>
        <w:t>Post-conditions</w:t>
      </w:r>
      <w:r>
        <w:rPr>
          <w:rFonts w:cs="Arial"/>
          <w:sz w:val="20"/>
        </w:rPr>
        <w:t xml:space="preserve">: None. </w:t>
      </w:r>
      <w:r>
        <w:rPr>
          <w:rFonts w:cs="Arial"/>
          <w:sz w:val="20"/>
        </w:rPr>
        <w:br/>
      </w:r>
    </w:p>
    <w:p w14:paraId="3498BB8D" w14:textId="77777777" w:rsidR="00D34CE4" w:rsidRDefault="009F2414">
      <w:pPr>
        <w:pStyle w:val="ListParagraph"/>
        <w:numPr>
          <w:ilvl w:val="0"/>
          <w:numId w:val="9"/>
        </w:numPr>
        <w:rPr>
          <w:rFonts w:cs="Arial"/>
          <w:i/>
          <w:sz w:val="20"/>
        </w:rPr>
      </w:pPr>
      <w:r>
        <w:rPr>
          <w:rFonts w:cs="Arial"/>
          <w:i/>
          <w:sz w:val="20"/>
        </w:rPr>
        <w:t>Business Roles:</w:t>
      </w:r>
      <w:r>
        <w:rPr>
          <w:rFonts w:cs="Arial"/>
          <w:sz w:val="20"/>
        </w:rPr>
        <w:t xml:space="preserve"> Cash Register,</w:t>
      </w:r>
      <w:r>
        <w:rPr>
          <w:rFonts w:cs="Arial"/>
          <w:i/>
          <w:sz w:val="20"/>
        </w:rPr>
        <w:t xml:space="preserve"> </w:t>
      </w:r>
      <w:r>
        <w:rPr>
          <w:rFonts w:cs="Arial"/>
          <w:sz w:val="20"/>
        </w:rPr>
        <w:t>Vending Machine, Sale Server, POI Terminal, POI Terminal and Server</w:t>
      </w:r>
      <w:r>
        <w:rPr>
          <w:rFonts w:cs="Arial"/>
          <w:sz w:val="20"/>
        </w:rPr>
        <w:br/>
      </w:r>
    </w:p>
    <w:p w14:paraId="625FD7A1" w14:textId="77777777" w:rsidR="00D34CE4" w:rsidRDefault="009F2414">
      <w:pPr>
        <w:pStyle w:val="ListParagraph"/>
        <w:numPr>
          <w:ilvl w:val="0"/>
          <w:numId w:val="9"/>
        </w:numPr>
        <w:rPr>
          <w:rFonts w:cs="Arial"/>
          <w:sz w:val="20"/>
        </w:rPr>
      </w:pPr>
      <w:r>
        <w:rPr>
          <w:rFonts w:cs="Arial"/>
          <w:i/>
          <w:sz w:val="20"/>
        </w:rPr>
        <w:t xml:space="preserve">Participants: </w:t>
      </w:r>
      <w:r>
        <w:rPr>
          <w:rFonts w:cs="Arial"/>
          <w:sz w:val="20"/>
        </w:rPr>
        <w:t>POI System, Sale System</w:t>
      </w:r>
      <w:r>
        <w:rPr>
          <w:rFonts w:cs="Arial"/>
          <w:sz w:val="20"/>
        </w:rPr>
        <w:br/>
      </w:r>
    </w:p>
    <w:p w14:paraId="11E0194D" w14:textId="77777777" w:rsidR="00D34CE4" w:rsidRDefault="00D34CE4">
      <w:pPr>
        <w:spacing w:before="20"/>
        <w:jc w:val="both"/>
        <w:rPr>
          <w:rFonts w:cs="Arial"/>
          <w:sz w:val="20"/>
        </w:rPr>
      </w:pPr>
    </w:p>
    <w:p w14:paraId="5D376255" w14:textId="77777777" w:rsidR="00D34CE4" w:rsidRDefault="009F2414" w:rsidP="009F1BE6">
      <w:pPr>
        <w:pStyle w:val="Heading3"/>
      </w:pPr>
      <w:bookmarkStart w:id="166" w:name="_Toc531954117"/>
      <w:bookmarkStart w:id="167" w:name="_Toc192176855"/>
      <w:proofErr w:type="spellStart"/>
      <w:r>
        <w:lastRenderedPageBreak/>
        <w:t>BusinessProcess</w:t>
      </w:r>
      <w:proofErr w:type="spellEnd"/>
      <w:r>
        <w:t xml:space="preserve"> Diagram: Device Management</w:t>
      </w:r>
      <w:bookmarkEnd w:id="166"/>
      <w:bookmarkEnd w:id="167"/>
      <w:r>
        <w:br w:type="textWrapping" w:clear="all"/>
      </w:r>
    </w:p>
    <w:p w14:paraId="30C43C09" w14:textId="155473E6" w:rsidR="00D34CE4" w:rsidRDefault="00843647">
      <w:pPr>
        <w:jc w:val="center"/>
      </w:pPr>
      <w:r>
        <w:pict w14:anchorId="1B6BA376">
          <v:group id="Objet de groupe 1" o:spid="_x0000_s2234" style="width:202.7pt;height:418.9pt;mso-position-horizontal-relative:char;mso-position-vertical-relative:line" coordsize="28411,67705">
            <v:line id="Straight Connector 1756178816" o:spid="_x0000_s2235" style="position:absolute;visibility:visible;mso-wrap-style:square" from="12726,8668" to="12726,12441" o:connectortype="straight" strokecolor="#3475cd" strokeweight=".42mm">
              <v:stroke endcap="round"/>
            </v:line>
            <v:line id="Straight Connector 1225387960" o:spid="_x0000_s2236" style="position:absolute;visibility:visible;mso-wrap-style:square" from="5702,0" to="5702,67705" o:connectortype="straight" strokecolor="blue" strokeweight="0">
              <v:stroke endcap="round"/>
            </v:line>
            <v:line id="Straight Connector 774981715" o:spid="_x0000_s2237" style="position:absolute;visibility:visible;mso-wrap-style:square" from="28411,0" to="28411,67705" o:connectortype="straight" strokecolor="blue" strokeweight="0">
              <v:stroke endcap="round"/>
            </v:line>
            <v:line id="Straight Connector 287094979" o:spid="_x0000_s2238" style="position:absolute;visibility:visible;mso-wrap-style:square" from="4406,0" to="4406,67705" o:connectortype="straight" strokecolor="blue" strokeweight="0">
              <v:stroke endcap="round"/>
            </v:line>
            <v:line id="Straight Connector 1260391003" o:spid="_x0000_s2239" style="position:absolute;visibility:visible;mso-wrap-style:square" from="0,0" to="0,67705" o:connectortype="straight" strokecolor="blue" strokeweight="0">
              <v:stroke endcap="round"/>
            </v:line>
            <v:group id="Group 1158426041" o:spid="_x0000_s2240" style="position:absolute;left:4802;top:4521;width:16567;height:4324" coordorigin="4802,4521" coordsize="16567,4323">
              <v:group id="Group 257892302" o:spid="_x0000_s2241" style="position:absolute;left:4802;top:4521;width:16567;height:4324" coordorigin="4802,4521" coordsize="16567,4323">
                <v:shape id="Freeform: Shape 1072184211" o:spid="_x0000_s2242" style="position:absolute;left:4802;top:4521;width:16567;height:4324;visibility:visible;mso-wrap-style:square;v-text-anchor:top" coordsize="4602,1201" path="m,1200r4601,l4601,-1,,-1,,1200xe" fillcolor="#729fdc" stroked="f" strokeweight="0">
                  <v:fill color2="#c8d6e6" angle="225" focus="100%" type="gradient">
                    <o:fill v:ext="view" type="gradientUnscaled"/>
                  </v:fill>
                  <v:path arrowok="t"/>
                </v:shape>
                <v:shape id="Freeform: Shape 1577387853" o:spid="_x0000_s2243" style="position:absolute;left:4802;top:4521;width:16567;height:4324;visibility:visible;mso-wrap-style:square;v-text-anchor:top" coordsize="4602,1201" path="m,1200r4601,l4601,-1,,-1,,1200xe" filled="f" strokeweight=".42mm">
                  <v:stroke endcap="round"/>
                  <v:path arrowok="t"/>
                </v:shape>
              </v:group>
              <v:shapetype id="_x0000_t202" coordsize="21600,21600" o:spt="202" path="m,l,21600r21600,l21600,xe">
                <v:stroke joinstyle="miter"/>
                <v:path gradientshapeok="t" o:connecttype="rect"/>
              </v:shapetype>
              <v:shape id="Text Box 1275021627" o:spid="_x0000_s2244" type="#_x0000_t202" style="position:absolute;left:4802;top:4521;width:16560;height:4317;visibility:visible;mso-wrap-style:square;v-text-anchor:middle" filled="f" stroked="f" strokeweight="0">
                <v:textbox inset=".35mm,.35mm,.35mm,.35mm">
                  <w:txbxContent>
                    <w:p w14:paraId="7DD44FB1" w14:textId="4C3C7F4E" w:rsidR="009F2414" w:rsidRPr="009F2414" w:rsidRDefault="009F2414" w:rsidP="009F2414">
                      <w:pPr>
                        <w:overflowPunct w:val="0"/>
                        <w:jc w:val="center"/>
                        <w:rPr>
                          <w:rFonts w:eastAsia="Arial" w:cs="Arial"/>
                          <w:b/>
                          <w:bCs/>
                          <w:color w:val="000000"/>
                          <w:kern w:val="2"/>
                          <w:sz w:val="22"/>
                          <w:szCs w:val="22"/>
                          <w:lang w:val="en-US"/>
                        </w:rPr>
                      </w:pPr>
                      <w:r w:rsidRPr="009F2414">
                        <w:rPr>
                          <w:rFonts w:eastAsia="Arial" w:cs="Arial"/>
                          <w:b/>
                          <w:bCs/>
                          <w:color w:val="000000"/>
                          <w:kern w:val="2"/>
                          <w:sz w:val="22"/>
                          <w:szCs w:val="22"/>
                          <w:lang w:val="en-US"/>
                        </w:rPr>
                        <w:t>Sale to POI protocol</w:t>
                      </w:r>
                    </w:p>
                  </w:txbxContent>
                </v:textbox>
              </v:shape>
            </v:group>
            <v:group id="Group 133907648" o:spid="_x0000_s2245" style="position:absolute;left:8402;top:12438;width:8647;height:4316" coordorigin="8402,12438" coordsize="8647,4316">
              <v:group id="Group 278400063" o:spid="_x0000_s2246" style="position:absolute;left:8402;top:12438;width:8647;height:4316" coordorigin="8402,12438" coordsize="8647,4316">
                <v:shape id="Freeform: Shape 1503517409" o:spid="_x0000_s2247" style="position:absolute;left:8402;top:12438;width:8647;height:4316;visibility:visible;mso-wrap-style:square;v-text-anchor:top" coordsize="2402,1199" path="m2401,600v,105,-55,209,-161,300c2135,991,1983,1067,1801,1120v-183,52,-390,80,-600,80c990,1200,783,1172,600,1120,418,1067,266,991,161,900,55,809,,705,,600,,495,55,391,161,300,266,209,418,133,600,80,783,28,990,,1201,v210,,417,28,600,80c1983,133,2135,209,2240,300v106,91,161,195,161,300xe" fillcolor="#729fdc" stroked="f" strokeweight="0">
                  <v:fill color2="#c8d6e6" angle="270" focus="100%" type="gradient">
                    <o:fill v:ext="view" type="gradientUnscaled"/>
                  </v:fill>
                  <v:path arrowok="t"/>
                </v:shape>
                <v:shape id="Freeform: Shape 1446528892" o:spid="_x0000_s2248" style="position:absolute;left:8402;top:12438;width:8647;height:4316;visibility:visible;mso-wrap-style:square;v-text-anchor:top" coordsize="2402,1199" path="m2401,600v,105,-55,209,-161,300c2135,991,1983,1067,1801,1120v-183,52,-390,80,-600,80c990,1200,783,1172,600,1120,418,1067,266,991,161,900,55,809,,705,,600,,495,55,391,161,300,266,209,418,133,600,80,783,28,990,,1201,v210,,417,28,600,80c1983,133,2135,209,2240,300v106,91,161,195,161,300xe" filled="f" strokeweight=".42mm">
                  <v:stroke endcap="round"/>
                  <v:path arrowok="t"/>
                </v:shape>
              </v:group>
              <v:shape id="Text Box 600404854" o:spid="_x0000_s2249" type="#_x0000_t202" style="position:absolute;left:8402;top:12438;width:8644;height:4316;visibility:visible;mso-wrap-style:square;v-text-anchor:middle" filled="f" stroked="f" strokeweight="0">
                <v:textbox inset=".35mm,.35mm,.35mm,.35mm">
                  <w:txbxContent>
                    <w:p w14:paraId="55022379" w14:textId="77777777" w:rsidR="009F2414" w:rsidRPr="009F2414" w:rsidRDefault="009F2414" w:rsidP="009F2414">
                      <w:pPr>
                        <w:overflowPunct w:val="0"/>
                        <w:jc w:val="center"/>
                        <w:rPr>
                          <w:rFonts w:eastAsia="Arial" w:cs="Arial"/>
                          <w:b/>
                          <w:bCs/>
                          <w:color w:val="000000"/>
                          <w:kern w:val="2"/>
                          <w:sz w:val="14"/>
                          <w:szCs w:val="14"/>
                          <w:lang w:val="en-US"/>
                        </w:rPr>
                      </w:pPr>
                      <w:r w:rsidRPr="009F2414">
                        <w:rPr>
                          <w:rFonts w:eastAsia="Arial" w:cs="Arial"/>
                          <w:b/>
                          <w:bCs/>
                          <w:color w:val="000000"/>
                          <w:kern w:val="2"/>
                          <w:sz w:val="14"/>
                          <w:szCs w:val="14"/>
                          <w:lang w:val="en-US"/>
                        </w:rPr>
                        <w:t>Device Management</w:t>
                      </w:r>
                    </w:p>
                  </w:txbxContent>
                </v:textbox>
              </v:shape>
            </v:group>
            <v:line id="Straight Connector 312681488" o:spid="_x0000_s2250" style="position:absolute;visibility:visible;mso-wrap-style:square" from="9842,16192" to="9842,61131" o:connectortype="straight" strokecolor="#3475cd" strokeweight=".42mm">
              <v:stroke endcap="round"/>
            </v:line>
            <v:line id="Straight Connector 1190203458" o:spid="_x0000_s2251" style="position:absolute;flip:x;visibility:visible;mso-wrap-style:square" from="9842,20358" to="11282,20358" o:connectortype="straight" strokecolor="#3475cd" strokeweight=".42mm">
              <v:stroke endcap="round"/>
            </v:line>
            <v:group id="Group 2103002922" o:spid="_x0000_s2252" style="position:absolute;left:11282;top:18198;width:8953;height:4316" coordorigin="11282,18198" coordsize="8953,4316">
              <v:group id="Group 1262743867" o:spid="_x0000_s2253" style="position:absolute;left:11282;top:18198;width:8953;height:4316" coordorigin="11282,18198" coordsize="8953,4316">
                <v:shape id="Freeform: Shape 1703722046" o:spid="_x0000_s2254" style="position:absolute;left:11282;top:18198;width:8953;height:4316;visibility:visible;mso-wrap-style:square;v-text-anchor:top" coordsize="2487,1199" path="m2488,600v,105,-57,209,-167,300c2212,991,2055,1067,1866,1120v-189,52,-404,80,-622,80c1026,1200,811,1172,622,1120,433,1067,276,991,167,900,57,809,,705,,600,,495,57,391,167,300,276,209,433,133,622,80,811,28,1025,,1243,r1,c1462,,1677,28,1866,80v189,53,346,129,455,220c2431,391,2488,495,2488,600xe" fillcolor="#facca7" stroked="f" strokeweight="0">
                  <v:fill color2="#fdefe3" angle="270" focus="100%" type="gradient">
                    <o:fill v:ext="view" type="gradientUnscaled"/>
                  </v:fill>
                  <v:path arrowok="t"/>
                </v:shape>
                <v:shape id="Freeform: Shape 1478017975" o:spid="_x0000_s2255" style="position:absolute;left:11282;top:18198;width:8953;height:4316;visibility:visible;mso-wrap-style:square;v-text-anchor:top" coordsize="2487,1199" path="m2488,600v,105,-57,209,-167,300c2212,991,2055,1067,1866,1120v-189,52,-404,80,-622,80c1026,1200,811,1172,622,1120,433,1067,276,991,167,900,57,809,,705,,600,,495,57,391,167,300,276,209,433,133,622,80,811,28,1025,,1243,r1,c1462,,1677,28,1866,80v189,53,346,129,455,220c2431,391,2488,495,2488,600xe" filled="f" strokeweight=".42mm">
                  <v:stroke endcap="round"/>
                  <v:path arrowok="t"/>
                </v:shape>
              </v:group>
              <v:shape id="Text Box 595584693" o:spid="_x0000_s2256" type="#_x0000_t202" style="position:absolute;left:11282;top:18198;width:8953;height:4316;visibility:visible;mso-wrap-style:square;v-text-anchor:middle" filled="f" stroked="f" strokeweight="0">
                <v:textbox inset=".35mm,.35mm,.35mm,.35mm">
                  <w:txbxContent>
                    <w:p w14:paraId="4E17C1A2" w14:textId="77777777" w:rsidR="009F2414" w:rsidRPr="009F2414" w:rsidRDefault="009F2414" w:rsidP="009F2414">
                      <w:pPr>
                        <w:overflowPunct w:val="0"/>
                        <w:jc w:val="center"/>
                        <w:rPr>
                          <w:rFonts w:eastAsia="Arial" w:cs="Arial"/>
                          <w:b/>
                          <w:bCs/>
                          <w:color w:val="000000"/>
                          <w:kern w:val="2"/>
                          <w:sz w:val="18"/>
                          <w:szCs w:val="18"/>
                          <w:lang w:val="en-US"/>
                        </w:rPr>
                      </w:pPr>
                      <w:r w:rsidRPr="009F2414">
                        <w:rPr>
                          <w:rFonts w:eastAsia="Arial" w:cs="Arial"/>
                          <w:b/>
                          <w:bCs/>
                          <w:color w:val="000000"/>
                          <w:kern w:val="2"/>
                          <w:sz w:val="18"/>
                          <w:szCs w:val="18"/>
                          <w:lang w:val="en-US"/>
                        </w:rPr>
                        <w:t>Display</w:t>
                      </w:r>
                    </w:p>
                  </w:txbxContent>
                </v:textbox>
              </v:shape>
            </v:group>
            <v:line id="Straight Connector 1298707456" o:spid="_x0000_s2257" style="position:absolute;flip:x;visibility:visible;mso-wrap-style:square" from="9842,26118" to="11282,26118" o:connectortype="straight" strokecolor="#3475cd" strokeweight=".42mm">
              <v:stroke endcap="round"/>
            </v:line>
            <v:group id="Group 597093865" o:spid="_x0000_s2258" style="position:absolute;left:11282;top:23958;width:8953;height:4316" coordorigin="11282,23958" coordsize="8953,4316">
              <v:group id="Group 553862044" o:spid="_x0000_s2259" style="position:absolute;left:11282;top:23958;width:8953;height:4316" coordorigin="11282,23958" coordsize="8953,4316">
                <v:shape id="Freeform: Shape 771815746" o:spid="_x0000_s2260" style="position:absolute;left:11282;top:23958;width:8953;height:4316;visibility:visible;mso-wrap-style:square;v-text-anchor:top" coordsize="2487,1199" path="m2488,600v,105,-57,209,-167,300c2212,991,2055,1067,1866,1120v-189,52,-404,80,-622,80c1026,1200,811,1172,622,1120,433,1067,276,991,167,900,57,809,,705,,600,,495,57,391,167,300,276,209,433,133,622,80,811,28,1025,,1243,r1,c1462,,1677,28,1866,80v189,53,346,129,455,220c2431,391,2488,495,2488,600xe" fillcolor="#facca7" stroked="f" strokeweight="0">
                  <v:fill color2="#fdefe3" angle="270" focus="100%" type="gradient">
                    <o:fill v:ext="view" type="gradientUnscaled"/>
                  </v:fill>
                  <v:path arrowok="t"/>
                </v:shape>
                <v:shape id="Freeform: Shape 1733369760" o:spid="_x0000_s2261" style="position:absolute;left:11282;top:23958;width:8953;height:4316;visibility:visible;mso-wrap-style:square;v-text-anchor:top" coordsize="2487,1199" path="m2488,600v,105,-57,209,-167,300c2212,991,2055,1067,1866,1120v-189,52,-404,80,-622,80c1026,1200,811,1172,622,1120,433,1067,276,991,167,900,57,809,,705,,600,,495,57,391,167,300,276,209,433,133,622,80,811,28,1025,,1243,r1,c1462,,1677,28,1866,80v189,53,346,129,455,220c2431,391,2488,495,2488,600xe" filled="f" strokeweight=".42mm">
                  <v:stroke endcap="round"/>
                  <v:path arrowok="t"/>
                </v:shape>
              </v:group>
              <v:shape id="Text Box 1802046773" o:spid="_x0000_s2262" type="#_x0000_t202" style="position:absolute;left:11282;top:23958;width:8953;height:4316;visibility:visible;mso-wrap-style:square;v-text-anchor:middle" filled="f" stroked="f" strokeweight="0">
                <v:textbox inset=".35mm,.35mm,.35mm,.35mm">
                  <w:txbxContent>
                    <w:p w14:paraId="006C342E" w14:textId="77777777" w:rsidR="009F2414" w:rsidRPr="009F2414" w:rsidRDefault="009F2414" w:rsidP="009F2414">
                      <w:pPr>
                        <w:overflowPunct w:val="0"/>
                        <w:jc w:val="center"/>
                        <w:rPr>
                          <w:rFonts w:eastAsia="Arial" w:cs="Arial"/>
                          <w:b/>
                          <w:bCs/>
                          <w:color w:val="000000"/>
                          <w:kern w:val="2"/>
                          <w:sz w:val="18"/>
                          <w:szCs w:val="18"/>
                          <w:lang w:val="en-US"/>
                        </w:rPr>
                      </w:pPr>
                      <w:r w:rsidRPr="009F2414">
                        <w:rPr>
                          <w:rFonts w:eastAsia="Arial" w:cs="Arial"/>
                          <w:b/>
                          <w:bCs/>
                          <w:color w:val="000000"/>
                          <w:kern w:val="2"/>
                          <w:sz w:val="18"/>
                          <w:szCs w:val="18"/>
                          <w:lang w:val="en-US"/>
                        </w:rPr>
                        <w:t>Input</w:t>
                      </w:r>
                    </w:p>
                  </w:txbxContent>
                </v:textbox>
              </v:shape>
            </v:group>
            <v:shape id="Freeform: Shape 999523323" o:spid="_x0000_s2263" style="position:absolute;left:2800;top:2354;width:20884;height:62993;visibility:visible;mso-wrap-style:square;v-text-anchor:top" coordsize="5801,17498" path="m,17498r5801,l5801,1,,1,,17498xe" filled="f" strokecolor="#bfbfbf" strokeweight=".42mm">
              <v:stroke endcap="round"/>
              <v:path arrowok="t"/>
            </v:shape>
            <v:line id="Straight Connector 1206812353" o:spid="_x0000_s2264" style="position:absolute;flip:x;visibility:visible;mso-wrap-style:square" from="9842,32022" to="11282,32022" o:connectortype="straight" strokecolor="#3475cd" strokeweight=".42mm">
              <v:stroke endcap="round"/>
            </v:line>
            <v:group id="Group 586479469" o:spid="_x0000_s2265" style="position:absolute;left:11282;top:29865;width:8953;height:4324" coordorigin="11282,29865" coordsize="8953,4323">
              <v:group id="Group 1175840587" o:spid="_x0000_s2266" style="position:absolute;left:11282;top:29865;width:8953;height:4324" coordorigin="11282,29865" coordsize="8953,4323">
                <v:shape id="Freeform: Shape 1043315828" o:spid="_x0000_s2267" style="position:absolute;left:11282;top:29865;width:8953;height:4324;visibility:visible;mso-wrap-style:square;v-text-anchor:top" coordsize="2487,1201" path="m2488,601r,-1c2488,706,2431,809,2321,901v-109,91,-266,167,-455,220c1677,1173,1462,1201,1244,1201v-218,,-433,-28,-622,-80c433,1068,276,992,167,901,57,809,,706,,600,,495,57,392,167,300,276,209,433,133,622,80,811,28,1025,,1243,r1,c1462,,1677,28,1866,80v189,53,346,129,455,220c2431,392,2488,495,2488,600r,1xe" fillcolor="#facca7" stroked="f" strokeweight="0">
                  <v:fill color2="#fdefe3" angle="270" focus="100%" type="gradient">
                    <o:fill v:ext="view" type="gradientUnscaled"/>
                  </v:fill>
                  <v:path arrowok="t"/>
                </v:shape>
                <v:shape id="Freeform: Shape 1799795686" o:spid="_x0000_s2268" style="position:absolute;left:11282;top:29865;width:8953;height:4324;visibility:visible;mso-wrap-style:square;v-text-anchor:top" coordsize="2487,1201" path="m2488,601r,-1c2488,706,2431,809,2321,901v-109,91,-266,167,-455,220c1677,1173,1462,1201,1244,1201v-218,,-433,-28,-622,-80c433,1068,276,992,167,901,57,809,,706,,600,,495,57,392,167,300,276,209,433,133,622,80,811,28,1025,,1243,r1,c1462,,1677,28,1866,80v189,53,346,129,455,220c2431,392,2488,495,2488,600r,1xe" filled="f" strokeweight=".42mm">
                  <v:stroke endcap="round"/>
                  <v:path arrowok="t"/>
                </v:shape>
              </v:group>
              <v:shape id="Text Box 1553542973" o:spid="_x0000_s2269" type="#_x0000_t202" style="position:absolute;left:11282;top:29865;width:8953;height:4317;visibility:visible;mso-wrap-style:square;v-text-anchor:middle" filled="f" stroked="f" strokeweight="0">
                <v:textbox inset=".35mm,.35mm,.35mm,.35mm">
                  <w:txbxContent>
                    <w:p w14:paraId="521A7165" w14:textId="77777777" w:rsidR="009F2414" w:rsidRPr="009F2414" w:rsidRDefault="009F2414" w:rsidP="009F2414">
                      <w:pPr>
                        <w:overflowPunct w:val="0"/>
                        <w:jc w:val="center"/>
                        <w:rPr>
                          <w:rFonts w:eastAsia="Arial" w:cs="Arial"/>
                          <w:b/>
                          <w:bCs/>
                          <w:color w:val="000000"/>
                          <w:kern w:val="2"/>
                          <w:sz w:val="18"/>
                          <w:szCs w:val="18"/>
                          <w:lang w:val="en-US"/>
                        </w:rPr>
                      </w:pPr>
                      <w:r w:rsidRPr="009F2414">
                        <w:rPr>
                          <w:rFonts w:eastAsia="Arial" w:cs="Arial"/>
                          <w:b/>
                          <w:bCs/>
                          <w:color w:val="000000"/>
                          <w:kern w:val="2"/>
                          <w:sz w:val="18"/>
                          <w:szCs w:val="18"/>
                          <w:lang w:val="en-US"/>
                        </w:rPr>
                        <w:t>Input Notification</w:t>
                      </w:r>
                    </w:p>
                  </w:txbxContent>
                </v:textbox>
              </v:shape>
            </v:group>
            <v:line id="Straight Connector 1680371735" o:spid="_x0000_s2270" style="position:absolute;flip:x;visibility:visible;mso-wrap-style:square" from="9842,37782" to="11282,37782" o:connectortype="straight" strokecolor="#3475cd" strokeweight=".42mm">
              <v:stroke endcap="round"/>
            </v:line>
            <v:group id="Group 1414309067" o:spid="_x0000_s2271" style="position:absolute;left:11282;top:35622;width:8953;height:4323" coordorigin="11282,35622" coordsize="8953,4323">
              <v:group id="Group 1849677139" o:spid="_x0000_s2272" style="position:absolute;left:11282;top:35622;width:8953;height:4323" coordorigin="11282,35622" coordsize="8953,4323">
                <v:shape id="Freeform: Shape 1726611052" o:spid="_x0000_s2273" style="position:absolute;left:11282;top:35622;width:8953;height:4323;visibility:visible;mso-wrap-style:square;v-text-anchor:top" coordsize="2487,1201" path="m2488,601v,105,-57,209,-167,301c2212,993,2055,1069,1866,1121v-189,53,-404,81,-622,81c1026,1202,811,1174,622,1121,433,1069,276,993,167,902,57,810,,706,,601,,496,57,392,167,301,276,209,433,133,622,81,811,28,1025,,1243,r1,c1462,,1677,28,1866,81v189,52,346,128,455,220c2431,392,2488,496,2488,601xe" fillcolor="#facca7" stroked="f" strokeweight="0">
                  <v:fill color2="#fdefe3" angle="270" focus="100%" type="gradient">
                    <o:fill v:ext="view" type="gradientUnscaled"/>
                  </v:fill>
                  <v:path arrowok="t"/>
                </v:shape>
                <v:shape id="Freeform: Shape 299935485" o:spid="_x0000_s2274" style="position:absolute;left:11282;top:35622;width:8953;height:4323;visibility:visible;mso-wrap-style:square;v-text-anchor:top" coordsize="2487,1201" path="m2488,601v,105,-57,209,-167,301c2212,993,2055,1069,1866,1121v-189,53,-404,81,-622,81c1026,1202,811,1174,622,1121,433,1069,276,993,167,902,57,810,,706,,601,,496,57,392,167,301,276,209,433,133,622,81,811,28,1025,,1243,r1,c1462,,1677,28,1866,81v189,52,346,128,455,220c2431,392,2488,496,2488,601xe" filled="f" strokeweight=".42mm">
                  <v:stroke endcap="round"/>
                  <v:path arrowok="t"/>
                </v:shape>
              </v:group>
              <v:shape id="Text Box 2138470659" o:spid="_x0000_s2275" type="#_x0000_t202" style="position:absolute;left:11282;top:35622;width:8953;height:4316;visibility:visible;mso-wrap-style:square;v-text-anchor:middle" filled="f" stroked="f" strokeweight="0">
                <v:textbox inset=".35mm,.35mm,.35mm,.35mm">
                  <w:txbxContent>
                    <w:p w14:paraId="5B7D21BB" w14:textId="77777777" w:rsidR="009F2414" w:rsidRPr="009F2414" w:rsidRDefault="009F2414" w:rsidP="009F2414">
                      <w:pPr>
                        <w:overflowPunct w:val="0"/>
                        <w:jc w:val="center"/>
                        <w:rPr>
                          <w:rFonts w:eastAsia="Arial" w:cs="Arial"/>
                          <w:b/>
                          <w:bCs/>
                          <w:color w:val="000000"/>
                          <w:kern w:val="2"/>
                          <w:sz w:val="18"/>
                          <w:szCs w:val="18"/>
                          <w:lang w:val="en-US"/>
                        </w:rPr>
                      </w:pPr>
                      <w:r w:rsidRPr="009F2414">
                        <w:rPr>
                          <w:rFonts w:eastAsia="Arial" w:cs="Arial"/>
                          <w:b/>
                          <w:bCs/>
                          <w:color w:val="000000"/>
                          <w:kern w:val="2"/>
                          <w:sz w:val="18"/>
                          <w:szCs w:val="18"/>
                          <w:lang w:val="en-US"/>
                        </w:rPr>
                        <w:t>Print</w:t>
                      </w:r>
                    </w:p>
                  </w:txbxContent>
                </v:textbox>
              </v:shape>
            </v:group>
            <v:line id="Straight Connector 295632260" o:spid="_x0000_s2276" style="position:absolute;flip:x;visibility:visible;mso-wrap-style:square" from="9842,43718" to="11282,43718" o:connectortype="straight" strokecolor="#3475cd" strokeweight=".42mm">
              <v:stroke endcap="round"/>
            </v:line>
            <v:group id="Group 916130677" o:spid="_x0000_s2277" style="position:absolute;left:11282;top:41562;width:8953;height:4323" coordorigin="11282,41562" coordsize="8953,4323">
              <v:group id="Group 2044846851" o:spid="_x0000_s2278" style="position:absolute;left:11282;top:41562;width:8953;height:4323" coordorigin="11282,41562" coordsize="8953,4323">
                <v:shape id="Freeform: Shape 308468186" o:spid="_x0000_s2279" style="position:absolute;left:11282;top:41562;width:8953;height:4323;visibility:visible;mso-wrap-style:square;v-text-anchor:top" coordsize="2487,1201" path="m2488,601v,105,-57,209,-167,300c2212,992,2055,1068,1866,1121v-189,52,-404,80,-622,80c1026,1201,811,1173,622,1121,433,1068,276,992,167,901,57,810,,706,,601,,496,57,392,167,301,276,210,433,134,622,81,811,29,1025,1,1243,1r1,c1462,1,1677,29,1866,81v189,53,346,129,455,220c2431,392,2488,496,2488,601xe" fillcolor="#facca7" stroked="f" strokeweight="0">
                  <v:fill color2="#fdefe3" angle="270" focus="100%" type="gradient">
                    <o:fill v:ext="view" type="gradientUnscaled"/>
                  </v:fill>
                  <v:path arrowok="t"/>
                </v:shape>
                <v:shape id="Freeform: Shape 1262955174" o:spid="_x0000_s2280" style="position:absolute;left:11282;top:41562;width:8953;height:4323;visibility:visible;mso-wrap-style:square;v-text-anchor:top" coordsize="2487,1201" path="m2488,601v,105,-57,209,-167,300c2212,992,2055,1068,1866,1121v-189,52,-404,80,-622,80c1026,1201,811,1173,622,1121,433,1068,276,992,167,901,57,810,,706,,601,,496,57,392,167,301,276,210,433,134,622,81,811,29,1025,1,1243,1r1,c1462,1,1677,29,1866,81v189,53,346,129,455,220c2431,392,2488,496,2488,601xe" filled="f" strokeweight=".42mm">
                  <v:stroke endcap="round"/>
                  <v:path arrowok="t"/>
                </v:shape>
              </v:group>
              <v:shape id="Text Box 221761810" o:spid="_x0000_s2281" type="#_x0000_t202" style="position:absolute;left:11282;top:41562;width:8953;height:4323;visibility:visible;mso-wrap-style:square;v-text-anchor:middle" filled="f" stroked="f" strokeweight="0">
                <v:textbox inset=".35mm,.35mm,.35mm,.35mm">
                  <w:txbxContent>
                    <w:p w14:paraId="6A83F9C5" w14:textId="4E1C4F50" w:rsidR="009F2414" w:rsidRPr="009F2414" w:rsidRDefault="009F2414" w:rsidP="009F2414">
                      <w:pPr>
                        <w:overflowPunct w:val="0"/>
                        <w:jc w:val="center"/>
                        <w:rPr>
                          <w:rFonts w:eastAsia="Arial" w:cs="Arial"/>
                          <w:b/>
                          <w:bCs/>
                          <w:color w:val="000000"/>
                          <w:kern w:val="2"/>
                          <w:sz w:val="18"/>
                          <w:szCs w:val="18"/>
                          <w:lang w:val="en-US"/>
                        </w:rPr>
                      </w:pPr>
                      <w:r w:rsidRPr="009F2414">
                        <w:rPr>
                          <w:rFonts w:eastAsia="Arial" w:cs="Arial"/>
                          <w:b/>
                          <w:bCs/>
                          <w:color w:val="000000"/>
                          <w:kern w:val="2"/>
                          <w:sz w:val="18"/>
                          <w:szCs w:val="18"/>
                          <w:lang w:val="en-US"/>
                        </w:rPr>
                        <w:t xml:space="preserve">Play </w:t>
                      </w:r>
                      <w:r>
                        <w:rPr>
                          <w:rFonts w:eastAsia="Arial" w:cs="Arial"/>
                          <w:b/>
                          <w:bCs/>
                          <w:color w:val="000000"/>
                          <w:kern w:val="2"/>
                          <w:sz w:val="18"/>
                          <w:szCs w:val="18"/>
                          <w:lang w:val="en-US"/>
                        </w:rPr>
                        <w:t>Resource</w:t>
                      </w:r>
                    </w:p>
                  </w:txbxContent>
                </v:textbox>
              </v:shape>
            </v:group>
            <v:line id="Straight Connector 846749301" o:spid="_x0000_s2282" style="position:absolute;flip:x;visibility:visible;mso-wrap-style:square" from="9842,49485" to="11282,49485" o:connectortype="straight" strokecolor="#3475cd" strokeweight=".42mm">
              <v:stroke endcap="round"/>
            </v:line>
            <v:group id="Group 1186514147" o:spid="_x0000_s2283" style="position:absolute;left:11282;top:47322;width:8953;height:4323" coordorigin="11282,47322" coordsize="8953,4323">
              <v:group id="Group 1871277602" o:spid="_x0000_s2284" style="position:absolute;left:11282;top:47322;width:8953;height:4323" coordorigin="11282,47322" coordsize="8953,4323">
                <v:shape id="Freeform: Shape 220438532" o:spid="_x0000_s2285" style="position:absolute;left:11282;top:47322;width:8953;height:4323;visibility:visible;mso-wrap-style:square;v-text-anchor:top" coordsize="2487,1201" path="m2488,602r,-1c2488,707,2431,810,2321,902v-109,91,-266,167,-455,220c1677,1174,1462,1202,1244,1202v-218,,-433,-28,-622,-80c433,1069,276,993,167,902,57,810,,707,,601,,496,57,393,167,301,276,210,433,134,622,81,811,29,1025,1,1243,1r1,c1462,1,1677,29,1866,81v189,53,346,129,455,220c2431,393,2488,496,2488,601r,1xe" fillcolor="#facca7" stroked="f" strokeweight="0">
                  <v:fill color2="#fdefe3" angle="270" focus="100%" type="gradient">
                    <o:fill v:ext="view" type="gradientUnscaled"/>
                  </v:fill>
                  <v:path arrowok="t"/>
                </v:shape>
                <v:shape id="Freeform: Shape 1242923729" o:spid="_x0000_s2286" style="position:absolute;left:11282;top:47322;width:8953;height:4323;visibility:visible;mso-wrap-style:square;v-text-anchor:top" coordsize="2487,1201" path="m2488,602r,-1c2488,707,2431,810,2321,902v-109,91,-266,167,-455,220c1677,1174,1462,1202,1244,1202v-218,,-433,-28,-622,-80c433,1069,276,993,167,902,57,810,,707,,601,,496,57,393,167,301,276,210,433,134,622,81,811,29,1025,1,1243,1r1,c1462,1,1677,29,1866,81v189,53,346,129,455,220c2431,393,2488,496,2488,601r,1xe" filled="f" strokeweight=".42mm">
                  <v:stroke endcap="round"/>
                  <v:path arrowok="t"/>
                </v:shape>
              </v:group>
              <v:shape id="Text Box 1352952125" o:spid="_x0000_s2287" type="#_x0000_t202" style="position:absolute;left:11282;top:47322;width:8953;height:4323;visibility:visible;mso-wrap-style:square;v-text-anchor:middle" filled="f" stroked="f" strokeweight="0">
                <v:textbox inset=".35mm,.35mm,.35mm,.35mm">
                  <w:txbxContent>
                    <w:p w14:paraId="6411D78D" w14:textId="77777777" w:rsidR="009F2414" w:rsidRPr="009F2414" w:rsidRDefault="009F2414" w:rsidP="009F2414">
                      <w:pPr>
                        <w:overflowPunct w:val="0"/>
                        <w:jc w:val="center"/>
                        <w:rPr>
                          <w:rFonts w:eastAsia="Arial" w:cs="Arial"/>
                          <w:b/>
                          <w:bCs/>
                          <w:color w:val="000000"/>
                          <w:kern w:val="2"/>
                          <w:sz w:val="18"/>
                          <w:szCs w:val="18"/>
                          <w:lang w:val="en-US"/>
                        </w:rPr>
                      </w:pPr>
                      <w:r w:rsidRPr="009F2414">
                        <w:rPr>
                          <w:rFonts w:eastAsia="Arial" w:cs="Arial"/>
                          <w:b/>
                          <w:bCs/>
                          <w:color w:val="000000"/>
                          <w:kern w:val="2"/>
                          <w:sz w:val="18"/>
                          <w:szCs w:val="18"/>
                          <w:lang w:val="en-US"/>
                        </w:rPr>
                        <w:t>Secure Input</w:t>
                      </w:r>
                    </w:p>
                  </w:txbxContent>
                </v:textbox>
              </v:shape>
            </v:group>
            <v:line id="Straight Connector 536864939" o:spid="_x0000_s2288" style="position:absolute;flip:x;visibility:visible;mso-wrap-style:square" from="9842,55422" to="11282,55422" o:connectortype="straight" strokecolor="#3475cd" strokeweight=".42mm">
              <v:stroke endcap="round"/>
            </v:line>
            <v:group id="Group 376122254" o:spid="_x0000_s2289" style="position:absolute;left:11282;top:53265;width:8953;height:4317" coordorigin="11282,53265" coordsize="8953,4316">
              <v:group id="Group 436786238" o:spid="_x0000_s2290" style="position:absolute;left:11282;top:53265;width:8953;height:4317" coordorigin="11282,53265" coordsize="8953,4316">
                <v:shape id="Freeform: Shape 902657763" o:spid="_x0000_s2291" style="position:absolute;left:11282;top:53265;width:8953;height:4317;visibility:visible;mso-wrap-style:square;v-text-anchor:top" coordsize="2487,1199" path="m2488,600v,105,-57,209,-167,300c2212,991,2055,1067,1866,1120v-189,52,-404,80,-622,80c1026,1200,811,1172,622,1120,433,1067,276,991,167,900,57,809,,705,,600,,495,57,391,167,300,276,209,433,133,622,80,811,28,1025,,1243,r1,c1462,,1677,28,1866,80v189,53,346,129,455,220c2431,391,2488,495,2488,600xe" fillcolor="#facca7" stroked="f" strokeweight="0">
                  <v:fill color2="#fdefe3" angle="270" focus="100%" type="gradient">
                    <o:fill v:ext="view" type="gradientUnscaled"/>
                  </v:fill>
                  <v:path arrowok="t"/>
                </v:shape>
                <v:shape id="Freeform: Shape 1866662165" o:spid="_x0000_s2292" style="position:absolute;left:11282;top:53265;width:8953;height:4317;visibility:visible;mso-wrap-style:square;v-text-anchor:top" coordsize="2487,1199" path="m2488,600v,105,-57,209,-167,300c2212,991,2055,1067,1866,1120v-189,52,-404,80,-622,80c1026,1200,811,1172,622,1120,433,1067,276,991,167,900,57,809,,705,,600,,495,57,391,167,300,276,209,433,133,622,80,811,28,1025,,1243,r1,c1462,,1677,28,1866,80v189,53,346,129,455,220c2431,391,2488,495,2488,600xe" filled="f" strokeweight=".42mm">
                  <v:stroke endcap="round"/>
                  <v:path arrowok="t"/>
                </v:shape>
              </v:group>
              <v:shape id="Text Box 1196283525" o:spid="_x0000_s2293" type="#_x0000_t202" style="position:absolute;left:11282;top:53265;width:8953;height:4317;visibility:visible;v-text-anchor:middle" filled="f" stroked="f" strokeweight="0">
                <v:textbox inset=".35mm,.35mm,.35mm,.35mm">
                  <w:txbxContent>
                    <w:p w14:paraId="1B872606" w14:textId="77777777" w:rsidR="009F2414" w:rsidRPr="009F2414" w:rsidRDefault="009F2414" w:rsidP="009F2414">
                      <w:pPr>
                        <w:overflowPunct w:val="0"/>
                        <w:jc w:val="center"/>
                        <w:rPr>
                          <w:rFonts w:eastAsia="Arial" w:cs="Arial"/>
                          <w:b/>
                          <w:bCs/>
                          <w:color w:val="000000"/>
                          <w:kern w:val="2"/>
                          <w:sz w:val="18"/>
                          <w:szCs w:val="18"/>
                          <w:lang w:val="en-US"/>
                        </w:rPr>
                      </w:pPr>
                      <w:r w:rsidRPr="009F2414">
                        <w:rPr>
                          <w:rFonts w:eastAsia="Arial" w:cs="Arial"/>
                          <w:b/>
                          <w:bCs/>
                          <w:color w:val="000000"/>
                          <w:kern w:val="2"/>
                          <w:sz w:val="18"/>
                          <w:szCs w:val="18"/>
                          <w:lang w:val="en-US"/>
                        </w:rPr>
                        <w:t>Card Reader APDU</w:t>
                      </w:r>
                    </w:p>
                  </w:txbxContent>
                </v:textbox>
              </v:shape>
            </v:group>
            <v:line id="Straight Connector 2053598108" o:spid="_x0000_s2294" style="position:absolute;flip:x;visibility:visible;mso-wrap-style:square" from="9842,61182" to="11282,61182" o:connectortype="straight" strokecolor="#3475cd" strokeweight=".42mm">
              <v:stroke endcap="round"/>
            </v:line>
            <v:group id="Group 1133102521" o:spid="_x0000_s2295" style="position:absolute;left:11282;top:59022;width:8953;height:4316" coordorigin="11282,59022" coordsize="8953,4316">
              <v:group id="Group 287593465" o:spid="_x0000_s2296" style="position:absolute;left:11282;top:59022;width:8953;height:4316" coordorigin="11282,59022" coordsize="8953,4316">
                <v:shape id="Freeform: Shape 514482308" o:spid="_x0000_s2297" style="position:absolute;left:11282;top:59022;width:8953;height:4316;visibility:visible;mso-wrap-style:square;v-text-anchor:top" coordsize="2487,1199" path="m2488,600v,105,-57,209,-167,300c2212,991,2055,1067,1866,1120v-189,52,-404,80,-622,80c1026,1200,811,1172,622,1120,433,1067,276,991,167,900,57,809,,705,,600,,495,57,391,167,300,276,209,433,133,622,80,811,28,1025,,1243,r1,c1462,,1677,28,1866,80v189,53,346,129,455,220c2431,391,2488,495,2488,600xe" fillcolor="#facca7" stroked="f" strokeweight="0">
                  <v:fill color2="#fdefe3" angle="270" focus="100%" type="gradient">
                    <o:fill v:ext="view" type="gradientUnscaled"/>
                  </v:fill>
                  <v:path arrowok="t"/>
                </v:shape>
                <v:shape id="Freeform: Shape 1758504292" o:spid="_x0000_s2298" style="position:absolute;left:11282;top:59022;width:8953;height:4316;visibility:visible;mso-wrap-style:square;v-text-anchor:top" coordsize="2487,1199" path="m2488,600v,105,-57,209,-167,300c2212,991,2055,1067,1866,1120v-189,52,-404,80,-622,80c1026,1200,811,1172,622,1120,433,1067,276,991,167,900,57,809,,705,,600,,495,57,391,167,300,276,209,433,133,622,80,811,28,1025,,1243,r1,c1462,,1677,28,1866,80v189,53,346,129,455,220c2431,391,2488,495,2488,600xe" filled="f" strokeweight=".42mm">
                  <v:stroke endcap="round"/>
                  <v:path arrowok="t"/>
                </v:shape>
              </v:group>
              <v:shape id="Text Box 388408168" o:spid="_x0000_s2299" type="#_x0000_t202" style="position:absolute;left:11282;top:59022;width:8953;height:4316;visibility:visible;mso-wrap-style:square;v-text-anchor:middle" filled="f" stroked="f" strokeweight="0">
                <v:textbox inset=".35mm,.35mm,.35mm,.35mm">
                  <w:txbxContent>
                    <w:p w14:paraId="2ACA79F1" w14:textId="77777777" w:rsidR="009F2414" w:rsidRPr="009F2414" w:rsidRDefault="009F2414" w:rsidP="009F2414">
                      <w:pPr>
                        <w:overflowPunct w:val="0"/>
                        <w:jc w:val="center"/>
                        <w:rPr>
                          <w:rFonts w:eastAsia="Arial" w:cs="Arial"/>
                          <w:b/>
                          <w:bCs/>
                          <w:color w:val="000000"/>
                          <w:kern w:val="2"/>
                          <w:sz w:val="18"/>
                          <w:szCs w:val="18"/>
                          <w:lang w:val="en-US"/>
                        </w:rPr>
                      </w:pPr>
                      <w:r w:rsidRPr="009F2414">
                        <w:rPr>
                          <w:rFonts w:eastAsia="Arial" w:cs="Arial"/>
                          <w:b/>
                          <w:bCs/>
                          <w:color w:val="000000"/>
                          <w:kern w:val="2"/>
                          <w:sz w:val="18"/>
                          <w:szCs w:val="18"/>
                          <w:lang w:val="en-US"/>
                        </w:rPr>
                        <w:t>Transmit Message</w:t>
                      </w:r>
                    </w:p>
                  </w:txbxContent>
                </v:textbox>
              </v:shape>
            </v:group>
            <w10:anchorlock/>
          </v:group>
        </w:pict>
      </w:r>
    </w:p>
    <w:p w14:paraId="733FE0FC" w14:textId="77777777" w:rsidR="00D34CE4" w:rsidRDefault="009F2414" w:rsidP="00E973B0">
      <w:pPr>
        <w:pStyle w:val="FigureCaution"/>
        <w:rPr>
          <w:sz w:val="26"/>
        </w:rPr>
      </w:pPr>
      <w:bookmarkStart w:id="168" w:name="_Toc161000289"/>
      <w:bookmarkStart w:id="169" w:name="_Toc184204105"/>
      <w:r w:rsidRPr="00E973B0">
        <w:t>Figure</w:t>
      </w:r>
      <w:r>
        <w:t xml:space="preserve"> </w:t>
      </w:r>
      <w:r>
        <w:fldChar w:fldCharType="begin"/>
      </w:r>
      <w:r>
        <w:instrText xml:space="preserve"> SEQ Figure \* ARABIC </w:instrText>
      </w:r>
      <w:r>
        <w:fldChar w:fldCharType="separate"/>
      </w:r>
      <w:r>
        <w:t>6</w:t>
      </w:r>
      <w:r>
        <w:fldChar w:fldCharType="end"/>
      </w:r>
      <w:r>
        <w:t xml:space="preserve">: </w:t>
      </w:r>
      <w:proofErr w:type="spellStart"/>
      <w:r>
        <w:t>BusinessProcess</w:t>
      </w:r>
      <w:proofErr w:type="spellEnd"/>
      <w:r>
        <w:t xml:space="preserve"> Diagram - Device Management</w:t>
      </w:r>
      <w:bookmarkEnd w:id="168"/>
      <w:bookmarkEnd w:id="169"/>
    </w:p>
    <w:p w14:paraId="7BF925B5" w14:textId="77777777" w:rsidR="00D34CE4" w:rsidRDefault="009F2414">
      <w:pPr>
        <w:rPr>
          <w:rFonts w:cs="Arial"/>
          <w:sz w:val="20"/>
        </w:rPr>
      </w:pPr>
      <w:r>
        <w:rPr>
          <w:rFonts w:cs="Arial"/>
          <w:sz w:val="20"/>
        </w:rPr>
        <w:t>Device Management:</w:t>
      </w:r>
    </w:p>
    <w:p w14:paraId="20288618" w14:textId="149A4AB7" w:rsidR="00D34CE4" w:rsidRDefault="009F2414">
      <w:pPr>
        <w:pStyle w:val="ListParagraph"/>
        <w:numPr>
          <w:ilvl w:val="0"/>
          <w:numId w:val="9"/>
        </w:numPr>
        <w:rPr>
          <w:rFonts w:cs="Arial"/>
          <w:sz w:val="20"/>
        </w:rPr>
      </w:pPr>
      <w:r>
        <w:rPr>
          <w:rFonts w:cs="Arial"/>
          <w:i/>
          <w:sz w:val="20"/>
        </w:rPr>
        <w:t>Definition</w:t>
      </w:r>
      <w:r>
        <w:rPr>
          <w:rFonts w:cs="Arial"/>
          <w:sz w:val="20"/>
        </w:rPr>
        <w:t>: POI and Device management allow the Sale System to drive the card interface of the POI (Read Card, Secure Input), to transmit message (Transmit Message) and to drive the user interface on both the POI and the Sale System (Display, Input, Input Update, Print, Play Resource).</w:t>
      </w:r>
      <w:r>
        <w:rPr>
          <w:rFonts w:cs="Arial"/>
          <w:sz w:val="20"/>
        </w:rPr>
        <w:br/>
      </w:r>
    </w:p>
    <w:p w14:paraId="4DAD0B94" w14:textId="77777777" w:rsidR="00D34CE4" w:rsidRDefault="009F2414">
      <w:pPr>
        <w:pStyle w:val="ListParagraph"/>
        <w:numPr>
          <w:ilvl w:val="0"/>
          <w:numId w:val="9"/>
        </w:numPr>
        <w:rPr>
          <w:rFonts w:cs="Arial"/>
          <w:sz w:val="20"/>
        </w:rPr>
      </w:pPr>
      <w:r>
        <w:rPr>
          <w:rFonts w:cs="Arial"/>
          <w:i/>
          <w:sz w:val="20"/>
        </w:rPr>
        <w:t>Trigger</w:t>
      </w:r>
      <w:r>
        <w:rPr>
          <w:rFonts w:cs="Arial"/>
          <w:sz w:val="20"/>
        </w:rPr>
        <w:t xml:space="preserve">: Another process (financial, administrative or system) running on the Sale System or the POI System. </w:t>
      </w:r>
    </w:p>
    <w:p w14:paraId="02A203D6" w14:textId="77777777" w:rsidR="00D34CE4" w:rsidRDefault="00D34CE4">
      <w:pPr>
        <w:pStyle w:val="ListParagraph"/>
        <w:ind w:left="360"/>
        <w:rPr>
          <w:rFonts w:cs="Arial"/>
          <w:sz w:val="20"/>
        </w:rPr>
      </w:pPr>
    </w:p>
    <w:p w14:paraId="1C79DEC5" w14:textId="77777777" w:rsidR="00D34CE4" w:rsidRDefault="009F2414">
      <w:pPr>
        <w:pStyle w:val="ListParagraph"/>
        <w:numPr>
          <w:ilvl w:val="0"/>
          <w:numId w:val="9"/>
        </w:numPr>
        <w:rPr>
          <w:rFonts w:cs="Arial"/>
          <w:sz w:val="20"/>
        </w:rPr>
      </w:pPr>
      <w:r>
        <w:rPr>
          <w:rFonts w:cs="Arial"/>
          <w:i/>
          <w:sz w:val="20"/>
        </w:rPr>
        <w:t>Pre-conditions</w:t>
      </w:r>
      <w:r>
        <w:rPr>
          <w:rFonts w:cs="Arial"/>
          <w:sz w:val="20"/>
        </w:rPr>
        <w:t xml:space="preserve">: The Sale System and the POI System need to be up and operative. </w:t>
      </w:r>
      <w:r>
        <w:rPr>
          <w:rFonts w:cs="Arial"/>
          <w:sz w:val="20"/>
        </w:rPr>
        <w:br/>
      </w:r>
    </w:p>
    <w:p w14:paraId="0A63DDA0" w14:textId="77777777" w:rsidR="00D34CE4" w:rsidRDefault="009F2414">
      <w:pPr>
        <w:pStyle w:val="ListParagraph"/>
        <w:numPr>
          <w:ilvl w:val="0"/>
          <w:numId w:val="9"/>
        </w:numPr>
        <w:rPr>
          <w:rFonts w:cs="Arial"/>
          <w:sz w:val="20"/>
        </w:rPr>
      </w:pPr>
      <w:r>
        <w:rPr>
          <w:rFonts w:cs="Arial"/>
          <w:i/>
          <w:sz w:val="20"/>
        </w:rPr>
        <w:t>Post-conditions</w:t>
      </w:r>
      <w:r>
        <w:rPr>
          <w:rFonts w:cs="Arial"/>
          <w:sz w:val="20"/>
        </w:rPr>
        <w:t xml:space="preserve">: None. </w:t>
      </w:r>
      <w:r>
        <w:rPr>
          <w:rFonts w:cs="Arial"/>
          <w:sz w:val="20"/>
        </w:rPr>
        <w:br/>
      </w:r>
    </w:p>
    <w:p w14:paraId="3439F421" w14:textId="77777777" w:rsidR="00D34CE4" w:rsidRDefault="009F2414">
      <w:pPr>
        <w:pStyle w:val="ListParagraph"/>
        <w:numPr>
          <w:ilvl w:val="0"/>
          <w:numId w:val="9"/>
        </w:numPr>
        <w:rPr>
          <w:rFonts w:cs="Arial"/>
          <w:i/>
          <w:sz w:val="20"/>
        </w:rPr>
      </w:pPr>
      <w:r>
        <w:rPr>
          <w:rFonts w:cs="Arial"/>
          <w:i/>
          <w:sz w:val="20"/>
        </w:rPr>
        <w:t>Business Roles:</w:t>
      </w:r>
      <w:r>
        <w:rPr>
          <w:rFonts w:cs="Arial"/>
          <w:sz w:val="20"/>
        </w:rPr>
        <w:t xml:space="preserve"> Cash Register,</w:t>
      </w:r>
      <w:r>
        <w:rPr>
          <w:rFonts w:cs="Arial"/>
          <w:i/>
          <w:sz w:val="20"/>
        </w:rPr>
        <w:t xml:space="preserve"> </w:t>
      </w:r>
      <w:r>
        <w:rPr>
          <w:rFonts w:cs="Arial"/>
          <w:sz w:val="20"/>
        </w:rPr>
        <w:t>Vending Machine, Sale Server, POI Terminal, POI Terminal and Server</w:t>
      </w:r>
      <w:r>
        <w:rPr>
          <w:rFonts w:cs="Arial"/>
          <w:sz w:val="20"/>
        </w:rPr>
        <w:br/>
      </w:r>
    </w:p>
    <w:p w14:paraId="2E5767E3" w14:textId="77777777" w:rsidR="00D34CE4" w:rsidRDefault="009F2414">
      <w:pPr>
        <w:pStyle w:val="ListParagraph"/>
        <w:numPr>
          <w:ilvl w:val="0"/>
          <w:numId w:val="9"/>
        </w:numPr>
        <w:rPr>
          <w:rFonts w:ascii="Times New Roman" w:hAnsi="Times New Roman"/>
          <w:sz w:val="20"/>
          <w:u w:val="single"/>
        </w:rPr>
      </w:pPr>
      <w:r>
        <w:rPr>
          <w:rFonts w:cs="Arial"/>
          <w:i/>
          <w:sz w:val="20"/>
        </w:rPr>
        <w:t xml:space="preserve">Participants: </w:t>
      </w:r>
      <w:r>
        <w:rPr>
          <w:rFonts w:cs="Arial"/>
          <w:sz w:val="20"/>
        </w:rPr>
        <w:t>POI System, Sale System</w:t>
      </w:r>
    </w:p>
    <w:p w14:paraId="6A393765" w14:textId="63EF0549" w:rsidR="00843647" w:rsidRDefault="00843647">
      <w:pPr>
        <w:spacing w:before="0"/>
        <w:rPr>
          <w:rFonts w:cs="Arial"/>
          <w:sz w:val="20"/>
        </w:rPr>
      </w:pPr>
      <w:bookmarkStart w:id="170" w:name="_Toc502138789"/>
      <w:bookmarkEnd w:id="170"/>
      <w:r>
        <w:rPr>
          <w:rFonts w:cs="Arial"/>
          <w:sz w:val="20"/>
        </w:rPr>
        <w:br w:type="page"/>
      </w:r>
    </w:p>
    <w:p w14:paraId="299BB9AA" w14:textId="77777777" w:rsidR="00D34CE4" w:rsidRDefault="009F2414" w:rsidP="009F1BE6">
      <w:pPr>
        <w:pStyle w:val="Heading2"/>
      </w:pPr>
      <w:bookmarkStart w:id="171" w:name="_Toc509824953"/>
      <w:bookmarkStart w:id="172" w:name="_Toc505784340"/>
      <w:bookmarkStart w:id="173" w:name="_Toc505784338"/>
      <w:bookmarkStart w:id="174" w:name="_Toc505422085"/>
      <w:bookmarkStart w:id="175" w:name="_Toc505784435"/>
      <w:bookmarkStart w:id="176" w:name="_Toc505785829"/>
      <w:bookmarkStart w:id="177" w:name="_Toc505784142"/>
      <w:bookmarkStart w:id="178" w:name="_Toc505786378"/>
      <w:bookmarkStart w:id="179" w:name="_Toc509996859"/>
      <w:bookmarkStart w:id="180" w:name="_Toc505784912"/>
      <w:bookmarkStart w:id="181" w:name="_Toc505786160"/>
      <w:bookmarkStart w:id="182" w:name="_Toc505785432"/>
      <w:bookmarkStart w:id="183" w:name="_Toc505785189"/>
      <w:bookmarkStart w:id="184" w:name="_Toc505785092"/>
      <w:bookmarkStart w:id="185" w:name="_Toc505785003"/>
      <w:bookmarkStart w:id="186" w:name="_Toc505784914"/>
      <w:bookmarkStart w:id="187" w:name="_Toc505784818"/>
      <w:bookmarkStart w:id="188" w:name="_Toc505784532"/>
      <w:bookmarkStart w:id="189" w:name="_Toc509996858"/>
      <w:bookmarkStart w:id="190" w:name="_Toc505785001"/>
      <w:bookmarkStart w:id="191" w:name="_Toc505785931"/>
      <w:bookmarkStart w:id="192" w:name="_Toc505784437"/>
      <w:bookmarkStart w:id="193" w:name="_Toc505786307"/>
      <w:bookmarkStart w:id="194" w:name="_Toc505786159"/>
      <w:bookmarkStart w:id="195" w:name="_Toc505785930"/>
      <w:bookmarkStart w:id="196" w:name="_Toc505785830"/>
      <w:bookmarkStart w:id="197" w:name="_Toc505785729"/>
      <w:bookmarkStart w:id="198" w:name="_Toc505784816"/>
      <w:bookmarkStart w:id="199" w:name="_Toc505421260"/>
      <w:bookmarkStart w:id="200" w:name="_Toc505784140"/>
      <w:bookmarkStart w:id="201" w:name="_Toc505786026"/>
      <w:bookmarkStart w:id="202" w:name="_Toc509824954"/>
      <w:bookmarkStart w:id="203" w:name="_Toc505786379"/>
      <w:bookmarkStart w:id="204" w:name="_Toc505421258"/>
      <w:bookmarkStart w:id="205" w:name="_Toc509996860"/>
      <w:bookmarkStart w:id="206" w:name="_Toc505767990"/>
      <w:bookmarkStart w:id="207" w:name="_Toc505783168"/>
      <w:bookmarkStart w:id="208" w:name="_Toc505767992"/>
      <w:bookmarkStart w:id="209" w:name="_Toc505786158"/>
      <w:bookmarkStart w:id="210" w:name="_Toc505785629"/>
      <w:bookmarkStart w:id="211" w:name="_Toc505422087"/>
      <w:bookmarkStart w:id="212" w:name="_Toc505784913"/>
      <w:bookmarkStart w:id="213" w:name="_Toc505784817"/>
      <w:bookmarkStart w:id="214" w:name="_Toc505784531"/>
      <w:bookmarkStart w:id="215" w:name="_Toc505784436"/>
      <w:bookmarkStart w:id="216" w:name="_Toc505784339"/>
      <w:bookmarkStart w:id="217" w:name="_Toc505784141"/>
      <w:bookmarkStart w:id="218" w:name="_Toc505783899"/>
      <w:bookmarkStart w:id="219" w:name="_Toc505421259"/>
      <w:bookmarkStart w:id="220" w:name="_Toc505786025"/>
      <w:bookmarkStart w:id="221" w:name="_Toc505785831"/>
      <w:bookmarkStart w:id="222" w:name="_Toc505767991"/>
      <w:bookmarkStart w:id="223" w:name="_Toc505785002"/>
      <w:bookmarkStart w:id="224" w:name="_Toc505783170"/>
      <w:bookmarkStart w:id="225" w:name="_Toc507767523"/>
      <w:bookmarkStart w:id="226" w:name="_Toc507767522"/>
      <w:bookmarkStart w:id="227" w:name="_Toc505422086"/>
      <w:bookmarkStart w:id="228" w:name="_Toc505783898"/>
      <w:bookmarkStart w:id="229" w:name="_Toc505783169"/>
      <w:bookmarkStart w:id="230" w:name="_Toc509824952"/>
      <w:bookmarkStart w:id="231" w:name="_Toc507767521"/>
      <w:bookmarkStart w:id="232" w:name="_Toc505786306"/>
      <w:bookmarkStart w:id="233" w:name="_Toc505786024"/>
      <w:bookmarkStart w:id="234" w:name="_Toc505783900"/>
      <w:bookmarkStart w:id="235" w:name="_Toc505785929"/>
      <w:bookmarkStart w:id="236" w:name="_Toc505785431"/>
      <w:bookmarkStart w:id="237" w:name="_Toc505785188"/>
      <w:bookmarkStart w:id="238" w:name="_Toc505785730"/>
      <w:bookmarkStart w:id="239" w:name="_Toc505785728"/>
      <w:bookmarkStart w:id="240" w:name="_Toc505785628"/>
      <w:bookmarkStart w:id="241" w:name="_Toc505786377"/>
      <w:bookmarkStart w:id="242" w:name="_Toc505785091"/>
      <w:bookmarkStart w:id="243" w:name="_Toc505784530"/>
      <w:bookmarkStart w:id="244" w:name="_Toc505785090"/>
      <w:bookmarkStart w:id="245" w:name="_Toc505785187"/>
      <w:bookmarkStart w:id="246" w:name="_Toc505785430"/>
      <w:bookmarkStart w:id="247" w:name="_Toc505785627"/>
      <w:bookmarkStart w:id="248" w:name="_Toc505786308"/>
      <w:bookmarkStart w:id="249" w:name="_Toc531954118"/>
      <w:bookmarkStart w:id="250" w:name="_Toc192176856"/>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proofErr w:type="spellStart"/>
      <w:r>
        <w:lastRenderedPageBreak/>
        <w:t>BusinessProcess</w:t>
      </w:r>
      <w:proofErr w:type="spellEnd"/>
      <w:r>
        <w:t xml:space="preserve"> Process Flows</w:t>
      </w:r>
      <w:bookmarkEnd w:id="249"/>
      <w:bookmarkEnd w:id="250"/>
    </w:p>
    <w:p w14:paraId="562E7830" w14:textId="77777777" w:rsidR="00D34CE4" w:rsidRDefault="009F2414" w:rsidP="009F1BE6">
      <w:pPr>
        <w:pStyle w:val="Heading3"/>
      </w:pPr>
      <w:bookmarkStart w:id="251" w:name="_Toc531954119"/>
      <w:bookmarkStart w:id="252" w:name="_Toc531954120"/>
      <w:bookmarkStart w:id="253" w:name="_Toc192176857"/>
      <w:bookmarkEnd w:id="251"/>
      <w:proofErr w:type="spellStart"/>
      <w:r>
        <w:t>BusinessProcess</w:t>
      </w:r>
      <w:proofErr w:type="spellEnd"/>
      <w:r>
        <w:t xml:space="preserve"> Process Flow: Financial Services</w:t>
      </w:r>
      <w:bookmarkEnd w:id="252"/>
      <w:bookmarkEnd w:id="253"/>
    </w:p>
    <w:p w14:paraId="4FC5A393" w14:textId="77777777" w:rsidR="00D34CE4" w:rsidRDefault="00D34CE4">
      <w:pPr>
        <w:jc w:val="both"/>
        <w:rPr>
          <w:rFonts w:cs="Arial"/>
          <w:sz w:val="18"/>
        </w:rPr>
      </w:pPr>
    </w:p>
    <w:p w14:paraId="6C212BF2" w14:textId="77777777" w:rsidR="00D34CE4" w:rsidRDefault="009F2414">
      <w:pPr>
        <w:jc w:val="both"/>
        <w:rPr>
          <w:rFonts w:cs="Arial"/>
          <w:sz w:val="18"/>
        </w:rPr>
      </w:pPr>
      <w:r>
        <w:rPr>
          <w:rFonts w:cs="Arial"/>
          <w:sz w:val="18"/>
        </w:rPr>
        <w:t xml:space="preserve">The process flows below describe a possible high-level sequence of the Payment </w:t>
      </w:r>
      <w:proofErr w:type="spellStart"/>
      <w:r>
        <w:rPr>
          <w:rFonts w:cs="Arial"/>
          <w:sz w:val="18"/>
        </w:rPr>
        <w:t>BusinessProcess</w:t>
      </w:r>
      <w:proofErr w:type="spellEnd"/>
      <w:r>
        <w:rPr>
          <w:rFonts w:cs="Arial"/>
          <w:sz w:val="18"/>
        </w:rPr>
        <w:t xml:space="preserve"> defined in the previous chapter. </w:t>
      </w:r>
    </w:p>
    <w:p w14:paraId="14466A03" w14:textId="77777777" w:rsidR="00D34CE4" w:rsidRDefault="00000000">
      <w:pPr>
        <w:keepNext/>
        <w:jc w:val="center"/>
      </w:pPr>
      <w:r>
        <w:pict w14:anchorId="35541683">
          <v:shape id="_x0000_tole_rId17" o:spid="_x0000_s2081" type="#_x0000_t75" style="position:absolute;left:0;text-align:left;margin-left:0;margin-top:0;width:50pt;height:50pt;z-index:251651072;visibility:hidden">
            <o:lock v:ext="edit" selection="t"/>
          </v:shape>
        </w:pict>
      </w:r>
      <w:r w:rsidR="009F2414">
        <w:object w:dxaOrig="4640" w:dyaOrig="10510" w14:anchorId="75F067AB">
          <v:shape id="ole_rId17" o:spid="_x0000_i1026" type="#_x0000_t75" style="width:231.75pt;height:525.75pt;visibility:visible;mso-wrap-distance-right:0" o:ole="">
            <v:imagedata r:id="rId26" o:title=""/>
          </v:shape>
          <o:OLEObject Type="Embed" ProgID="Visio.Drawing.11" ShapeID="ole_rId17" DrawAspect="Content" ObjectID="_1802789786" r:id="rId27"/>
        </w:object>
      </w:r>
    </w:p>
    <w:p w14:paraId="6C5DB740" w14:textId="77777777" w:rsidR="00D34CE4" w:rsidRDefault="009F2414" w:rsidP="00E973B0">
      <w:pPr>
        <w:pStyle w:val="FigureCaution"/>
      </w:pPr>
      <w:bookmarkStart w:id="254" w:name="_Toc161000290"/>
      <w:bookmarkStart w:id="255" w:name="_Toc184204106"/>
      <w:r>
        <w:t xml:space="preserve">Figure </w:t>
      </w:r>
      <w:r>
        <w:fldChar w:fldCharType="begin"/>
      </w:r>
      <w:r>
        <w:instrText xml:space="preserve"> SEQ Figure \* ARABIC </w:instrText>
      </w:r>
      <w:r>
        <w:fldChar w:fldCharType="separate"/>
      </w:r>
      <w:r>
        <w:t>7</w:t>
      </w:r>
      <w:r>
        <w:fldChar w:fldCharType="end"/>
      </w:r>
      <w:r>
        <w:t xml:space="preserve">: </w:t>
      </w:r>
      <w:proofErr w:type="spellStart"/>
      <w:r>
        <w:t>BusinessProcess</w:t>
      </w:r>
      <w:proofErr w:type="spellEnd"/>
      <w:r>
        <w:t xml:space="preserve"> Flow - Financial Services</w:t>
      </w:r>
      <w:bookmarkEnd w:id="254"/>
      <w:bookmarkEnd w:id="255"/>
    </w:p>
    <w:p w14:paraId="06415511" w14:textId="77777777" w:rsidR="00843647" w:rsidRDefault="00843647">
      <w:pPr>
        <w:spacing w:before="0"/>
      </w:pPr>
      <w:bookmarkStart w:id="256" w:name="_Toc531954121"/>
      <w:r>
        <w:rPr>
          <w:b/>
        </w:rPr>
        <w:br w:type="page"/>
      </w:r>
    </w:p>
    <w:p w14:paraId="17E90672" w14:textId="2322B9DF" w:rsidR="00D34CE4" w:rsidRDefault="009F2414" w:rsidP="009F1BE6">
      <w:pPr>
        <w:pStyle w:val="Heading3"/>
      </w:pPr>
      <w:bookmarkStart w:id="257" w:name="_Toc192176858"/>
      <w:proofErr w:type="spellStart"/>
      <w:r>
        <w:lastRenderedPageBreak/>
        <w:t>BusinessProcess</w:t>
      </w:r>
      <w:proofErr w:type="spellEnd"/>
      <w:r>
        <w:t xml:space="preserve"> Process Flow: Administrative Services</w:t>
      </w:r>
      <w:bookmarkEnd w:id="256"/>
      <w:bookmarkEnd w:id="257"/>
    </w:p>
    <w:p w14:paraId="61A8F5EA" w14:textId="77777777" w:rsidR="00D34CE4" w:rsidRDefault="00D34CE4">
      <w:pPr>
        <w:jc w:val="both"/>
        <w:rPr>
          <w:rFonts w:cs="Arial"/>
          <w:sz w:val="18"/>
        </w:rPr>
      </w:pPr>
    </w:p>
    <w:p w14:paraId="29EEFC2F" w14:textId="77777777" w:rsidR="00D34CE4" w:rsidRDefault="009F2414">
      <w:pPr>
        <w:jc w:val="both"/>
        <w:rPr>
          <w:rFonts w:cs="Arial"/>
          <w:sz w:val="18"/>
        </w:rPr>
      </w:pPr>
      <w:r>
        <w:rPr>
          <w:rFonts w:cs="Arial"/>
          <w:sz w:val="18"/>
        </w:rPr>
        <w:t xml:space="preserve">The process flows below describe a possible high-level sequence of the </w:t>
      </w:r>
      <w:proofErr w:type="gramStart"/>
      <w:r>
        <w:rPr>
          <w:rFonts w:cs="Arial"/>
          <w:sz w:val="18"/>
        </w:rPr>
        <w:t>Administrative</w:t>
      </w:r>
      <w:proofErr w:type="gramEnd"/>
      <w:r>
        <w:rPr>
          <w:rFonts w:cs="Arial"/>
          <w:sz w:val="18"/>
        </w:rPr>
        <w:t xml:space="preserve"> services </w:t>
      </w:r>
      <w:proofErr w:type="spellStart"/>
      <w:r>
        <w:rPr>
          <w:rFonts w:cs="Arial"/>
          <w:sz w:val="18"/>
        </w:rPr>
        <w:t>BusinessProcess</w:t>
      </w:r>
      <w:proofErr w:type="spellEnd"/>
      <w:r>
        <w:rPr>
          <w:rFonts w:cs="Arial"/>
          <w:sz w:val="18"/>
        </w:rPr>
        <w:t xml:space="preserve"> defined in the previous chapter. </w:t>
      </w:r>
    </w:p>
    <w:p w14:paraId="504D594F" w14:textId="77777777" w:rsidR="00D34CE4" w:rsidRDefault="00D34CE4">
      <w:pPr>
        <w:jc w:val="both"/>
        <w:rPr>
          <w:rFonts w:cs="Arial"/>
          <w:sz w:val="18"/>
        </w:rPr>
      </w:pPr>
    </w:p>
    <w:p w14:paraId="42681B6B" w14:textId="77777777" w:rsidR="00D34CE4" w:rsidRDefault="00D34CE4">
      <w:pPr>
        <w:jc w:val="both"/>
        <w:rPr>
          <w:rFonts w:cs="Arial"/>
          <w:sz w:val="18"/>
        </w:rPr>
      </w:pPr>
    </w:p>
    <w:p w14:paraId="2EF0AB0B" w14:textId="77777777" w:rsidR="00D34CE4" w:rsidRDefault="00000000">
      <w:pPr>
        <w:keepNext/>
        <w:jc w:val="center"/>
      </w:pPr>
      <w:r>
        <w:pict w14:anchorId="22C60149">
          <v:shape id="_x0000_tole_rId19" o:spid="_x0000_s2079" type="#_x0000_t75" style="position:absolute;left:0;text-align:left;margin-left:0;margin-top:0;width:50pt;height:50pt;z-index:251652096;visibility:hidden">
            <o:lock v:ext="edit" selection="t"/>
          </v:shape>
        </w:pict>
      </w:r>
      <w:r w:rsidR="009F2414">
        <w:object w:dxaOrig="3660" w:dyaOrig="9170" w14:anchorId="212C123B">
          <v:shape id="ole_rId19" o:spid="_x0000_i1027" type="#_x0000_t75" style="width:183pt;height:457.5pt;visibility:visible;mso-wrap-distance-right:0" o:ole="">
            <v:imagedata r:id="rId28" o:title=""/>
          </v:shape>
          <o:OLEObject Type="Embed" ProgID="Visio.Drawing.11" ShapeID="ole_rId19" DrawAspect="Content" ObjectID="_1802789787" r:id="rId29"/>
        </w:object>
      </w:r>
    </w:p>
    <w:p w14:paraId="61DE904C" w14:textId="77777777" w:rsidR="00D34CE4" w:rsidRDefault="009F2414" w:rsidP="00E973B0">
      <w:pPr>
        <w:pStyle w:val="FigureCaution"/>
      </w:pPr>
      <w:bookmarkStart w:id="258" w:name="_Toc161000291"/>
      <w:bookmarkStart w:id="259" w:name="_Toc184204107"/>
      <w:r>
        <w:t xml:space="preserve">Figure </w:t>
      </w:r>
      <w:r>
        <w:fldChar w:fldCharType="begin"/>
      </w:r>
      <w:r>
        <w:instrText xml:space="preserve"> SEQ Figure \* ARABIC </w:instrText>
      </w:r>
      <w:r>
        <w:fldChar w:fldCharType="separate"/>
      </w:r>
      <w:r>
        <w:t>8</w:t>
      </w:r>
      <w:r>
        <w:fldChar w:fldCharType="end"/>
      </w:r>
      <w:r>
        <w:t xml:space="preserve">: </w:t>
      </w:r>
      <w:proofErr w:type="spellStart"/>
      <w:r>
        <w:t>BusinessProcess</w:t>
      </w:r>
      <w:proofErr w:type="spellEnd"/>
      <w:r>
        <w:t xml:space="preserve"> Flow – Administrative Services</w:t>
      </w:r>
      <w:bookmarkEnd w:id="258"/>
      <w:bookmarkEnd w:id="259"/>
    </w:p>
    <w:p w14:paraId="3252A281" w14:textId="77777777" w:rsidR="00D34CE4" w:rsidRDefault="00D34CE4"/>
    <w:p w14:paraId="2731021C" w14:textId="77777777" w:rsidR="00D34CE4" w:rsidRDefault="00D34CE4"/>
    <w:p w14:paraId="1E2ABE72" w14:textId="77777777" w:rsidR="00D34CE4" w:rsidRDefault="009F2414">
      <w:pPr>
        <w:spacing w:before="0"/>
        <w:rPr>
          <w:b/>
        </w:rPr>
      </w:pPr>
      <w:r>
        <w:br w:type="page"/>
      </w:r>
    </w:p>
    <w:p w14:paraId="68D8DFD2" w14:textId="77777777" w:rsidR="00D34CE4" w:rsidRDefault="009F2414" w:rsidP="009F1BE6">
      <w:pPr>
        <w:pStyle w:val="Heading3"/>
      </w:pPr>
      <w:bookmarkStart w:id="260" w:name="_Toc531954122"/>
      <w:bookmarkStart w:id="261" w:name="_Toc192176859"/>
      <w:proofErr w:type="spellStart"/>
      <w:r>
        <w:lastRenderedPageBreak/>
        <w:t>BusinessProcess</w:t>
      </w:r>
      <w:proofErr w:type="spellEnd"/>
      <w:r>
        <w:t xml:space="preserve"> Process Flow: System Services</w:t>
      </w:r>
      <w:bookmarkEnd w:id="260"/>
      <w:bookmarkEnd w:id="261"/>
    </w:p>
    <w:p w14:paraId="630F7545" w14:textId="77777777" w:rsidR="00D34CE4" w:rsidRDefault="00D34CE4">
      <w:pPr>
        <w:jc w:val="both"/>
        <w:rPr>
          <w:rFonts w:cs="Arial"/>
          <w:sz w:val="18"/>
        </w:rPr>
      </w:pPr>
    </w:p>
    <w:p w14:paraId="6312CD2D" w14:textId="77777777" w:rsidR="00D34CE4" w:rsidRDefault="009F2414">
      <w:pPr>
        <w:jc w:val="both"/>
        <w:rPr>
          <w:rFonts w:cs="Arial"/>
          <w:sz w:val="18"/>
        </w:rPr>
      </w:pPr>
      <w:r>
        <w:rPr>
          <w:rFonts w:cs="Arial"/>
          <w:sz w:val="18"/>
        </w:rPr>
        <w:t xml:space="preserve">The process flows below describe a possible use of the Message Status and Abort message as defined in the previous chapter. </w:t>
      </w:r>
    </w:p>
    <w:p w14:paraId="635633E0" w14:textId="77777777" w:rsidR="00D34CE4" w:rsidRDefault="00D34CE4">
      <w:pPr>
        <w:jc w:val="both"/>
        <w:rPr>
          <w:rFonts w:cs="Arial"/>
          <w:sz w:val="18"/>
        </w:rPr>
      </w:pPr>
    </w:p>
    <w:p w14:paraId="7D11143A" w14:textId="77777777" w:rsidR="00D34CE4" w:rsidRDefault="00D34CE4">
      <w:pPr>
        <w:jc w:val="both"/>
        <w:rPr>
          <w:rFonts w:cs="Arial"/>
          <w:sz w:val="18"/>
        </w:rPr>
      </w:pPr>
    </w:p>
    <w:p w14:paraId="1341FEF1" w14:textId="77777777" w:rsidR="00D34CE4" w:rsidRDefault="00000000">
      <w:pPr>
        <w:jc w:val="center"/>
      </w:pPr>
      <w:r>
        <w:pict w14:anchorId="32C42A91">
          <v:shape id="_x0000_tole_rId21" o:spid="_x0000_s2077" type="#_x0000_t75" style="position:absolute;left:0;text-align:left;margin-left:0;margin-top:0;width:50pt;height:50pt;z-index:251653120;visibility:hidden">
            <o:lock v:ext="edit" selection="t"/>
          </v:shape>
        </w:pict>
      </w:r>
      <w:r w:rsidR="009F2414">
        <w:object w:dxaOrig="4470" w:dyaOrig="11200" w14:anchorId="2AA1BAF1">
          <v:shape id="ole_rId21" o:spid="_x0000_i1028" type="#_x0000_t75" style="width:223.5pt;height:560.25pt;visibility:visible;mso-wrap-distance-right:0" o:ole="">
            <v:imagedata r:id="rId30" o:title=""/>
          </v:shape>
          <o:OLEObject Type="Embed" ProgID="Visio.Drawing.11" ShapeID="ole_rId21" DrawAspect="Content" ObjectID="_1802789788" r:id="rId31"/>
        </w:object>
      </w:r>
    </w:p>
    <w:p w14:paraId="65DE1F6B" w14:textId="77777777" w:rsidR="00D34CE4" w:rsidRDefault="009F2414" w:rsidP="00E973B0">
      <w:pPr>
        <w:pStyle w:val="FigureCaution"/>
      </w:pPr>
      <w:bookmarkStart w:id="262" w:name="_Toc161000292"/>
      <w:bookmarkStart w:id="263" w:name="_Toc184204108"/>
      <w:r>
        <w:t xml:space="preserve">Figure </w:t>
      </w:r>
      <w:r>
        <w:fldChar w:fldCharType="begin"/>
      </w:r>
      <w:r>
        <w:instrText xml:space="preserve"> SEQ Figure \* ARABIC </w:instrText>
      </w:r>
      <w:r>
        <w:fldChar w:fldCharType="separate"/>
      </w:r>
      <w:r>
        <w:t>9</w:t>
      </w:r>
      <w:r>
        <w:fldChar w:fldCharType="end"/>
      </w:r>
      <w:r>
        <w:t xml:space="preserve">: </w:t>
      </w:r>
      <w:proofErr w:type="spellStart"/>
      <w:r>
        <w:t>BusinessProcess</w:t>
      </w:r>
      <w:proofErr w:type="spellEnd"/>
      <w:r>
        <w:t xml:space="preserve"> Flow – System Services</w:t>
      </w:r>
      <w:bookmarkEnd w:id="262"/>
      <w:bookmarkEnd w:id="263"/>
    </w:p>
    <w:p w14:paraId="15A93D73" w14:textId="77777777" w:rsidR="00D34CE4" w:rsidRDefault="009F2414">
      <w:pPr>
        <w:spacing w:before="0"/>
        <w:rPr>
          <w:b/>
        </w:rPr>
      </w:pPr>
      <w:r>
        <w:br w:type="page"/>
      </w:r>
    </w:p>
    <w:p w14:paraId="18A725BE" w14:textId="77777777" w:rsidR="00D34CE4" w:rsidRDefault="009F2414" w:rsidP="009F1BE6">
      <w:pPr>
        <w:pStyle w:val="Heading3"/>
      </w:pPr>
      <w:bookmarkStart w:id="264" w:name="_Toc531954123"/>
      <w:bookmarkStart w:id="265" w:name="_Toc192176860"/>
      <w:proofErr w:type="spellStart"/>
      <w:r>
        <w:lastRenderedPageBreak/>
        <w:t>BusinessProcess</w:t>
      </w:r>
      <w:proofErr w:type="spellEnd"/>
      <w:r>
        <w:t xml:space="preserve"> Process Flow: Device Management</w:t>
      </w:r>
      <w:bookmarkEnd w:id="264"/>
      <w:bookmarkEnd w:id="265"/>
    </w:p>
    <w:p w14:paraId="74F0093A" w14:textId="77777777" w:rsidR="00D34CE4" w:rsidRDefault="009F2414" w:rsidP="00843647">
      <w:pPr>
        <w:spacing w:before="0"/>
        <w:jc w:val="both"/>
        <w:rPr>
          <w:rFonts w:cs="Arial"/>
          <w:sz w:val="18"/>
        </w:rPr>
      </w:pPr>
      <w:r>
        <w:rPr>
          <w:rFonts w:cs="Arial"/>
          <w:sz w:val="18"/>
        </w:rPr>
        <w:t xml:space="preserve">The process flows describe a possible high-level sequence of Device Management </w:t>
      </w:r>
      <w:proofErr w:type="spellStart"/>
      <w:r>
        <w:rPr>
          <w:rFonts w:cs="Arial"/>
          <w:sz w:val="18"/>
        </w:rPr>
        <w:t>BusinessProcess</w:t>
      </w:r>
      <w:proofErr w:type="spellEnd"/>
      <w:r>
        <w:rPr>
          <w:rFonts w:cs="Arial"/>
          <w:sz w:val="18"/>
        </w:rPr>
        <w:t xml:space="preserve"> defined in the previous chapter. </w:t>
      </w:r>
    </w:p>
    <w:p w14:paraId="4AF23057" w14:textId="77777777" w:rsidR="00D34CE4" w:rsidRDefault="00000000">
      <w:pPr>
        <w:keepNext/>
        <w:jc w:val="center"/>
      </w:pPr>
      <w:r>
        <w:pict w14:anchorId="198D8738">
          <v:shape id="_x0000_tole_rId23" o:spid="_x0000_s2075" type="#_x0000_t75" style="position:absolute;left:0;text-align:left;margin-left:0;margin-top:0;width:50pt;height:50pt;z-index:251654144;visibility:hidden">
            <o:lock v:ext="edit" selection="t"/>
          </v:shape>
        </w:pict>
      </w:r>
      <w:r w:rsidR="009F2414">
        <w:object w:dxaOrig="3730" w:dyaOrig="11740" w14:anchorId="658936C0">
          <v:shape id="ole_rId23" o:spid="_x0000_i1029" type="#_x0000_t75" style="width:186.75pt;height:587.25pt;visibility:visible;mso-wrap-distance-right:0" o:ole="">
            <v:imagedata r:id="rId32" o:title=""/>
          </v:shape>
          <o:OLEObject Type="Embed" ProgID="Visio.Drawing.11" ShapeID="ole_rId23" DrawAspect="Content" ObjectID="_1802789789" r:id="rId33"/>
        </w:object>
      </w:r>
    </w:p>
    <w:p w14:paraId="48355265" w14:textId="77777777" w:rsidR="00D34CE4" w:rsidRDefault="009F2414" w:rsidP="00E973B0">
      <w:pPr>
        <w:pStyle w:val="FigureCaution"/>
      </w:pPr>
      <w:bookmarkStart w:id="266" w:name="_Toc161000293"/>
      <w:bookmarkStart w:id="267" w:name="_Toc184204109"/>
      <w:r>
        <w:t xml:space="preserve">Figure </w:t>
      </w:r>
      <w:r>
        <w:fldChar w:fldCharType="begin"/>
      </w:r>
      <w:r>
        <w:instrText xml:space="preserve"> SEQ Figure \* ARABIC </w:instrText>
      </w:r>
      <w:r>
        <w:fldChar w:fldCharType="separate"/>
      </w:r>
      <w:r>
        <w:t>10</w:t>
      </w:r>
      <w:r>
        <w:fldChar w:fldCharType="end"/>
      </w:r>
      <w:r>
        <w:t xml:space="preserve">: </w:t>
      </w:r>
      <w:proofErr w:type="spellStart"/>
      <w:r>
        <w:t>BusinessProcess</w:t>
      </w:r>
      <w:proofErr w:type="spellEnd"/>
      <w:r>
        <w:t xml:space="preserve"> Flow – Device Management</w:t>
      </w:r>
      <w:bookmarkEnd w:id="266"/>
      <w:bookmarkEnd w:id="267"/>
    </w:p>
    <w:p w14:paraId="40A6CFE6" w14:textId="77777777" w:rsidR="00D34CE4" w:rsidRDefault="009F2414">
      <w:pPr>
        <w:pStyle w:val="Caption"/>
        <w:outlineLvl w:val="0"/>
      </w:pPr>
      <w:r>
        <w:br w:type="page"/>
      </w:r>
    </w:p>
    <w:p w14:paraId="5A8270E9" w14:textId="77777777" w:rsidR="00D34CE4" w:rsidRDefault="009F2414" w:rsidP="009F1BE6">
      <w:pPr>
        <w:pStyle w:val="Heading1"/>
      </w:pPr>
      <w:bookmarkStart w:id="268" w:name="_Toc531954124"/>
      <w:bookmarkStart w:id="269" w:name="_Toc192176861"/>
      <w:r>
        <w:lastRenderedPageBreak/>
        <w:t xml:space="preserve">Description of </w:t>
      </w:r>
      <w:proofErr w:type="spellStart"/>
      <w:r>
        <w:t>BusinessActivities</w:t>
      </w:r>
      <w:bookmarkEnd w:id="268"/>
      <w:bookmarkEnd w:id="269"/>
      <w:proofErr w:type="spellEnd"/>
    </w:p>
    <w:p w14:paraId="593289FD" w14:textId="77777777" w:rsidR="00D34CE4" w:rsidRDefault="009F2414">
      <w:pPr>
        <w:spacing w:before="0"/>
        <w:jc w:val="both"/>
        <w:rPr>
          <w:rFonts w:cs="Arial"/>
          <w:sz w:val="18"/>
        </w:rPr>
      </w:pPr>
      <w:r>
        <w:rPr>
          <w:rFonts w:cs="Arial"/>
          <w:sz w:val="18"/>
        </w:rPr>
        <w:t xml:space="preserve">This section presents the different </w:t>
      </w:r>
      <w:proofErr w:type="spellStart"/>
      <w:r>
        <w:rPr>
          <w:rFonts w:cs="Arial"/>
          <w:sz w:val="18"/>
        </w:rPr>
        <w:t>BusinessActivities</w:t>
      </w:r>
      <w:proofErr w:type="spellEnd"/>
      <w:r>
        <w:rPr>
          <w:rFonts w:cs="Arial"/>
          <w:sz w:val="18"/>
        </w:rPr>
        <w:t xml:space="preserve"> within each </w:t>
      </w:r>
      <w:proofErr w:type="spellStart"/>
      <w:r>
        <w:rPr>
          <w:rFonts w:cs="Arial"/>
          <w:sz w:val="18"/>
        </w:rPr>
        <w:t>BusinessProcess</w:t>
      </w:r>
      <w:proofErr w:type="spellEnd"/>
      <w:r>
        <w:rPr>
          <w:rFonts w:cs="Arial"/>
          <w:sz w:val="18"/>
        </w:rPr>
        <w:t xml:space="preserve">. </w:t>
      </w:r>
      <w:proofErr w:type="spellStart"/>
      <w:r>
        <w:rPr>
          <w:rFonts w:cs="Arial"/>
          <w:sz w:val="18"/>
        </w:rPr>
        <w:t>BusinessActivities</w:t>
      </w:r>
      <w:proofErr w:type="spellEnd"/>
      <w:r>
        <w:rPr>
          <w:rFonts w:cs="Arial"/>
          <w:sz w:val="18"/>
        </w:rPr>
        <w:t xml:space="preserve"> of a process are described in swim lane diagrams and are referred in this document as activity diagrams.</w:t>
      </w:r>
    </w:p>
    <w:p w14:paraId="02E4859B" w14:textId="77777777" w:rsidR="00D34CE4" w:rsidRDefault="009F2414">
      <w:pPr>
        <w:spacing w:before="0"/>
        <w:jc w:val="both"/>
        <w:rPr>
          <w:rFonts w:cs="Arial"/>
          <w:sz w:val="18"/>
        </w:rPr>
      </w:pPr>
      <w:r>
        <w:rPr>
          <w:rFonts w:cs="Arial"/>
          <w:sz w:val="18"/>
        </w:rPr>
        <w:t>The development of an activity diagram is part of the ISO 20022 modelling process and allows capturing the requirements.</w:t>
      </w:r>
    </w:p>
    <w:p w14:paraId="13E644DB" w14:textId="77777777" w:rsidR="00D34CE4" w:rsidRDefault="009F2414">
      <w:pPr>
        <w:spacing w:before="0"/>
        <w:jc w:val="both"/>
        <w:rPr>
          <w:rFonts w:cs="Arial"/>
          <w:sz w:val="18"/>
        </w:rPr>
      </w:pPr>
      <w:r>
        <w:rPr>
          <w:rFonts w:cs="Arial"/>
          <w:sz w:val="18"/>
        </w:rPr>
        <w:t xml:space="preserve">The activity diagram provides a zoom-in on the </w:t>
      </w:r>
      <w:proofErr w:type="spellStart"/>
      <w:r>
        <w:rPr>
          <w:rFonts w:cs="Arial"/>
          <w:sz w:val="18"/>
        </w:rPr>
        <w:t>BusinessActivities</w:t>
      </w:r>
      <w:proofErr w:type="spellEnd"/>
      <w:r>
        <w:rPr>
          <w:rFonts w:cs="Arial"/>
          <w:sz w:val="18"/>
        </w:rPr>
        <w:t xml:space="preserve"> taking place during each of the </w:t>
      </w:r>
      <w:proofErr w:type="spellStart"/>
      <w:r>
        <w:rPr>
          <w:rFonts w:cs="Arial"/>
          <w:sz w:val="18"/>
        </w:rPr>
        <w:t>BusinessProcesses</w:t>
      </w:r>
      <w:proofErr w:type="spellEnd"/>
      <w:r>
        <w:rPr>
          <w:rFonts w:cs="Arial"/>
          <w:sz w:val="18"/>
        </w:rPr>
        <w:t xml:space="preserve"> described in Section </w:t>
      </w:r>
      <w:r>
        <w:rPr>
          <w:rFonts w:cs="Arial"/>
          <w:sz w:val="18"/>
        </w:rPr>
        <w:fldChar w:fldCharType="begin"/>
      </w:r>
      <w:r>
        <w:rPr>
          <w:rFonts w:cs="Arial"/>
          <w:sz w:val="18"/>
        </w:rPr>
        <w:instrText xml:space="preserve"> REF _Ref373494120 \r \h </w:instrText>
      </w:r>
      <w:r>
        <w:rPr>
          <w:rFonts w:cs="Arial"/>
          <w:sz w:val="18"/>
        </w:rPr>
      </w:r>
      <w:r>
        <w:rPr>
          <w:rFonts w:cs="Arial"/>
          <w:sz w:val="18"/>
        </w:rPr>
        <w:fldChar w:fldCharType="separate"/>
      </w:r>
      <w:r>
        <w:rPr>
          <w:rFonts w:cs="Arial"/>
          <w:sz w:val="18"/>
        </w:rPr>
        <w:t>4</w:t>
      </w:r>
      <w:r>
        <w:rPr>
          <w:rFonts w:cs="Arial"/>
          <w:sz w:val="18"/>
        </w:rPr>
        <w:fldChar w:fldCharType="end"/>
      </w:r>
      <w:r>
        <w:rPr>
          <w:rFonts w:cs="Arial"/>
          <w:sz w:val="18"/>
        </w:rPr>
        <w:t xml:space="preserve">. It also shows the </w:t>
      </w:r>
      <w:proofErr w:type="spellStart"/>
      <w:r>
        <w:rPr>
          <w:rFonts w:cs="Arial"/>
          <w:sz w:val="18"/>
        </w:rPr>
        <w:t>BusinessActivities</w:t>
      </w:r>
      <w:proofErr w:type="spellEnd"/>
      <w:r>
        <w:rPr>
          <w:rFonts w:cs="Arial"/>
          <w:sz w:val="18"/>
        </w:rPr>
        <w:t xml:space="preserve"> that are triggered when another </w:t>
      </w:r>
      <w:proofErr w:type="spellStart"/>
      <w:r>
        <w:rPr>
          <w:rFonts w:cs="Arial"/>
          <w:sz w:val="18"/>
        </w:rPr>
        <w:t>BusinessActivity</w:t>
      </w:r>
      <w:proofErr w:type="spellEnd"/>
      <w:r>
        <w:rPr>
          <w:rFonts w:cs="Arial"/>
          <w:sz w:val="18"/>
        </w:rPr>
        <w:t xml:space="preserve"> has a negative result.</w:t>
      </w:r>
    </w:p>
    <w:p w14:paraId="03EC4C39" w14:textId="77777777" w:rsidR="00D34CE4" w:rsidRDefault="009F2414">
      <w:pPr>
        <w:spacing w:before="0"/>
        <w:jc w:val="both"/>
        <w:rPr>
          <w:rFonts w:cs="Arial"/>
          <w:sz w:val="18"/>
        </w:rPr>
      </w:pPr>
      <w:r>
        <w:rPr>
          <w:rFonts w:cs="Arial"/>
          <w:sz w:val="18"/>
        </w:rPr>
        <w:t>What is the activity diagram about?</w:t>
      </w:r>
    </w:p>
    <w:p w14:paraId="1B34D5D7" w14:textId="77777777" w:rsidR="00D34CE4" w:rsidRDefault="009F2414">
      <w:pPr>
        <w:numPr>
          <w:ilvl w:val="0"/>
          <w:numId w:val="7"/>
        </w:numPr>
        <w:jc w:val="both"/>
        <w:rPr>
          <w:rFonts w:cs="Arial"/>
          <w:sz w:val="18"/>
        </w:rPr>
      </w:pPr>
      <w:r>
        <w:rPr>
          <w:rFonts w:cs="Arial"/>
          <w:sz w:val="18"/>
        </w:rPr>
        <w:t xml:space="preserve">It is a diagram representing the ‘common lifecycle’ of a </w:t>
      </w:r>
      <w:proofErr w:type="spellStart"/>
      <w:r>
        <w:rPr>
          <w:rFonts w:cs="Arial"/>
          <w:sz w:val="18"/>
        </w:rPr>
        <w:t>BusinessProcess</w:t>
      </w:r>
      <w:proofErr w:type="spellEnd"/>
    </w:p>
    <w:p w14:paraId="54FC563F" w14:textId="77777777" w:rsidR="00D34CE4" w:rsidRDefault="009F2414">
      <w:pPr>
        <w:numPr>
          <w:ilvl w:val="0"/>
          <w:numId w:val="7"/>
        </w:numPr>
        <w:jc w:val="both"/>
        <w:rPr>
          <w:rFonts w:cs="Arial"/>
          <w:sz w:val="18"/>
        </w:rPr>
      </w:pPr>
      <w:r>
        <w:rPr>
          <w:rFonts w:cs="Arial"/>
          <w:sz w:val="18"/>
        </w:rPr>
        <w:t xml:space="preserve">A start </w:t>
      </w:r>
      <w:proofErr w:type="gramStart"/>
      <w:r>
        <w:rPr>
          <w:rFonts w:cs="Arial"/>
          <w:sz w:val="18"/>
        </w:rPr>
        <w:t>point</w:t>
      </w:r>
      <w:proofErr w:type="gramEnd"/>
      <w:r>
        <w:rPr>
          <w:rFonts w:cs="Arial"/>
          <w:sz w:val="18"/>
        </w:rPr>
        <w:t xml:space="preserve"> </w:t>
      </w:r>
      <w:r>
        <w:rPr>
          <w:rFonts w:ascii="Wingdings" w:eastAsia="Wingdings" w:hAnsi="Wingdings" w:cs="Wingdings"/>
          <w:sz w:val="18"/>
        </w:rPr>
        <w:t></w:t>
      </w:r>
      <w:r>
        <w:rPr>
          <w:rFonts w:cs="Arial"/>
          <w:sz w:val="18"/>
        </w:rPr>
        <w:t xml:space="preserve"> shows where the lifecycle of the </w:t>
      </w:r>
      <w:proofErr w:type="spellStart"/>
      <w:r>
        <w:rPr>
          <w:rFonts w:cs="Arial"/>
          <w:sz w:val="18"/>
        </w:rPr>
        <w:t>BusinessProcess</w:t>
      </w:r>
      <w:proofErr w:type="spellEnd"/>
      <w:r>
        <w:rPr>
          <w:rFonts w:cs="Arial"/>
          <w:sz w:val="18"/>
        </w:rPr>
        <w:t xml:space="preserve"> commences and the end points show </w:t>
      </w:r>
      <w:r>
        <w:rPr>
          <w:noProof/>
        </w:rPr>
        <w:drawing>
          <wp:inline distT="0" distB="0" distL="0" distR="0" wp14:anchorId="5C06418F" wp14:editId="770DF4AC">
            <wp:extent cx="142875" cy="133350"/>
            <wp:effectExtent l="0" t="0" r="0" b="0"/>
            <wp:docPr id="9" name="Picture 7" descr="End poi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7" descr="End point"/>
                    <pic:cNvPicPr>
                      <a:picLocks noChangeAspect="1" noChangeArrowheads="1"/>
                    </pic:cNvPicPr>
                  </pic:nvPicPr>
                  <pic:blipFill>
                    <a:blip r:embed="rId34"/>
                    <a:stretch>
                      <a:fillRect/>
                    </a:stretch>
                  </pic:blipFill>
                  <pic:spPr bwMode="auto">
                    <a:xfrm>
                      <a:off x="0" y="0"/>
                      <a:ext cx="142875" cy="133350"/>
                    </a:xfrm>
                    <a:prstGeom prst="rect">
                      <a:avLst/>
                    </a:prstGeom>
                  </pic:spPr>
                </pic:pic>
              </a:graphicData>
            </a:graphic>
          </wp:inline>
        </w:drawing>
      </w:r>
      <w:r>
        <w:rPr>
          <w:rFonts w:cs="Arial"/>
          <w:sz w:val="18"/>
        </w:rPr>
        <w:t xml:space="preserve"> where the lifecycle may possibly end</w:t>
      </w:r>
    </w:p>
    <w:p w14:paraId="6F85911D" w14:textId="482B42EE" w:rsidR="00D34CE4" w:rsidRDefault="00000000">
      <w:pPr>
        <w:numPr>
          <w:ilvl w:val="0"/>
          <w:numId w:val="7"/>
        </w:numPr>
        <w:jc w:val="both"/>
        <w:rPr>
          <w:rFonts w:cs="Arial"/>
          <w:sz w:val="18"/>
        </w:rPr>
      </w:pPr>
      <w:r>
        <w:rPr>
          <w:noProof/>
        </w:rPr>
        <w:pict w14:anchorId="1AD21211">
          <v:shapetype id="_x0000_t4" coordsize="21600,21600" o:spt="4" path="m10800,l,10800,10800,21600,21600,10800xe">
            <v:stroke joinstyle="miter"/>
            <v:path gradientshapeok="t" o:connecttype="rect" textboxrect="5400,5400,16200,16200"/>
          </v:shapetype>
          <v:shape id="AutoShape 269" o:spid="_x0000_s2084" type="#_x0000_t4" style="position:absolute;left:0;text-align:left;margin-left:80.5pt;margin-top:-7.5pt;width:12pt;height:12pt;z-index:251649024;visibility:visible;mso-wrap-style:square;mso-wrap-distance-left:.55pt;mso-wrap-distance-top:.55pt;mso-wrap-distance-right:.6pt;mso-wrap-distance-bottom:.6pt;mso-position-horizontal:absolute;mso-position-horizontal-relative:text;mso-position-vertical:absolute;mso-position-vertical-relative:lin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" o:allowincell="f"/>
        </w:pict>
      </w:r>
      <w:r w:rsidR="006C360F">
        <w:rPr>
          <w:rFonts w:cs="Arial"/>
          <w:sz w:val="18"/>
        </w:rPr>
        <w:t>A lozenge</w:t>
      </w:r>
      <w:r w:rsidR="006C360F">
        <w:rPr>
          <w:rFonts w:cs="Arial"/>
          <w:sz w:val="22"/>
          <w:lang w:eastAsia="en-GB"/>
        </w:rPr>
        <w:t xml:space="preserve">      </w:t>
      </w:r>
      <w:r w:rsidR="006C360F">
        <w:rPr>
          <w:rFonts w:cs="Arial"/>
          <w:sz w:val="18"/>
        </w:rPr>
        <w:t>means that a choice between several actions can be made</w:t>
      </w:r>
    </w:p>
    <w:p w14:paraId="721D0AC1" w14:textId="77777777" w:rsidR="00D34CE4" w:rsidRDefault="009F2414">
      <w:pPr>
        <w:numPr>
          <w:ilvl w:val="0"/>
          <w:numId w:val="7"/>
        </w:numPr>
        <w:jc w:val="both"/>
        <w:rPr>
          <w:rFonts w:cs="Arial"/>
          <w:sz w:val="18"/>
        </w:rPr>
      </w:pPr>
      <w:r>
        <w:rPr>
          <w:rFonts w:cs="Arial"/>
          <w:sz w:val="18"/>
        </w:rPr>
        <w:t xml:space="preserve">A bar </w:t>
      </w:r>
      <w:r>
        <w:rPr>
          <w:noProof/>
        </w:rPr>
        <w:drawing>
          <wp:inline distT="0" distB="0" distL="0" distR="0" wp14:anchorId="49E6AE59" wp14:editId="31BB6B7E">
            <wp:extent cx="542925" cy="85725"/>
            <wp:effectExtent l="0" t="0" r="0" b="0"/>
            <wp:docPr id="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
                    <pic:cNvPicPr>
                      <a:picLocks noChangeAspect="1" noChangeArrowheads="1"/>
                    </pic:cNvPicPr>
                  </pic:nvPicPr>
                  <pic:blipFill>
                    <a:blip r:embed="rId35"/>
                    <a:stretch>
                      <a:fillRect/>
                    </a:stretch>
                  </pic:blipFill>
                  <pic:spPr bwMode="auto">
                    <a:xfrm>
                      <a:off x="0" y="0"/>
                      <a:ext cx="542925" cy="85725"/>
                    </a:xfrm>
                    <a:prstGeom prst="rect">
                      <a:avLst/>
                    </a:prstGeom>
                  </pic:spPr>
                </pic:pic>
              </a:graphicData>
            </a:graphic>
          </wp:inline>
        </w:drawing>
      </w:r>
      <w:r>
        <w:rPr>
          <w:rFonts w:cs="Arial"/>
          <w:sz w:val="18"/>
        </w:rPr>
        <w:t>means that several actions are initiated in parallel</w:t>
      </w:r>
    </w:p>
    <w:p w14:paraId="5F328CD1" w14:textId="77777777" w:rsidR="00D34CE4" w:rsidRDefault="009F2414">
      <w:pPr>
        <w:numPr>
          <w:ilvl w:val="0"/>
          <w:numId w:val="7"/>
        </w:numPr>
        <w:jc w:val="both"/>
        <w:rPr>
          <w:rFonts w:cs="Arial"/>
          <w:sz w:val="18"/>
        </w:rPr>
      </w:pPr>
      <w:r>
        <w:rPr>
          <w:rFonts w:cs="Arial"/>
          <w:sz w:val="18"/>
        </w:rPr>
        <w:t>The flow of activities between the involved Participants (parties)</w:t>
      </w:r>
    </w:p>
    <w:p w14:paraId="31510DC3" w14:textId="77777777" w:rsidR="00D34CE4" w:rsidRDefault="009F2414">
      <w:pPr>
        <w:numPr>
          <w:ilvl w:val="0"/>
          <w:numId w:val="7"/>
        </w:numPr>
        <w:jc w:val="both"/>
        <w:rPr>
          <w:rFonts w:cs="Arial"/>
          <w:sz w:val="18"/>
        </w:rPr>
      </w:pPr>
      <w:proofErr w:type="spellStart"/>
      <w:r>
        <w:rPr>
          <w:rFonts w:cs="Arial"/>
          <w:sz w:val="18"/>
        </w:rPr>
        <w:t>BusinessActivities</w:t>
      </w:r>
      <w:proofErr w:type="spellEnd"/>
      <w:r>
        <w:rPr>
          <w:rFonts w:cs="Arial"/>
          <w:sz w:val="18"/>
        </w:rPr>
        <w:t xml:space="preserve"> may result in different actions, that is, information is conveyed from one party to another party.</w:t>
      </w:r>
    </w:p>
    <w:p w14:paraId="0D89B188" w14:textId="77777777" w:rsidR="00D34CE4" w:rsidRDefault="009F2414">
      <w:pPr>
        <w:jc w:val="both"/>
        <w:rPr>
          <w:rFonts w:cs="Arial"/>
          <w:sz w:val="18"/>
        </w:rPr>
      </w:pPr>
      <w:r>
        <w:rPr>
          <w:rFonts w:cs="Arial"/>
          <w:sz w:val="18"/>
        </w:rPr>
        <w:t>Both in-scope and out-of-scope activities are included, with a different level of details. There are no information requirements for out-of-scope activities, except that they should be clearly identified in the diagram.</w:t>
      </w:r>
    </w:p>
    <w:p w14:paraId="766C7104" w14:textId="77777777" w:rsidR="00D34CE4" w:rsidRDefault="009F2414">
      <w:pPr>
        <w:jc w:val="both"/>
        <w:rPr>
          <w:rFonts w:cs="Arial"/>
          <w:sz w:val="18"/>
        </w:rPr>
      </w:pPr>
      <w:r>
        <w:rPr>
          <w:rFonts w:cs="Arial"/>
          <w:sz w:val="18"/>
        </w:rPr>
        <w:t xml:space="preserve">Activity diagrams are always accompanied with a text describing the </w:t>
      </w:r>
      <w:proofErr w:type="spellStart"/>
      <w:r>
        <w:rPr>
          <w:rFonts w:cs="Arial"/>
          <w:sz w:val="18"/>
        </w:rPr>
        <w:t>BusinessActivities</w:t>
      </w:r>
      <w:proofErr w:type="spellEnd"/>
      <w:r>
        <w:rPr>
          <w:rFonts w:cs="Arial"/>
          <w:sz w:val="18"/>
        </w:rPr>
        <w:t xml:space="preserve"> and their interactions.</w:t>
      </w:r>
    </w:p>
    <w:p w14:paraId="393892A6" w14:textId="77777777" w:rsidR="00D34CE4" w:rsidRDefault="00D34CE4">
      <w:pPr>
        <w:jc w:val="both"/>
        <w:rPr>
          <w:rFonts w:cs="Arial"/>
          <w:sz w:val="18"/>
        </w:rPr>
      </w:pPr>
    </w:p>
    <w:p w14:paraId="4A5ECF3C" w14:textId="77777777" w:rsidR="00D34CE4" w:rsidRDefault="009F2414">
      <w:pPr>
        <w:spacing w:before="0"/>
        <w:rPr>
          <w:b/>
        </w:rPr>
      </w:pPr>
      <w:r>
        <w:br w:type="page"/>
      </w:r>
    </w:p>
    <w:p w14:paraId="3240FDF9" w14:textId="77777777" w:rsidR="00D34CE4" w:rsidRDefault="009F2414" w:rsidP="009F1BE6">
      <w:pPr>
        <w:pStyle w:val="Heading2"/>
      </w:pPr>
      <w:bookmarkStart w:id="270" w:name="_Toc531954125"/>
      <w:bookmarkStart w:id="271" w:name="_Toc192176862"/>
      <w:proofErr w:type="spellStart"/>
      <w:r>
        <w:lastRenderedPageBreak/>
        <w:t>BusinessProcess</w:t>
      </w:r>
      <w:proofErr w:type="spellEnd"/>
      <w:r>
        <w:t xml:space="preserve"> – Financial Services </w:t>
      </w:r>
      <w:r>
        <w:rPr>
          <w:bCs/>
        </w:rPr>
        <w:t>– Generic Card Payment Process</w:t>
      </w:r>
      <w:bookmarkEnd w:id="270"/>
      <w:bookmarkEnd w:id="271"/>
      <w:r>
        <w:rPr>
          <w:bCs/>
        </w:rPr>
        <w:t xml:space="preserve"> </w:t>
      </w:r>
    </w:p>
    <w:p w14:paraId="025C16BF" w14:textId="77777777" w:rsidR="00D34CE4" w:rsidRDefault="00D34CE4"/>
    <w:p w14:paraId="21E15656" w14:textId="77777777" w:rsidR="00D34CE4" w:rsidRDefault="009F2414">
      <w:pPr>
        <w:jc w:val="both"/>
        <w:rPr>
          <w:rFonts w:cs="Arial"/>
          <w:sz w:val="18"/>
        </w:rPr>
      </w:pPr>
      <w:bookmarkStart w:id="272" w:name="_Toc348941501"/>
      <w:bookmarkStart w:id="273" w:name="_Toc341196597"/>
      <w:r>
        <w:rPr>
          <w:rFonts w:cs="Arial"/>
          <w:sz w:val="18"/>
        </w:rPr>
        <w:t xml:space="preserve">Example of a face-to-face payment, with local cardholder authentication: </w:t>
      </w:r>
      <w:bookmarkStart w:id="274" w:name="_MON_1575923851"/>
      <w:bookmarkEnd w:id="272"/>
      <w:bookmarkEnd w:id="273"/>
      <w:bookmarkEnd w:id="274"/>
    </w:p>
    <w:p w14:paraId="5CB9D684" w14:textId="77777777" w:rsidR="00D34CE4" w:rsidRDefault="00000000">
      <w:pPr>
        <w:pStyle w:val="Caption"/>
      </w:pPr>
      <w:r>
        <w:pict w14:anchorId="7E178E78">
          <v:shape id="_x0000_tole_rId27" o:spid="_x0000_s2073" type="#_x0000_t75" style="position:absolute;left:0;text-align:left;margin-left:0;margin-top:0;width:50pt;height:50pt;z-index:251655168;visibility:hidden">
            <o:lock v:ext="edit" selection="t"/>
          </v:shape>
        </w:pict>
      </w:r>
      <w:r w:rsidR="009F2414">
        <w:object w:dxaOrig="6530" w:dyaOrig="7150" w14:anchorId="68C19FA8">
          <v:shape id="ole_rId27" o:spid="_x0000_i1030" type="#_x0000_t75" style="width:326.25pt;height:357.75pt;visibility:visible;mso-wrap-distance-right:0" o:ole="">
            <v:imagedata r:id="rId36" o:title=""/>
          </v:shape>
          <o:OLEObject Type="Embed" ProgID="Visio.Drawing.11" ShapeID="ole_rId27" DrawAspect="Content" ObjectID="_1802789790" r:id="rId37"/>
        </w:object>
      </w:r>
    </w:p>
    <w:p w14:paraId="60677C6A" w14:textId="77777777" w:rsidR="00D34CE4" w:rsidRDefault="009F2414" w:rsidP="00E973B0">
      <w:pPr>
        <w:pStyle w:val="FigureCaution"/>
      </w:pPr>
      <w:bookmarkStart w:id="275" w:name="_Toc161000294"/>
      <w:bookmarkStart w:id="276" w:name="_Toc184204110"/>
      <w:r>
        <w:t xml:space="preserve">Figure </w:t>
      </w:r>
      <w:r>
        <w:fldChar w:fldCharType="begin"/>
      </w:r>
      <w:r>
        <w:instrText xml:space="preserve"> SEQ Figure \* ARABIC </w:instrText>
      </w:r>
      <w:r>
        <w:fldChar w:fldCharType="separate"/>
      </w:r>
      <w:r>
        <w:t>11</w:t>
      </w:r>
      <w:r>
        <w:fldChar w:fldCharType="end"/>
      </w:r>
      <w:r>
        <w:t xml:space="preserve">: </w:t>
      </w:r>
      <w:proofErr w:type="spellStart"/>
      <w:r>
        <w:t>BusinessProcess</w:t>
      </w:r>
      <w:proofErr w:type="spellEnd"/>
      <w:r>
        <w:t xml:space="preserve"> – Generic Card Payment Process</w:t>
      </w:r>
      <w:bookmarkEnd w:id="275"/>
      <w:bookmarkEnd w:id="276"/>
    </w:p>
    <w:p w14:paraId="7D1CCF03" w14:textId="77777777" w:rsidR="00D34CE4" w:rsidRDefault="00D34CE4">
      <w:pPr>
        <w:spacing w:before="0"/>
        <w:rPr>
          <w:b/>
        </w:rPr>
      </w:pPr>
    </w:p>
    <w:p w14:paraId="553EA47E" w14:textId="77777777" w:rsidR="00D34CE4" w:rsidRDefault="00D34CE4">
      <w:pPr>
        <w:jc w:val="both"/>
        <w:rPr>
          <w:sz w:val="20"/>
        </w:rPr>
      </w:pPr>
    </w:p>
    <w:tbl>
      <w:tblPr>
        <w:tblW w:w="9289" w:type="dxa"/>
        <w:tblLayout w:type="fixed"/>
        <w:tblLook w:val="01E0" w:firstRow="1" w:lastRow="1" w:firstColumn="1" w:lastColumn="1" w:noHBand="0" w:noVBand="0"/>
      </w:tblPr>
      <w:tblGrid>
        <w:gridCol w:w="6964"/>
        <w:gridCol w:w="2325"/>
      </w:tblGrid>
      <w:tr w:rsidR="00D34CE4" w14:paraId="37286F42" w14:textId="77777777">
        <w:trPr>
          <w:tblHeader/>
        </w:trPr>
        <w:tc>
          <w:tcPr>
            <w:tcW w:w="9288" w:type="dxa"/>
            <w:gridSpan w:val="2"/>
            <w:tcBorders>
              <w:top w:val="single" w:sz="4" w:space="0" w:color="000000"/>
              <w:left w:val="single" w:sz="4" w:space="0" w:color="000000"/>
              <w:bottom w:val="single" w:sz="4" w:space="0" w:color="000000"/>
              <w:right w:val="single" w:sz="4" w:space="0" w:color="000000"/>
            </w:tcBorders>
            <w:shd w:val="clear" w:color="auto" w:fill="E0E0E0"/>
          </w:tcPr>
          <w:p w14:paraId="5F396018" w14:textId="77777777" w:rsidR="00D34CE4" w:rsidRDefault="009F2414">
            <w:pPr>
              <w:widowControl w:val="0"/>
              <w:spacing w:before="60"/>
              <w:jc w:val="center"/>
              <w:rPr>
                <w:rFonts w:cs="Arial"/>
                <w:b/>
                <w:bCs/>
                <w:sz w:val="18"/>
              </w:rPr>
            </w:pPr>
            <w:r>
              <w:rPr>
                <w:rFonts w:cs="Arial"/>
                <w:b/>
                <w:bCs/>
                <w:sz w:val="18"/>
              </w:rPr>
              <w:t xml:space="preserve">Description of the </w:t>
            </w:r>
            <w:proofErr w:type="spellStart"/>
            <w:r>
              <w:rPr>
                <w:rFonts w:cs="Arial"/>
                <w:b/>
                <w:bCs/>
                <w:i/>
                <w:sz w:val="18"/>
              </w:rPr>
              <w:t>BusinessActivities</w:t>
            </w:r>
            <w:proofErr w:type="spellEnd"/>
          </w:p>
        </w:tc>
      </w:tr>
      <w:tr w:rsidR="00D34CE4" w14:paraId="197F8E0E" w14:textId="77777777">
        <w:trPr>
          <w:tblHeader/>
        </w:trPr>
        <w:tc>
          <w:tcPr>
            <w:tcW w:w="6963" w:type="dxa"/>
            <w:tcBorders>
              <w:top w:val="single" w:sz="4" w:space="0" w:color="000000"/>
              <w:left w:val="single" w:sz="4" w:space="0" w:color="000000"/>
              <w:bottom w:val="single" w:sz="4" w:space="0" w:color="000000"/>
              <w:right w:val="double" w:sz="4" w:space="0" w:color="000000"/>
            </w:tcBorders>
            <w:shd w:val="clear" w:color="auto" w:fill="E0E0E0"/>
          </w:tcPr>
          <w:p w14:paraId="2540F817" w14:textId="77777777" w:rsidR="00D34CE4" w:rsidRDefault="00D34CE4">
            <w:pPr>
              <w:widowControl w:val="0"/>
              <w:spacing w:before="60"/>
              <w:jc w:val="center"/>
              <w:rPr>
                <w:rFonts w:cs="Arial"/>
                <w:b/>
                <w:bCs/>
                <w:sz w:val="18"/>
              </w:rPr>
            </w:pPr>
          </w:p>
        </w:tc>
        <w:tc>
          <w:tcPr>
            <w:tcW w:w="2325" w:type="dxa"/>
            <w:tcBorders>
              <w:top w:val="single" w:sz="4" w:space="0" w:color="000000"/>
              <w:left w:val="double" w:sz="4" w:space="0" w:color="000000"/>
              <w:bottom w:val="single" w:sz="4" w:space="0" w:color="000000"/>
              <w:right w:val="single" w:sz="4" w:space="0" w:color="000000"/>
            </w:tcBorders>
            <w:shd w:val="clear" w:color="auto" w:fill="E0E0E0"/>
          </w:tcPr>
          <w:p w14:paraId="487A5E46" w14:textId="77777777" w:rsidR="00D34CE4" w:rsidRDefault="009F2414">
            <w:pPr>
              <w:widowControl w:val="0"/>
              <w:spacing w:before="60"/>
              <w:jc w:val="center"/>
              <w:rPr>
                <w:rFonts w:cs="Arial"/>
                <w:b/>
                <w:bCs/>
                <w:sz w:val="18"/>
              </w:rPr>
            </w:pPr>
            <w:r>
              <w:rPr>
                <w:rFonts w:cs="Arial"/>
                <w:b/>
                <w:bCs/>
                <w:sz w:val="18"/>
              </w:rPr>
              <w:t>Initiator</w:t>
            </w:r>
          </w:p>
        </w:tc>
      </w:tr>
      <w:tr w:rsidR="00D34CE4" w14:paraId="4CACC9AF" w14:textId="77777777">
        <w:tc>
          <w:tcPr>
            <w:tcW w:w="6963" w:type="dxa"/>
            <w:tcBorders>
              <w:top w:val="single" w:sz="4" w:space="0" w:color="000000"/>
              <w:left w:val="single" w:sz="4" w:space="0" w:color="000000"/>
              <w:bottom w:val="single" w:sz="4" w:space="0" w:color="000000"/>
              <w:right w:val="double" w:sz="4" w:space="0" w:color="000000"/>
            </w:tcBorders>
          </w:tcPr>
          <w:p w14:paraId="4D7974C5" w14:textId="77777777" w:rsidR="00D34CE4" w:rsidRDefault="009F2414">
            <w:pPr>
              <w:widowControl w:val="0"/>
              <w:spacing w:before="60"/>
              <w:rPr>
                <w:rFonts w:cs="Arial"/>
                <w:sz w:val="18"/>
              </w:rPr>
            </w:pPr>
            <w:r>
              <w:rPr>
                <w:rFonts w:cs="Arial"/>
                <w:b/>
                <w:bCs/>
                <w:sz w:val="18"/>
                <w:u w:val="single"/>
              </w:rPr>
              <w:t>Complete Sale</w:t>
            </w:r>
            <w:r>
              <w:rPr>
                <w:rFonts w:cs="Arial"/>
                <w:b/>
                <w:sz w:val="18"/>
              </w:rPr>
              <w:t>:</w:t>
            </w:r>
            <w:r>
              <w:rPr>
                <w:rFonts w:cs="Arial"/>
                <w:sz w:val="18"/>
              </w:rPr>
              <w:t xml:space="preserve"> The Sale System completes the sale and requires the payment</w:t>
            </w:r>
          </w:p>
          <w:p w14:paraId="4781808F" w14:textId="77777777" w:rsidR="00D34CE4" w:rsidRDefault="00D34CE4">
            <w:pPr>
              <w:widowControl w:val="0"/>
              <w:spacing w:before="60"/>
              <w:rPr>
                <w:rFonts w:cs="Arial"/>
                <w:sz w:val="18"/>
              </w:rPr>
            </w:pPr>
          </w:p>
        </w:tc>
        <w:tc>
          <w:tcPr>
            <w:tcW w:w="2325" w:type="dxa"/>
            <w:tcBorders>
              <w:top w:val="single" w:sz="4" w:space="0" w:color="000000"/>
              <w:left w:val="double" w:sz="4" w:space="0" w:color="000000"/>
              <w:bottom w:val="single" w:sz="4" w:space="0" w:color="000000"/>
              <w:right w:val="single" w:sz="4" w:space="0" w:color="000000"/>
            </w:tcBorders>
          </w:tcPr>
          <w:p w14:paraId="4E2DC35E" w14:textId="77777777" w:rsidR="00D34CE4" w:rsidRDefault="009F2414">
            <w:pPr>
              <w:widowControl w:val="0"/>
              <w:spacing w:before="60"/>
              <w:jc w:val="center"/>
              <w:rPr>
                <w:rFonts w:cs="Arial"/>
                <w:b/>
                <w:bCs/>
                <w:sz w:val="18"/>
              </w:rPr>
            </w:pPr>
            <w:r>
              <w:rPr>
                <w:rFonts w:cs="Arial"/>
                <w:b/>
                <w:bCs/>
                <w:sz w:val="18"/>
              </w:rPr>
              <w:t>Sale System</w:t>
            </w:r>
          </w:p>
        </w:tc>
      </w:tr>
      <w:tr w:rsidR="00D34CE4" w14:paraId="26450DD8" w14:textId="77777777">
        <w:tc>
          <w:tcPr>
            <w:tcW w:w="6963" w:type="dxa"/>
            <w:tcBorders>
              <w:top w:val="single" w:sz="4" w:space="0" w:color="000000"/>
              <w:left w:val="single" w:sz="4" w:space="0" w:color="000000"/>
              <w:bottom w:val="single" w:sz="4" w:space="0" w:color="000000"/>
              <w:right w:val="double" w:sz="4" w:space="0" w:color="000000"/>
            </w:tcBorders>
          </w:tcPr>
          <w:p w14:paraId="1BC224EE" w14:textId="77777777" w:rsidR="00D34CE4" w:rsidRDefault="009F2414">
            <w:pPr>
              <w:widowControl w:val="0"/>
              <w:spacing w:before="60"/>
              <w:rPr>
                <w:rFonts w:cs="Arial"/>
                <w:bCs/>
                <w:sz w:val="18"/>
              </w:rPr>
            </w:pPr>
            <w:r>
              <w:rPr>
                <w:rFonts w:cs="Arial"/>
                <w:b/>
                <w:bCs/>
                <w:sz w:val="18"/>
                <w:u w:val="single"/>
              </w:rPr>
              <w:t>Receive Payment Data:</w:t>
            </w:r>
            <w:r>
              <w:rPr>
                <w:rFonts w:cs="Arial"/>
                <w:bCs/>
                <w:sz w:val="18"/>
              </w:rPr>
              <w:t xml:space="preserve"> The POI System receives all the data to perform the payment, including the Transaction amount</w:t>
            </w:r>
          </w:p>
        </w:tc>
        <w:tc>
          <w:tcPr>
            <w:tcW w:w="2325" w:type="dxa"/>
            <w:tcBorders>
              <w:top w:val="single" w:sz="4" w:space="0" w:color="000000"/>
              <w:left w:val="double" w:sz="4" w:space="0" w:color="000000"/>
              <w:bottom w:val="single" w:sz="4" w:space="0" w:color="000000"/>
              <w:right w:val="single" w:sz="4" w:space="0" w:color="000000"/>
            </w:tcBorders>
          </w:tcPr>
          <w:p w14:paraId="020F7696" w14:textId="77777777" w:rsidR="00D34CE4" w:rsidRDefault="009F2414">
            <w:pPr>
              <w:widowControl w:val="0"/>
              <w:spacing w:before="60"/>
              <w:jc w:val="center"/>
              <w:rPr>
                <w:rFonts w:cs="Arial"/>
                <w:b/>
                <w:bCs/>
                <w:sz w:val="18"/>
              </w:rPr>
            </w:pPr>
            <w:r>
              <w:rPr>
                <w:rFonts w:cs="Arial"/>
                <w:b/>
                <w:bCs/>
                <w:sz w:val="18"/>
              </w:rPr>
              <w:t>POI system</w:t>
            </w:r>
          </w:p>
        </w:tc>
      </w:tr>
      <w:tr w:rsidR="00D34CE4" w14:paraId="5A2E84CF" w14:textId="77777777">
        <w:tc>
          <w:tcPr>
            <w:tcW w:w="6963" w:type="dxa"/>
            <w:tcBorders>
              <w:top w:val="single" w:sz="4" w:space="0" w:color="000000"/>
              <w:left w:val="single" w:sz="4" w:space="0" w:color="000000"/>
              <w:bottom w:val="single" w:sz="4" w:space="0" w:color="000000"/>
              <w:right w:val="double" w:sz="4" w:space="0" w:color="000000"/>
            </w:tcBorders>
          </w:tcPr>
          <w:p w14:paraId="4230D789" w14:textId="77777777" w:rsidR="00D34CE4" w:rsidRDefault="009F2414">
            <w:pPr>
              <w:widowControl w:val="0"/>
              <w:spacing w:before="60"/>
              <w:rPr>
                <w:rFonts w:cs="Arial"/>
                <w:sz w:val="18"/>
              </w:rPr>
            </w:pPr>
            <w:r>
              <w:rPr>
                <w:rFonts w:cs="Arial"/>
                <w:b/>
                <w:sz w:val="18"/>
                <w:u w:val="single"/>
              </w:rPr>
              <w:t>Payment Card Presentation</w:t>
            </w:r>
            <w:r>
              <w:rPr>
                <w:rFonts w:cs="Arial"/>
                <w:b/>
                <w:sz w:val="18"/>
              </w:rPr>
              <w:t xml:space="preserve">: </w:t>
            </w:r>
            <w:r>
              <w:rPr>
                <w:rFonts w:cs="Arial"/>
                <w:sz w:val="18"/>
              </w:rPr>
              <w:t>The Cardholder presents his/her card to the POI System</w:t>
            </w:r>
          </w:p>
        </w:tc>
        <w:tc>
          <w:tcPr>
            <w:tcW w:w="2325" w:type="dxa"/>
            <w:tcBorders>
              <w:top w:val="single" w:sz="4" w:space="0" w:color="000000"/>
              <w:left w:val="double" w:sz="4" w:space="0" w:color="000000"/>
              <w:bottom w:val="single" w:sz="4" w:space="0" w:color="000000"/>
              <w:right w:val="single" w:sz="4" w:space="0" w:color="000000"/>
            </w:tcBorders>
          </w:tcPr>
          <w:p w14:paraId="66C978DC" w14:textId="77777777" w:rsidR="00D34CE4" w:rsidRDefault="009F2414">
            <w:pPr>
              <w:widowControl w:val="0"/>
              <w:spacing w:before="0"/>
              <w:jc w:val="center"/>
              <w:rPr>
                <w:rFonts w:cs="Arial"/>
                <w:b/>
                <w:bCs/>
                <w:sz w:val="18"/>
              </w:rPr>
            </w:pPr>
            <w:r>
              <w:rPr>
                <w:rFonts w:cs="Arial"/>
                <w:b/>
                <w:bCs/>
                <w:sz w:val="18"/>
              </w:rPr>
              <w:t>Cardholder</w:t>
            </w:r>
          </w:p>
        </w:tc>
      </w:tr>
      <w:tr w:rsidR="00D34CE4" w14:paraId="520BBD9B" w14:textId="77777777">
        <w:tc>
          <w:tcPr>
            <w:tcW w:w="6963" w:type="dxa"/>
            <w:tcBorders>
              <w:top w:val="single" w:sz="4" w:space="0" w:color="000000"/>
              <w:left w:val="single" w:sz="4" w:space="0" w:color="000000"/>
              <w:bottom w:val="single" w:sz="4" w:space="0" w:color="000000"/>
              <w:right w:val="double" w:sz="4" w:space="0" w:color="000000"/>
            </w:tcBorders>
          </w:tcPr>
          <w:p w14:paraId="45A9E0D3" w14:textId="77777777" w:rsidR="00D34CE4" w:rsidRDefault="009F2414">
            <w:pPr>
              <w:widowControl w:val="0"/>
              <w:spacing w:before="60"/>
              <w:rPr>
                <w:rFonts w:cs="Arial"/>
                <w:sz w:val="18"/>
              </w:rPr>
            </w:pPr>
            <w:r>
              <w:rPr>
                <w:rFonts w:cs="Arial"/>
                <w:b/>
                <w:bCs/>
                <w:sz w:val="18"/>
                <w:u w:val="single"/>
              </w:rPr>
              <w:t>Payment processing</w:t>
            </w:r>
            <w:r>
              <w:rPr>
                <w:rFonts w:cs="Arial"/>
                <w:b/>
                <w:bCs/>
                <w:sz w:val="18"/>
              </w:rPr>
              <w:t>:</w:t>
            </w:r>
            <w:r>
              <w:rPr>
                <w:rFonts w:cs="Arial"/>
                <w:bCs/>
                <w:sz w:val="18"/>
              </w:rPr>
              <w:t xml:space="preserve"> The POI System processes the transaction by interacting with the Cardholder, and potentially the Acquirer.</w:t>
            </w:r>
          </w:p>
        </w:tc>
        <w:tc>
          <w:tcPr>
            <w:tcW w:w="2325" w:type="dxa"/>
            <w:tcBorders>
              <w:top w:val="single" w:sz="4" w:space="0" w:color="000000"/>
              <w:left w:val="double" w:sz="4" w:space="0" w:color="000000"/>
              <w:bottom w:val="single" w:sz="4" w:space="0" w:color="000000"/>
              <w:right w:val="single" w:sz="4" w:space="0" w:color="000000"/>
            </w:tcBorders>
          </w:tcPr>
          <w:p w14:paraId="2122E083" w14:textId="77777777" w:rsidR="00D34CE4" w:rsidRDefault="009F2414">
            <w:pPr>
              <w:widowControl w:val="0"/>
              <w:spacing w:before="60"/>
              <w:jc w:val="center"/>
              <w:rPr>
                <w:rFonts w:cs="Arial"/>
                <w:sz w:val="22"/>
              </w:rPr>
            </w:pPr>
            <w:r>
              <w:rPr>
                <w:rFonts w:cs="Arial"/>
                <w:b/>
                <w:bCs/>
                <w:sz w:val="18"/>
              </w:rPr>
              <w:t>POI System</w:t>
            </w:r>
          </w:p>
        </w:tc>
      </w:tr>
      <w:tr w:rsidR="00D34CE4" w14:paraId="16DBC40D" w14:textId="77777777">
        <w:tc>
          <w:tcPr>
            <w:tcW w:w="6963" w:type="dxa"/>
            <w:tcBorders>
              <w:top w:val="single" w:sz="4" w:space="0" w:color="000000"/>
              <w:left w:val="single" w:sz="4" w:space="0" w:color="000000"/>
              <w:bottom w:val="single" w:sz="4" w:space="0" w:color="000000"/>
              <w:right w:val="double" w:sz="4" w:space="0" w:color="000000"/>
            </w:tcBorders>
          </w:tcPr>
          <w:p w14:paraId="2775D01B" w14:textId="77777777" w:rsidR="00D34CE4" w:rsidRDefault="009F2414">
            <w:pPr>
              <w:widowControl w:val="0"/>
              <w:spacing w:before="60"/>
              <w:rPr>
                <w:rFonts w:cs="Arial"/>
                <w:sz w:val="18"/>
              </w:rPr>
            </w:pPr>
            <w:r>
              <w:rPr>
                <w:rFonts w:cs="Arial"/>
                <w:b/>
                <w:bCs/>
                <w:sz w:val="18"/>
                <w:u w:val="single"/>
              </w:rPr>
              <w:t>Payment finalized</w:t>
            </w:r>
            <w:r>
              <w:rPr>
                <w:rFonts w:cs="Arial"/>
                <w:b/>
                <w:bCs/>
                <w:sz w:val="18"/>
              </w:rPr>
              <w:t xml:space="preserve">: </w:t>
            </w:r>
            <w:r>
              <w:rPr>
                <w:rFonts w:cs="Arial"/>
                <w:bCs/>
                <w:sz w:val="18"/>
              </w:rPr>
              <w:t>The POI system has completed the payment and, if needed, received authorization from the Acquirer.</w:t>
            </w:r>
          </w:p>
        </w:tc>
        <w:tc>
          <w:tcPr>
            <w:tcW w:w="2325" w:type="dxa"/>
            <w:tcBorders>
              <w:top w:val="single" w:sz="4" w:space="0" w:color="000000"/>
              <w:left w:val="double" w:sz="4" w:space="0" w:color="000000"/>
              <w:bottom w:val="single" w:sz="4" w:space="0" w:color="000000"/>
              <w:right w:val="single" w:sz="4" w:space="0" w:color="000000"/>
            </w:tcBorders>
          </w:tcPr>
          <w:p w14:paraId="6DBD6BC1" w14:textId="77777777" w:rsidR="00D34CE4" w:rsidRDefault="009F2414">
            <w:pPr>
              <w:widowControl w:val="0"/>
              <w:spacing w:before="60"/>
              <w:jc w:val="center"/>
              <w:rPr>
                <w:rFonts w:cs="Arial"/>
                <w:b/>
                <w:bCs/>
                <w:sz w:val="18"/>
              </w:rPr>
            </w:pPr>
            <w:r>
              <w:rPr>
                <w:rFonts w:cs="Arial"/>
                <w:b/>
                <w:bCs/>
                <w:sz w:val="18"/>
              </w:rPr>
              <w:t>POI System</w:t>
            </w:r>
          </w:p>
        </w:tc>
      </w:tr>
    </w:tbl>
    <w:p w14:paraId="07FCE0CC" w14:textId="77777777" w:rsidR="00D34CE4" w:rsidRDefault="00D34CE4">
      <w:pPr>
        <w:spacing w:before="0"/>
        <w:rPr>
          <w:rFonts w:cs="Arial"/>
          <w:sz w:val="18"/>
        </w:rPr>
      </w:pPr>
    </w:p>
    <w:p w14:paraId="0B489CD2" w14:textId="77777777" w:rsidR="00D34CE4" w:rsidRDefault="009F2414">
      <w:pPr>
        <w:spacing w:before="0"/>
        <w:rPr>
          <w:rFonts w:cs="Arial"/>
          <w:sz w:val="18"/>
        </w:rPr>
      </w:pPr>
      <w:r>
        <w:br w:type="page"/>
      </w:r>
    </w:p>
    <w:p w14:paraId="66D9E870" w14:textId="77777777" w:rsidR="00D34CE4" w:rsidRDefault="009F2414" w:rsidP="009F1BE6">
      <w:pPr>
        <w:pStyle w:val="Heading2"/>
      </w:pPr>
      <w:bookmarkStart w:id="277" w:name="_Toc531954126"/>
      <w:bookmarkStart w:id="278" w:name="_Toc192176863"/>
      <w:proofErr w:type="spellStart"/>
      <w:r>
        <w:lastRenderedPageBreak/>
        <w:t>BusinessProcess</w:t>
      </w:r>
      <w:proofErr w:type="spellEnd"/>
      <w:r>
        <w:t xml:space="preserve"> – Administrative Services</w:t>
      </w:r>
      <w:bookmarkEnd w:id="277"/>
      <w:bookmarkEnd w:id="278"/>
    </w:p>
    <w:p w14:paraId="50B6FFCE" w14:textId="77777777" w:rsidR="00D34CE4" w:rsidRDefault="00D34CE4">
      <w:pPr>
        <w:spacing w:before="0"/>
        <w:rPr>
          <w:rFonts w:cs="Arial"/>
          <w:sz w:val="18"/>
        </w:rPr>
      </w:pPr>
    </w:p>
    <w:p w14:paraId="178069FD" w14:textId="77777777" w:rsidR="00D34CE4" w:rsidRDefault="009F2414">
      <w:pPr>
        <w:spacing w:before="0"/>
        <w:rPr>
          <w:rFonts w:cs="Arial"/>
          <w:sz w:val="18"/>
        </w:rPr>
      </w:pPr>
      <w:r>
        <w:rPr>
          <w:rFonts w:cs="Arial"/>
          <w:sz w:val="18"/>
        </w:rPr>
        <w:t xml:space="preserve">Example of session opening process: </w:t>
      </w:r>
    </w:p>
    <w:p w14:paraId="346ED4D2" w14:textId="77777777" w:rsidR="00D34CE4" w:rsidRDefault="00D34CE4">
      <w:pPr>
        <w:spacing w:before="0"/>
        <w:rPr>
          <w:rFonts w:cs="Arial"/>
          <w:sz w:val="18"/>
        </w:rPr>
      </w:pPr>
    </w:p>
    <w:p w14:paraId="1AE741D3" w14:textId="77777777" w:rsidR="00D34CE4" w:rsidRDefault="00000000">
      <w:pPr>
        <w:keepNext/>
        <w:spacing w:before="0"/>
        <w:jc w:val="center"/>
      </w:pPr>
      <w:r>
        <w:pict w14:anchorId="6716D8DB">
          <v:shape id="_x0000_tole_rId29" o:spid="_x0000_s2071" type="#_x0000_t75" style="position:absolute;left:0;text-align:left;margin-left:0;margin-top:0;width:50pt;height:50pt;z-index:251656192;visibility:hidden">
            <o:lock v:ext="edit" selection="t"/>
          </v:shape>
        </w:pict>
      </w:r>
      <w:r w:rsidR="009F2414">
        <w:object w:dxaOrig="6470" w:dyaOrig="4960" w14:anchorId="728A27D1">
          <v:shape id="ole_rId29" o:spid="_x0000_i1031" type="#_x0000_t75" style="width:323.25pt;height:248.25pt;visibility:visible;mso-wrap-distance-right:0" o:ole="">
            <v:imagedata r:id="rId38" o:title=""/>
          </v:shape>
          <o:OLEObject Type="Embed" ProgID="Visio.Drawing.11" ShapeID="ole_rId29" DrawAspect="Content" ObjectID="_1802789791" r:id="rId39"/>
        </w:object>
      </w:r>
    </w:p>
    <w:p w14:paraId="34D504B5" w14:textId="77777777" w:rsidR="00D34CE4" w:rsidRDefault="009F2414" w:rsidP="00E973B0">
      <w:pPr>
        <w:pStyle w:val="FigureCaution"/>
      </w:pPr>
      <w:bookmarkStart w:id="279" w:name="_Toc161000295"/>
      <w:bookmarkStart w:id="280" w:name="_Toc184204111"/>
      <w:r>
        <w:t xml:space="preserve">Figure </w:t>
      </w:r>
      <w:r>
        <w:fldChar w:fldCharType="begin"/>
      </w:r>
      <w:r>
        <w:instrText xml:space="preserve"> SEQ Figure \* ARABIC </w:instrText>
      </w:r>
      <w:r>
        <w:fldChar w:fldCharType="separate"/>
      </w:r>
      <w:r>
        <w:t>12</w:t>
      </w:r>
      <w:r>
        <w:fldChar w:fldCharType="end"/>
      </w:r>
      <w:r>
        <w:t xml:space="preserve">: </w:t>
      </w:r>
      <w:proofErr w:type="spellStart"/>
      <w:r>
        <w:t>BusinessProcess</w:t>
      </w:r>
      <w:proofErr w:type="spellEnd"/>
      <w:r>
        <w:t xml:space="preserve"> – Session opening process</w:t>
      </w:r>
      <w:bookmarkEnd w:id="279"/>
      <w:bookmarkEnd w:id="280"/>
    </w:p>
    <w:p w14:paraId="6B227169" w14:textId="77777777" w:rsidR="00D34CE4" w:rsidRDefault="00D34CE4"/>
    <w:tbl>
      <w:tblPr>
        <w:tblW w:w="9289" w:type="dxa"/>
        <w:tblLayout w:type="fixed"/>
        <w:tblLook w:val="01E0" w:firstRow="1" w:lastRow="1" w:firstColumn="1" w:lastColumn="1" w:noHBand="0" w:noVBand="0"/>
      </w:tblPr>
      <w:tblGrid>
        <w:gridCol w:w="6964"/>
        <w:gridCol w:w="2325"/>
      </w:tblGrid>
      <w:tr w:rsidR="00D34CE4" w14:paraId="1334E9B8" w14:textId="77777777">
        <w:trPr>
          <w:tblHeader/>
        </w:trPr>
        <w:tc>
          <w:tcPr>
            <w:tcW w:w="9288" w:type="dxa"/>
            <w:gridSpan w:val="2"/>
            <w:tcBorders>
              <w:top w:val="single" w:sz="4" w:space="0" w:color="000000"/>
              <w:left w:val="single" w:sz="4" w:space="0" w:color="000000"/>
              <w:bottom w:val="single" w:sz="4" w:space="0" w:color="000000"/>
              <w:right w:val="single" w:sz="4" w:space="0" w:color="000000"/>
            </w:tcBorders>
            <w:shd w:val="clear" w:color="auto" w:fill="E0E0E0"/>
          </w:tcPr>
          <w:p w14:paraId="2365CB4C" w14:textId="77777777" w:rsidR="00D34CE4" w:rsidRDefault="009F2414">
            <w:pPr>
              <w:widowControl w:val="0"/>
              <w:spacing w:before="60"/>
              <w:jc w:val="center"/>
              <w:rPr>
                <w:rFonts w:cs="Arial"/>
                <w:b/>
                <w:bCs/>
                <w:sz w:val="18"/>
              </w:rPr>
            </w:pPr>
            <w:r>
              <w:rPr>
                <w:rFonts w:cs="Arial"/>
                <w:b/>
                <w:bCs/>
                <w:sz w:val="18"/>
              </w:rPr>
              <w:t xml:space="preserve">Description of the </w:t>
            </w:r>
            <w:proofErr w:type="spellStart"/>
            <w:r>
              <w:rPr>
                <w:rFonts w:cs="Arial"/>
                <w:b/>
                <w:bCs/>
                <w:i/>
                <w:sz w:val="18"/>
              </w:rPr>
              <w:t>BusinessActivities</w:t>
            </w:r>
            <w:proofErr w:type="spellEnd"/>
          </w:p>
        </w:tc>
      </w:tr>
      <w:tr w:rsidR="00D34CE4" w14:paraId="59B2AF3A" w14:textId="77777777">
        <w:trPr>
          <w:tblHeader/>
        </w:trPr>
        <w:tc>
          <w:tcPr>
            <w:tcW w:w="6963" w:type="dxa"/>
            <w:tcBorders>
              <w:top w:val="single" w:sz="4" w:space="0" w:color="000000"/>
              <w:left w:val="single" w:sz="4" w:space="0" w:color="000000"/>
              <w:bottom w:val="single" w:sz="4" w:space="0" w:color="000000"/>
              <w:right w:val="double" w:sz="4" w:space="0" w:color="000000"/>
            </w:tcBorders>
            <w:shd w:val="clear" w:color="auto" w:fill="E0E0E0"/>
          </w:tcPr>
          <w:p w14:paraId="6FF6F9C7" w14:textId="77777777" w:rsidR="00D34CE4" w:rsidRDefault="00D34CE4">
            <w:pPr>
              <w:widowControl w:val="0"/>
              <w:spacing w:before="60"/>
              <w:jc w:val="center"/>
              <w:rPr>
                <w:rFonts w:cs="Arial"/>
                <w:b/>
                <w:bCs/>
                <w:sz w:val="18"/>
              </w:rPr>
            </w:pPr>
          </w:p>
        </w:tc>
        <w:tc>
          <w:tcPr>
            <w:tcW w:w="2325" w:type="dxa"/>
            <w:tcBorders>
              <w:top w:val="single" w:sz="4" w:space="0" w:color="000000"/>
              <w:left w:val="double" w:sz="4" w:space="0" w:color="000000"/>
              <w:bottom w:val="single" w:sz="4" w:space="0" w:color="000000"/>
              <w:right w:val="single" w:sz="4" w:space="0" w:color="000000"/>
            </w:tcBorders>
            <w:shd w:val="clear" w:color="auto" w:fill="E0E0E0"/>
          </w:tcPr>
          <w:p w14:paraId="70D94180" w14:textId="77777777" w:rsidR="00D34CE4" w:rsidRDefault="009F2414">
            <w:pPr>
              <w:widowControl w:val="0"/>
              <w:spacing w:before="60"/>
              <w:jc w:val="center"/>
              <w:rPr>
                <w:rFonts w:cs="Arial"/>
                <w:b/>
                <w:bCs/>
                <w:sz w:val="18"/>
              </w:rPr>
            </w:pPr>
            <w:r>
              <w:rPr>
                <w:rFonts w:cs="Arial"/>
                <w:b/>
                <w:bCs/>
                <w:sz w:val="18"/>
              </w:rPr>
              <w:t>Initiator</w:t>
            </w:r>
          </w:p>
        </w:tc>
      </w:tr>
      <w:tr w:rsidR="00D34CE4" w14:paraId="242B32F5" w14:textId="77777777">
        <w:tc>
          <w:tcPr>
            <w:tcW w:w="6963" w:type="dxa"/>
            <w:tcBorders>
              <w:top w:val="single" w:sz="4" w:space="0" w:color="000000"/>
              <w:left w:val="single" w:sz="4" w:space="0" w:color="000000"/>
              <w:bottom w:val="single" w:sz="4" w:space="0" w:color="000000"/>
              <w:right w:val="double" w:sz="4" w:space="0" w:color="000000"/>
            </w:tcBorders>
          </w:tcPr>
          <w:p w14:paraId="36F93B48" w14:textId="77777777" w:rsidR="00D34CE4" w:rsidRDefault="009F2414">
            <w:pPr>
              <w:widowControl w:val="0"/>
              <w:spacing w:before="60"/>
              <w:rPr>
                <w:rFonts w:cs="Arial"/>
                <w:sz w:val="18"/>
              </w:rPr>
            </w:pPr>
            <w:r>
              <w:rPr>
                <w:rFonts w:cs="Arial"/>
                <w:b/>
                <w:bCs/>
                <w:sz w:val="18"/>
                <w:u w:val="single"/>
              </w:rPr>
              <w:t>Session Initialization</w:t>
            </w:r>
            <w:r>
              <w:rPr>
                <w:rFonts w:cs="Arial"/>
                <w:b/>
                <w:sz w:val="18"/>
              </w:rPr>
              <w:t>:</w:t>
            </w:r>
            <w:r>
              <w:rPr>
                <w:rFonts w:cs="Arial"/>
                <w:sz w:val="18"/>
              </w:rPr>
              <w:t xml:space="preserve"> The Sale System starts the connection to the POI System</w:t>
            </w:r>
          </w:p>
        </w:tc>
        <w:tc>
          <w:tcPr>
            <w:tcW w:w="2325" w:type="dxa"/>
            <w:tcBorders>
              <w:top w:val="single" w:sz="4" w:space="0" w:color="000000"/>
              <w:left w:val="double" w:sz="4" w:space="0" w:color="000000"/>
              <w:bottom w:val="single" w:sz="4" w:space="0" w:color="000000"/>
              <w:right w:val="single" w:sz="4" w:space="0" w:color="000000"/>
            </w:tcBorders>
          </w:tcPr>
          <w:p w14:paraId="126412A0" w14:textId="77777777" w:rsidR="00D34CE4" w:rsidRDefault="009F2414">
            <w:pPr>
              <w:widowControl w:val="0"/>
              <w:spacing w:before="60"/>
              <w:jc w:val="center"/>
              <w:rPr>
                <w:rFonts w:cs="Arial"/>
                <w:b/>
                <w:bCs/>
                <w:sz w:val="18"/>
              </w:rPr>
            </w:pPr>
            <w:r>
              <w:rPr>
                <w:rFonts w:cs="Arial"/>
                <w:b/>
                <w:bCs/>
                <w:sz w:val="18"/>
              </w:rPr>
              <w:t>Sale System</w:t>
            </w:r>
          </w:p>
        </w:tc>
      </w:tr>
      <w:tr w:rsidR="00D34CE4" w14:paraId="0DE8350A" w14:textId="77777777">
        <w:tc>
          <w:tcPr>
            <w:tcW w:w="6963" w:type="dxa"/>
            <w:tcBorders>
              <w:top w:val="single" w:sz="4" w:space="0" w:color="000000"/>
              <w:left w:val="single" w:sz="4" w:space="0" w:color="000000"/>
              <w:bottom w:val="single" w:sz="4" w:space="0" w:color="000000"/>
              <w:right w:val="double" w:sz="4" w:space="0" w:color="000000"/>
            </w:tcBorders>
          </w:tcPr>
          <w:p w14:paraId="284EA8A3" w14:textId="77777777" w:rsidR="00D34CE4" w:rsidRDefault="009F2414">
            <w:pPr>
              <w:widowControl w:val="0"/>
              <w:spacing w:before="60"/>
              <w:rPr>
                <w:rFonts w:cs="Arial"/>
                <w:bCs/>
                <w:sz w:val="18"/>
              </w:rPr>
            </w:pPr>
            <w:r>
              <w:rPr>
                <w:rFonts w:cs="Arial"/>
                <w:b/>
                <w:bCs/>
                <w:sz w:val="18"/>
                <w:u w:val="single"/>
              </w:rPr>
              <w:t>Session Login:</w:t>
            </w:r>
            <w:r>
              <w:rPr>
                <w:rFonts w:cs="Arial"/>
                <w:bCs/>
                <w:sz w:val="18"/>
              </w:rPr>
              <w:t xml:space="preserve"> The POI System executes the Login request from the Sale System</w:t>
            </w:r>
          </w:p>
        </w:tc>
        <w:tc>
          <w:tcPr>
            <w:tcW w:w="2325" w:type="dxa"/>
            <w:tcBorders>
              <w:top w:val="single" w:sz="4" w:space="0" w:color="000000"/>
              <w:left w:val="double" w:sz="4" w:space="0" w:color="000000"/>
              <w:bottom w:val="single" w:sz="4" w:space="0" w:color="000000"/>
              <w:right w:val="single" w:sz="4" w:space="0" w:color="000000"/>
            </w:tcBorders>
          </w:tcPr>
          <w:p w14:paraId="6CA84190" w14:textId="77777777" w:rsidR="00D34CE4" w:rsidRDefault="009F2414">
            <w:pPr>
              <w:widowControl w:val="0"/>
              <w:spacing w:before="60"/>
              <w:jc w:val="center"/>
              <w:rPr>
                <w:rFonts w:cs="Arial"/>
                <w:b/>
                <w:bCs/>
                <w:sz w:val="18"/>
              </w:rPr>
            </w:pPr>
            <w:r>
              <w:rPr>
                <w:rFonts w:cs="Arial"/>
                <w:b/>
                <w:bCs/>
                <w:sz w:val="18"/>
              </w:rPr>
              <w:t>POI system</w:t>
            </w:r>
          </w:p>
        </w:tc>
      </w:tr>
    </w:tbl>
    <w:p w14:paraId="204780B3" w14:textId="77777777" w:rsidR="00D34CE4" w:rsidRDefault="00D34CE4">
      <w:pPr>
        <w:spacing w:before="0"/>
      </w:pPr>
    </w:p>
    <w:p w14:paraId="7221121D" w14:textId="77777777" w:rsidR="00D34CE4" w:rsidRDefault="009F2414">
      <w:pPr>
        <w:spacing w:before="0"/>
      </w:pPr>
      <w:r>
        <w:br w:type="page"/>
      </w:r>
    </w:p>
    <w:p w14:paraId="79C0E07D" w14:textId="77777777" w:rsidR="00D34CE4" w:rsidRDefault="009F2414">
      <w:pPr>
        <w:spacing w:before="0"/>
        <w:rPr>
          <w:rFonts w:cs="Arial"/>
          <w:sz w:val="18"/>
        </w:rPr>
      </w:pPr>
      <w:r>
        <w:rPr>
          <w:rFonts w:cs="Arial"/>
          <w:sz w:val="18"/>
        </w:rPr>
        <w:lastRenderedPageBreak/>
        <w:t xml:space="preserve">Example of session closing process: </w:t>
      </w:r>
    </w:p>
    <w:p w14:paraId="77710249" w14:textId="77777777" w:rsidR="00D34CE4" w:rsidRDefault="00D34CE4">
      <w:pPr>
        <w:spacing w:before="0"/>
        <w:rPr>
          <w:rFonts w:cs="Arial"/>
          <w:sz w:val="18"/>
        </w:rPr>
      </w:pPr>
    </w:p>
    <w:p w14:paraId="4571937E" w14:textId="77777777" w:rsidR="00D34CE4" w:rsidRDefault="00000000">
      <w:pPr>
        <w:keepNext/>
        <w:spacing w:before="0"/>
        <w:jc w:val="center"/>
      </w:pPr>
      <w:r>
        <w:pict w14:anchorId="39266A19">
          <v:shape id="_x0000_tole_rId31" o:spid="_x0000_s2069" type="#_x0000_t75" style="position:absolute;left:0;text-align:left;margin-left:0;margin-top:0;width:50pt;height:50pt;z-index:251657216;visibility:hidden">
            <o:lock v:ext="edit" selection="t"/>
          </v:shape>
        </w:pict>
      </w:r>
      <w:r w:rsidR="009F2414">
        <w:object w:dxaOrig="6470" w:dyaOrig="5700" w14:anchorId="11C10D96">
          <v:shape id="ole_rId31" o:spid="_x0000_i1032" type="#_x0000_t75" style="width:323.25pt;height:285pt;visibility:visible;mso-wrap-distance-right:0" o:ole="">
            <v:imagedata r:id="rId40" o:title=""/>
          </v:shape>
          <o:OLEObject Type="Embed" ProgID="Visio.Drawing.11" ShapeID="ole_rId31" DrawAspect="Content" ObjectID="_1802789792" r:id="rId41"/>
        </w:object>
      </w:r>
    </w:p>
    <w:p w14:paraId="3134350C" w14:textId="77777777" w:rsidR="00D34CE4" w:rsidRDefault="009F2414" w:rsidP="00E973B0">
      <w:pPr>
        <w:pStyle w:val="FigureCaution"/>
      </w:pPr>
      <w:bookmarkStart w:id="281" w:name="_Toc161000296"/>
      <w:bookmarkStart w:id="282" w:name="_Toc184204112"/>
      <w:r>
        <w:t xml:space="preserve">Figure </w:t>
      </w:r>
      <w:r>
        <w:fldChar w:fldCharType="begin"/>
      </w:r>
      <w:r>
        <w:instrText xml:space="preserve"> SEQ Figure \* ARABIC </w:instrText>
      </w:r>
      <w:r>
        <w:fldChar w:fldCharType="separate"/>
      </w:r>
      <w:r>
        <w:t>13</w:t>
      </w:r>
      <w:r>
        <w:fldChar w:fldCharType="end"/>
      </w:r>
      <w:r>
        <w:t xml:space="preserve">: </w:t>
      </w:r>
      <w:proofErr w:type="spellStart"/>
      <w:r>
        <w:t>BusinessProcess</w:t>
      </w:r>
      <w:proofErr w:type="spellEnd"/>
      <w:r>
        <w:t xml:space="preserve"> – Session closing process</w:t>
      </w:r>
      <w:bookmarkEnd w:id="281"/>
      <w:bookmarkEnd w:id="282"/>
    </w:p>
    <w:p w14:paraId="3AE3D2E5" w14:textId="77777777" w:rsidR="00D34CE4" w:rsidRDefault="00D34CE4"/>
    <w:tbl>
      <w:tblPr>
        <w:tblW w:w="9289" w:type="dxa"/>
        <w:tblLayout w:type="fixed"/>
        <w:tblLook w:val="01E0" w:firstRow="1" w:lastRow="1" w:firstColumn="1" w:lastColumn="1" w:noHBand="0" w:noVBand="0"/>
      </w:tblPr>
      <w:tblGrid>
        <w:gridCol w:w="6964"/>
        <w:gridCol w:w="2325"/>
      </w:tblGrid>
      <w:tr w:rsidR="00D34CE4" w14:paraId="15F8A28D" w14:textId="77777777">
        <w:trPr>
          <w:tblHeader/>
        </w:trPr>
        <w:tc>
          <w:tcPr>
            <w:tcW w:w="9288" w:type="dxa"/>
            <w:gridSpan w:val="2"/>
            <w:tcBorders>
              <w:top w:val="single" w:sz="4" w:space="0" w:color="000000"/>
              <w:left w:val="single" w:sz="4" w:space="0" w:color="000000"/>
              <w:bottom w:val="single" w:sz="4" w:space="0" w:color="000000"/>
              <w:right w:val="single" w:sz="4" w:space="0" w:color="000000"/>
            </w:tcBorders>
            <w:shd w:val="clear" w:color="auto" w:fill="E0E0E0"/>
          </w:tcPr>
          <w:p w14:paraId="511E643F" w14:textId="77777777" w:rsidR="00D34CE4" w:rsidRDefault="009F2414">
            <w:pPr>
              <w:widowControl w:val="0"/>
              <w:spacing w:before="60"/>
              <w:jc w:val="center"/>
              <w:rPr>
                <w:rFonts w:cs="Arial"/>
                <w:b/>
                <w:bCs/>
                <w:sz w:val="18"/>
              </w:rPr>
            </w:pPr>
            <w:r>
              <w:rPr>
                <w:rFonts w:cs="Arial"/>
                <w:b/>
                <w:bCs/>
                <w:sz w:val="18"/>
              </w:rPr>
              <w:t xml:space="preserve">Description of the </w:t>
            </w:r>
            <w:proofErr w:type="spellStart"/>
            <w:r>
              <w:rPr>
                <w:rFonts w:cs="Arial"/>
                <w:b/>
                <w:bCs/>
                <w:i/>
                <w:sz w:val="18"/>
              </w:rPr>
              <w:t>BusinessActivities</w:t>
            </w:r>
            <w:proofErr w:type="spellEnd"/>
          </w:p>
        </w:tc>
      </w:tr>
      <w:tr w:rsidR="00D34CE4" w14:paraId="338B9F93" w14:textId="77777777">
        <w:trPr>
          <w:tblHeader/>
        </w:trPr>
        <w:tc>
          <w:tcPr>
            <w:tcW w:w="6963" w:type="dxa"/>
            <w:tcBorders>
              <w:top w:val="single" w:sz="4" w:space="0" w:color="000000"/>
              <w:left w:val="single" w:sz="4" w:space="0" w:color="000000"/>
              <w:bottom w:val="single" w:sz="4" w:space="0" w:color="000000"/>
              <w:right w:val="double" w:sz="4" w:space="0" w:color="000000"/>
            </w:tcBorders>
            <w:shd w:val="clear" w:color="auto" w:fill="E0E0E0"/>
          </w:tcPr>
          <w:p w14:paraId="7E80B0A5" w14:textId="77777777" w:rsidR="00D34CE4" w:rsidRDefault="00D34CE4">
            <w:pPr>
              <w:widowControl w:val="0"/>
              <w:spacing w:before="60"/>
              <w:jc w:val="center"/>
              <w:rPr>
                <w:rFonts w:cs="Arial"/>
                <w:b/>
                <w:bCs/>
                <w:sz w:val="18"/>
              </w:rPr>
            </w:pPr>
          </w:p>
        </w:tc>
        <w:tc>
          <w:tcPr>
            <w:tcW w:w="2325" w:type="dxa"/>
            <w:tcBorders>
              <w:top w:val="single" w:sz="4" w:space="0" w:color="000000"/>
              <w:left w:val="double" w:sz="4" w:space="0" w:color="000000"/>
              <w:bottom w:val="single" w:sz="4" w:space="0" w:color="000000"/>
              <w:right w:val="single" w:sz="4" w:space="0" w:color="000000"/>
            </w:tcBorders>
            <w:shd w:val="clear" w:color="auto" w:fill="E0E0E0"/>
          </w:tcPr>
          <w:p w14:paraId="2A059757" w14:textId="77777777" w:rsidR="00D34CE4" w:rsidRDefault="009F2414">
            <w:pPr>
              <w:widowControl w:val="0"/>
              <w:spacing w:before="60"/>
              <w:jc w:val="center"/>
              <w:rPr>
                <w:rFonts w:cs="Arial"/>
                <w:b/>
                <w:bCs/>
                <w:sz w:val="18"/>
              </w:rPr>
            </w:pPr>
            <w:r>
              <w:rPr>
                <w:rFonts w:cs="Arial"/>
                <w:b/>
                <w:bCs/>
                <w:sz w:val="18"/>
              </w:rPr>
              <w:t>Initiator</w:t>
            </w:r>
          </w:p>
        </w:tc>
      </w:tr>
      <w:tr w:rsidR="00D34CE4" w14:paraId="05D5F04A" w14:textId="77777777">
        <w:tc>
          <w:tcPr>
            <w:tcW w:w="6963" w:type="dxa"/>
            <w:tcBorders>
              <w:top w:val="single" w:sz="4" w:space="0" w:color="000000"/>
              <w:left w:val="single" w:sz="4" w:space="0" w:color="000000"/>
              <w:bottom w:val="single" w:sz="4" w:space="0" w:color="000000"/>
              <w:right w:val="double" w:sz="4" w:space="0" w:color="000000"/>
            </w:tcBorders>
          </w:tcPr>
          <w:p w14:paraId="0E75A25F" w14:textId="77777777" w:rsidR="00D34CE4" w:rsidRDefault="009F2414">
            <w:pPr>
              <w:widowControl w:val="0"/>
              <w:spacing w:before="60"/>
              <w:rPr>
                <w:rFonts w:cs="Arial"/>
                <w:sz w:val="18"/>
              </w:rPr>
            </w:pPr>
            <w:r>
              <w:rPr>
                <w:rFonts w:cs="Arial"/>
                <w:b/>
                <w:bCs/>
                <w:sz w:val="18"/>
                <w:u w:val="single"/>
              </w:rPr>
              <w:t>Session Termination</w:t>
            </w:r>
            <w:r>
              <w:rPr>
                <w:rFonts w:cs="Arial"/>
                <w:b/>
                <w:sz w:val="18"/>
              </w:rPr>
              <w:t>:</w:t>
            </w:r>
            <w:r>
              <w:rPr>
                <w:rFonts w:cs="Arial"/>
                <w:sz w:val="18"/>
              </w:rPr>
              <w:t xml:space="preserve"> The Sale System ends the connection to the POI System</w:t>
            </w:r>
          </w:p>
        </w:tc>
        <w:tc>
          <w:tcPr>
            <w:tcW w:w="2325" w:type="dxa"/>
            <w:tcBorders>
              <w:top w:val="single" w:sz="4" w:space="0" w:color="000000"/>
              <w:left w:val="double" w:sz="4" w:space="0" w:color="000000"/>
              <w:bottom w:val="single" w:sz="4" w:space="0" w:color="000000"/>
              <w:right w:val="single" w:sz="4" w:space="0" w:color="000000"/>
            </w:tcBorders>
          </w:tcPr>
          <w:p w14:paraId="51E2D36D" w14:textId="77777777" w:rsidR="00D34CE4" w:rsidRDefault="009F2414">
            <w:pPr>
              <w:widowControl w:val="0"/>
              <w:spacing w:before="60"/>
              <w:jc w:val="center"/>
              <w:rPr>
                <w:rFonts w:cs="Arial"/>
                <w:b/>
                <w:bCs/>
                <w:sz w:val="18"/>
              </w:rPr>
            </w:pPr>
            <w:r>
              <w:rPr>
                <w:rFonts w:cs="Arial"/>
                <w:b/>
                <w:bCs/>
                <w:sz w:val="18"/>
              </w:rPr>
              <w:t>Sale System</w:t>
            </w:r>
          </w:p>
        </w:tc>
      </w:tr>
      <w:tr w:rsidR="00D34CE4" w14:paraId="730A01E4" w14:textId="77777777">
        <w:tc>
          <w:tcPr>
            <w:tcW w:w="6963" w:type="dxa"/>
            <w:tcBorders>
              <w:top w:val="single" w:sz="4" w:space="0" w:color="000000"/>
              <w:left w:val="single" w:sz="4" w:space="0" w:color="000000"/>
              <w:bottom w:val="single" w:sz="4" w:space="0" w:color="000000"/>
              <w:right w:val="double" w:sz="4" w:space="0" w:color="000000"/>
            </w:tcBorders>
          </w:tcPr>
          <w:p w14:paraId="7B700BBD" w14:textId="77777777" w:rsidR="00D34CE4" w:rsidRDefault="009F2414">
            <w:pPr>
              <w:widowControl w:val="0"/>
              <w:spacing w:before="60"/>
              <w:rPr>
                <w:rFonts w:cs="Arial"/>
                <w:bCs/>
                <w:sz w:val="18"/>
              </w:rPr>
            </w:pPr>
            <w:r>
              <w:rPr>
                <w:rFonts w:cs="Arial"/>
                <w:b/>
                <w:bCs/>
                <w:sz w:val="18"/>
                <w:u w:val="single"/>
              </w:rPr>
              <w:t>Session Logout:</w:t>
            </w:r>
            <w:r>
              <w:rPr>
                <w:rFonts w:cs="Arial"/>
                <w:bCs/>
                <w:sz w:val="18"/>
              </w:rPr>
              <w:t xml:space="preserve"> The POI System executes the Logout request from the Sale System</w:t>
            </w:r>
          </w:p>
        </w:tc>
        <w:tc>
          <w:tcPr>
            <w:tcW w:w="2325" w:type="dxa"/>
            <w:tcBorders>
              <w:top w:val="single" w:sz="4" w:space="0" w:color="000000"/>
              <w:left w:val="double" w:sz="4" w:space="0" w:color="000000"/>
              <w:bottom w:val="single" w:sz="4" w:space="0" w:color="000000"/>
              <w:right w:val="single" w:sz="4" w:space="0" w:color="000000"/>
            </w:tcBorders>
          </w:tcPr>
          <w:p w14:paraId="147F4F18" w14:textId="77777777" w:rsidR="00D34CE4" w:rsidRDefault="009F2414">
            <w:pPr>
              <w:widowControl w:val="0"/>
              <w:spacing w:before="60"/>
              <w:jc w:val="center"/>
              <w:rPr>
                <w:rFonts w:cs="Arial"/>
                <w:b/>
                <w:bCs/>
                <w:sz w:val="18"/>
              </w:rPr>
            </w:pPr>
            <w:r>
              <w:rPr>
                <w:rFonts w:cs="Arial"/>
                <w:b/>
                <w:bCs/>
                <w:sz w:val="18"/>
              </w:rPr>
              <w:t>POI system</w:t>
            </w:r>
          </w:p>
        </w:tc>
      </w:tr>
    </w:tbl>
    <w:p w14:paraId="6C4AB958" w14:textId="77777777" w:rsidR="00D34CE4" w:rsidRDefault="009F2414">
      <w:pPr>
        <w:spacing w:before="0"/>
      </w:pPr>
      <w:r>
        <w:br w:type="page"/>
      </w:r>
    </w:p>
    <w:p w14:paraId="0B95E1BD" w14:textId="77777777" w:rsidR="00D34CE4" w:rsidRDefault="009F2414" w:rsidP="009F1BE6">
      <w:pPr>
        <w:pStyle w:val="Heading2"/>
      </w:pPr>
      <w:bookmarkStart w:id="283" w:name="_Toc531954127"/>
      <w:bookmarkStart w:id="284" w:name="_Toc192176864"/>
      <w:proofErr w:type="spellStart"/>
      <w:r>
        <w:lastRenderedPageBreak/>
        <w:t>BusinessProcess</w:t>
      </w:r>
      <w:proofErr w:type="spellEnd"/>
      <w:r>
        <w:t xml:space="preserve"> – System Services</w:t>
      </w:r>
      <w:bookmarkEnd w:id="283"/>
      <w:bookmarkEnd w:id="284"/>
    </w:p>
    <w:p w14:paraId="1001B713" w14:textId="77777777" w:rsidR="00D34CE4" w:rsidRDefault="00D34CE4">
      <w:pPr>
        <w:spacing w:before="0"/>
        <w:rPr>
          <w:rFonts w:cs="Arial"/>
          <w:sz w:val="18"/>
        </w:rPr>
      </w:pPr>
    </w:p>
    <w:p w14:paraId="2CD91C36" w14:textId="77777777" w:rsidR="00D34CE4" w:rsidRDefault="009F2414">
      <w:pPr>
        <w:spacing w:before="0"/>
        <w:rPr>
          <w:rFonts w:cs="Arial"/>
          <w:sz w:val="18"/>
        </w:rPr>
      </w:pPr>
      <w:r>
        <w:rPr>
          <w:rFonts w:cs="Arial"/>
          <w:sz w:val="18"/>
        </w:rPr>
        <w:t xml:space="preserve">Example of </w:t>
      </w:r>
      <w:proofErr w:type="spellStart"/>
      <w:r>
        <w:rPr>
          <w:rFonts w:cs="Arial"/>
          <w:sz w:val="18"/>
        </w:rPr>
        <w:t>PaymentRequest</w:t>
      </w:r>
      <w:proofErr w:type="spellEnd"/>
      <w:r>
        <w:rPr>
          <w:rFonts w:cs="Arial"/>
          <w:sz w:val="18"/>
        </w:rPr>
        <w:t xml:space="preserve"> Abort process: </w:t>
      </w:r>
    </w:p>
    <w:p w14:paraId="201C01F6" w14:textId="77777777" w:rsidR="00D34CE4" w:rsidRDefault="00D34CE4">
      <w:pPr>
        <w:spacing w:before="0"/>
        <w:rPr>
          <w:rFonts w:cs="Arial"/>
          <w:sz w:val="18"/>
        </w:rPr>
      </w:pPr>
    </w:p>
    <w:p w14:paraId="6D83F2A3" w14:textId="77777777" w:rsidR="00D34CE4" w:rsidRDefault="00000000">
      <w:pPr>
        <w:keepNext/>
        <w:spacing w:before="0"/>
        <w:jc w:val="center"/>
      </w:pPr>
      <w:r>
        <w:pict w14:anchorId="3632F86D">
          <v:shape id="_x0000_tole_rId33" o:spid="_x0000_s2067" type="#_x0000_t75" style="position:absolute;left:0;text-align:left;margin-left:0;margin-top:0;width:50pt;height:50pt;z-index:251658240;visibility:hidden">
            <o:lock v:ext="edit" selection="t"/>
          </v:shape>
        </w:pict>
      </w:r>
      <w:r w:rsidR="009F2414">
        <w:object w:dxaOrig="6510" w:dyaOrig="4500" w14:anchorId="5C714BA2">
          <v:shape id="ole_rId33" o:spid="_x0000_i1033" type="#_x0000_t75" style="width:325.5pt;height:225pt;visibility:visible;mso-wrap-distance-right:0" o:ole="">
            <v:imagedata r:id="rId42" o:title=""/>
          </v:shape>
          <o:OLEObject Type="Embed" ProgID="Visio.Drawing.11" ShapeID="ole_rId33" DrawAspect="Content" ObjectID="_1802789793" r:id="rId43"/>
        </w:object>
      </w:r>
    </w:p>
    <w:p w14:paraId="7A0040DC" w14:textId="77777777" w:rsidR="00D34CE4" w:rsidRDefault="009F2414" w:rsidP="00E973B0">
      <w:pPr>
        <w:pStyle w:val="FigureCaution"/>
      </w:pPr>
      <w:bookmarkStart w:id="285" w:name="_Toc161000297"/>
      <w:bookmarkStart w:id="286" w:name="_Toc184204113"/>
      <w:r>
        <w:t xml:space="preserve">Figure </w:t>
      </w:r>
      <w:r>
        <w:fldChar w:fldCharType="begin"/>
      </w:r>
      <w:r>
        <w:instrText xml:space="preserve"> SEQ Figure \* ARABIC </w:instrText>
      </w:r>
      <w:r>
        <w:fldChar w:fldCharType="separate"/>
      </w:r>
      <w:r>
        <w:t>14</w:t>
      </w:r>
      <w:r>
        <w:fldChar w:fldCharType="end"/>
      </w:r>
      <w:r>
        <w:t xml:space="preserve">: </w:t>
      </w:r>
      <w:proofErr w:type="spellStart"/>
      <w:r>
        <w:t>BusinessProcess</w:t>
      </w:r>
      <w:proofErr w:type="spellEnd"/>
      <w:r>
        <w:t xml:space="preserve"> – Session abort</w:t>
      </w:r>
      <w:bookmarkEnd w:id="285"/>
      <w:bookmarkEnd w:id="286"/>
    </w:p>
    <w:p w14:paraId="76C53C9E" w14:textId="77777777" w:rsidR="00D34CE4" w:rsidRDefault="00D34CE4"/>
    <w:tbl>
      <w:tblPr>
        <w:tblW w:w="9289" w:type="dxa"/>
        <w:tblLayout w:type="fixed"/>
        <w:tblLook w:val="01E0" w:firstRow="1" w:lastRow="1" w:firstColumn="1" w:lastColumn="1" w:noHBand="0" w:noVBand="0"/>
      </w:tblPr>
      <w:tblGrid>
        <w:gridCol w:w="6964"/>
        <w:gridCol w:w="2325"/>
      </w:tblGrid>
      <w:tr w:rsidR="00D34CE4" w14:paraId="0980EF63" w14:textId="77777777">
        <w:trPr>
          <w:tblHeader/>
        </w:trPr>
        <w:tc>
          <w:tcPr>
            <w:tcW w:w="9288" w:type="dxa"/>
            <w:gridSpan w:val="2"/>
            <w:tcBorders>
              <w:top w:val="single" w:sz="4" w:space="0" w:color="000000"/>
              <w:left w:val="single" w:sz="4" w:space="0" w:color="000000"/>
              <w:bottom w:val="single" w:sz="4" w:space="0" w:color="000000"/>
              <w:right w:val="single" w:sz="4" w:space="0" w:color="000000"/>
            </w:tcBorders>
            <w:shd w:val="clear" w:color="auto" w:fill="E0E0E0"/>
          </w:tcPr>
          <w:p w14:paraId="07B36D9E" w14:textId="77777777" w:rsidR="00D34CE4" w:rsidRDefault="009F2414">
            <w:pPr>
              <w:widowControl w:val="0"/>
              <w:spacing w:before="60"/>
              <w:jc w:val="center"/>
              <w:rPr>
                <w:rFonts w:cs="Arial"/>
                <w:b/>
                <w:bCs/>
                <w:sz w:val="18"/>
              </w:rPr>
            </w:pPr>
            <w:r>
              <w:rPr>
                <w:rFonts w:cs="Arial"/>
                <w:b/>
                <w:bCs/>
                <w:sz w:val="18"/>
              </w:rPr>
              <w:t xml:space="preserve">Description of the </w:t>
            </w:r>
            <w:proofErr w:type="spellStart"/>
            <w:r>
              <w:rPr>
                <w:rFonts w:cs="Arial"/>
                <w:b/>
                <w:bCs/>
                <w:i/>
                <w:sz w:val="18"/>
              </w:rPr>
              <w:t>BusinessActivities</w:t>
            </w:r>
            <w:proofErr w:type="spellEnd"/>
          </w:p>
        </w:tc>
      </w:tr>
      <w:tr w:rsidR="00D34CE4" w14:paraId="6ECD4096" w14:textId="77777777">
        <w:trPr>
          <w:tblHeader/>
        </w:trPr>
        <w:tc>
          <w:tcPr>
            <w:tcW w:w="6963" w:type="dxa"/>
            <w:tcBorders>
              <w:top w:val="single" w:sz="4" w:space="0" w:color="000000"/>
              <w:left w:val="single" w:sz="4" w:space="0" w:color="000000"/>
              <w:bottom w:val="single" w:sz="4" w:space="0" w:color="000000"/>
              <w:right w:val="double" w:sz="4" w:space="0" w:color="000000"/>
            </w:tcBorders>
            <w:shd w:val="clear" w:color="auto" w:fill="E0E0E0"/>
          </w:tcPr>
          <w:p w14:paraId="326C6A27" w14:textId="77777777" w:rsidR="00D34CE4" w:rsidRDefault="00D34CE4">
            <w:pPr>
              <w:widowControl w:val="0"/>
              <w:spacing w:before="60"/>
              <w:jc w:val="center"/>
              <w:rPr>
                <w:rFonts w:cs="Arial"/>
                <w:b/>
                <w:bCs/>
                <w:sz w:val="18"/>
              </w:rPr>
            </w:pPr>
          </w:p>
        </w:tc>
        <w:tc>
          <w:tcPr>
            <w:tcW w:w="2325" w:type="dxa"/>
            <w:tcBorders>
              <w:top w:val="single" w:sz="4" w:space="0" w:color="000000"/>
              <w:left w:val="double" w:sz="4" w:space="0" w:color="000000"/>
              <w:bottom w:val="single" w:sz="4" w:space="0" w:color="000000"/>
              <w:right w:val="single" w:sz="4" w:space="0" w:color="000000"/>
            </w:tcBorders>
            <w:shd w:val="clear" w:color="auto" w:fill="E0E0E0"/>
          </w:tcPr>
          <w:p w14:paraId="0431350F" w14:textId="77777777" w:rsidR="00D34CE4" w:rsidRDefault="009F2414">
            <w:pPr>
              <w:widowControl w:val="0"/>
              <w:spacing w:before="60"/>
              <w:jc w:val="center"/>
              <w:rPr>
                <w:rFonts w:cs="Arial"/>
                <w:b/>
                <w:bCs/>
                <w:sz w:val="18"/>
              </w:rPr>
            </w:pPr>
            <w:r>
              <w:rPr>
                <w:rFonts w:cs="Arial"/>
                <w:b/>
                <w:bCs/>
                <w:sz w:val="18"/>
              </w:rPr>
              <w:t>Initiator</w:t>
            </w:r>
          </w:p>
        </w:tc>
      </w:tr>
      <w:tr w:rsidR="00D34CE4" w14:paraId="667B395E" w14:textId="77777777">
        <w:tc>
          <w:tcPr>
            <w:tcW w:w="6963" w:type="dxa"/>
            <w:tcBorders>
              <w:top w:val="single" w:sz="4" w:space="0" w:color="000000"/>
              <w:left w:val="single" w:sz="4" w:space="0" w:color="000000"/>
              <w:bottom w:val="single" w:sz="4" w:space="0" w:color="000000"/>
              <w:right w:val="double" w:sz="4" w:space="0" w:color="000000"/>
            </w:tcBorders>
          </w:tcPr>
          <w:p w14:paraId="5333A6EA" w14:textId="77777777" w:rsidR="00D34CE4" w:rsidRDefault="009F2414">
            <w:pPr>
              <w:widowControl w:val="0"/>
              <w:spacing w:before="60"/>
              <w:rPr>
                <w:rFonts w:cs="Arial"/>
                <w:sz w:val="18"/>
              </w:rPr>
            </w:pPr>
            <w:r>
              <w:rPr>
                <w:rFonts w:cs="Arial"/>
                <w:b/>
                <w:bCs/>
                <w:sz w:val="18"/>
                <w:u w:val="single"/>
              </w:rPr>
              <w:t>Complete Sale</w:t>
            </w:r>
            <w:r>
              <w:rPr>
                <w:rFonts w:cs="Arial"/>
                <w:b/>
                <w:sz w:val="18"/>
              </w:rPr>
              <w:t>:</w:t>
            </w:r>
            <w:r>
              <w:rPr>
                <w:rFonts w:cs="Arial"/>
                <w:sz w:val="18"/>
              </w:rPr>
              <w:t xml:space="preserve"> The Sale System completes the sale and requires the payment</w:t>
            </w:r>
          </w:p>
        </w:tc>
        <w:tc>
          <w:tcPr>
            <w:tcW w:w="2325" w:type="dxa"/>
            <w:tcBorders>
              <w:top w:val="single" w:sz="4" w:space="0" w:color="000000"/>
              <w:left w:val="double" w:sz="4" w:space="0" w:color="000000"/>
              <w:bottom w:val="single" w:sz="4" w:space="0" w:color="000000"/>
              <w:right w:val="single" w:sz="4" w:space="0" w:color="000000"/>
            </w:tcBorders>
          </w:tcPr>
          <w:p w14:paraId="7F97328D" w14:textId="77777777" w:rsidR="00D34CE4" w:rsidRDefault="009F2414">
            <w:pPr>
              <w:widowControl w:val="0"/>
              <w:spacing w:before="60"/>
              <w:jc w:val="center"/>
              <w:rPr>
                <w:rFonts w:cs="Arial"/>
                <w:b/>
                <w:bCs/>
                <w:sz w:val="18"/>
              </w:rPr>
            </w:pPr>
            <w:r>
              <w:rPr>
                <w:rFonts w:cs="Arial"/>
                <w:b/>
                <w:bCs/>
                <w:sz w:val="18"/>
              </w:rPr>
              <w:t>Sale System</w:t>
            </w:r>
          </w:p>
        </w:tc>
      </w:tr>
      <w:tr w:rsidR="00D34CE4" w14:paraId="320F2FA5" w14:textId="77777777">
        <w:tc>
          <w:tcPr>
            <w:tcW w:w="6963" w:type="dxa"/>
            <w:tcBorders>
              <w:top w:val="single" w:sz="4" w:space="0" w:color="000000"/>
              <w:left w:val="single" w:sz="4" w:space="0" w:color="000000"/>
              <w:bottom w:val="single" w:sz="4" w:space="0" w:color="000000"/>
              <w:right w:val="double" w:sz="4" w:space="0" w:color="000000"/>
            </w:tcBorders>
          </w:tcPr>
          <w:p w14:paraId="2054A597" w14:textId="77777777" w:rsidR="00D34CE4" w:rsidRDefault="009F2414">
            <w:pPr>
              <w:widowControl w:val="0"/>
              <w:spacing w:before="60"/>
              <w:rPr>
                <w:rFonts w:cs="Arial"/>
                <w:bCs/>
                <w:sz w:val="18"/>
              </w:rPr>
            </w:pPr>
            <w:r>
              <w:rPr>
                <w:rFonts w:cs="Arial"/>
                <w:b/>
                <w:bCs/>
                <w:sz w:val="18"/>
                <w:u w:val="single"/>
              </w:rPr>
              <w:t>Receive Payment Data:</w:t>
            </w:r>
            <w:r>
              <w:rPr>
                <w:rFonts w:cs="Arial"/>
                <w:bCs/>
                <w:sz w:val="18"/>
              </w:rPr>
              <w:t xml:space="preserve"> The POI System receives all the data to perform the payment, including the Transaction amount</w:t>
            </w:r>
          </w:p>
        </w:tc>
        <w:tc>
          <w:tcPr>
            <w:tcW w:w="2325" w:type="dxa"/>
            <w:tcBorders>
              <w:top w:val="single" w:sz="4" w:space="0" w:color="000000"/>
              <w:left w:val="double" w:sz="4" w:space="0" w:color="000000"/>
              <w:bottom w:val="single" w:sz="4" w:space="0" w:color="000000"/>
              <w:right w:val="single" w:sz="4" w:space="0" w:color="000000"/>
            </w:tcBorders>
          </w:tcPr>
          <w:p w14:paraId="6A614E8C" w14:textId="77777777" w:rsidR="00D34CE4" w:rsidRDefault="009F2414">
            <w:pPr>
              <w:widowControl w:val="0"/>
              <w:spacing w:before="60"/>
              <w:jc w:val="center"/>
              <w:rPr>
                <w:rFonts w:cs="Arial"/>
                <w:b/>
                <w:bCs/>
                <w:sz w:val="18"/>
              </w:rPr>
            </w:pPr>
            <w:r>
              <w:rPr>
                <w:rFonts w:cs="Arial"/>
                <w:b/>
                <w:bCs/>
                <w:sz w:val="18"/>
              </w:rPr>
              <w:t>POI system</w:t>
            </w:r>
          </w:p>
        </w:tc>
      </w:tr>
      <w:tr w:rsidR="00D34CE4" w14:paraId="190A967B" w14:textId="77777777">
        <w:tc>
          <w:tcPr>
            <w:tcW w:w="6963" w:type="dxa"/>
            <w:tcBorders>
              <w:top w:val="single" w:sz="4" w:space="0" w:color="000000"/>
              <w:left w:val="single" w:sz="4" w:space="0" w:color="000000"/>
              <w:bottom w:val="single" w:sz="4" w:space="0" w:color="000000"/>
              <w:right w:val="double" w:sz="4" w:space="0" w:color="000000"/>
            </w:tcBorders>
          </w:tcPr>
          <w:p w14:paraId="0BA39E2B" w14:textId="77777777" w:rsidR="00D34CE4" w:rsidRDefault="009F2414">
            <w:pPr>
              <w:widowControl w:val="0"/>
              <w:spacing w:before="60"/>
              <w:rPr>
                <w:rFonts w:cs="Arial"/>
                <w:bCs/>
                <w:sz w:val="18"/>
              </w:rPr>
            </w:pPr>
            <w:r>
              <w:rPr>
                <w:rFonts w:cs="Arial"/>
                <w:b/>
                <w:bCs/>
                <w:sz w:val="18"/>
                <w:u w:val="single"/>
              </w:rPr>
              <w:t>Payment Abort:</w:t>
            </w:r>
            <w:r>
              <w:rPr>
                <w:rFonts w:cs="Arial"/>
                <w:bCs/>
                <w:sz w:val="18"/>
              </w:rPr>
              <w:t xml:space="preserve"> The POI System stops ongoing process execution when it receives the Abort message</w:t>
            </w:r>
          </w:p>
        </w:tc>
        <w:tc>
          <w:tcPr>
            <w:tcW w:w="2325" w:type="dxa"/>
            <w:tcBorders>
              <w:top w:val="single" w:sz="4" w:space="0" w:color="000000"/>
              <w:left w:val="double" w:sz="4" w:space="0" w:color="000000"/>
              <w:bottom w:val="single" w:sz="4" w:space="0" w:color="000000"/>
              <w:right w:val="single" w:sz="4" w:space="0" w:color="000000"/>
            </w:tcBorders>
          </w:tcPr>
          <w:p w14:paraId="1EF78734" w14:textId="77777777" w:rsidR="00D34CE4" w:rsidRDefault="009F2414">
            <w:pPr>
              <w:widowControl w:val="0"/>
              <w:spacing w:before="60"/>
              <w:jc w:val="center"/>
              <w:rPr>
                <w:rFonts w:cs="Arial"/>
                <w:b/>
                <w:bCs/>
                <w:sz w:val="18"/>
              </w:rPr>
            </w:pPr>
            <w:r>
              <w:rPr>
                <w:rFonts w:cs="Arial"/>
                <w:b/>
                <w:bCs/>
                <w:sz w:val="18"/>
              </w:rPr>
              <w:t>POI system</w:t>
            </w:r>
          </w:p>
        </w:tc>
      </w:tr>
    </w:tbl>
    <w:p w14:paraId="463BB630" w14:textId="77777777" w:rsidR="00D34CE4" w:rsidRDefault="00D34CE4"/>
    <w:p w14:paraId="7BC9308B" w14:textId="77777777" w:rsidR="00D34CE4" w:rsidRDefault="009F2414">
      <w:pPr>
        <w:spacing w:before="0"/>
      </w:pPr>
      <w:r>
        <w:br w:type="page"/>
      </w:r>
    </w:p>
    <w:p w14:paraId="01E68018" w14:textId="77777777" w:rsidR="00D34CE4" w:rsidRDefault="009F2414" w:rsidP="009F1BE6">
      <w:pPr>
        <w:pStyle w:val="Heading2"/>
      </w:pPr>
      <w:bookmarkStart w:id="287" w:name="_Toc531954128"/>
      <w:bookmarkStart w:id="288" w:name="_Toc192176865"/>
      <w:proofErr w:type="spellStart"/>
      <w:r>
        <w:lastRenderedPageBreak/>
        <w:t>BusinessProcess</w:t>
      </w:r>
      <w:proofErr w:type="spellEnd"/>
      <w:r>
        <w:t xml:space="preserve"> – Device Management</w:t>
      </w:r>
      <w:bookmarkEnd w:id="287"/>
      <w:bookmarkEnd w:id="288"/>
    </w:p>
    <w:p w14:paraId="02CCC59B" w14:textId="77777777" w:rsidR="00D34CE4" w:rsidRDefault="00D34CE4">
      <w:pPr>
        <w:spacing w:before="0"/>
        <w:rPr>
          <w:rFonts w:cs="Arial"/>
          <w:sz w:val="18"/>
        </w:rPr>
      </w:pPr>
    </w:p>
    <w:p w14:paraId="04C57739" w14:textId="77777777" w:rsidR="00D34CE4" w:rsidRDefault="009F2414">
      <w:pPr>
        <w:spacing w:before="0"/>
        <w:rPr>
          <w:rFonts w:cs="Arial"/>
          <w:sz w:val="18"/>
        </w:rPr>
      </w:pPr>
      <w:r>
        <w:rPr>
          <w:rFonts w:cs="Arial"/>
          <w:sz w:val="18"/>
        </w:rPr>
        <w:t xml:space="preserve">Example of Device Management process: </w:t>
      </w:r>
    </w:p>
    <w:p w14:paraId="267B7AC1" w14:textId="77777777" w:rsidR="00D34CE4" w:rsidRDefault="00D34CE4">
      <w:pPr>
        <w:spacing w:before="0"/>
        <w:rPr>
          <w:rFonts w:cs="Arial"/>
          <w:sz w:val="18"/>
        </w:rPr>
      </w:pPr>
    </w:p>
    <w:p w14:paraId="6A210109" w14:textId="77777777" w:rsidR="00D34CE4" w:rsidRDefault="00000000">
      <w:pPr>
        <w:keepNext/>
        <w:spacing w:before="0"/>
        <w:jc w:val="center"/>
      </w:pPr>
      <w:r>
        <w:pict w14:anchorId="016F5E1F">
          <v:shape id="_x0000_tole_rId35" o:spid="_x0000_s2065" type="#_x0000_t75" style="position:absolute;left:0;text-align:left;margin-left:0;margin-top:0;width:50pt;height:50pt;z-index:251659264;visibility:hidden">
            <o:lock v:ext="edit" selection="t"/>
          </v:shape>
        </w:pict>
      </w:r>
      <w:r w:rsidR="009F2414">
        <w:object w:dxaOrig="6530" w:dyaOrig="6400" w14:anchorId="287A7DB1">
          <v:shape id="ole_rId35" o:spid="_x0000_i1034" type="#_x0000_t75" style="width:326.25pt;height:320.25pt;visibility:visible;mso-wrap-distance-right:0" o:ole="">
            <v:imagedata r:id="rId44" o:title=""/>
          </v:shape>
          <o:OLEObject Type="Embed" ProgID="Visio.Drawing.11" ShapeID="ole_rId35" DrawAspect="Content" ObjectID="_1802789794" r:id="rId45"/>
        </w:object>
      </w:r>
    </w:p>
    <w:p w14:paraId="0F31AEDF" w14:textId="77777777" w:rsidR="00D34CE4" w:rsidRDefault="009F2414" w:rsidP="00E973B0">
      <w:pPr>
        <w:pStyle w:val="FigureCaution"/>
      </w:pPr>
      <w:bookmarkStart w:id="289" w:name="_Toc161000298"/>
      <w:bookmarkStart w:id="290" w:name="_Toc184204114"/>
      <w:r>
        <w:t xml:space="preserve">Figure </w:t>
      </w:r>
      <w:r>
        <w:fldChar w:fldCharType="begin"/>
      </w:r>
      <w:r>
        <w:instrText xml:space="preserve"> SEQ Figure \* ARABIC </w:instrText>
      </w:r>
      <w:r>
        <w:fldChar w:fldCharType="separate"/>
      </w:r>
      <w:r>
        <w:t>15</w:t>
      </w:r>
      <w:r>
        <w:fldChar w:fldCharType="end"/>
      </w:r>
      <w:r>
        <w:t xml:space="preserve">: </w:t>
      </w:r>
      <w:proofErr w:type="spellStart"/>
      <w:r>
        <w:t>BusinessProcess</w:t>
      </w:r>
      <w:proofErr w:type="spellEnd"/>
      <w:r>
        <w:t xml:space="preserve"> – Device Management</w:t>
      </w:r>
      <w:bookmarkEnd w:id="289"/>
      <w:bookmarkEnd w:id="290"/>
    </w:p>
    <w:p w14:paraId="000E4EB9" w14:textId="77777777" w:rsidR="00D34CE4" w:rsidRDefault="00D34CE4"/>
    <w:tbl>
      <w:tblPr>
        <w:tblW w:w="9289" w:type="dxa"/>
        <w:tblLayout w:type="fixed"/>
        <w:tblLook w:val="01E0" w:firstRow="1" w:lastRow="1" w:firstColumn="1" w:lastColumn="1" w:noHBand="0" w:noVBand="0"/>
      </w:tblPr>
      <w:tblGrid>
        <w:gridCol w:w="6964"/>
        <w:gridCol w:w="2325"/>
      </w:tblGrid>
      <w:tr w:rsidR="00D34CE4" w14:paraId="448A5270" w14:textId="77777777">
        <w:trPr>
          <w:tblHeader/>
        </w:trPr>
        <w:tc>
          <w:tcPr>
            <w:tcW w:w="9288" w:type="dxa"/>
            <w:gridSpan w:val="2"/>
            <w:tcBorders>
              <w:top w:val="single" w:sz="4" w:space="0" w:color="000000"/>
              <w:left w:val="single" w:sz="4" w:space="0" w:color="000000"/>
              <w:bottom w:val="single" w:sz="4" w:space="0" w:color="000000"/>
              <w:right w:val="single" w:sz="4" w:space="0" w:color="000000"/>
            </w:tcBorders>
            <w:shd w:val="clear" w:color="auto" w:fill="E0E0E0"/>
          </w:tcPr>
          <w:p w14:paraId="3FEEBB0A" w14:textId="77777777" w:rsidR="00D34CE4" w:rsidRDefault="009F2414">
            <w:pPr>
              <w:widowControl w:val="0"/>
              <w:spacing w:before="60"/>
              <w:jc w:val="center"/>
              <w:rPr>
                <w:rFonts w:cs="Arial"/>
                <w:b/>
                <w:bCs/>
                <w:sz w:val="18"/>
              </w:rPr>
            </w:pPr>
            <w:r>
              <w:rPr>
                <w:rFonts w:cs="Arial"/>
                <w:b/>
                <w:bCs/>
                <w:sz w:val="18"/>
              </w:rPr>
              <w:t xml:space="preserve">Description of the </w:t>
            </w:r>
            <w:proofErr w:type="spellStart"/>
            <w:r>
              <w:rPr>
                <w:rFonts w:cs="Arial"/>
                <w:b/>
                <w:bCs/>
                <w:i/>
                <w:sz w:val="18"/>
              </w:rPr>
              <w:t>BusinessActivities</w:t>
            </w:r>
            <w:proofErr w:type="spellEnd"/>
          </w:p>
        </w:tc>
      </w:tr>
      <w:tr w:rsidR="00D34CE4" w14:paraId="39EF2108" w14:textId="77777777">
        <w:trPr>
          <w:tblHeader/>
        </w:trPr>
        <w:tc>
          <w:tcPr>
            <w:tcW w:w="6963" w:type="dxa"/>
            <w:tcBorders>
              <w:top w:val="single" w:sz="4" w:space="0" w:color="000000"/>
              <w:left w:val="single" w:sz="4" w:space="0" w:color="000000"/>
              <w:bottom w:val="single" w:sz="4" w:space="0" w:color="000000"/>
              <w:right w:val="double" w:sz="4" w:space="0" w:color="000000"/>
            </w:tcBorders>
            <w:shd w:val="clear" w:color="auto" w:fill="E0E0E0"/>
          </w:tcPr>
          <w:p w14:paraId="09897812" w14:textId="77777777" w:rsidR="00D34CE4" w:rsidRDefault="00D34CE4">
            <w:pPr>
              <w:widowControl w:val="0"/>
              <w:spacing w:before="60"/>
              <w:jc w:val="center"/>
              <w:rPr>
                <w:rFonts w:cs="Arial"/>
                <w:b/>
                <w:bCs/>
                <w:sz w:val="18"/>
              </w:rPr>
            </w:pPr>
          </w:p>
        </w:tc>
        <w:tc>
          <w:tcPr>
            <w:tcW w:w="2325" w:type="dxa"/>
            <w:tcBorders>
              <w:top w:val="single" w:sz="4" w:space="0" w:color="000000"/>
              <w:left w:val="double" w:sz="4" w:space="0" w:color="000000"/>
              <w:bottom w:val="single" w:sz="4" w:space="0" w:color="000000"/>
              <w:right w:val="single" w:sz="4" w:space="0" w:color="000000"/>
            </w:tcBorders>
            <w:shd w:val="clear" w:color="auto" w:fill="E0E0E0"/>
          </w:tcPr>
          <w:p w14:paraId="79CFF4CC" w14:textId="77777777" w:rsidR="00D34CE4" w:rsidRDefault="009F2414">
            <w:pPr>
              <w:widowControl w:val="0"/>
              <w:spacing w:before="60"/>
              <w:jc w:val="center"/>
              <w:rPr>
                <w:rFonts w:cs="Arial"/>
                <w:b/>
                <w:bCs/>
                <w:sz w:val="18"/>
              </w:rPr>
            </w:pPr>
            <w:r>
              <w:rPr>
                <w:rFonts w:cs="Arial"/>
                <w:b/>
                <w:bCs/>
                <w:sz w:val="18"/>
              </w:rPr>
              <w:t>Initiator</w:t>
            </w:r>
          </w:p>
        </w:tc>
      </w:tr>
      <w:tr w:rsidR="00D34CE4" w14:paraId="23D53B78" w14:textId="77777777">
        <w:tc>
          <w:tcPr>
            <w:tcW w:w="6963" w:type="dxa"/>
            <w:tcBorders>
              <w:top w:val="single" w:sz="4" w:space="0" w:color="000000"/>
              <w:left w:val="single" w:sz="4" w:space="0" w:color="000000"/>
              <w:bottom w:val="single" w:sz="4" w:space="0" w:color="000000"/>
              <w:right w:val="double" w:sz="4" w:space="0" w:color="000000"/>
            </w:tcBorders>
          </w:tcPr>
          <w:p w14:paraId="25D3118A" w14:textId="77777777" w:rsidR="00D34CE4" w:rsidRDefault="009F2414">
            <w:pPr>
              <w:widowControl w:val="0"/>
              <w:spacing w:before="60"/>
              <w:rPr>
                <w:rFonts w:cs="Arial"/>
                <w:sz w:val="18"/>
              </w:rPr>
            </w:pPr>
            <w:r>
              <w:rPr>
                <w:rFonts w:cs="Arial"/>
                <w:b/>
                <w:bCs/>
                <w:sz w:val="18"/>
                <w:u w:val="single"/>
              </w:rPr>
              <w:t>Send text for display</w:t>
            </w:r>
            <w:r>
              <w:rPr>
                <w:rFonts w:cs="Arial"/>
                <w:b/>
                <w:sz w:val="18"/>
              </w:rPr>
              <w:t>:</w:t>
            </w:r>
            <w:r>
              <w:rPr>
                <w:rFonts w:cs="Arial"/>
                <w:sz w:val="18"/>
              </w:rPr>
              <w:t xml:space="preserve"> The Sale System sends text to be displayed to the POI System</w:t>
            </w:r>
          </w:p>
        </w:tc>
        <w:tc>
          <w:tcPr>
            <w:tcW w:w="2325" w:type="dxa"/>
            <w:tcBorders>
              <w:top w:val="single" w:sz="4" w:space="0" w:color="000000"/>
              <w:left w:val="double" w:sz="4" w:space="0" w:color="000000"/>
              <w:bottom w:val="single" w:sz="4" w:space="0" w:color="000000"/>
              <w:right w:val="single" w:sz="4" w:space="0" w:color="000000"/>
            </w:tcBorders>
          </w:tcPr>
          <w:p w14:paraId="2D54A89C" w14:textId="77777777" w:rsidR="00D34CE4" w:rsidRDefault="009F2414">
            <w:pPr>
              <w:widowControl w:val="0"/>
              <w:spacing w:before="60"/>
              <w:jc w:val="center"/>
              <w:rPr>
                <w:rFonts w:cs="Arial"/>
                <w:b/>
                <w:bCs/>
                <w:sz w:val="18"/>
              </w:rPr>
            </w:pPr>
            <w:r>
              <w:rPr>
                <w:rFonts w:cs="Arial"/>
                <w:b/>
                <w:bCs/>
                <w:sz w:val="18"/>
              </w:rPr>
              <w:t>Sale System</w:t>
            </w:r>
          </w:p>
        </w:tc>
      </w:tr>
      <w:tr w:rsidR="00D34CE4" w14:paraId="65416D19" w14:textId="77777777">
        <w:tc>
          <w:tcPr>
            <w:tcW w:w="6963" w:type="dxa"/>
            <w:tcBorders>
              <w:top w:val="single" w:sz="4" w:space="0" w:color="000000"/>
              <w:left w:val="single" w:sz="4" w:space="0" w:color="000000"/>
              <w:bottom w:val="single" w:sz="4" w:space="0" w:color="000000"/>
              <w:right w:val="double" w:sz="4" w:space="0" w:color="000000"/>
            </w:tcBorders>
          </w:tcPr>
          <w:p w14:paraId="4657396B" w14:textId="77777777" w:rsidR="00D34CE4" w:rsidRDefault="009F2414">
            <w:pPr>
              <w:widowControl w:val="0"/>
              <w:spacing w:before="60"/>
              <w:rPr>
                <w:rFonts w:cs="Arial"/>
                <w:bCs/>
                <w:sz w:val="18"/>
              </w:rPr>
            </w:pPr>
            <w:r>
              <w:rPr>
                <w:rFonts w:cs="Arial"/>
                <w:b/>
                <w:bCs/>
                <w:sz w:val="18"/>
                <w:u w:val="single"/>
              </w:rPr>
              <w:t>Receive display data:</w:t>
            </w:r>
            <w:r>
              <w:rPr>
                <w:rFonts w:cs="Arial"/>
                <w:bCs/>
                <w:sz w:val="18"/>
              </w:rPr>
              <w:t xml:space="preserve"> The POI System receives text to be displayed</w:t>
            </w:r>
          </w:p>
        </w:tc>
        <w:tc>
          <w:tcPr>
            <w:tcW w:w="2325" w:type="dxa"/>
            <w:tcBorders>
              <w:top w:val="single" w:sz="4" w:space="0" w:color="000000"/>
              <w:left w:val="double" w:sz="4" w:space="0" w:color="000000"/>
              <w:bottom w:val="single" w:sz="4" w:space="0" w:color="000000"/>
              <w:right w:val="single" w:sz="4" w:space="0" w:color="000000"/>
            </w:tcBorders>
          </w:tcPr>
          <w:p w14:paraId="1B429B02" w14:textId="77777777" w:rsidR="00D34CE4" w:rsidRDefault="009F2414">
            <w:pPr>
              <w:widowControl w:val="0"/>
              <w:spacing w:before="60"/>
              <w:jc w:val="center"/>
              <w:rPr>
                <w:rFonts w:cs="Arial"/>
                <w:b/>
                <w:bCs/>
                <w:sz w:val="18"/>
              </w:rPr>
            </w:pPr>
            <w:r>
              <w:rPr>
                <w:rFonts w:cs="Arial"/>
                <w:b/>
                <w:bCs/>
                <w:sz w:val="18"/>
              </w:rPr>
              <w:t>POI system</w:t>
            </w:r>
          </w:p>
        </w:tc>
      </w:tr>
      <w:tr w:rsidR="00D34CE4" w14:paraId="32216885" w14:textId="77777777">
        <w:tc>
          <w:tcPr>
            <w:tcW w:w="6963" w:type="dxa"/>
            <w:tcBorders>
              <w:top w:val="single" w:sz="4" w:space="0" w:color="000000"/>
              <w:left w:val="single" w:sz="4" w:space="0" w:color="000000"/>
              <w:bottom w:val="single" w:sz="4" w:space="0" w:color="000000"/>
              <w:right w:val="double" w:sz="4" w:space="0" w:color="000000"/>
            </w:tcBorders>
          </w:tcPr>
          <w:p w14:paraId="1A033BF7" w14:textId="77777777" w:rsidR="00D34CE4" w:rsidRDefault="009F2414">
            <w:pPr>
              <w:widowControl w:val="0"/>
              <w:spacing w:before="60"/>
              <w:rPr>
                <w:rFonts w:cs="Arial"/>
                <w:bCs/>
                <w:sz w:val="18"/>
              </w:rPr>
            </w:pPr>
            <w:r>
              <w:rPr>
                <w:rFonts w:cs="Arial"/>
                <w:b/>
                <w:bCs/>
                <w:sz w:val="18"/>
                <w:u w:val="single"/>
              </w:rPr>
              <w:t>Displays the required text:</w:t>
            </w:r>
            <w:r>
              <w:rPr>
                <w:rFonts w:cs="Arial"/>
                <w:bCs/>
                <w:sz w:val="18"/>
              </w:rPr>
              <w:t xml:space="preserve"> The POI System displays the text</w:t>
            </w:r>
          </w:p>
        </w:tc>
        <w:tc>
          <w:tcPr>
            <w:tcW w:w="2325" w:type="dxa"/>
            <w:tcBorders>
              <w:top w:val="single" w:sz="4" w:space="0" w:color="000000"/>
              <w:left w:val="double" w:sz="4" w:space="0" w:color="000000"/>
              <w:bottom w:val="single" w:sz="4" w:space="0" w:color="000000"/>
              <w:right w:val="single" w:sz="4" w:space="0" w:color="000000"/>
            </w:tcBorders>
          </w:tcPr>
          <w:p w14:paraId="09202B15" w14:textId="77777777" w:rsidR="00D34CE4" w:rsidRDefault="009F2414">
            <w:pPr>
              <w:widowControl w:val="0"/>
              <w:spacing w:before="60"/>
              <w:jc w:val="center"/>
              <w:rPr>
                <w:rFonts w:cs="Arial"/>
                <w:b/>
                <w:bCs/>
                <w:sz w:val="18"/>
              </w:rPr>
            </w:pPr>
            <w:r>
              <w:rPr>
                <w:rFonts w:cs="Arial"/>
                <w:b/>
                <w:bCs/>
                <w:sz w:val="18"/>
              </w:rPr>
              <w:t>POI system</w:t>
            </w:r>
          </w:p>
        </w:tc>
      </w:tr>
      <w:tr w:rsidR="00D34CE4" w14:paraId="0AE981F5" w14:textId="77777777">
        <w:tc>
          <w:tcPr>
            <w:tcW w:w="6963" w:type="dxa"/>
            <w:tcBorders>
              <w:top w:val="single" w:sz="4" w:space="0" w:color="000000"/>
              <w:left w:val="single" w:sz="4" w:space="0" w:color="000000"/>
              <w:bottom w:val="single" w:sz="4" w:space="0" w:color="000000"/>
              <w:right w:val="double" w:sz="4" w:space="0" w:color="000000"/>
            </w:tcBorders>
          </w:tcPr>
          <w:p w14:paraId="46B39061" w14:textId="77777777" w:rsidR="00D34CE4" w:rsidRDefault="009F2414">
            <w:pPr>
              <w:widowControl w:val="0"/>
              <w:spacing w:before="60"/>
              <w:rPr>
                <w:rFonts w:cs="Arial"/>
                <w:sz w:val="18"/>
              </w:rPr>
            </w:pPr>
            <w:r>
              <w:rPr>
                <w:rFonts w:cs="Arial"/>
                <w:b/>
                <w:bCs/>
                <w:sz w:val="18"/>
                <w:u w:val="single"/>
              </w:rPr>
              <w:t>Send text for printing</w:t>
            </w:r>
            <w:r>
              <w:rPr>
                <w:rFonts w:cs="Arial"/>
                <w:b/>
                <w:sz w:val="18"/>
              </w:rPr>
              <w:t>:</w:t>
            </w:r>
            <w:r>
              <w:rPr>
                <w:rFonts w:cs="Arial"/>
                <w:sz w:val="18"/>
              </w:rPr>
              <w:t xml:space="preserve"> The Sale System sends text to be printed to the POI System</w:t>
            </w:r>
          </w:p>
        </w:tc>
        <w:tc>
          <w:tcPr>
            <w:tcW w:w="2325" w:type="dxa"/>
            <w:tcBorders>
              <w:top w:val="single" w:sz="4" w:space="0" w:color="000000"/>
              <w:left w:val="double" w:sz="4" w:space="0" w:color="000000"/>
              <w:bottom w:val="single" w:sz="4" w:space="0" w:color="000000"/>
              <w:right w:val="single" w:sz="4" w:space="0" w:color="000000"/>
            </w:tcBorders>
          </w:tcPr>
          <w:p w14:paraId="71B6BFD0" w14:textId="77777777" w:rsidR="00D34CE4" w:rsidRDefault="009F2414">
            <w:pPr>
              <w:widowControl w:val="0"/>
              <w:spacing w:before="60"/>
              <w:jc w:val="center"/>
              <w:rPr>
                <w:rFonts w:cs="Arial"/>
                <w:b/>
                <w:bCs/>
                <w:sz w:val="18"/>
              </w:rPr>
            </w:pPr>
            <w:r>
              <w:rPr>
                <w:rFonts w:cs="Arial"/>
                <w:b/>
                <w:bCs/>
                <w:sz w:val="18"/>
              </w:rPr>
              <w:t>Sale System</w:t>
            </w:r>
          </w:p>
        </w:tc>
      </w:tr>
      <w:tr w:rsidR="00D34CE4" w14:paraId="2BD892C2" w14:textId="77777777">
        <w:tc>
          <w:tcPr>
            <w:tcW w:w="6963" w:type="dxa"/>
            <w:tcBorders>
              <w:top w:val="single" w:sz="4" w:space="0" w:color="000000"/>
              <w:left w:val="single" w:sz="4" w:space="0" w:color="000000"/>
              <w:bottom w:val="single" w:sz="4" w:space="0" w:color="000000"/>
              <w:right w:val="double" w:sz="4" w:space="0" w:color="000000"/>
            </w:tcBorders>
          </w:tcPr>
          <w:p w14:paraId="3B2B3CFE" w14:textId="77777777" w:rsidR="00D34CE4" w:rsidRDefault="009F2414">
            <w:pPr>
              <w:widowControl w:val="0"/>
              <w:spacing w:before="60"/>
              <w:rPr>
                <w:rFonts w:cs="Arial"/>
                <w:bCs/>
                <w:sz w:val="18"/>
              </w:rPr>
            </w:pPr>
            <w:r>
              <w:rPr>
                <w:rFonts w:cs="Arial"/>
                <w:b/>
                <w:bCs/>
                <w:sz w:val="18"/>
                <w:u w:val="single"/>
              </w:rPr>
              <w:t>Receive print data:</w:t>
            </w:r>
            <w:r>
              <w:rPr>
                <w:rFonts w:cs="Arial"/>
                <w:bCs/>
                <w:sz w:val="18"/>
              </w:rPr>
              <w:t xml:space="preserve"> The POI System receives text to be printed</w:t>
            </w:r>
          </w:p>
        </w:tc>
        <w:tc>
          <w:tcPr>
            <w:tcW w:w="2325" w:type="dxa"/>
            <w:tcBorders>
              <w:top w:val="single" w:sz="4" w:space="0" w:color="000000"/>
              <w:left w:val="double" w:sz="4" w:space="0" w:color="000000"/>
              <w:bottom w:val="single" w:sz="4" w:space="0" w:color="000000"/>
              <w:right w:val="single" w:sz="4" w:space="0" w:color="000000"/>
            </w:tcBorders>
          </w:tcPr>
          <w:p w14:paraId="04CF9D77" w14:textId="77777777" w:rsidR="00D34CE4" w:rsidRDefault="009F2414">
            <w:pPr>
              <w:widowControl w:val="0"/>
              <w:spacing w:before="60"/>
              <w:jc w:val="center"/>
              <w:rPr>
                <w:rFonts w:cs="Arial"/>
                <w:b/>
                <w:bCs/>
                <w:sz w:val="18"/>
              </w:rPr>
            </w:pPr>
            <w:r>
              <w:rPr>
                <w:rFonts w:cs="Arial"/>
                <w:b/>
                <w:bCs/>
                <w:sz w:val="18"/>
              </w:rPr>
              <w:t>POI system</w:t>
            </w:r>
          </w:p>
        </w:tc>
      </w:tr>
      <w:tr w:rsidR="00D34CE4" w14:paraId="2598DEFA" w14:textId="77777777">
        <w:tc>
          <w:tcPr>
            <w:tcW w:w="6963" w:type="dxa"/>
            <w:tcBorders>
              <w:top w:val="single" w:sz="4" w:space="0" w:color="000000"/>
              <w:left w:val="single" w:sz="4" w:space="0" w:color="000000"/>
              <w:bottom w:val="single" w:sz="4" w:space="0" w:color="000000"/>
              <w:right w:val="double" w:sz="4" w:space="0" w:color="000000"/>
            </w:tcBorders>
          </w:tcPr>
          <w:p w14:paraId="2E82DC9E" w14:textId="77777777" w:rsidR="00D34CE4" w:rsidRDefault="009F2414">
            <w:pPr>
              <w:widowControl w:val="0"/>
              <w:spacing w:before="60"/>
              <w:rPr>
                <w:rFonts w:cs="Arial"/>
                <w:bCs/>
                <w:sz w:val="18"/>
              </w:rPr>
            </w:pPr>
            <w:r>
              <w:rPr>
                <w:rFonts w:cs="Arial"/>
                <w:b/>
                <w:bCs/>
                <w:sz w:val="18"/>
                <w:u w:val="single"/>
              </w:rPr>
              <w:t>Prints the required text:</w:t>
            </w:r>
            <w:r>
              <w:rPr>
                <w:rFonts w:cs="Arial"/>
                <w:bCs/>
                <w:sz w:val="18"/>
              </w:rPr>
              <w:t xml:space="preserve"> The POI System prints the text</w:t>
            </w:r>
          </w:p>
        </w:tc>
        <w:tc>
          <w:tcPr>
            <w:tcW w:w="2325" w:type="dxa"/>
            <w:tcBorders>
              <w:top w:val="single" w:sz="4" w:space="0" w:color="000000"/>
              <w:left w:val="double" w:sz="4" w:space="0" w:color="000000"/>
              <w:bottom w:val="single" w:sz="4" w:space="0" w:color="000000"/>
              <w:right w:val="single" w:sz="4" w:space="0" w:color="000000"/>
            </w:tcBorders>
          </w:tcPr>
          <w:p w14:paraId="6D565F74" w14:textId="77777777" w:rsidR="00D34CE4" w:rsidRDefault="009F2414">
            <w:pPr>
              <w:widowControl w:val="0"/>
              <w:spacing w:before="60"/>
              <w:jc w:val="center"/>
              <w:rPr>
                <w:rFonts w:cs="Arial"/>
                <w:b/>
                <w:bCs/>
                <w:sz w:val="18"/>
              </w:rPr>
            </w:pPr>
            <w:r>
              <w:rPr>
                <w:rFonts w:cs="Arial"/>
                <w:b/>
                <w:bCs/>
                <w:sz w:val="18"/>
              </w:rPr>
              <w:t>POI system</w:t>
            </w:r>
          </w:p>
        </w:tc>
      </w:tr>
    </w:tbl>
    <w:p w14:paraId="74AEDDC8" w14:textId="77777777" w:rsidR="00D34CE4" w:rsidRDefault="00D34CE4"/>
    <w:p w14:paraId="737F2E00" w14:textId="77777777" w:rsidR="00D34CE4" w:rsidRDefault="00D34CE4"/>
    <w:p w14:paraId="7114A903" w14:textId="77777777" w:rsidR="00D34CE4" w:rsidRDefault="00D34CE4">
      <w:pPr>
        <w:rPr>
          <w:rFonts w:ascii="Times New Roman" w:hAnsi="Times New Roman"/>
        </w:rPr>
      </w:pPr>
    </w:p>
    <w:p w14:paraId="40A4D166" w14:textId="77777777" w:rsidR="00D34CE4" w:rsidRDefault="009F2414" w:rsidP="009F1BE6">
      <w:pPr>
        <w:pStyle w:val="Heading1"/>
      </w:pPr>
      <w:bookmarkStart w:id="291" w:name="_Toc531954129"/>
      <w:bookmarkStart w:id="292" w:name="_Toc192176866"/>
      <w:proofErr w:type="spellStart"/>
      <w:r>
        <w:lastRenderedPageBreak/>
        <w:t>BusinessTransactions</w:t>
      </w:r>
      <w:bookmarkEnd w:id="291"/>
      <w:bookmarkEnd w:id="292"/>
      <w:proofErr w:type="spellEnd"/>
    </w:p>
    <w:p w14:paraId="0E0212E5" w14:textId="77777777" w:rsidR="00D34CE4" w:rsidRDefault="00D34CE4">
      <w:pPr>
        <w:spacing w:before="0"/>
        <w:jc w:val="both"/>
        <w:rPr>
          <w:rFonts w:cs="Arial"/>
          <w:sz w:val="18"/>
        </w:rPr>
      </w:pPr>
    </w:p>
    <w:p w14:paraId="009B90B2" w14:textId="77777777" w:rsidR="00D34CE4" w:rsidRDefault="009F2414">
      <w:pPr>
        <w:spacing w:before="0"/>
        <w:jc w:val="both"/>
        <w:rPr>
          <w:rFonts w:cs="Arial"/>
          <w:sz w:val="20"/>
        </w:rPr>
      </w:pPr>
      <w:r>
        <w:rPr>
          <w:rFonts w:cs="Arial"/>
          <w:sz w:val="20"/>
        </w:rPr>
        <w:t xml:space="preserve">The </w:t>
      </w:r>
      <w:proofErr w:type="spellStart"/>
      <w:r>
        <w:rPr>
          <w:rFonts w:cs="Arial"/>
          <w:sz w:val="20"/>
        </w:rPr>
        <w:t>BusinessTransactions</w:t>
      </w:r>
      <w:proofErr w:type="spellEnd"/>
      <w:r>
        <w:rPr>
          <w:rFonts w:cs="Arial"/>
          <w:sz w:val="20"/>
        </w:rPr>
        <w:t xml:space="preserve"> are arranged according to </w:t>
      </w:r>
      <w:proofErr w:type="spellStart"/>
      <w:r>
        <w:rPr>
          <w:rFonts w:cs="Arial"/>
          <w:sz w:val="20"/>
        </w:rPr>
        <w:t>BusinessProcesses</w:t>
      </w:r>
      <w:proofErr w:type="spellEnd"/>
      <w:r>
        <w:rPr>
          <w:rFonts w:cs="Arial"/>
          <w:sz w:val="20"/>
        </w:rPr>
        <w:t xml:space="preserve">: </w:t>
      </w:r>
    </w:p>
    <w:p w14:paraId="6B0AA44D" w14:textId="77777777" w:rsidR="00D34CE4" w:rsidRDefault="00D34CE4">
      <w:pPr>
        <w:spacing w:before="0"/>
        <w:jc w:val="both"/>
        <w:rPr>
          <w:rFonts w:cs="Arial"/>
          <w:sz w:val="20"/>
        </w:rPr>
      </w:pPr>
    </w:p>
    <w:p w14:paraId="124DFB30" w14:textId="77777777" w:rsidR="00D34CE4" w:rsidRDefault="009F2414">
      <w:pPr>
        <w:spacing w:before="0"/>
        <w:jc w:val="both"/>
        <w:rPr>
          <w:rFonts w:cs="Arial"/>
          <w:sz w:val="20"/>
        </w:rPr>
      </w:pPr>
      <w:r>
        <w:rPr>
          <w:rFonts w:cs="Arial"/>
          <w:sz w:val="20"/>
        </w:rPr>
        <w:t xml:space="preserve">Financial Services </w:t>
      </w:r>
    </w:p>
    <w:p w14:paraId="54AA1DF4" w14:textId="77777777" w:rsidR="00D34CE4" w:rsidRDefault="009F2414">
      <w:pPr>
        <w:pStyle w:val="ListParagraph"/>
        <w:numPr>
          <w:ilvl w:val="0"/>
          <w:numId w:val="7"/>
        </w:numPr>
        <w:spacing w:before="0"/>
        <w:jc w:val="both"/>
        <w:rPr>
          <w:rFonts w:cs="Arial"/>
          <w:sz w:val="20"/>
        </w:rPr>
      </w:pPr>
      <w:r>
        <w:rPr>
          <w:rFonts w:cs="Arial"/>
          <w:sz w:val="20"/>
        </w:rPr>
        <w:t>Service Request</w:t>
      </w:r>
    </w:p>
    <w:p w14:paraId="1D4BF85A" w14:textId="77777777" w:rsidR="00D34CE4" w:rsidRDefault="009F2414">
      <w:pPr>
        <w:pStyle w:val="ListParagraph"/>
        <w:numPr>
          <w:ilvl w:val="0"/>
          <w:numId w:val="7"/>
        </w:numPr>
        <w:spacing w:before="0"/>
        <w:jc w:val="both"/>
        <w:rPr>
          <w:rFonts w:cs="Arial"/>
          <w:sz w:val="20"/>
        </w:rPr>
      </w:pPr>
      <w:r>
        <w:rPr>
          <w:rFonts w:cs="Arial"/>
          <w:sz w:val="20"/>
        </w:rPr>
        <w:t>Service Response</w:t>
      </w:r>
    </w:p>
    <w:p w14:paraId="06835EF4" w14:textId="77777777" w:rsidR="00D34CE4" w:rsidRDefault="009F2414">
      <w:pPr>
        <w:pStyle w:val="ListParagraph"/>
        <w:numPr>
          <w:ilvl w:val="0"/>
          <w:numId w:val="7"/>
        </w:numPr>
        <w:spacing w:before="0"/>
        <w:jc w:val="both"/>
        <w:rPr>
          <w:rFonts w:cs="Arial"/>
          <w:sz w:val="20"/>
        </w:rPr>
      </w:pPr>
      <w:r>
        <w:rPr>
          <w:rFonts w:cs="Arial"/>
          <w:sz w:val="20"/>
        </w:rPr>
        <w:t>Reconciliation Request</w:t>
      </w:r>
    </w:p>
    <w:p w14:paraId="78DE6A57" w14:textId="77777777" w:rsidR="00D34CE4" w:rsidRDefault="009F2414">
      <w:pPr>
        <w:pStyle w:val="ListParagraph"/>
        <w:numPr>
          <w:ilvl w:val="0"/>
          <w:numId w:val="7"/>
        </w:numPr>
        <w:spacing w:before="0"/>
        <w:jc w:val="both"/>
        <w:rPr>
          <w:rFonts w:cs="Arial"/>
          <w:sz w:val="20"/>
        </w:rPr>
      </w:pPr>
      <w:r>
        <w:rPr>
          <w:rFonts w:cs="Arial"/>
          <w:sz w:val="20"/>
        </w:rPr>
        <w:t xml:space="preserve">Reconciliation Response </w:t>
      </w:r>
    </w:p>
    <w:p w14:paraId="07A27230" w14:textId="77777777" w:rsidR="00D34CE4" w:rsidRDefault="00D34CE4">
      <w:pPr>
        <w:spacing w:before="0"/>
        <w:jc w:val="both"/>
        <w:rPr>
          <w:rFonts w:cs="Arial"/>
          <w:sz w:val="20"/>
        </w:rPr>
      </w:pPr>
    </w:p>
    <w:p w14:paraId="7E03422C" w14:textId="77777777" w:rsidR="00D34CE4" w:rsidRDefault="009F2414">
      <w:pPr>
        <w:spacing w:before="0"/>
        <w:jc w:val="both"/>
        <w:rPr>
          <w:rFonts w:cs="Arial"/>
          <w:sz w:val="20"/>
        </w:rPr>
      </w:pPr>
      <w:r>
        <w:rPr>
          <w:rFonts w:cs="Arial"/>
          <w:sz w:val="20"/>
        </w:rPr>
        <w:t>Administrative Services</w:t>
      </w:r>
    </w:p>
    <w:p w14:paraId="5E0E8EAA" w14:textId="77777777" w:rsidR="00D34CE4" w:rsidRDefault="009F2414">
      <w:pPr>
        <w:pStyle w:val="ListParagraph"/>
        <w:numPr>
          <w:ilvl w:val="0"/>
          <w:numId w:val="7"/>
        </w:numPr>
        <w:spacing w:before="0"/>
        <w:jc w:val="both"/>
        <w:rPr>
          <w:rFonts w:cs="Arial"/>
          <w:sz w:val="20"/>
        </w:rPr>
      </w:pPr>
      <w:r>
        <w:rPr>
          <w:rFonts w:cs="Arial"/>
          <w:sz w:val="20"/>
        </w:rPr>
        <w:t>Session Management Request</w:t>
      </w:r>
    </w:p>
    <w:p w14:paraId="6F83F32F" w14:textId="77777777" w:rsidR="00D34CE4" w:rsidRDefault="009F2414">
      <w:pPr>
        <w:pStyle w:val="ListParagraph"/>
        <w:numPr>
          <w:ilvl w:val="0"/>
          <w:numId w:val="7"/>
        </w:numPr>
        <w:spacing w:before="0"/>
        <w:jc w:val="both"/>
        <w:rPr>
          <w:rFonts w:cs="Arial"/>
          <w:sz w:val="20"/>
        </w:rPr>
      </w:pPr>
      <w:r>
        <w:rPr>
          <w:rFonts w:cs="Arial"/>
          <w:sz w:val="20"/>
        </w:rPr>
        <w:t>Session Management Response</w:t>
      </w:r>
    </w:p>
    <w:p w14:paraId="341553B4" w14:textId="77777777" w:rsidR="00D34CE4" w:rsidRDefault="009F2414">
      <w:pPr>
        <w:pStyle w:val="ListParagraph"/>
        <w:numPr>
          <w:ilvl w:val="0"/>
          <w:numId w:val="7"/>
        </w:numPr>
        <w:spacing w:before="0"/>
        <w:jc w:val="both"/>
        <w:rPr>
          <w:rFonts w:cs="Arial"/>
          <w:sz w:val="20"/>
        </w:rPr>
      </w:pPr>
      <w:r>
        <w:rPr>
          <w:rFonts w:cs="Arial"/>
          <w:sz w:val="20"/>
        </w:rPr>
        <w:t>Admin Request</w:t>
      </w:r>
    </w:p>
    <w:p w14:paraId="3138DD29" w14:textId="77777777" w:rsidR="00D34CE4" w:rsidRDefault="009F2414">
      <w:pPr>
        <w:pStyle w:val="ListParagraph"/>
        <w:numPr>
          <w:ilvl w:val="0"/>
          <w:numId w:val="7"/>
        </w:numPr>
        <w:spacing w:before="0"/>
        <w:jc w:val="both"/>
        <w:rPr>
          <w:rFonts w:cs="Arial"/>
          <w:sz w:val="20"/>
        </w:rPr>
      </w:pPr>
      <w:r>
        <w:rPr>
          <w:rFonts w:cs="Arial"/>
          <w:sz w:val="20"/>
        </w:rPr>
        <w:t>Admin Response</w:t>
      </w:r>
    </w:p>
    <w:p w14:paraId="6D892D48" w14:textId="77777777" w:rsidR="00D34CE4" w:rsidRDefault="009F2414">
      <w:pPr>
        <w:pStyle w:val="ListParagraph"/>
        <w:numPr>
          <w:ilvl w:val="0"/>
          <w:numId w:val="7"/>
        </w:numPr>
        <w:spacing w:before="0"/>
        <w:jc w:val="both"/>
        <w:rPr>
          <w:rFonts w:cs="Arial"/>
          <w:sz w:val="20"/>
        </w:rPr>
      </w:pPr>
      <w:r>
        <w:rPr>
          <w:rFonts w:cs="Arial"/>
          <w:sz w:val="20"/>
        </w:rPr>
        <w:t>Report Request</w:t>
      </w:r>
    </w:p>
    <w:p w14:paraId="429B169F" w14:textId="77777777" w:rsidR="00D34CE4" w:rsidRDefault="009F2414">
      <w:pPr>
        <w:pStyle w:val="ListParagraph"/>
        <w:numPr>
          <w:ilvl w:val="0"/>
          <w:numId w:val="7"/>
        </w:numPr>
        <w:spacing w:before="0"/>
        <w:jc w:val="both"/>
        <w:rPr>
          <w:rFonts w:cs="Arial"/>
          <w:sz w:val="20"/>
        </w:rPr>
      </w:pPr>
      <w:r>
        <w:rPr>
          <w:rFonts w:cs="Arial"/>
          <w:sz w:val="20"/>
        </w:rPr>
        <w:t>Report Response</w:t>
      </w:r>
    </w:p>
    <w:p w14:paraId="52BFA827" w14:textId="77777777" w:rsidR="00D34CE4" w:rsidRDefault="00D34CE4">
      <w:pPr>
        <w:spacing w:before="0"/>
        <w:jc w:val="both"/>
        <w:rPr>
          <w:rFonts w:cs="Arial"/>
          <w:sz w:val="20"/>
        </w:rPr>
      </w:pPr>
    </w:p>
    <w:p w14:paraId="1DA2CA92" w14:textId="77777777" w:rsidR="00D34CE4" w:rsidRDefault="009F2414">
      <w:pPr>
        <w:spacing w:before="0"/>
        <w:jc w:val="both"/>
        <w:rPr>
          <w:rFonts w:cs="Arial"/>
          <w:sz w:val="20"/>
        </w:rPr>
      </w:pPr>
      <w:r>
        <w:rPr>
          <w:rFonts w:cs="Arial"/>
          <w:sz w:val="20"/>
        </w:rPr>
        <w:t>System Services</w:t>
      </w:r>
    </w:p>
    <w:p w14:paraId="0941F3D2" w14:textId="77777777" w:rsidR="00D34CE4" w:rsidRDefault="009F2414">
      <w:pPr>
        <w:pStyle w:val="ListParagraph"/>
        <w:numPr>
          <w:ilvl w:val="0"/>
          <w:numId w:val="7"/>
        </w:numPr>
        <w:spacing w:before="0"/>
        <w:jc w:val="both"/>
        <w:rPr>
          <w:rFonts w:cs="Arial"/>
          <w:sz w:val="20"/>
        </w:rPr>
      </w:pPr>
      <w:r>
        <w:rPr>
          <w:rFonts w:cs="Arial"/>
          <w:sz w:val="20"/>
        </w:rPr>
        <w:t>Abort</w:t>
      </w:r>
    </w:p>
    <w:p w14:paraId="42337C48" w14:textId="77777777" w:rsidR="00D34CE4" w:rsidRDefault="009F2414">
      <w:pPr>
        <w:pStyle w:val="ListParagraph"/>
        <w:numPr>
          <w:ilvl w:val="0"/>
          <w:numId w:val="7"/>
        </w:numPr>
        <w:spacing w:before="0"/>
        <w:jc w:val="both"/>
        <w:rPr>
          <w:rFonts w:cs="Arial"/>
          <w:sz w:val="20"/>
        </w:rPr>
      </w:pPr>
      <w:r>
        <w:rPr>
          <w:rFonts w:cs="Arial"/>
          <w:sz w:val="20"/>
        </w:rPr>
        <w:t>Event Notification</w:t>
      </w:r>
    </w:p>
    <w:p w14:paraId="4C33AA73" w14:textId="77777777" w:rsidR="00D34CE4" w:rsidRDefault="009F2414">
      <w:pPr>
        <w:pStyle w:val="ListParagraph"/>
        <w:numPr>
          <w:ilvl w:val="0"/>
          <w:numId w:val="7"/>
        </w:numPr>
        <w:spacing w:before="0"/>
        <w:jc w:val="both"/>
        <w:rPr>
          <w:rFonts w:cs="Arial"/>
          <w:sz w:val="20"/>
        </w:rPr>
      </w:pPr>
      <w:r>
        <w:rPr>
          <w:rFonts w:cs="Arial"/>
          <w:sz w:val="20"/>
        </w:rPr>
        <w:t>Message rejection</w:t>
      </w:r>
    </w:p>
    <w:p w14:paraId="751EE4E0" w14:textId="77777777" w:rsidR="00D34CE4" w:rsidRDefault="009F2414">
      <w:pPr>
        <w:pStyle w:val="ListParagraph"/>
        <w:numPr>
          <w:ilvl w:val="0"/>
          <w:numId w:val="7"/>
        </w:numPr>
        <w:spacing w:before="0"/>
        <w:jc w:val="both"/>
        <w:rPr>
          <w:rFonts w:cs="Arial"/>
          <w:sz w:val="20"/>
        </w:rPr>
      </w:pPr>
      <w:r>
        <w:rPr>
          <w:rFonts w:cs="Arial"/>
          <w:sz w:val="20"/>
        </w:rPr>
        <w:t>Message Status Request</w:t>
      </w:r>
    </w:p>
    <w:p w14:paraId="3D3F632E" w14:textId="77777777" w:rsidR="00D34CE4" w:rsidRDefault="009F2414">
      <w:pPr>
        <w:pStyle w:val="ListParagraph"/>
        <w:numPr>
          <w:ilvl w:val="0"/>
          <w:numId w:val="7"/>
        </w:numPr>
        <w:spacing w:before="0"/>
        <w:jc w:val="both"/>
        <w:rPr>
          <w:rFonts w:cs="Arial"/>
          <w:sz w:val="20"/>
        </w:rPr>
      </w:pPr>
      <w:r>
        <w:rPr>
          <w:rFonts w:cs="Arial"/>
          <w:sz w:val="20"/>
        </w:rPr>
        <w:t>Message Status Response</w:t>
      </w:r>
    </w:p>
    <w:p w14:paraId="43CCB4A7" w14:textId="77777777" w:rsidR="00D34CE4" w:rsidRDefault="00D34CE4">
      <w:pPr>
        <w:spacing w:before="0"/>
        <w:jc w:val="both"/>
        <w:rPr>
          <w:rFonts w:cs="Arial"/>
          <w:sz w:val="20"/>
        </w:rPr>
      </w:pPr>
    </w:p>
    <w:p w14:paraId="1F3B3573" w14:textId="77777777" w:rsidR="00D34CE4" w:rsidRDefault="009F2414">
      <w:pPr>
        <w:spacing w:before="0"/>
        <w:jc w:val="both"/>
        <w:rPr>
          <w:rFonts w:cs="Arial"/>
          <w:sz w:val="20"/>
        </w:rPr>
      </w:pPr>
      <w:r>
        <w:rPr>
          <w:rFonts w:cs="Arial"/>
          <w:sz w:val="20"/>
        </w:rPr>
        <w:t>Device Management Services</w:t>
      </w:r>
    </w:p>
    <w:p w14:paraId="3D7E3AE5" w14:textId="77777777" w:rsidR="00D34CE4" w:rsidRDefault="009F2414">
      <w:pPr>
        <w:pStyle w:val="ListParagraph"/>
        <w:numPr>
          <w:ilvl w:val="0"/>
          <w:numId w:val="7"/>
        </w:numPr>
        <w:spacing w:before="0"/>
        <w:jc w:val="both"/>
        <w:rPr>
          <w:rFonts w:cs="Arial"/>
          <w:sz w:val="20"/>
        </w:rPr>
      </w:pPr>
      <w:r>
        <w:rPr>
          <w:rFonts w:cs="Arial"/>
          <w:sz w:val="20"/>
        </w:rPr>
        <w:t>Device Request</w:t>
      </w:r>
    </w:p>
    <w:p w14:paraId="2EA62CEC" w14:textId="77777777" w:rsidR="00D34CE4" w:rsidRDefault="009F2414">
      <w:pPr>
        <w:pStyle w:val="ListParagraph"/>
        <w:numPr>
          <w:ilvl w:val="0"/>
          <w:numId w:val="7"/>
        </w:numPr>
        <w:spacing w:before="0"/>
        <w:jc w:val="both"/>
        <w:rPr>
          <w:rFonts w:cs="Arial"/>
          <w:sz w:val="20"/>
        </w:rPr>
      </w:pPr>
      <w:r>
        <w:rPr>
          <w:rFonts w:cs="Arial"/>
          <w:sz w:val="20"/>
        </w:rPr>
        <w:t>Device Response</w:t>
      </w:r>
    </w:p>
    <w:p w14:paraId="38162962" w14:textId="77777777" w:rsidR="00D34CE4" w:rsidRDefault="00D34CE4">
      <w:pPr>
        <w:spacing w:before="0"/>
        <w:jc w:val="both"/>
        <w:rPr>
          <w:rFonts w:cs="Arial"/>
          <w:sz w:val="20"/>
        </w:rPr>
      </w:pPr>
    </w:p>
    <w:p w14:paraId="453E71AA" w14:textId="77777777" w:rsidR="00D34CE4" w:rsidRDefault="00D34CE4">
      <w:pPr>
        <w:pStyle w:val="ListParagraph"/>
        <w:spacing w:before="0"/>
        <w:jc w:val="both"/>
        <w:rPr>
          <w:rFonts w:cs="Arial"/>
          <w:sz w:val="20"/>
        </w:rPr>
      </w:pPr>
    </w:p>
    <w:p w14:paraId="079B512A" w14:textId="77777777" w:rsidR="00D34CE4" w:rsidRDefault="00D34CE4">
      <w:pPr>
        <w:spacing w:before="0"/>
        <w:jc w:val="both"/>
        <w:rPr>
          <w:rFonts w:cs="Arial"/>
          <w:sz w:val="20"/>
        </w:rPr>
      </w:pPr>
    </w:p>
    <w:p w14:paraId="6C8579E5" w14:textId="77777777" w:rsidR="00D34CE4" w:rsidRDefault="009F2414">
      <w:pPr>
        <w:spacing w:before="0"/>
        <w:rPr>
          <w:b/>
        </w:rPr>
      </w:pPr>
      <w:r>
        <w:br w:type="page"/>
      </w:r>
    </w:p>
    <w:p w14:paraId="57A22486" w14:textId="77777777" w:rsidR="00D34CE4" w:rsidRDefault="009F2414" w:rsidP="009F1BE6">
      <w:pPr>
        <w:pStyle w:val="Heading2"/>
      </w:pPr>
      <w:bookmarkStart w:id="293" w:name="_Toc531954130"/>
      <w:bookmarkStart w:id="294" w:name="_Toc192176867"/>
      <w:proofErr w:type="spellStart"/>
      <w:r>
        <w:lastRenderedPageBreak/>
        <w:t>BusinessTransactions</w:t>
      </w:r>
      <w:proofErr w:type="spellEnd"/>
      <w:r>
        <w:t>: Financial Services</w:t>
      </w:r>
      <w:bookmarkEnd w:id="293"/>
      <w:bookmarkEnd w:id="294"/>
      <w:r>
        <w:t xml:space="preserve"> </w:t>
      </w:r>
    </w:p>
    <w:p w14:paraId="02601CE6" w14:textId="77777777" w:rsidR="00D34CE4" w:rsidRDefault="00D34CE4">
      <w:pPr>
        <w:spacing w:before="0"/>
        <w:jc w:val="both"/>
        <w:rPr>
          <w:rFonts w:cs="Arial"/>
          <w:sz w:val="20"/>
        </w:rPr>
      </w:pPr>
    </w:p>
    <w:p w14:paraId="3C414C77" w14:textId="77777777" w:rsidR="00D34CE4" w:rsidRDefault="009F2414">
      <w:pPr>
        <w:spacing w:before="0"/>
        <w:jc w:val="both"/>
        <w:rPr>
          <w:rFonts w:cs="Arial"/>
          <w:sz w:val="20"/>
        </w:rPr>
      </w:pPr>
      <w:r>
        <w:rPr>
          <w:rFonts w:cs="Arial"/>
          <w:sz w:val="20"/>
        </w:rPr>
        <w:t>Financial Services messages are used to complete or reverse payments, or to execute a reconciliation.</w:t>
      </w:r>
    </w:p>
    <w:p w14:paraId="301F51D1" w14:textId="77777777" w:rsidR="00D34CE4" w:rsidRDefault="00D34CE4">
      <w:pPr>
        <w:spacing w:before="0"/>
        <w:jc w:val="both"/>
        <w:rPr>
          <w:rFonts w:cs="Arial"/>
          <w:sz w:val="20"/>
        </w:rPr>
      </w:pPr>
    </w:p>
    <w:p w14:paraId="3C928E93" w14:textId="77777777" w:rsidR="00D34CE4" w:rsidRDefault="009F2414">
      <w:pPr>
        <w:spacing w:before="0"/>
        <w:jc w:val="both"/>
        <w:rPr>
          <w:rFonts w:cs="Arial"/>
          <w:sz w:val="20"/>
        </w:rPr>
      </w:pPr>
      <w:r>
        <w:rPr>
          <w:rFonts w:cs="Arial"/>
          <w:sz w:val="20"/>
        </w:rPr>
        <w:t>Payment is performed by the POI System to pay the purchase of services or goods made by the customer using a payment card. This section presents the processing of the standard Payment message pair by using Service Request and Device Request messages.</w:t>
      </w:r>
    </w:p>
    <w:p w14:paraId="5D747A76" w14:textId="77777777" w:rsidR="00D34CE4" w:rsidRDefault="00D34CE4">
      <w:pPr>
        <w:spacing w:before="0"/>
        <w:jc w:val="both"/>
        <w:rPr>
          <w:rFonts w:cs="Arial"/>
          <w:sz w:val="20"/>
        </w:rPr>
      </w:pPr>
    </w:p>
    <w:p w14:paraId="588AF1A2" w14:textId="77777777" w:rsidR="00D34CE4" w:rsidRDefault="009F2414">
      <w:pPr>
        <w:spacing w:before="0"/>
        <w:jc w:val="both"/>
        <w:rPr>
          <w:rFonts w:cs="Arial"/>
          <w:sz w:val="20"/>
        </w:rPr>
      </w:pPr>
      <w:r>
        <w:rPr>
          <w:rFonts w:cs="Arial"/>
          <w:sz w:val="20"/>
        </w:rPr>
        <w:t xml:space="preserve">Device Requests are optional and depend on the payment type and parameters. </w:t>
      </w:r>
    </w:p>
    <w:p w14:paraId="6564BBDA" w14:textId="77777777" w:rsidR="00D34CE4" w:rsidRDefault="00D34CE4">
      <w:pPr>
        <w:spacing w:before="0"/>
        <w:jc w:val="both"/>
        <w:rPr>
          <w:rFonts w:cs="Arial"/>
          <w:sz w:val="20"/>
        </w:rPr>
      </w:pPr>
    </w:p>
    <w:p w14:paraId="64877887" w14:textId="77777777" w:rsidR="00D34CE4" w:rsidRDefault="00000000">
      <w:pPr>
        <w:keepNext/>
        <w:jc w:val="center"/>
      </w:pPr>
      <w:r>
        <w:pict w14:anchorId="7E34AC24">
          <v:shape id="_x0000_tole_rId37" o:spid="_x0000_s2063" type="#_x0000_t75" style="position:absolute;left:0;text-align:left;margin-left:0;margin-top:0;width:50pt;height:50pt;z-index:251660288;visibility:hidden">
            <o:lock v:ext="edit" selection="t"/>
          </v:shape>
        </w:pict>
      </w:r>
      <w:r w:rsidR="009F2414">
        <w:object w:dxaOrig="8700" w:dyaOrig="8540" w14:anchorId="45BCD94D">
          <v:shape id="ole_rId37" o:spid="_x0000_i1035" type="#_x0000_t75" style="width:435pt;height:426.75pt;visibility:visible;mso-wrap-distance-right:0" o:ole="">
            <v:imagedata r:id="rId46" o:title=""/>
          </v:shape>
          <o:OLEObject Type="Embed" ProgID="Visio.Drawing.11" ShapeID="ole_rId37" DrawAspect="Content" ObjectID="_1802789795" r:id="rId47"/>
        </w:object>
      </w:r>
    </w:p>
    <w:p w14:paraId="3C27C72F" w14:textId="77777777" w:rsidR="00D34CE4" w:rsidRDefault="009F2414" w:rsidP="00E973B0">
      <w:pPr>
        <w:pStyle w:val="FigureCaution"/>
      </w:pPr>
      <w:bookmarkStart w:id="295" w:name="_Toc161000299"/>
      <w:bookmarkStart w:id="296" w:name="_Toc184204115"/>
      <w:r>
        <w:t xml:space="preserve">Figure </w:t>
      </w:r>
      <w:r>
        <w:fldChar w:fldCharType="begin"/>
      </w:r>
      <w:r>
        <w:instrText xml:space="preserve"> SEQ Figure \* ARABIC </w:instrText>
      </w:r>
      <w:r>
        <w:fldChar w:fldCharType="separate"/>
      </w:r>
      <w:r>
        <w:t>16</w:t>
      </w:r>
      <w:r>
        <w:fldChar w:fldCharType="end"/>
      </w:r>
      <w:r>
        <w:t xml:space="preserve">: </w:t>
      </w:r>
      <w:proofErr w:type="spellStart"/>
      <w:r>
        <w:t>BusinessTransactions</w:t>
      </w:r>
      <w:proofErr w:type="spellEnd"/>
      <w:r>
        <w:t xml:space="preserve"> - Standard Payment Exchange</w:t>
      </w:r>
      <w:bookmarkEnd w:id="295"/>
      <w:bookmarkEnd w:id="296"/>
    </w:p>
    <w:p w14:paraId="5D111E61" w14:textId="77777777" w:rsidR="00D34CE4" w:rsidRDefault="00D34CE4"/>
    <w:p w14:paraId="74C753F0" w14:textId="77777777" w:rsidR="00D34CE4" w:rsidRDefault="009F2414">
      <w:pPr>
        <w:spacing w:before="0"/>
        <w:rPr>
          <w:b/>
        </w:rPr>
      </w:pPr>
      <w:r>
        <w:br w:type="page"/>
      </w:r>
    </w:p>
    <w:p w14:paraId="1DEC2330" w14:textId="77777777" w:rsidR="00D34CE4" w:rsidRDefault="009F2414" w:rsidP="009F1BE6">
      <w:pPr>
        <w:pStyle w:val="Heading2"/>
      </w:pPr>
      <w:bookmarkStart w:id="297" w:name="_Toc531954131"/>
      <w:bookmarkStart w:id="298" w:name="_Toc192176868"/>
      <w:proofErr w:type="spellStart"/>
      <w:r>
        <w:lastRenderedPageBreak/>
        <w:t>BusinessTransactions</w:t>
      </w:r>
      <w:proofErr w:type="spellEnd"/>
      <w:r>
        <w:t>: Administrative Services</w:t>
      </w:r>
      <w:bookmarkEnd w:id="297"/>
      <w:bookmarkEnd w:id="298"/>
      <w:r>
        <w:t xml:space="preserve"> </w:t>
      </w:r>
    </w:p>
    <w:p w14:paraId="070EABCD" w14:textId="77777777" w:rsidR="00D34CE4" w:rsidRDefault="00D34CE4"/>
    <w:p w14:paraId="58E19643" w14:textId="77777777" w:rsidR="00D34CE4" w:rsidRDefault="009F2414">
      <w:pPr>
        <w:spacing w:before="0"/>
        <w:jc w:val="both"/>
        <w:rPr>
          <w:rFonts w:cs="Arial"/>
          <w:sz w:val="20"/>
        </w:rPr>
      </w:pPr>
      <w:r>
        <w:rPr>
          <w:rFonts w:cs="Arial"/>
          <w:sz w:val="20"/>
        </w:rPr>
        <w:t xml:space="preserve">Administrative Services messages allow to deal with session management, admin services and report services. </w:t>
      </w:r>
    </w:p>
    <w:p w14:paraId="614E6A6B" w14:textId="77777777" w:rsidR="00D34CE4" w:rsidRDefault="00D34CE4">
      <w:pPr>
        <w:spacing w:before="0"/>
        <w:jc w:val="both"/>
        <w:rPr>
          <w:rFonts w:cs="Arial"/>
          <w:sz w:val="20"/>
        </w:rPr>
      </w:pPr>
    </w:p>
    <w:p w14:paraId="18558229" w14:textId="77777777" w:rsidR="00D34CE4" w:rsidRDefault="009F2414">
      <w:pPr>
        <w:spacing w:before="0"/>
        <w:jc w:val="both"/>
        <w:rPr>
          <w:rFonts w:cs="Arial"/>
          <w:sz w:val="20"/>
        </w:rPr>
      </w:pPr>
      <w:r>
        <w:rPr>
          <w:rFonts w:cs="Arial"/>
          <w:sz w:val="20"/>
        </w:rPr>
        <w:t xml:space="preserve">Session Management Request and Session Management Response allow to start and to end the session between the Sale System and the POI System. </w:t>
      </w:r>
    </w:p>
    <w:p w14:paraId="236F18F7" w14:textId="77777777" w:rsidR="00D34CE4" w:rsidRDefault="00D34CE4">
      <w:pPr>
        <w:spacing w:before="0"/>
        <w:jc w:val="both"/>
        <w:rPr>
          <w:rFonts w:cs="Arial"/>
          <w:sz w:val="20"/>
        </w:rPr>
      </w:pPr>
    </w:p>
    <w:p w14:paraId="781D8CCD" w14:textId="77777777" w:rsidR="00D34CE4" w:rsidRDefault="009F2414">
      <w:pPr>
        <w:spacing w:before="0"/>
        <w:jc w:val="both"/>
        <w:rPr>
          <w:rFonts w:cs="Arial"/>
          <w:sz w:val="20"/>
        </w:rPr>
      </w:pPr>
      <w:r>
        <w:rPr>
          <w:rFonts w:cs="Arial"/>
          <w:sz w:val="20"/>
        </w:rPr>
        <w:t xml:space="preserve">Login and Logout are optional and may not be present in the case of simple protocols. </w:t>
      </w:r>
    </w:p>
    <w:p w14:paraId="20AF82D8" w14:textId="77777777" w:rsidR="00D34CE4" w:rsidRDefault="00D34CE4">
      <w:pPr>
        <w:spacing w:before="0"/>
        <w:jc w:val="both"/>
        <w:rPr>
          <w:rFonts w:cs="Arial"/>
          <w:sz w:val="20"/>
        </w:rPr>
      </w:pPr>
    </w:p>
    <w:p w14:paraId="083B6161" w14:textId="77777777" w:rsidR="00D34CE4" w:rsidRDefault="00D34CE4">
      <w:pPr>
        <w:spacing w:before="0"/>
        <w:jc w:val="both"/>
        <w:rPr>
          <w:rFonts w:cs="Arial"/>
          <w:sz w:val="20"/>
        </w:rPr>
      </w:pPr>
    </w:p>
    <w:p w14:paraId="69136F99" w14:textId="77777777" w:rsidR="00D34CE4" w:rsidRDefault="00000000">
      <w:pPr>
        <w:spacing w:before="0"/>
        <w:jc w:val="both"/>
        <w:rPr>
          <w:rFonts w:cs="Arial"/>
          <w:sz w:val="20"/>
        </w:rPr>
      </w:pPr>
      <w:r>
        <w:pict w14:anchorId="78E936B6">
          <v:shape id="_x0000_tole_rId39" o:spid="_x0000_s2061" type="#_x0000_t75" style="position:absolute;left:0;text-align:left;margin-left:0;margin-top:0;width:50pt;height:50pt;z-index:251661312;visibility:hidden">
            <o:lock v:ext="edit" selection="t"/>
          </v:shape>
        </w:pict>
      </w:r>
      <w:r w:rsidR="009F2414">
        <w:object w:dxaOrig="8950" w:dyaOrig="5860" w14:anchorId="25E4D8DB">
          <v:shape id="ole_rId39" o:spid="_x0000_i1036" type="#_x0000_t75" style="width:448.5pt;height:293.25pt;visibility:visible;mso-wrap-distance-right:0" o:ole="">
            <v:imagedata r:id="rId48" o:title=""/>
          </v:shape>
          <o:OLEObject Type="Embed" ProgID="Visio.Drawing.11" ShapeID="ole_rId39" DrawAspect="Content" ObjectID="_1802789796" r:id="rId49"/>
        </w:object>
      </w:r>
    </w:p>
    <w:p w14:paraId="29AD249D" w14:textId="77777777" w:rsidR="00D34CE4" w:rsidRDefault="009F2414" w:rsidP="00E973B0">
      <w:pPr>
        <w:pStyle w:val="FigureCaution"/>
        <w:rPr>
          <w:rFonts w:cs="Arial"/>
        </w:rPr>
      </w:pPr>
      <w:bookmarkStart w:id="299" w:name="_Toc161000300"/>
      <w:bookmarkStart w:id="300" w:name="_Toc184204116"/>
      <w:r>
        <w:t xml:space="preserve">Figure </w:t>
      </w:r>
      <w:r>
        <w:fldChar w:fldCharType="begin"/>
      </w:r>
      <w:r>
        <w:instrText xml:space="preserve"> SEQ Figure \* ARABIC </w:instrText>
      </w:r>
      <w:r>
        <w:fldChar w:fldCharType="separate"/>
      </w:r>
      <w:r>
        <w:t>17</w:t>
      </w:r>
      <w:r>
        <w:fldChar w:fldCharType="end"/>
      </w:r>
      <w:r>
        <w:t xml:space="preserve">: </w:t>
      </w:r>
      <w:proofErr w:type="spellStart"/>
      <w:r>
        <w:t>BusinessTransactions</w:t>
      </w:r>
      <w:proofErr w:type="spellEnd"/>
      <w:r>
        <w:t xml:space="preserve"> - Session Management</w:t>
      </w:r>
      <w:bookmarkEnd w:id="299"/>
      <w:bookmarkEnd w:id="300"/>
    </w:p>
    <w:p w14:paraId="72626151" w14:textId="77777777" w:rsidR="00D34CE4" w:rsidRDefault="00D34CE4"/>
    <w:p w14:paraId="433C48CD" w14:textId="77777777" w:rsidR="00D34CE4" w:rsidRDefault="00D34CE4"/>
    <w:p w14:paraId="7AC1BB5B" w14:textId="77777777" w:rsidR="00D34CE4" w:rsidRDefault="009F2414">
      <w:pPr>
        <w:spacing w:before="0"/>
        <w:rPr>
          <w:b/>
        </w:rPr>
      </w:pPr>
      <w:r>
        <w:br w:type="page"/>
      </w:r>
    </w:p>
    <w:p w14:paraId="753D9EEC" w14:textId="77777777" w:rsidR="00D34CE4" w:rsidRDefault="009F2414" w:rsidP="009F1BE6">
      <w:pPr>
        <w:pStyle w:val="Heading2"/>
      </w:pPr>
      <w:bookmarkStart w:id="301" w:name="_Toc531954132"/>
      <w:bookmarkStart w:id="302" w:name="_Toc192176869"/>
      <w:proofErr w:type="spellStart"/>
      <w:r>
        <w:lastRenderedPageBreak/>
        <w:t>BusinessTransactions</w:t>
      </w:r>
      <w:proofErr w:type="spellEnd"/>
      <w:r>
        <w:t>: System Services</w:t>
      </w:r>
      <w:bookmarkEnd w:id="301"/>
      <w:bookmarkEnd w:id="302"/>
      <w:r>
        <w:t xml:space="preserve"> </w:t>
      </w:r>
    </w:p>
    <w:p w14:paraId="5806B028" w14:textId="77777777" w:rsidR="00D34CE4" w:rsidRDefault="00D34CE4">
      <w:pPr>
        <w:spacing w:before="0"/>
        <w:jc w:val="both"/>
        <w:rPr>
          <w:rFonts w:cs="Arial"/>
          <w:sz w:val="20"/>
        </w:rPr>
      </w:pPr>
    </w:p>
    <w:p w14:paraId="13A0C214" w14:textId="77777777" w:rsidR="00D34CE4" w:rsidRDefault="009F2414">
      <w:pPr>
        <w:spacing w:before="0"/>
        <w:jc w:val="both"/>
        <w:rPr>
          <w:rFonts w:cs="Arial"/>
          <w:sz w:val="20"/>
        </w:rPr>
      </w:pPr>
      <w:r>
        <w:rPr>
          <w:rFonts w:cs="Arial"/>
          <w:sz w:val="20"/>
        </w:rPr>
        <w:t xml:space="preserve">System Services messages allow to reject or abort processes, and deal with notification of events. </w:t>
      </w:r>
    </w:p>
    <w:p w14:paraId="1942410D" w14:textId="77777777" w:rsidR="00D34CE4" w:rsidRDefault="00D34CE4">
      <w:pPr>
        <w:spacing w:before="0"/>
        <w:jc w:val="both"/>
        <w:rPr>
          <w:rFonts w:cs="Arial"/>
          <w:sz w:val="20"/>
        </w:rPr>
      </w:pPr>
    </w:p>
    <w:p w14:paraId="1DC643A6" w14:textId="77777777" w:rsidR="00D34CE4" w:rsidRDefault="009F2414">
      <w:pPr>
        <w:spacing w:before="0"/>
        <w:jc w:val="both"/>
        <w:rPr>
          <w:rFonts w:cs="Arial"/>
          <w:sz w:val="20"/>
        </w:rPr>
      </w:pPr>
      <w:r>
        <w:rPr>
          <w:rFonts w:cs="Arial"/>
          <w:sz w:val="20"/>
        </w:rPr>
        <w:t xml:space="preserve">Abort allows the Sale System to Abort a command it has just sent. </w:t>
      </w:r>
    </w:p>
    <w:p w14:paraId="5A1E0C6C" w14:textId="77777777" w:rsidR="00D34CE4" w:rsidRDefault="00D34CE4">
      <w:pPr>
        <w:spacing w:before="0"/>
        <w:jc w:val="both"/>
        <w:rPr>
          <w:rFonts w:cs="Arial"/>
          <w:sz w:val="20"/>
        </w:rPr>
      </w:pPr>
    </w:p>
    <w:p w14:paraId="4DCF7243" w14:textId="77777777" w:rsidR="00D34CE4" w:rsidRDefault="00000000">
      <w:pPr>
        <w:keepNext/>
        <w:jc w:val="center"/>
      </w:pPr>
      <w:r>
        <w:pict w14:anchorId="57602366">
          <v:shape id="_x0000_tole_rId41" o:spid="_x0000_s2059" type="#_x0000_t75" style="position:absolute;left:0;text-align:left;margin-left:0;margin-top:0;width:50pt;height:50pt;z-index:251662336;visibility:hidden">
            <o:lock v:ext="edit" selection="t"/>
          </v:shape>
        </w:pict>
      </w:r>
      <w:r w:rsidR="009F2414">
        <w:object w:dxaOrig="9020" w:dyaOrig="5270" w14:anchorId="1E3AD1BB">
          <v:shape id="ole_rId41" o:spid="_x0000_i1037" type="#_x0000_t75" style="width:450.75pt;height:263.25pt;visibility:visible;mso-wrap-distance-right:0" o:ole="">
            <v:imagedata r:id="rId50" o:title=""/>
          </v:shape>
          <o:OLEObject Type="Embed" ProgID="Visio.Drawing.11" ShapeID="ole_rId41" DrawAspect="Content" ObjectID="_1802789797" r:id="rId51"/>
        </w:object>
      </w:r>
    </w:p>
    <w:p w14:paraId="2A5F44D1" w14:textId="77777777" w:rsidR="00D34CE4" w:rsidRDefault="009F2414" w:rsidP="00E973B0">
      <w:pPr>
        <w:pStyle w:val="FigureCaution"/>
        <w:rPr>
          <w:lang w:eastAsia="en-GB"/>
        </w:rPr>
      </w:pPr>
      <w:bookmarkStart w:id="303" w:name="_Toc161000301"/>
      <w:bookmarkStart w:id="304" w:name="_Toc184204117"/>
      <w:r>
        <w:t xml:space="preserve">Figure </w:t>
      </w:r>
      <w:r>
        <w:fldChar w:fldCharType="begin"/>
      </w:r>
      <w:r>
        <w:instrText xml:space="preserve"> SEQ Figure \* ARABIC </w:instrText>
      </w:r>
      <w:r>
        <w:fldChar w:fldCharType="separate"/>
      </w:r>
      <w:r>
        <w:t>18</w:t>
      </w:r>
      <w:r>
        <w:fldChar w:fldCharType="end"/>
      </w:r>
      <w:r>
        <w:t xml:space="preserve">: </w:t>
      </w:r>
      <w:proofErr w:type="spellStart"/>
      <w:r>
        <w:t>BusinessTransactions</w:t>
      </w:r>
      <w:proofErr w:type="spellEnd"/>
      <w:r>
        <w:t xml:space="preserve"> - Abort</w:t>
      </w:r>
      <w:bookmarkEnd w:id="303"/>
      <w:bookmarkEnd w:id="304"/>
    </w:p>
    <w:p w14:paraId="23DFBC8D" w14:textId="77777777" w:rsidR="00D34CE4" w:rsidRDefault="00D34CE4">
      <w:pPr>
        <w:rPr>
          <w:lang w:eastAsia="en-GB"/>
        </w:rPr>
      </w:pPr>
    </w:p>
    <w:p w14:paraId="595130A8" w14:textId="77777777" w:rsidR="00D34CE4" w:rsidRDefault="00D34CE4">
      <w:pPr>
        <w:rPr>
          <w:lang w:eastAsia="en-GB"/>
        </w:rPr>
      </w:pPr>
    </w:p>
    <w:p w14:paraId="1AC48928" w14:textId="77777777" w:rsidR="00D34CE4" w:rsidRDefault="009F2414">
      <w:pPr>
        <w:spacing w:before="0"/>
        <w:rPr>
          <w:rFonts w:cs="Arial"/>
          <w:sz w:val="20"/>
        </w:rPr>
      </w:pPr>
      <w:r>
        <w:br w:type="page"/>
      </w:r>
    </w:p>
    <w:p w14:paraId="00CE7B22" w14:textId="77777777" w:rsidR="00D34CE4" w:rsidRDefault="009F2414">
      <w:pPr>
        <w:spacing w:before="0"/>
        <w:jc w:val="both"/>
        <w:rPr>
          <w:rFonts w:cs="Arial"/>
          <w:sz w:val="20"/>
        </w:rPr>
      </w:pPr>
      <w:r>
        <w:rPr>
          <w:rFonts w:cs="Arial"/>
          <w:sz w:val="20"/>
        </w:rPr>
        <w:lastRenderedPageBreak/>
        <w:t xml:space="preserve">Event Notification allows one of the parties to inform the other about the happening of an event. </w:t>
      </w:r>
    </w:p>
    <w:p w14:paraId="0C56724A" w14:textId="77777777" w:rsidR="00D34CE4" w:rsidRDefault="00D34CE4">
      <w:pPr>
        <w:spacing w:before="0"/>
        <w:jc w:val="both"/>
        <w:rPr>
          <w:rFonts w:cs="Arial"/>
          <w:sz w:val="20"/>
        </w:rPr>
      </w:pPr>
    </w:p>
    <w:p w14:paraId="6B6B376E" w14:textId="77777777" w:rsidR="00D34CE4" w:rsidRDefault="00000000">
      <w:pPr>
        <w:keepNext/>
        <w:jc w:val="center"/>
      </w:pPr>
      <w:r>
        <w:pict w14:anchorId="518CA5F6">
          <v:shape id="_x0000_tole_rId43" o:spid="_x0000_s2057" type="#_x0000_t75" style="position:absolute;left:0;text-align:left;margin-left:0;margin-top:0;width:50pt;height:50pt;z-index:251663360;visibility:hidden">
            <o:lock v:ext="edit" selection="t"/>
          </v:shape>
        </w:pict>
      </w:r>
      <w:r w:rsidR="009F2414">
        <w:object w:dxaOrig="9050" w:dyaOrig="7710" w14:anchorId="1BC79C98">
          <v:shape id="ole_rId43" o:spid="_x0000_i1038" type="#_x0000_t75" style="width:451.5pt;height:386.25pt;visibility:visible;mso-wrap-distance-right:0" o:ole="">
            <v:imagedata r:id="rId52" o:title=""/>
          </v:shape>
          <o:OLEObject Type="Embed" ProgID="Visio.Drawing.11" ShapeID="ole_rId43" DrawAspect="Content" ObjectID="_1802789798" r:id="rId53"/>
        </w:object>
      </w:r>
    </w:p>
    <w:p w14:paraId="0B3A654C" w14:textId="77777777" w:rsidR="00D34CE4" w:rsidRDefault="009F2414" w:rsidP="00E973B0">
      <w:pPr>
        <w:pStyle w:val="FigureCaution"/>
        <w:rPr>
          <w:lang w:eastAsia="en-GB"/>
        </w:rPr>
      </w:pPr>
      <w:bookmarkStart w:id="305" w:name="_Toc161000302"/>
      <w:bookmarkStart w:id="306" w:name="_Toc184204118"/>
      <w:r>
        <w:t xml:space="preserve">Figure </w:t>
      </w:r>
      <w:r>
        <w:fldChar w:fldCharType="begin"/>
      </w:r>
      <w:r>
        <w:instrText xml:space="preserve"> SEQ Figure \* ARABIC </w:instrText>
      </w:r>
      <w:r>
        <w:fldChar w:fldCharType="separate"/>
      </w:r>
      <w:r>
        <w:t>19</w:t>
      </w:r>
      <w:r>
        <w:fldChar w:fldCharType="end"/>
      </w:r>
      <w:r>
        <w:t xml:space="preserve">: </w:t>
      </w:r>
      <w:proofErr w:type="spellStart"/>
      <w:r>
        <w:t>BusinessTransactions</w:t>
      </w:r>
      <w:proofErr w:type="spellEnd"/>
      <w:r>
        <w:t xml:space="preserve"> – Event Notification</w:t>
      </w:r>
      <w:bookmarkEnd w:id="305"/>
      <w:bookmarkEnd w:id="306"/>
    </w:p>
    <w:p w14:paraId="5A4CC6E3" w14:textId="77777777" w:rsidR="00D34CE4" w:rsidRDefault="00D34CE4">
      <w:pPr>
        <w:spacing w:before="0"/>
        <w:rPr>
          <w:b/>
        </w:rPr>
      </w:pPr>
    </w:p>
    <w:p w14:paraId="4E76C7BC" w14:textId="77777777" w:rsidR="00D34CE4" w:rsidRDefault="00D34CE4">
      <w:pPr>
        <w:spacing w:before="0"/>
      </w:pPr>
    </w:p>
    <w:p w14:paraId="3DD945E6" w14:textId="77777777" w:rsidR="00D34CE4" w:rsidRDefault="009F2414">
      <w:pPr>
        <w:spacing w:before="0"/>
      </w:pPr>
      <w:r>
        <w:br w:type="page"/>
      </w:r>
    </w:p>
    <w:p w14:paraId="535B50C9" w14:textId="77777777" w:rsidR="00D34CE4" w:rsidRDefault="009F2414">
      <w:pPr>
        <w:spacing w:before="0"/>
        <w:jc w:val="both"/>
        <w:rPr>
          <w:rFonts w:cs="Arial"/>
          <w:sz w:val="20"/>
        </w:rPr>
      </w:pPr>
      <w:r>
        <w:rPr>
          <w:rFonts w:cs="Arial"/>
          <w:sz w:val="20"/>
        </w:rPr>
        <w:lastRenderedPageBreak/>
        <w:t xml:space="preserve">Message Rejection allows one of the parties to reject a message sent by the other party if it detects a technical or functional error. </w:t>
      </w:r>
    </w:p>
    <w:p w14:paraId="71370CC1" w14:textId="77777777" w:rsidR="00D34CE4" w:rsidRDefault="00D34CE4">
      <w:pPr>
        <w:spacing w:before="0"/>
        <w:jc w:val="both"/>
        <w:rPr>
          <w:rFonts w:cs="Arial"/>
          <w:sz w:val="20"/>
        </w:rPr>
      </w:pPr>
    </w:p>
    <w:p w14:paraId="67F12ADE" w14:textId="77777777" w:rsidR="00D34CE4" w:rsidRDefault="00D34CE4">
      <w:pPr>
        <w:spacing w:before="0"/>
        <w:jc w:val="both"/>
        <w:rPr>
          <w:rFonts w:cs="Arial"/>
          <w:sz w:val="20"/>
        </w:rPr>
      </w:pPr>
    </w:p>
    <w:p w14:paraId="2A067013" w14:textId="77777777" w:rsidR="00D34CE4" w:rsidRDefault="00000000">
      <w:pPr>
        <w:keepNext/>
        <w:jc w:val="center"/>
      </w:pPr>
      <w:r>
        <w:pict w14:anchorId="53CF3EF8">
          <v:shape id="_x0000_tole_rId45" o:spid="_x0000_s2055" type="#_x0000_t75" style="position:absolute;left:0;text-align:left;margin-left:0;margin-top:0;width:50pt;height:50pt;z-index:251664384;visibility:hidden">
            <o:lock v:ext="edit" selection="t"/>
          </v:shape>
        </w:pict>
      </w:r>
      <w:r w:rsidR="009F2414">
        <w:object w:dxaOrig="8900" w:dyaOrig="4380" w14:anchorId="50AFA26F">
          <v:shape id="ole_rId45" o:spid="_x0000_i1039" type="#_x0000_t75" style="width:444.75pt;height:219pt;visibility:visible;mso-wrap-distance-right:0" o:ole="">
            <v:imagedata r:id="rId54" o:title=""/>
          </v:shape>
          <o:OLEObject Type="Embed" ProgID="Visio.Drawing.11" ShapeID="ole_rId45" DrawAspect="Content" ObjectID="_1802789799" r:id="rId55"/>
        </w:object>
      </w:r>
    </w:p>
    <w:p w14:paraId="5406522E" w14:textId="77777777" w:rsidR="00D34CE4" w:rsidRDefault="009F2414" w:rsidP="00E973B0">
      <w:pPr>
        <w:pStyle w:val="FigureCaution"/>
        <w:rPr>
          <w:lang w:val="fr-FR" w:eastAsia="en-GB"/>
        </w:rPr>
      </w:pPr>
      <w:bookmarkStart w:id="307" w:name="_Toc161000303"/>
      <w:bookmarkStart w:id="308" w:name="_Toc184204119"/>
      <w:r>
        <w:rPr>
          <w:lang w:val="fr-FR"/>
        </w:rPr>
        <w:t xml:space="preserve">Figure </w:t>
      </w:r>
      <w:r>
        <w:fldChar w:fldCharType="begin"/>
      </w:r>
      <w:r>
        <w:instrText xml:space="preserve"> SEQ Figure \* ARABIC </w:instrText>
      </w:r>
      <w:r>
        <w:fldChar w:fldCharType="separate"/>
      </w:r>
      <w:r>
        <w:t>20</w:t>
      </w:r>
      <w:r>
        <w:fldChar w:fldCharType="end"/>
      </w:r>
      <w:r>
        <w:rPr>
          <w:lang w:val="fr-FR"/>
        </w:rPr>
        <w:t xml:space="preserve">: </w:t>
      </w:r>
      <w:proofErr w:type="spellStart"/>
      <w:r>
        <w:rPr>
          <w:lang w:val="fr-FR"/>
        </w:rPr>
        <w:t>BusinessTransactions</w:t>
      </w:r>
      <w:proofErr w:type="spellEnd"/>
      <w:r>
        <w:rPr>
          <w:lang w:val="fr-FR"/>
        </w:rPr>
        <w:t xml:space="preserve"> – Message Rejection</w:t>
      </w:r>
      <w:bookmarkEnd w:id="307"/>
      <w:bookmarkEnd w:id="308"/>
    </w:p>
    <w:p w14:paraId="118BA148" w14:textId="77777777" w:rsidR="00D34CE4" w:rsidRDefault="00D34CE4">
      <w:pPr>
        <w:rPr>
          <w:lang w:val="fr-FR" w:eastAsia="en-GB"/>
        </w:rPr>
      </w:pPr>
    </w:p>
    <w:p w14:paraId="34B6F038" w14:textId="77777777" w:rsidR="00D34CE4" w:rsidRDefault="00D34CE4">
      <w:pPr>
        <w:keepNext/>
        <w:jc w:val="center"/>
        <w:rPr>
          <w:lang w:val="fr-FR"/>
        </w:rPr>
      </w:pPr>
    </w:p>
    <w:p w14:paraId="692A5C7F" w14:textId="77777777" w:rsidR="00D34CE4" w:rsidRDefault="00000000">
      <w:pPr>
        <w:keepNext/>
        <w:jc w:val="center"/>
      </w:pPr>
      <w:r>
        <w:pict w14:anchorId="7CF75D34">
          <v:shape id="_x0000_tole_rId47" o:spid="_x0000_s2053" type="#_x0000_t75" style="position:absolute;left:0;text-align:left;margin-left:0;margin-top:0;width:50pt;height:50pt;z-index:251665408;visibility:hidden">
            <o:lock v:ext="edit" selection="t"/>
          </v:shape>
        </w:pict>
      </w:r>
      <w:r w:rsidR="009F2414">
        <w:object w:dxaOrig="8900" w:dyaOrig="4380" w14:anchorId="38BF8EC6">
          <v:shape id="ole_rId47" o:spid="_x0000_i1040" type="#_x0000_t75" style="width:444.75pt;height:219pt;visibility:visible;mso-wrap-distance-right:0" o:ole="">
            <v:imagedata r:id="rId56" o:title=""/>
          </v:shape>
          <o:OLEObject Type="Embed" ProgID="Visio.Drawing.11" ShapeID="ole_rId47" DrawAspect="Content" ObjectID="_1802789800" r:id="rId57"/>
        </w:object>
      </w:r>
    </w:p>
    <w:p w14:paraId="192B7145" w14:textId="77777777" w:rsidR="00D34CE4" w:rsidRDefault="009F2414" w:rsidP="00E973B0">
      <w:pPr>
        <w:pStyle w:val="FigureCaution"/>
        <w:rPr>
          <w:lang w:eastAsia="en-GB"/>
        </w:rPr>
      </w:pPr>
      <w:bookmarkStart w:id="309" w:name="_Toc161000304"/>
      <w:bookmarkStart w:id="310" w:name="_Toc184204120"/>
      <w:r>
        <w:t xml:space="preserve">Figure </w:t>
      </w:r>
      <w:r>
        <w:fldChar w:fldCharType="begin"/>
      </w:r>
      <w:r>
        <w:instrText xml:space="preserve"> SEQ Figure \* ARABIC </w:instrText>
      </w:r>
      <w:r>
        <w:fldChar w:fldCharType="separate"/>
      </w:r>
      <w:r>
        <w:t>21</w:t>
      </w:r>
      <w:r>
        <w:fldChar w:fldCharType="end"/>
      </w:r>
      <w:r>
        <w:t xml:space="preserve">: </w:t>
      </w:r>
      <w:proofErr w:type="spellStart"/>
      <w:r>
        <w:t>BusinessTransactions</w:t>
      </w:r>
      <w:proofErr w:type="spellEnd"/>
      <w:r>
        <w:t xml:space="preserve"> – Message Rejection</w:t>
      </w:r>
      <w:bookmarkEnd w:id="309"/>
      <w:bookmarkEnd w:id="310"/>
    </w:p>
    <w:p w14:paraId="32A52495" w14:textId="77777777" w:rsidR="00D34CE4" w:rsidRDefault="00D34CE4">
      <w:pPr>
        <w:rPr>
          <w:lang w:eastAsia="en-GB"/>
        </w:rPr>
      </w:pPr>
    </w:p>
    <w:p w14:paraId="04792AAB" w14:textId="77777777" w:rsidR="00D34CE4" w:rsidRDefault="00D34CE4">
      <w:pPr>
        <w:spacing w:before="0"/>
        <w:rPr>
          <w:b/>
        </w:rPr>
      </w:pPr>
    </w:p>
    <w:p w14:paraId="3766A0FD" w14:textId="77777777" w:rsidR="00D34CE4" w:rsidRDefault="009F2414">
      <w:pPr>
        <w:spacing w:before="0"/>
      </w:pPr>
      <w:r>
        <w:br w:type="page"/>
      </w:r>
    </w:p>
    <w:p w14:paraId="773ACC98" w14:textId="77777777" w:rsidR="00D34CE4" w:rsidRDefault="009F2414" w:rsidP="009F1BE6">
      <w:pPr>
        <w:pStyle w:val="Heading2"/>
      </w:pPr>
      <w:bookmarkStart w:id="311" w:name="_Toc531954134"/>
      <w:bookmarkStart w:id="312" w:name="_Toc531954137"/>
      <w:bookmarkStart w:id="313" w:name="_Toc531954136"/>
      <w:bookmarkStart w:id="314" w:name="_Toc531954133"/>
      <w:bookmarkStart w:id="315" w:name="_Toc531954135"/>
      <w:bookmarkStart w:id="316" w:name="_Toc531954138"/>
      <w:bookmarkStart w:id="317" w:name="_Toc192176870"/>
      <w:bookmarkEnd w:id="311"/>
      <w:bookmarkEnd w:id="312"/>
      <w:bookmarkEnd w:id="313"/>
      <w:bookmarkEnd w:id="314"/>
      <w:bookmarkEnd w:id="315"/>
      <w:proofErr w:type="spellStart"/>
      <w:r>
        <w:lastRenderedPageBreak/>
        <w:t>BusinessTransactions</w:t>
      </w:r>
      <w:proofErr w:type="spellEnd"/>
      <w:r>
        <w:t>: Device Management Transactions</w:t>
      </w:r>
      <w:bookmarkEnd w:id="316"/>
      <w:bookmarkEnd w:id="317"/>
    </w:p>
    <w:p w14:paraId="25C7D663" w14:textId="77777777" w:rsidR="00D34CE4" w:rsidRDefault="00D34CE4">
      <w:pPr>
        <w:keepNext/>
        <w:spacing w:before="0"/>
        <w:jc w:val="both"/>
        <w:rPr>
          <w:rFonts w:cs="Arial"/>
          <w:sz w:val="20"/>
        </w:rPr>
      </w:pPr>
    </w:p>
    <w:p w14:paraId="7E784E7B" w14:textId="77777777" w:rsidR="00D34CE4" w:rsidRDefault="009F2414">
      <w:pPr>
        <w:keepNext/>
        <w:spacing w:before="0"/>
        <w:jc w:val="both"/>
        <w:rPr>
          <w:rFonts w:cs="Arial"/>
          <w:sz w:val="20"/>
        </w:rPr>
      </w:pPr>
      <w:r>
        <w:rPr>
          <w:rFonts w:cs="Arial"/>
          <w:sz w:val="20"/>
        </w:rPr>
        <w:t xml:space="preserve">Device Management Transactions allow each party (Sale System and POI System) to address and use the peripherals of the other party. These Device Management Transactions include Device Request and Device Response. </w:t>
      </w:r>
    </w:p>
    <w:p w14:paraId="6867BF90" w14:textId="77777777" w:rsidR="00D34CE4" w:rsidRDefault="00D34CE4">
      <w:pPr>
        <w:spacing w:before="0"/>
        <w:jc w:val="both"/>
        <w:rPr>
          <w:rFonts w:cs="Arial"/>
          <w:sz w:val="20"/>
        </w:rPr>
      </w:pPr>
    </w:p>
    <w:p w14:paraId="6F2CF351" w14:textId="77777777" w:rsidR="00D34CE4" w:rsidRDefault="009F2414">
      <w:pPr>
        <w:spacing w:before="0"/>
        <w:jc w:val="both"/>
        <w:rPr>
          <w:rFonts w:cs="Arial"/>
          <w:sz w:val="20"/>
        </w:rPr>
      </w:pPr>
      <w:r>
        <w:rPr>
          <w:rFonts w:cs="Arial"/>
          <w:sz w:val="20"/>
        </w:rPr>
        <w:t>These peripherals include:</w:t>
      </w:r>
    </w:p>
    <w:p w14:paraId="2A7F5BDE" w14:textId="77777777" w:rsidR="00D34CE4" w:rsidRDefault="009F2414">
      <w:pPr>
        <w:pStyle w:val="ListParagraph"/>
        <w:numPr>
          <w:ilvl w:val="0"/>
          <w:numId w:val="14"/>
        </w:numPr>
        <w:spacing w:before="0"/>
        <w:jc w:val="both"/>
        <w:rPr>
          <w:rFonts w:cs="Arial"/>
          <w:sz w:val="20"/>
        </w:rPr>
      </w:pPr>
      <w:r>
        <w:rPr>
          <w:rFonts w:cs="Arial"/>
          <w:sz w:val="20"/>
        </w:rPr>
        <w:t>Keyboard,</w:t>
      </w:r>
    </w:p>
    <w:p w14:paraId="72F42DC9" w14:textId="77777777" w:rsidR="00D34CE4" w:rsidRDefault="009F2414">
      <w:pPr>
        <w:pStyle w:val="ListParagraph"/>
        <w:numPr>
          <w:ilvl w:val="0"/>
          <w:numId w:val="14"/>
        </w:numPr>
        <w:spacing w:before="0"/>
        <w:jc w:val="both"/>
        <w:rPr>
          <w:rFonts w:cs="Arial"/>
          <w:sz w:val="20"/>
        </w:rPr>
      </w:pPr>
      <w:r>
        <w:rPr>
          <w:rFonts w:cs="Arial"/>
          <w:sz w:val="20"/>
        </w:rPr>
        <w:t>Display,</w:t>
      </w:r>
    </w:p>
    <w:p w14:paraId="1C8D6591" w14:textId="77777777" w:rsidR="00D34CE4" w:rsidRDefault="009F2414">
      <w:pPr>
        <w:pStyle w:val="ListParagraph"/>
        <w:numPr>
          <w:ilvl w:val="0"/>
          <w:numId w:val="14"/>
        </w:numPr>
        <w:spacing w:before="0"/>
        <w:jc w:val="both"/>
        <w:rPr>
          <w:rFonts w:cs="Arial"/>
          <w:sz w:val="20"/>
        </w:rPr>
      </w:pPr>
      <w:r>
        <w:rPr>
          <w:rFonts w:cs="Arial"/>
          <w:sz w:val="20"/>
        </w:rPr>
        <w:t>Printer,</w:t>
      </w:r>
    </w:p>
    <w:p w14:paraId="777E34BA" w14:textId="77777777" w:rsidR="00D34CE4" w:rsidRDefault="009F2414">
      <w:pPr>
        <w:pStyle w:val="ListParagraph"/>
        <w:numPr>
          <w:ilvl w:val="0"/>
          <w:numId w:val="14"/>
        </w:numPr>
        <w:spacing w:before="0"/>
        <w:jc w:val="both"/>
        <w:rPr>
          <w:rFonts w:cs="Arial"/>
          <w:sz w:val="20"/>
        </w:rPr>
      </w:pPr>
      <w:r>
        <w:rPr>
          <w:rFonts w:cs="Arial"/>
          <w:sz w:val="20"/>
        </w:rPr>
        <w:t xml:space="preserve">Card reader, to address the smartcard </w:t>
      </w:r>
      <w:proofErr w:type="gramStart"/>
      <w:r>
        <w:rPr>
          <w:rFonts w:cs="Arial"/>
          <w:sz w:val="20"/>
        </w:rPr>
        <w:t>reader</w:t>
      </w:r>
      <w:proofErr w:type="gramEnd"/>
      <w:r>
        <w:rPr>
          <w:rFonts w:cs="Arial"/>
          <w:sz w:val="20"/>
        </w:rPr>
        <w:t xml:space="preserve"> which is part of the POI System, </w:t>
      </w:r>
    </w:p>
    <w:p w14:paraId="3FB9C798" w14:textId="77777777" w:rsidR="00D34CE4" w:rsidRDefault="009F2414">
      <w:pPr>
        <w:pStyle w:val="ListParagraph"/>
        <w:numPr>
          <w:ilvl w:val="0"/>
          <w:numId w:val="14"/>
        </w:numPr>
        <w:spacing w:before="0"/>
        <w:jc w:val="both"/>
        <w:rPr>
          <w:rFonts w:cs="Arial"/>
          <w:sz w:val="20"/>
        </w:rPr>
      </w:pPr>
      <w:proofErr w:type="spellStart"/>
      <w:r>
        <w:rPr>
          <w:rFonts w:cs="Arial"/>
          <w:sz w:val="20"/>
        </w:rPr>
        <w:t>PINPad</w:t>
      </w:r>
      <w:proofErr w:type="spellEnd"/>
      <w:r>
        <w:rPr>
          <w:rFonts w:cs="Arial"/>
          <w:sz w:val="20"/>
        </w:rPr>
        <w:t xml:space="preserve">, used to enter the Cardholder’s PIN, a cardholder loyalty code or an odometer value, </w:t>
      </w:r>
    </w:p>
    <w:p w14:paraId="552AEE28" w14:textId="77777777" w:rsidR="00D34CE4" w:rsidRDefault="009F2414">
      <w:pPr>
        <w:pStyle w:val="ListParagraph"/>
        <w:numPr>
          <w:ilvl w:val="0"/>
          <w:numId w:val="14"/>
        </w:numPr>
        <w:spacing w:before="0"/>
        <w:jc w:val="both"/>
        <w:rPr>
          <w:rFonts w:cs="Arial"/>
          <w:sz w:val="20"/>
        </w:rPr>
      </w:pPr>
      <w:r>
        <w:rPr>
          <w:rFonts w:cs="Arial"/>
          <w:sz w:val="20"/>
        </w:rPr>
        <w:t>Buzzer,</w:t>
      </w:r>
    </w:p>
    <w:p w14:paraId="6AFF497F" w14:textId="77777777" w:rsidR="00D34CE4" w:rsidRDefault="009F2414">
      <w:pPr>
        <w:pStyle w:val="ListParagraph"/>
        <w:numPr>
          <w:ilvl w:val="0"/>
          <w:numId w:val="14"/>
        </w:numPr>
        <w:spacing w:before="0"/>
        <w:jc w:val="both"/>
        <w:rPr>
          <w:rFonts w:cs="Arial"/>
          <w:sz w:val="20"/>
        </w:rPr>
      </w:pPr>
      <w:r>
        <w:rPr>
          <w:rFonts w:cs="Arial"/>
          <w:sz w:val="20"/>
        </w:rPr>
        <w:t xml:space="preserve">Modem or other communication means. </w:t>
      </w:r>
    </w:p>
    <w:p w14:paraId="5EB38C97" w14:textId="77777777" w:rsidR="00D34CE4" w:rsidRDefault="00D34CE4">
      <w:pPr>
        <w:spacing w:before="0"/>
        <w:jc w:val="both"/>
        <w:rPr>
          <w:rFonts w:cs="Arial"/>
          <w:sz w:val="20"/>
        </w:rPr>
      </w:pPr>
    </w:p>
    <w:p w14:paraId="292555A6" w14:textId="77777777" w:rsidR="00D34CE4" w:rsidRDefault="00D34CE4">
      <w:pPr>
        <w:spacing w:before="0"/>
        <w:jc w:val="both"/>
        <w:rPr>
          <w:rFonts w:cs="Arial"/>
          <w:sz w:val="20"/>
        </w:rPr>
      </w:pPr>
    </w:p>
    <w:p w14:paraId="18537E26" w14:textId="77777777" w:rsidR="00D34CE4" w:rsidRDefault="009F2414">
      <w:pPr>
        <w:spacing w:before="0"/>
        <w:jc w:val="both"/>
        <w:rPr>
          <w:rFonts w:cs="Arial"/>
          <w:sz w:val="20"/>
        </w:rPr>
      </w:pPr>
      <w:r>
        <w:rPr>
          <w:rFonts w:cs="Arial"/>
          <w:sz w:val="20"/>
        </w:rPr>
        <w:t>Device Management Transactions include:</w:t>
      </w:r>
    </w:p>
    <w:p w14:paraId="561B3E29" w14:textId="77777777" w:rsidR="00D34CE4" w:rsidRDefault="009F2414">
      <w:pPr>
        <w:pStyle w:val="ListParagraph"/>
        <w:numPr>
          <w:ilvl w:val="0"/>
          <w:numId w:val="15"/>
        </w:numPr>
        <w:spacing w:before="0"/>
        <w:jc w:val="both"/>
        <w:rPr>
          <w:rFonts w:cs="Arial"/>
          <w:sz w:val="20"/>
        </w:rPr>
      </w:pPr>
      <w:r>
        <w:rPr>
          <w:rFonts w:cs="Arial"/>
          <w:sz w:val="20"/>
        </w:rPr>
        <w:t>Device Request, from the Sale System to the POI System, or vice versa,</w:t>
      </w:r>
    </w:p>
    <w:p w14:paraId="6E2C9A3C" w14:textId="77777777" w:rsidR="00D34CE4" w:rsidRDefault="009F2414">
      <w:pPr>
        <w:pStyle w:val="ListParagraph"/>
        <w:numPr>
          <w:ilvl w:val="0"/>
          <w:numId w:val="15"/>
        </w:numPr>
        <w:spacing w:before="0"/>
        <w:jc w:val="both"/>
        <w:rPr>
          <w:rFonts w:cs="Arial"/>
          <w:sz w:val="20"/>
        </w:rPr>
      </w:pPr>
      <w:r>
        <w:rPr>
          <w:rFonts w:cs="Arial"/>
          <w:sz w:val="20"/>
        </w:rPr>
        <w:t>Device Response, from the POI System to the Sale System, or vice versa.</w:t>
      </w:r>
    </w:p>
    <w:p w14:paraId="4025ECDA" w14:textId="77777777" w:rsidR="00D34CE4" w:rsidRDefault="00D34CE4">
      <w:pPr>
        <w:spacing w:before="0"/>
        <w:rPr>
          <w:rFonts w:cs="Arial"/>
          <w:sz w:val="20"/>
        </w:rPr>
      </w:pPr>
    </w:p>
    <w:p w14:paraId="09FC472F" w14:textId="77777777" w:rsidR="00D34CE4" w:rsidRDefault="00D34CE4">
      <w:pPr>
        <w:spacing w:before="0"/>
        <w:rPr>
          <w:rFonts w:cs="Arial"/>
          <w:sz w:val="20"/>
        </w:rPr>
      </w:pPr>
    </w:p>
    <w:p w14:paraId="2E437D57" w14:textId="77777777" w:rsidR="00D34CE4" w:rsidRDefault="009F2414">
      <w:pPr>
        <w:spacing w:before="0"/>
        <w:jc w:val="both"/>
        <w:rPr>
          <w:rFonts w:cs="Arial"/>
          <w:sz w:val="20"/>
        </w:rPr>
      </w:pPr>
      <w:r>
        <w:rPr>
          <w:rFonts w:cs="Arial"/>
          <w:sz w:val="20"/>
        </w:rPr>
        <w:t>Example of use of Device Request and Device Response:</w:t>
      </w:r>
    </w:p>
    <w:p w14:paraId="6E2C2CF9" w14:textId="77777777" w:rsidR="00D34CE4" w:rsidRDefault="00D34CE4">
      <w:pPr>
        <w:spacing w:before="0"/>
        <w:jc w:val="both"/>
        <w:rPr>
          <w:rFonts w:cs="Arial"/>
          <w:sz w:val="20"/>
        </w:rPr>
      </w:pPr>
    </w:p>
    <w:p w14:paraId="2FC63967" w14:textId="77777777" w:rsidR="00D34CE4" w:rsidRDefault="00000000">
      <w:pPr>
        <w:keepNext/>
        <w:spacing w:before="0"/>
        <w:jc w:val="both"/>
      </w:pPr>
      <w:r>
        <w:pict w14:anchorId="27D51793">
          <v:shape id="_x0000_tole_rId49" o:spid="_x0000_s2051" type="#_x0000_t75" style="position:absolute;left:0;text-align:left;margin-left:0;margin-top:0;width:50pt;height:50pt;z-index:251666432;visibility:hidden">
            <o:lock v:ext="edit" selection="t"/>
          </v:shape>
        </w:pict>
      </w:r>
      <w:r w:rsidR="009F2414">
        <w:object w:dxaOrig="8510" w:dyaOrig="5380" w14:anchorId="34F62D7B">
          <v:shape id="ole_rId49" o:spid="_x0000_i1041" type="#_x0000_t75" style="width:424.5pt;height:269.25pt;visibility:visible;mso-wrap-distance-right:0" o:ole="">
            <v:imagedata r:id="rId58" o:title=""/>
          </v:shape>
          <o:OLEObject Type="Embed" ProgID="Visio.Drawing.11" ShapeID="ole_rId49" DrawAspect="Content" ObjectID="_1802789801" r:id="rId59"/>
        </w:object>
      </w:r>
    </w:p>
    <w:p w14:paraId="62950274" w14:textId="77777777" w:rsidR="00D34CE4" w:rsidRDefault="009F2414" w:rsidP="00E973B0">
      <w:pPr>
        <w:pStyle w:val="FigureCaution"/>
        <w:rPr>
          <w:bdr w:val="single" w:sz="2" w:space="0" w:color="A6A6A6"/>
        </w:rPr>
      </w:pPr>
      <w:bookmarkStart w:id="318" w:name="_Toc161000305"/>
      <w:bookmarkStart w:id="319" w:name="_Toc184204121"/>
      <w:r>
        <w:t xml:space="preserve">Figure </w:t>
      </w:r>
      <w:r>
        <w:fldChar w:fldCharType="begin"/>
      </w:r>
      <w:r>
        <w:instrText xml:space="preserve"> SEQ Figure \* ARABIC </w:instrText>
      </w:r>
      <w:r>
        <w:fldChar w:fldCharType="separate"/>
      </w:r>
      <w:r>
        <w:t>22</w:t>
      </w:r>
      <w:r>
        <w:fldChar w:fldCharType="end"/>
      </w:r>
      <w:r>
        <w:t xml:space="preserve">: </w:t>
      </w:r>
      <w:proofErr w:type="spellStart"/>
      <w:r>
        <w:t>BusinessTransactions</w:t>
      </w:r>
      <w:proofErr w:type="spellEnd"/>
      <w:r>
        <w:t xml:space="preserve"> - Device Request and Device Response</w:t>
      </w:r>
      <w:bookmarkEnd w:id="318"/>
      <w:bookmarkEnd w:id="319"/>
    </w:p>
    <w:p w14:paraId="098BF469" w14:textId="77777777" w:rsidR="00D34CE4" w:rsidRDefault="00D34CE4">
      <w:pPr>
        <w:spacing w:before="0"/>
        <w:jc w:val="both"/>
        <w:rPr>
          <w:sz w:val="20"/>
          <w:bdr w:val="single" w:sz="2" w:space="0" w:color="A6A6A6"/>
        </w:rPr>
      </w:pPr>
    </w:p>
    <w:p w14:paraId="592C1292" w14:textId="77777777" w:rsidR="00D34CE4" w:rsidRPr="009F1BE6" w:rsidRDefault="009F2414" w:rsidP="009F1BE6">
      <w:pPr>
        <w:pStyle w:val="Heading1"/>
      </w:pPr>
      <w:bookmarkStart w:id="320" w:name="_Toc505784387"/>
      <w:bookmarkStart w:id="321" w:name="_Toc505421284"/>
      <w:bookmarkStart w:id="322" w:name="_Toc505785882"/>
      <w:bookmarkStart w:id="323" w:name="_Toc505421286"/>
      <w:bookmarkStart w:id="324" w:name="_Toc509996889"/>
      <w:bookmarkStart w:id="325" w:name="_Toc505786203"/>
      <w:bookmarkStart w:id="326" w:name="_Toc505786339"/>
      <w:bookmarkStart w:id="327" w:name="_Toc505786410"/>
      <w:bookmarkStart w:id="328" w:name="_Toc505784575"/>
      <w:bookmarkStart w:id="329" w:name="_Toc505785481"/>
      <w:bookmarkStart w:id="330" w:name="_Toc505786407"/>
      <w:bookmarkStart w:id="331" w:name="_Toc505785976"/>
      <w:bookmarkStart w:id="332" w:name="_Toc505786069"/>
      <w:bookmarkStart w:id="333" w:name="_Toc505785678"/>
      <w:bookmarkStart w:id="334" w:name="_Toc505786336"/>
      <w:bookmarkStart w:id="335" w:name="_Toc507767553"/>
      <w:bookmarkStart w:id="336" w:name="_Toc505786200"/>
      <w:bookmarkStart w:id="337" w:name="_Toc505784482"/>
      <w:bookmarkStart w:id="338" w:name="_Toc505784191"/>
      <w:bookmarkStart w:id="339" w:name="_Toc505784483"/>
      <w:bookmarkStart w:id="340" w:name="_Toc505784390"/>
      <w:bookmarkStart w:id="341" w:name="_Toc505784192"/>
      <w:bookmarkStart w:id="342" w:name="_Toc505783950"/>
      <w:bookmarkStart w:id="343" w:name="_Toc505783220"/>
      <w:bookmarkStart w:id="344" w:name="_Toc505768038"/>
      <w:bookmarkStart w:id="345" w:name="_Toc505785680"/>
      <w:bookmarkStart w:id="346" w:name="_Toc505785779"/>
      <w:bookmarkStart w:id="347" w:name="_Toc505784567"/>
      <w:bookmarkStart w:id="348" w:name="_Toc505784185"/>
      <w:bookmarkStart w:id="349" w:name="_Toc505768028"/>
      <w:bookmarkStart w:id="350" w:name="_Toc509996888"/>
      <w:bookmarkStart w:id="351" w:name="_Toc505785472"/>
      <w:bookmarkStart w:id="352" w:name="_Toc505785780"/>
      <w:bookmarkStart w:id="353" w:name="_Toc505783948"/>
      <w:bookmarkStart w:id="354" w:name="_Toc505785239"/>
      <w:bookmarkStart w:id="355" w:name="_Toc505785880"/>
      <w:bookmarkStart w:id="356" w:name="_Toc505784847"/>
      <w:bookmarkStart w:id="357" w:name="_Toc505422115"/>
      <w:bookmarkStart w:id="358" w:name="_Toc505785134"/>
      <w:bookmarkStart w:id="359" w:name="_Toc505785135"/>
      <w:bookmarkStart w:id="360" w:name="_Toc505784189"/>
      <w:bookmarkStart w:id="361" w:name="_Toc505785781"/>
      <w:bookmarkStart w:id="362" w:name="_Toc505784574"/>
      <w:bookmarkStart w:id="363" w:name="_Toc505785778"/>
      <w:bookmarkStart w:id="364" w:name="_Toc505784480"/>
      <w:bookmarkStart w:id="365" w:name="_Toc505786068"/>
      <w:bookmarkStart w:id="366" w:name="_Toc505785043"/>
      <w:bookmarkStart w:id="367" w:name="_Toc507767554"/>
      <w:bookmarkStart w:id="368" w:name="_Toc505768037"/>
      <w:bookmarkStart w:id="369" w:name="_Toc505422116"/>
      <w:bookmarkStart w:id="370" w:name="_Toc505785879"/>
      <w:bookmarkStart w:id="371" w:name="_Toc505785045"/>
      <w:bookmarkStart w:id="372" w:name="_Toc505784860"/>
      <w:bookmarkStart w:id="373" w:name="_Toc505783949"/>
      <w:bookmarkStart w:id="374" w:name="_Toc505785974"/>
      <w:bookmarkStart w:id="375" w:name="_Toc505784954"/>
      <w:bookmarkStart w:id="376" w:name="_Toc505784858"/>
      <w:bookmarkStart w:id="377" w:name="_Toc507767552"/>
      <w:bookmarkStart w:id="378" w:name="_Toc505422103"/>
      <w:bookmarkStart w:id="379" w:name="_Toc505786408"/>
      <w:bookmarkStart w:id="380" w:name="_Toc505786337"/>
      <w:bookmarkStart w:id="381" w:name="_Toc505784177"/>
      <w:bookmarkStart w:id="382" w:name="_Toc505784945"/>
      <w:bookmarkStart w:id="383" w:name="_Toc505785868"/>
      <w:bookmarkStart w:id="384" w:name="_Toc505786201"/>
      <w:bookmarkStart w:id="385" w:name="_Toc505786067"/>
      <w:bookmarkStart w:id="386" w:name="_Toc505785975"/>
      <w:bookmarkStart w:id="387" w:name="_Toc505785483"/>
      <w:bookmarkStart w:id="388" w:name="_Toc505768036"/>
      <w:bookmarkStart w:id="389" w:name="_Toc505784572"/>
      <w:bookmarkStart w:id="390" w:name="_Toc505785479"/>
      <w:bookmarkStart w:id="391" w:name="_Toc505785238"/>
      <w:bookmarkStart w:id="392" w:name="_Toc505785133"/>
      <w:bookmarkStart w:id="393" w:name="_Toc505785044"/>
      <w:bookmarkStart w:id="394" w:name="_Toc505784955"/>
      <w:bookmarkStart w:id="395" w:name="_Toc505784859"/>
      <w:bookmarkStart w:id="396" w:name="_Toc505784573"/>
      <w:bookmarkStart w:id="397" w:name="_Toc505784481"/>
      <w:bookmarkStart w:id="398" w:name="_Toc505784388"/>
      <w:bookmarkStart w:id="399" w:name="_Toc505784190"/>
      <w:bookmarkStart w:id="400" w:name="_Toc505421279"/>
      <w:bookmarkStart w:id="401" w:name="_Toc505785977"/>
      <w:bookmarkStart w:id="402" w:name="_Toc505784957"/>
      <w:bookmarkStart w:id="403" w:name="_Toc505785881"/>
      <w:bookmarkStart w:id="404" w:name="_Toc505786338"/>
      <w:bookmarkStart w:id="405" w:name="_Toc505786066"/>
      <w:bookmarkStart w:id="406" w:name="_Toc509996890"/>
      <w:bookmarkStart w:id="407" w:name="_Toc505783947"/>
      <w:bookmarkStart w:id="408" w:name="_Toc505783217"/>
      <w:bookmarkStart w:id="409" w:name="_Toc505768035"/>
      <w:bookmarkStart w:id="410" w:name="_Toc505785482"/>
      <w:bookmarkStart w:id="411" w:name="_Toc505785480"/>
      <w:bookmarkStart w:id="412" w:name="_Toc505785237"/>
      <w:bookmarkStart w:id="413" w:name="_Toc505421285"/>
      <w:bookmarkStart w:id="414" w:name="_Toc505784861"/>
      <w:bookmarkStart w:id="415" w:name="_Toc509824983"/>
      <w:bookmarkStart w:id="416" w:name="_Toc507767551"/>
      <w:bookmarkStart w:id="417" w:name="_Toc505422113"/>
      <w:bookmarkStart w:id="418" w:name="_Toc505786202"/>
      <w:bookmarkStart w:id="419" w:name="_Toc505786409"/>
      <w:bookmarkStart w:id="420" w:name="_Toc509824984"/>
      <w:bookmarkStart w:id="421" w:name="_Toc501467904"/>
      <w:bookmarkStart w:id="422" w:name="_Toc505785240"/>
      <w:bookmarkStart w:id="423" w:name="_Toc505421287"/>
      <w:bookmarkStart w:id="424" w:name="_Toc505785677"/>
      <w:bookmarkStart w:id="425" w:name="_Toc503706813"/>
      <w:bookmarkStart w:id="426" w:name="_Toc505422114"/>
      <w:bookmarkStart w:id="427" w:name="_Toc505785132"/>
      <w:bookmarkStart w:id="428" w:name="_Toc505785236"/>
      <w:bookmarkStart w:id="429" w:name="_Toc509824981"/>
      <w:bookmarkStart w:id="430" w:name="_Toc505786188"/>
      <w:bookmarkStart w:id="431" w:name="_Toc505422109"/>
      <w:bookmarkStart w:id="432" w:name="_Toc505785034"/>
      <w:bookmarkStart w:id="433" w:name="_Toc505784944"/>
      <w:bookmarkStart w:id="434" w:name="_Toc505786396"/>
      <w:bookmarkStart w:id="435" w:name="_Toc505421280"/>
      <w:bookmarkStart w:id="436" w:name="_Toc507767540"/>
      <w:bookmarkStart w:id="437" w:name="_Toc505785777"/>
      <w:bookmarkStart w:id="438" w:name="_Toc505422110"/>
      <w:bookmarkStart w:id="439" w:name="_Toc505786065"/>
      <w:bookmarkStart w:id="440" w:name="_Toc505783943"/>
      <w:bookmarkStart w:id="441" w:name="_Toc505783213"/>
      <w:bookmarkStart w:id="442" w:name="_Toc505785128"/>
      <w:bookmarkStart w:id="443" w:name="_Toc505784470"/>
      <w:bookmarkStart w:id="444" w:name="_Toc509996880"/>
      <w:bookmarkStart w:id="445" w:name="_Toc505784953"/>
      <w:bookmarkStart w:id="446" w:name="_Toc505784375"/>
      <w:bookmarkStart w:id="447" w:name="_Toc507767541"/>
      <w:bookmarkStart w:id="448" w:name="_Toc505784848"/>
      <w:bookmarkStart w:id="449" w:name="_Toc505786199"/>
      <w:bookmarkStart w:id="450" w:name="_Toc505785878"/>
      <w:bookmarkStart w:id="451" w:name="_Toc509824971"/>
      <w:bookmarkStart w:id="452" w:name="_Toc505784179"/>
      <w:bookmarkStart w:id="453" w:name="_Toc501467893"/>
      <w:bookmarkStart w:id="454" w:name="_Toc505785235"/>
      <w:bookmarkStart w:id="455" w:name="_Toc505785875"/>
      <w:bookmarkStart w:id="456" w:name="_Toc505784856"/>
      <w:bookmarkStart w:id="457" w:name="_Toc509996883"/>
      <w:bookmarkStart w:id="458" w:name="_Toc505785676"/>
      <w:bookmarkStart w:id="459" w:name="_Toc509996886"/>
      <w:bookmarkStart w:id="460" w:name="_Toc509824980"/>
      <w:bookmarkStart w:id="461" w:name="_Toc507767549"/>
      <w:bookmarkStart w:id="462" w:name="_Toc505786405"/>
      <w:bookmarkStart w:id="463" w:name="_Toc505786334"/>
      <w:bookmarkStart w:id="464" w:name="_Toc505786198"/>
      <w:bookmarkStart w:id="465" w:name="_Toc505786064"/>
      <w:bookmarkStart w:id="466" w:name="_Toc505785775"/>
      <w:bookmarkStart w:id="467" w:name="_Toc501467903"/>
      <w:bookmarkStart w:id="468" w:name="_Toc505785970"/>
      <w:bookmarkStart w:id="469" w:name="_Toc505785876"/>
      <w:bookmarkStart w:id="470" w:name="_Toc505421283"/>
      <w:bookmarkStart w:id="471" w:name="_Toc505784478"/>
      <w:bookmarkStart w:id="472" w:name="_Toc505784385"/>
      <w:bookmarkStart w:id="473" w:name="_Toc505784187"/>
      <w:bookmarkStart w:id="474" w:name="_Toc509996887"/>
      <w:bookmarkStart w:id="475" w:name="_Toc505785041"/>
      <w:bookmarkStart w:id="476" w:name="_Toc505785234"/>
      <w:bookmarkStart w:id="477" w:name="_Toc509996884"/>
      <w:bookmarkStart w:id="478" w:name="_Toc505786406"/>
      <w:bookmarkStart w:id="479" w:name="_Toc505786335"/>
      <w:bookmarkStart w:id="480" w:name="_Toc505783219"/>
      <w:bookmarkStart w:id="481" w:name="_Toc507767550"/>
      <w:bookmarkStart w:id="482" w:name="_Toc505783944"/>
      <w:bookmarkStart w:id="483" w:name="_Toc505783214"/>
      <w:bookmarkStart w:id="484" w:name="_Toc505768032"/>
      <w:bookmarkStart w:id="485" w:name="_Toc509996877"/>
      <w:bookmarkStart w:id="486" w:name="_Toc505785477"/>
      <w:bookmarkStart w:id="487" w:name="_Toc505422112"/>
      <w:bookmarkStart w:id="488" w:name="_Toc505783218"/>
      <w:bookmarkStart w:id="489" w:name="_Toc509996885"/>
      <w:bookmarkStart w:id="490" w:name="_Toc509824979"/>
      <w:bookmarkStart w:id="491" w:name="_Toc507767548"/>
      <w:bookmarkStart w:id="492" w:name="_Toc505786404"/>
      <w:bookmarkStart w:id="493" w:name="_Toc505786333"/>
      <w:bookmarkStart w:id="494" w:name="_Toc505786197"/>
      <w:bookmarkStart w:id="495" w:name="_Toc505784186"/>
      <w:bookmarkStart w:id="496" w:name="_Toc505784377"/>
      <w:bookmarkStart w:id="497" w:name="_Toc505785972"/>
      <w:bookmarkStart w:id="498" w:name="_Toc505785130"/>
      <w:bookmarkStart w:id="499" w:name="_Toc505785674"/>
      <w:bookmarkStart w:id="500" w:name="_Toc505785121"/>
      <w:bookmarkStart w:id="501" w:name="_Toc505785767"/>
      <w:bookmarkStart w:id="502" w:name="_Toc505785973"/>
      <w:bookmarkStart w:id="503" w:name="_Toc505785040"/>
      <w:bookmarkStart w:id="504" w:name="_Toc505784951"/>
      <w:bookmarkStart w:id="505" w:name="_Toc505784855"/>
      <w:bookmarkStart w:id="506" w:name="_Toc505784569"/>
      <w:bookmarkStart w:id="507" w:name="_Toc505784477"/>
      <w:bookmarkStart w:id="508" w:name="_Toc505784384"/>
      <w:bookmarkStart w:id="509" w:name="_Toc505785971"/>
      <w:bookmarkStart w:id="510" w:name="_Toc505785679"/>
      <w:bookmarkStart w:id="511" w:name="_Toc505785131"/>
      <w:bookmarkStart w:id="512" w:name="_Toc505783215"/>
      <w:bookmarkStart w:id="513" w:name="_Toc505785776"/>
      <w:bookmarkStart w:id="514" w:name="_Toc505785042"/>
      <w:bookmarkStart w:id="515" w:name="_Toc505784956"/>
      <w:bookmarkStart w:id="516" w:name="_Toc505785675"/>
      <w:bookmarkStart w:id="517" w:name="_Toc505784571"/>
      <w:bookmarkStart w:id="518" w:name="_Toc505785478"/>
      <w:bookmarkStart w:id="519" w:name="_Toc505768034"/>
      <w:bookmarkStart w:id="520" w:name="_Toc505785039"/>
      <w:bookmarkStart w:id="521" w:name="_Toc505768031"/>
      <w:bookmarkStart w:id="522" w:name="_Toc505786063"/>
      <w:bookmarkStart w:id="523" w:name="_Toc509824985"/>
      <w:bookmarkStart w:id="524" w:name="_Toc505783945"/>
      <w:bookmarkStart w:id="525" w:name="_Toc505784389"/>
      <w:bookmarkStart w:id="526" w:name="_Toc505785877"/>
      <w:bookmarkStart w:id="527" w:name="_Toc505784479"/>
      <w:bookmarkStart w:id="528" w:name="_Toc505783946"/>
      <w:bookmarkStart w:id="529" w:name="_Toc505784950"/>
      <w:bookmarkStart w:id="530" w:name="_Toc505784854"/>
      <w:bookmarkStart w:id="531" w:name="_Toc505784568"/>
      <w:bookmarkStart w:id="532" w:name="_Toc505784476"/>
      <w:bookmarkStart w:id="533" w:name="_Toc505784383"/>
      <w:bookmarkStart w:id="534" w:name="_Toc505786402"/>
      <w:bookmarkStart w:id="535" w:name="_Toc505422107"/>
      <w:bookmarkStart w:id="536" w:name="_Toc502138866"/>
      <w:bookmarkStart w:id="537" w:name="_Toc505786195"/>
      <w:bookmarkStart w:id="538" w:name="_Toc505786061"/>
      <w:bookmarkStart w:id="539" w:name="_Toc505785969"/>
      <w:bookmarkStart w:id="540" w:name="_Toc505785874"/>
      <w:bookmarkStart w:id="541" w:name="_Toc505785773"/>
      <w:bookmarkStart w:id="542" w:name="_Toc505785672"/>
      <w:bookmarkStart w:id="543" w:name="_Toc505785475"/>
      <w:bookmarkStart w:id="544" w:name="_Toc505785232"/>
      <w:bookmarkStart w:id="545" w:name="_Toc505783941"/>
      <w:bookmarkStart w:id="546" w:name="_Toc505421277"/>
      <w:bookmarkStart w:id="547" w:name="_Toc505785036"/>
      <w:bookmarkStart w:id="548" w:name="_Toc505768030"/>
      <w:bookmarkStart w:id="549" w:name="_Toc505786330"/>
      <w:bookmarkStart w:id="550" w:name="_Toc505785046"/>
      <w:bookmarkStart w:id="551" w:name="_Toc505786062"/>
      <w:bookmarkStart w:id="552" w:name="_Toc505784188"/>
      <w:bookmarkStart w:id="553" w:name="_Toc505784382"/>
      <w:bookmarkStart w:id="554" w:name="_Toc509824978"/>
      <w:bookmarkStart w:id="555" w:name="_Toc505786332"/>
      <w:bookmarkStart w:id="556" w:name="_Toc505784184"/>
      <w:bookmarkStart w:id="557" w:name="_Toc505783942"/>
      <w:bookmarkStart w:id="558" w:name="_Toc505786060"/>
      <w:bookmarkStart w:id="559" w:name="_Toc505785124"/>
      <w:bookmarkStart w:id="560" w:name="_Toc505784948"/>
      <w:bookmarkStart w:id="561" w:name="_Toc505784946"/>
      <w:bookmarkStart w:id="562" w:name="_Toc505784853"/>
      <w:bookmarkStart w:id="563" w:name="_Toc507767543"/>
      <w:bookmarkStart w:id="564" w:name="_Toc509996881"/>
      <w:bookmarkStart w:id="565" w:name="_Toc509824973"/>
      <w:bookmarkStart w:id="566" w:name="_Toc505785038"/>
      <w:bookmarkStart w:id="567" w:name="_Toc505422105"/>
      <w:bookmarkStart w:id="568" w:name="_Toc505768027"/>
      <w:bookmarkStart w:id="569" w:name="_Toc505784564"/>
      <w:bookmarkStart w:id="570" w:name="_Toc509996882"/>
      <w:bookmarkStart w:id="571" w:name="_Toc509824977"/>
      <w:bookmarkStart w:id="572" w:name="_Toc505785968"/>
      <w:bookmarkStart w:id="573" w:name="_Toc505785873"/>
      <w:bookmarkStart w:id="574" w:name="_Toc505768029"/>
      <w:bookmarkStart w:id="575" w:name="_Toc505784565"/>
      <w:bookmarkStart w:id="576" w:name="_Toc505421278"/>
      <w:bookmarkStart w:id="577" w:name="_Toc505783939"/>
      <w:bookmarkStart w:id="578" w:name="_Toc505785126"/>
      <w:bookmarkStart w:id="579" w:name="_Toc505785037"/>
      <w:bookmarkStart w:id="580" w:name="_Toc509824976"/>
      <w:bookmarkStart w:id="581" w:name="_Toc505784852"/>
      <w:bookmarkStart w:id="582" w:name="_Toc505786401"/>
      <w:bookmarkStart w:id="583" w:name="_Toc505784379"/>
      <w:bookmarkStart w:id="584" w:name="_Toc509824974"/>
      <w:bookmarkStart w:id="585" w:name="_Toc505784381"/>
      <w:bookmarkStart w:id="586" w:name="_Toc505785229"/>
      <w:bookmarkStart w:id="587" w:name="_Toc505785774"/>
      <w:bookmarkStart w:id="588" w:name="_Toc507767546"/>
      <w:bookmarkStart w:id="589" w:name="_Toc505783212"/>
      <w:bookmarkStart w:id="590" w:name="_Toc505786400"/>
      <w:bookmarkStart w:id="591" w:name="_Toc505786329"/>
      <w:bookmarkStart w:id="592" w:name="_Toc505786193"/>
      <w:bookmarkStart w:id="593" w:name="_Toc505786059"/>
      <w:bookmarkStart w:id="594" w:name="_Toc505785967"/>
      <w:bookmarkStart w:id="595" w:name="_Toc505784183"/>
      <w:bookmarkStart w:id="596" w:name="_Toc505422108"/>
      <w:bookmarkStart w:id="597" w:name="_Toc505784474"/>
      <w:bookmarkStart w:id="598" w:name="_Toc505784181"/>
      <w:bookmarkStart w:id="599" w:name="_Toc505784472"/>
      <w:bookmarkStart w:id="600" w:name="_Toc505785473"/>
      <w:bookmarkStart w:id="601" w:name="_Toc501467892"/>
      <w:bookmarkStart w:id="602" w:name="_Toc507767544"/>
      <w:bookmarkStart w:id="603" w:name="_Toc505784380"/>
      <w:bookmarkStart w:id="604" w:name="_Toc505784473"/>
      <w:bookmarkStart w:id="605" w:name="_Toc505785670"/>
      <w:bookmarkStart w:id="606" w:name="_Toc505783940"/>
      <w:bookmarkStart w:id="607" w:name="_Toc505784949"/>
      <w:bookmarkStart w:id="608" w:name="_Toc505785771"/>
      <w:bookmarkStart w:id="609" w:name="_Toc505785872"/>
      <w:bookmarkStart w:id="610" w:name="_Toc505783210"/>
      <w:bookmarkStart w:id="611" w:name="_Toc505784182"/>
      <w:bookmarkStart w:id="612" w:name="_Toc505784851"/>
      <w:bookmarkStart w:id="613" w:name="_Toc505785770"/>
      <w:bookmarkStart w:id="614" w:name="_Toc505784561"/>
      <w:bookmarkStart w:id="615" w:name="_Toc505785871"/>
      <w:bookmarkStart w:id="616" w:name="_Toc507767545"/>
      <w:bookmarkStart w:id="617" w:name="_Toc505785669"/>
      <w:bookmarkStart w:id="618" w:name="_Toc509996879"/>
      <w:bookmarkStart w:id="619" w:name="_Toc505786194"/>
      <w:bookmarkStart w:id="620" w:name="_Toc501467891"/>
      <w:bookmarkStart w:id="621" w:name="_Toc505786328"/>
      <w:bookmarkStart w:id="622" w:name="_Toc505422106"/>
      <w:bookmarkStart w:id="623" w:name="_Toc505786058"/>
      <w:bookmarkStart w:id="624" w:name="_Toc505785127"/>
      <w:bookmarkStart w:id="625" w:name="_Toc505784570"/>
      <w:bookmarkStart w:id="626" w:name="_Toc505784947"/>
      <w:bookmarkStart w:id="627" w:name="_Toc505421276"/>
      <w:bookmarkStart w:id="628" w:name="_Toc505784566"/>
      <w:bookmarkStart w:id="629" w:name="_Toc505785125"/>
      <w:bookmarkStart w:id="630" w:name="_Toc505784475"/>
      <w:bookmarkStart w:id="631" w:name="_Toc505786331"/>
      <w:bookmarkStart w:id="632" w:name="_Toc505786324"/>
      <w:bookmarkStart w:id="633" w:name="_Toc505785120"/>
      <w:bookmarkStart w:id="634" w:name="_Toc505785231"/>
      <w:bookmarkStart w:id="635" w:name="_Toc502138807"/>
      <w:bookmarkStart w:id="636" w:name="_Toc505785031"/>
      <w:bookmarkStart w:id="637" w:name="_Toc505784952"/>
      <w:bookmarkStart w:id="638" w:name="_Toc505784471"/>
      <w:bookmarkStart w:id="639" w:name="_Toc505786191"/>
      <w:bookmarkStart w:id="640" w:name="_Toc505786057"/>
      <w:bookmarkStart w:id="641" w:name="_Toc505785965"/>
      <w:bookmarkStart w:id="642" w:name="_Toc505785870"/>
      <w:bookmarkStart w:id="643" w:name="_Toc505785769"/>
      <w:bookmarkStart w:id="644" w:name="_Toc505785668"/>
      <w:bookmarkStart w:id="645" w:name="_Toc505785471"/>
      <w:bookmarkStart w:id="646" w:name="_Toc505785228"/>
      <w:bookmarkStart w:id="647" w:name="_Toc509824972"/>
      <w:bookmarkStart w:id="648" w:name="_Toc505785474"/>
      <w:bookmarkStart w:id="649" w:name="_Toc505784468"/>
      <w:bookmarkStart w:id="650" w:name="_Toc505783211"/>
      <w:bookmarkStart w:id="651" w:name="_Toc505786398"/>
      <w:bookmarkStart w:id="652" w:name="_Toc505786327"/>
      <w:bookmarkStart w:id="653" w:name="_Toc505784378"/>
      <w:bookmarkStart w:id="654" w:name="_Toc505784180"/>
      <w:bookmarkStart w:id="655" w:name="_Toc505783938"/>
      <w:bookmarkStart w:id="656" w:name="_Toc505783208"/>
      <w:bookmarkStart w:id="657" w:name="_Toc505768026"/>
      <w:bookmarkStart w:id="658" w:name="_Toc505422104"/>
      <w:bookmarkStart w:id="659" w:name="_Toc505421275"/>
      <w:bookmarkStart w:id="660" w:name="_Toc509996878"/>
      <w:bookmarkStart w:id="661" w:name="_Toc505785123"/>
      <w:bookmarkStart w:id="662" w:name="_Toc505768024"/>
      <w:bookmarkStart w:id="663" w:name="_Toc505784469"/>
      <w:bookmarkStart w:id="664" w:name="_Toc505786189"/>
      <w:bookmarkStart w:id="665" w:name="_Toc505785476"/>
      <w:bookmarkStart w:id="666" w:name="_Toc509824982"/>
      <w:bookmarkStart w:id="667" w:name="_Toc505768033"/>
      <w:bookmarkStart w:id="668" w:name="_Toc505785869"/>
      <w:bookmarkStart w:id="669" w:name="_Toc505785768"/>
      <w:bookmarkStart w:id="670" w:name="_Toc505785667"/>
      <w:bookmarkStart w:id="671" w:name="_Toc505785470"/>
      <w:bookmarkStart w:id="672" w:name="_Toc505785227"/>
      <w:bookmarkStart w:id="673" w:name="_Toc505785122"/>
      <w:bookmarkStart w:id="674" w:name="_Toc505785033"/>
      <w:bookmarkStart w:id="675" w:name="_Toc505785963"/>
      <w:bookmarkStart w:id="676" w:name="_Toc505786325"/>
      <w:bookmarkStart w:id="677" w:name="_Toc505785966"/>
      <w:bookmarkStart w:id="678" w:name="_Toc505784563"/>
      <w:bookmarkStart w:id="679" w:name="_Toc505421281"/>
      <w:bookmarkStart w:id="680" w:name="_Toc505784942"/>
      <w:bookmarkStart w:id="681" w:name="_Toc505783937"/>
      <w:bookmarkStart w:id="682" w:name="_Toc505783207"/>
      <w:bookmarkStart w:id="683" w:name="_Toc505768025"/>
      <w:bookmarkStart w:id="684" w:name="_Toc505421274"/>
      <w:bookmarkStart w:id="685" w:name="_Toc505786055"/>
      <w:bookmarkStart w:id="686" w:name="_Toc505783936"/>
      <w:bookmarkStart w:id="687" w:name="_Toc505785469"/>
      <w:bookmarkStart w:id="688" w:name="_Toc505786192"/>
      <w:bookmarkStart w:id="689" w:name="_Toc505784943"/>
      <w:bookmarkStart w:id="690" w:name="_Toc505786054"/>
      <w:bookmarkStart w:id="691" w:name="_Toc505785035"/>
      <w:bookmarkStart w:id="692" w:name="_Toc505785673"/>
      <w:bookmarkStart w:id="693" w:name="_Toc505785772"/>
      <w:bookmarkStart w:id="694" w:name="_Toc505785671"/>
      <w:bookmarkStart w:id="695" w:name="_Toc505784376"/>
      <w:bookmarkStart w:id="696" w:name="_Toc505786326"/>
      <w:bookmarkStart w:id="697" w:name="_Toc505785129"/>
      <w:bookmarkStart w:id="698" w:name="_Toc505422102"/>
      <w:bookmarkStart w:id="699" w:name="_Toc505785226"/>
      <w:bookmarkStart w:id="700" w:name="_Toc509996876"/>
      <w:bookmarkStart w:id="701" w:name="_Toc505785032"/>
      <w:bookmarkStart w:id="702" w:name="_Toc505785233"/>
      <w:bookmarkStart w:id="703" w:name="_Toc505784386"/>
      <w:bookmarkStart w:id="704" w:name="_Toc505422111"/>
      <w:bookmarkStart w:id="705" w:name="_Toc505784857"/>
      <w:bookmarkStart w:id="706" w:name="_Toc509824975"/>
      <w:bookmarkStart w:id="707" w:name="_Toc505786196"/>
      <w:bookmarkStart w:id="708" w:name="_Toc505784178"/>
      <w:bookmarkStart w:id="709" w:name="_Toc509996891"/>
      <w:bookmarkStart w:id="710" w:name="_Toc505421273"/>
      <w:bookmarkStart w:id="711" w:name="_Toc505785666"/>
      <w:bookmarkStart w:id="712" w:name="_Toc505786190"/>
      <w:bookmarkStart w:id="713" w:name="_Toc505421282"/>
      <w:bookmarkStart w:id="714" w:name="_Toc505786056"/>
      <w:bookmarkStart w:id="715" w:name="_Toc505783216"/>
      <w:bookmarkStart w:id="716" w:name="_Toc507767539"/>
      <w:bookmarkStart w:id="717" w:name="_Toc505785964"/>
      <w:bookmarkStart w:id="718" w:name="_Toc505786403"/>
      <w:bookmarkStart w:id="719" w:name="_Toc505786399"/>
      <w:bookmarkStart w:id="720" w:name="_Toc505786395"/>
      <w:bookmarkStart w:id="721" w:name="_Toc505783206"/>
      <w:bookmarkStart w:id="722" w:name="_Toc505785962"/>
      <w:bookmarkStart w:id="723" w:name="_Toc505785867"/>
      <w:bookmarkStart w:id="724" w:name="_Toc507767542"/>
      <w:bookmarkStart w:id="725" w:name="_Toc505784849"/>
      <w:bookmarkStart w:id="726" w:name="_Toc505785766"/>
      <w:bookmarkStart w:id="727" w:name="_Toc505784560"/>
      <w:bookmarkStart w:id="728" w:name="_Toc505785665"/>
      <w:bookmarkStart w:id="729" w:name="_Toc505784562"/>
      <w:bookmarkStart w:id="730" w:name="_Toc505785225"/>
      <w:bookmarkStart w:id="731" w:name="_Toc505784850"/>
      <w:bookmarkStart w:id="732" w:name="_Toc505785468"/>
      <w:bookmarkStart w:id="733" w:name="_Toc505785230"/>
      <w:bookmarkStart w:id="734" w:name="_Toc505783209"/>
      <w:bookmarkStart w:id="735" w:name="_Toc507767547"/>
      <w:bookmarkStart w:id="736" w:name="_Toc505784846"/>
      <w:bookmarkStart w:id="737" w:name="_Toc509824970"/>
      <w:bookmarkStart w:id="738" w:name="_Toc505783205"/>
      <w:bookmarkStart w:id="739" w:name="_Toc505768023"/>
      <w:bookmarkStart w:id="740" w:name="_Toc505422101"/>
      <w:bookmarkStart w:id="741" w:name="_Toc505421272"/>
      <w:bookmarkStart w:id="742" w:name="_Toc503706810"/>
      <w:bookmarkStart w:id="743" w:name="_Toc505786397"/>
      <w:bookmarkStart w:id="744" w:name="_Toc505783935"/>
      <w:bookmarkStart w:id="745" w:name="_Toc531954139"/>
      <w:bookmarkStart w:id="746" w:name="_Toc373227232"/>
      <w:bookmarkStart w:id="747" w:name="_Toc373486623"/>
      <w:bookmarkStart w:id="748" w:name="_Toc259630496"/>
      <w:bookmarkStart w:id="749" w:name="_Toc192176871"/>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r w:rsidRPr="009F1BE6">
        <w:lastRenderedPageBreak/>
        <w:t>Examples</w:t>
      </w:r>
      <w:bookmarkEnd w:id="745"/>
      <w:bookmarkEnd w:id="746"/>
      <w:bookmarkEnd w:id="747"/>
      <w:bookmarkEnd w:id="748"/>
      <w:bookmarkEnd w:id="749"/>
    </w:p>
    <w:p w14:paraId="0AD14E3F" w14:textId="77777777" w:rsidR="00D34CE4" w:rsidRDefault="00D34CE4">
      <w:pPr>
        <w:rPr>
          <w:rFonts w:cs="Arial"/>
          <w:sz w:val="20"/>
        </w:rPr>
      </w:pPr>
    </w:p>
    <w:p w14:paraId="036BE4A3" w14:textId="77777777" w:rsidR="009F1BE6" w:rsidRDefault="009F2414" w:rsidP="009F1BE6">
      <w:pPr>
        <w:rPr>
          <w:rFonts w:cs="Arial"/>
          <w:sz w:val="20"/>
        </w:rPr>
      </w:pPr>
      <w:bookmarkStart w:id="750" w:name="_Toc447530826"/>
      <w:bookmarkStart w:id="751" w:name="_Toc447529651"/>
      <w:bookmarkStart w:id="752" w:name="_Toc451158661"/>
      <w:bookmarkStart w:id="753" w:name="_Toc450980147"/>
      <w:bookmarkStart w:id="754" w:name="_Toc450979706"/>
      <w:bookmarkStart w:id="755" w:name="_Toc450974818"/>
      <w:bookmarkStart w:id="756" w:name="_Toc450819670"/>
      <w:bookmarkStart w:id="757" w:name="_Toc449841430"/>
      <w:bookmarkStart w:id="758" w:name="_Toc449841187"/>
      <w:bookmarkStart w:id="759" w:name="_Toc447531267"/>
      <w:r>
        <w:rPr>
          <w:rFonts w:cs="Arial"/>
          <w:sz w:val="20"/>
        </w:rPr>
        <w:t xml:space="preserve">All examples of the various </w:t>
      </w:r>
      <w:proofErr w:type="spellStart"/>
      <w:r>
        <w:rPr>
          <w:rFonts w:cs="Arial"/>
          <w:sz w:val="20"/>
        </w:rPr>
        <w:t>MessageDefinitions</w:t>
      </w:r>
      <w:proofErr w:type="spellEnd"/>
      <w:r>
        <w:rPr>
          <w:rFonts w:cs="Arial"/>
          <w:sz w:val="20"/>
        </w:rPr>
        <w:t xml:space="preserve"> and their actual </w:t>
      </w:r>
      <w:proofErr w:type="spellStart"/>
      <w:r>
        <w:rPr>
          <w:rFonts w:cs="Arial"/>
          <w:sz w:val="20"/>
        </w:rPr>
        <w:t>MessageInstances</w:t>
      </w:r>
      <w:proofErr w:type="spellEnd"/>
      <w:r>
        <w:rPr>
          <w:rFonts w:cs="Arial"/>
          <w:sz w:val="20"/>
        </w:rPr>
        <w:t xml:space="preserve"> are described in the “Message Usage Guide Part 4</w:t>
      </w:r>
      <w:bookmarkEnd w:id="750"/>
      <w:bookmarkEnd w:id="751"/>
      <w:bookmarkEnd w:id="752"/>
      <w:bookmarkEnd w:id="753"/>
      <w:bookmarkEnd w:id="754"/>
      <w:bookmarkEnd w:id="755"/>
      <w:bookmarkEnd w:id="756"/>
      <w:bookmarkEnd w:id="757"/>
      <w:bookmarkEnd w:id="758"/>
      <w:bookmarkEnd w:id="759"/>
      <w:r>
        <w:rPr>
          <w:rFonts w:cs="Arial"/>
          <w:sz w:val="20"/>
        </w:rPr>
        <w:t>”.</w:t>
      </w:r>
      <w:bookmarkStart w:id="760" w:name="_Toc531954140"/>
      <w:bookmarkStart w:id="761" w:name="_Toc348941504"/>
    </w:p>
    <w:p w14:paraId="753E72DD" w14:textId="5D2EF66A" w:rsidR="00D34CE4" w:rsidRDefault="009F2414" w:rsidP="009F1BE6">
      <w:pPr>
        <w:pStyle w:val="Heading1"/>
      </w:pPr>
      <w:bookmarkStart w:id="762" w:name="_Toc192176872"/>
      <w:r>
        <w:lastRenderedPageBreak/>
        <w:t>Revision Record</w:t>
      </w:r>
      <w:bookmarkEnd w:id="760"/>
      <w:bookmarkEnd w:id="761"/>
      <w:bookmarkEnd w:id="762"/>
    </w:p>
    <w:p w14:paraId="77C98556" w14:textId="77777777" w:rsidR="00D34CE4" w:rsidRDefault="00D34CE4" w:rsidP="009F1BE6"/>
    <w:tbl>
      <w:tblPr>
        <w:tblStyle w:val="TableGrid"/>
        <w:tblW w:w="9447" w:type="dxa"/>
        <w:tblLayout w:type="fixed"/>
        <w:tblLook w:val="04A0" w:firstRow="1" w:lastRow="0" w:firstColumn="1" w:lastColumn="0" w:noHBand="0" w:noVBand="1"/>
      </w:tblPr>
      <w:tblGrid>
        <w:gridCol w:w="1856"/>
        <w:gridCol w:w="2018"/>
        <w:gridCol w:w="1846"/>
        <w:gridCol w:w="1868"/>
        <w:gridCol w:w="1859"/>
      </w:tblGrid>
      <w:tr w:rsidR="00D34CE4" w14:paraId="3FF7803E" w14:textId="77777777">
        <w:tc>
          <w:tcPr>
            <w:tcW w:w="1856" w:type="dxa"/>
          </w:tcPr>
          <w:p w14:paraId="090D3A98" w14:textId="77777777" w:rsidR="00D34CE4" w:rsidRDefault="009F2414">
            <w:pPr>
              <w:widowControl w:val="0"/>
              <w:rPr>
                <w:rFonts w:cs="Arial"/>
                <w:b/>
                <w:sz w:val="20"/>
              </w:rPr>
            </w:pPr>
            <w:r>
              <w:rPr>
                <w:rFonts w:cs="Arial"/>
                <w:b/>
                <w:sz w:val="20"/>
              </w:rPr>
              <w:t>Revision</w:t>
            </w:r>
          </w:p>
        </w:tc>
        <w:tc>
          <w:tcPr>
            <w:tcW w:w="2018" w:type="dxa"/>
          </w:tcPr>
          <w:p w14:paraId="5B8D808E" w14:textId="77777777" w:rsidR="00D34CE4" w:rsidRDefault="009F2414">
            <w:pPr>
              <w:widowControl w:val="0"/>
              <w:rPr>
                <w:rFonts w:cs="Arial"/>
                <w:b/>
                <w:sz w:val="20"/>
              </w:rPr>
            </w:pPr>
            <w:r>
              <w:rPr>
                <w:rFonts w:cs="Arial"/>
                <w:b/>
                <w:sz w:val="20"/>
              </w:rPr>
              <w:t>Date</w:t>
            </w:r>
          </w:p>
        </w:tc>
        <w:tc>
          <w:tcPr>
            <w:tcW w:w="1846" w:type="dxa"/>
          </w:tcPr>
          <w:p w14:paraId="5E89AF49" w14:textId="77777777" w:rsidR="00D34CE4" w:rsidRDefault="009F2414">
            <w:pPr>
              <w:widowControl w:val="0"/>
              <w:rPr>
                <w:rFonts w:cs="Arial"/>
                <w:b/>
                <w:sz w:val="20"/>
              </w:rPr>
            </w:pPr>
            <w:r>
              <w:rPr>
                <w:rFonts w:cs="Arial"/>
                <w:b/>
                <w:sz w:val="20"/>
              </w:rPr>
              <w:t>Author</w:t>
            </w:r>
          </w:p>
        </w:tc>
        <w:tc>
          <w:tcPr>
            <w:tcW w:w="1868" w:type="dxa"/>
          </w:tcPr>
          <w:p w14:paraId="63166C58" w14:textId="77777777" w:rsidR="00D34CE4" w:rsidRDefault="009F2414">
            <w:pPr>
              <w:widowControl w:val="0"/>
              <w:rPr>
                <w:rFonts w:cs="Arial"/>
                <w:b/>
                <w:sz w:val="20"/>
              </w:rPr>
            </w:pPr>
            <w:r>
              <w:rPr>
                <w:rFonts w:cs="Arial"/>
                <w:b/>
                <w:sz w:val="20"/>
              </w:rPr>
              <w:t>Description</w:t>
            </w:r>
          </w:p>
        </w:tc>
        <w:tc>
          <w:tcPr>
            <w:tcW w:w="1859" w:type="dxa"/>
          </w:tcPr>
          <w:p w14:paraId="6E474A3A" w14:textId="77777777" w:rsidR="00D34CE4" w:rsidRDefault="009F2414">
            <w:pPr>
              <w:widowControl w:val="0"/>
              <w:rPr>
                <w:rFonts w:cs="Arial"/>
                <w:b/>
                <w:sz w:val="20"/>
              </w:rPr>
            </w:pPr>
            <w:r>
              <w:rPr>
                <w:rFonts w:cs="Arial"/>
                <w:b/>
                <w:sz w:val="20"/>
              </w:rPr>
              <w:t>Sections affected</w:t>
            </w:r>
          </w:p>
        </w:tc>
      </w:tr>
      <w:tr w:rsidR="00D34CE4" w14:paraId="07D6E5C3" w14:textId="77777777">
        <w:tc>
          <w:tcPr>
            <w:tcW w:w="1856" w:type="dxa"/>
          </w:tcPr>
          <w:p w14:paraId="14FF9707" w14:textId="77777777" w:rsidR="00D34CE4" w:rsidRDefault="009F2414">
            <w:pPr>
              <w:widowControl w:val="0"/>
              <w:rPr>
                <w:rFonts w:cs="Arial"/>
                <w:sz w:val="18"/>
              </w:rPr>
            </w:pPr>
            <w:r>
              <w:rPr>
                <w:rFonts w:cs="Arial"/>
                <w:sz w:val="18"/>
              </w:rPr>
              <w:t>1.0</w:t>
            </w:r>
          </w:p>
        </w:tc>
        <w:tc>
          <w:tcPr>
            <w:tcW w:w="2018" w:type="dxa"/>
          </w:tcPr>
          <w:p w14:paraId="2C51AC7B" w14:textId="77777777" w:rsidR="00D34CE4" w:rsidRDefault="009F2414">
            <w:pPr>
              <w:widowControl w:val="0"/>
              <w:rPr>
                <w:rFonts w:cs="Arial"/>
                <w:sz w:val="18"/>
              </w:rPr>
            </w:pPr>
            <w:r>
              <w:rPr>
                <w:rFonts w:cs="Arial"/>
                <w:sz w:val="18"/>
              </w:rPr>
              <w:t>December 2024</w:t>
            </w:r>
          </w:p>
        </w:tc>
        <w:tc>
          <w:tcPr>
            <w:tcW w:w="1846" w:type="dxa"/>
          </w:tcPr>
          <w:p w14:paraId="5452A25B" w14:textId="77777777" w:rsidR="00D34CE4" w:rsidRDefault="009F2414">
            <w:pPr>
              <w:widowControl w:val="0"/>
              <w:rPr>
                <w:rFonts w:cs="Arial"/>
                <w:sz w:val="18"/>
              </w:rPr>
            </w:pPr>
            <w:r>
              <w:rPr>
                <w:rFonts w:cs="Arial"/>
                <w:sz w:val="18"/>
              </w:rPr>
              <w:t>nexo standards</w:t>
            </w:r>
          </w:p>
        </w:tc>
        <w:tc>
          <w:tcPr>
            <w:tcW w:w="1868" w:type="dxa"/>
          </w:tcPr>
          <w:p w14:paraId="012B5554" w14:textId="69524307" w:rsidR="00D34CE4" w:rsidRDefault="006C360F">
            <w:pPr>
              <w:widowControl w:val="0"/>
              <w:rPr>
                <w:rFonts w:cs="Arial"/>
                <w:sz w:val="18"/>
              </w:rPr>
            </w:pPr>
            <w:r w:rsidRPr="008B2D8E">
              <w:rPr>
                <w:rFonts w:cs="Arial"/>
                <w:sz w:val="18"/>
              </w:rPr>
              <w:t>Draft version for SEG review</w:t>
            </w:r>
          </w:p>
        </w:tc>
        <w:tc>
          <w:tcPr>
            <w:tcW w:w="1859" w:type="dxa"/>
          </w:tcPr>
          <w:p w14:paraId="767529F0" w14:textId="77777777" w:rsidR="00D34CE4" w:rsidRDefault="009F2414">
            <w:pPr>
              <w:widowControl w:val="0"/>
              <w:rPr>
                <w:rFonts w:cs="Arial"/>
                <w:sz w:val="18"/>
              </w:rPr>
            </w:pPr>
            <w:r>
              <w:rPr>
                <w:rFonts w:cs="Arial"/>
                <w:sz w:val="18"/>
              </w:rPr>
              <w:t>All</w:t>
            </w:r>
          </w:p>
        </w:tc>
      </w:tr>
      <w:tr w:rsidR="00D34CE4" w14:paraId="57EE4151" w14:textId="77777777">
        <w:tc>
          <w:tcPr>
            <w:tcW w:w="1856" w:type="dxa"/>
          </w:tcPr>
          <w:p w14:paraId="33B624C9" w14:textId="64BF4A13" w:rsidR="00D34CE4" w:rsidRDefault="009F1BE6">
            <w:pPr>
              <w:widowControl w:val="0"/>
              <w:rPr>
                <w:rFonts w:cs="Arial"/>
                <w:sz w:val="18"/>
              </w:rPr>
            </w:pPr>
            <w:r>
              <w:rPr>
                <w:rFonts w:cs="Arial"/>
                <w:sz w:val="18"/>
              </w:rPr>
              <w:t>2.0</w:t>
            </w:r>
          </w:p>
        </w:tc>
        <w:tc>
          <w:tcPr>
            <w:tcW w:w="2018" w:type="dxa"/>
          </w:tcPr>
          <w:p w14:paraId="6DADFA33" w14:textId="44665BF6" w:rsidR="00D34CE4" w:rsidRDefault="009F1BE6">
            <w:pPr>
              <w:widowControl w:val="0"/>
              <w:rPr>
                <w:rFonts w:cs="Arial"/>
                <w:sz w:val="18"/>
              </w:rPr>
            </w:pPr>
            <w:r>
              <w:rPr>
                <w:rFonts w:cs="Arial"/>
                <w:sz w:val="18"/>
              </w:rPr>
              <w:t>March 2025</w:t>
            </w:r>
          </w:p>
        </w:tc>
        <w:tc>
          <w:tcPr>
            <w:tcW w:w="1846" w:type="dxa"/>
          </w:tcPr>
          <w:p w14:paraId="466465CC" w14:textId="3BB79C15" w:rsidR="00D34CE4" w:rsidRDefault="009F1BE6">
            <w:pPr>
              <w:widowControl w:val="0"/>
              <w:rPr>
                <w:rFonts w:cs="Arial"/>
                <w:sz w:val="18"/>
              </w:rPr>
            </w:pPr>
            <w:r>
              <w:rPr>
                <w:rFonts w:cs="Arial"/>
                <w:sz w:val="18"/>
              </w:rPr>
              <w:t>ISO 20022 RA</w:t>
            </w:r>
          </w:p>
        </w:tc>
        <w:tc>
          <w:tcPr>
            <w:tcW w:w="1868" w:type="dxa"/>
          </w:tcPr>
          <w:p w14:paraId="14A212E9" w14:textId="12AE54A5" w:rsidR="00D34CE4" w:rsidRDefault="009F1BE6">
            <w:pPr>
              <w:widowControl w:val="0"/>
              <w:rPr>
                <w:rFonts w:cs="Arial"/>
                <w:sz w:val="18"/>
              </w:rPr>
            </w:pPr>
            <w:r>
              <w:rPr>
                <w:rFonts w:cs="Arial"/>
                <w:sz w:val="18"/>
              </w:rPr>
              <w:t>Approved version</w:t>
            </w:r>
          </w:p>
        </w:tc>
        <w:tc>
          <w:tcPr>
            <w:tcW w:w="1859" w:type="dxa"/>
          </w:tcPr>
          <w:p w14:paraId="28BC3948" w14:textId="3880F012" w:rsidR="00D34CE4" w:rsidRDefault="009F1BE6">
            <w:pPr>
              <w:widowControl w:val="0"/>
              <w:rPr>
                <w:rFonts w:cs="Arial"/>
                <w:sz w:val="18"/>
              </w:rPr>
            </w:pPr>
            <w:r>
              <w:rPr>
                <w:rFonts w:cs="Arial"/>
                <w:sz w:val="18"/>
              </w:rPr>
              <w:t>All</w:t>
            </w:r>
          </w:p>
        </w:tc>
      </w:tr>
      <w:tr w:rsidR="00D34CE4" w14:paraId="6D499835" w14:textId="77777777">
        <w:tc>
          <w:tcPr>
            <w:tcW w:w="1856" w:type="dxa"/>
          </w:tcPr>
          <w:p w14:paraId="6A4CA92C" w14:textId="77777777" w:rsidR="00D34CE4" w:rsidRDefault="00D34CE4">
            <w:pPr>
              <w:widowControl w:val="0"/>
              <w:rPr>
                <w:rFonts w:cs="Arial"/>
                <w:sz w:val="18"/>
              </w:rPr>
            </w:pPr>
          </w:p>
        </w:tc>
        <w:tc>
          <w:tcPr>
            <w:tcW w:w="2018" w:type="dxa"/>
          </w:tcPr>
          <w:p w14:paraId="1A02FAA4" w14:textId="77777777" w:rsidR="00D34CE4" w:rsidRDefault="00D34CE4">
            <w:pPr>
              <w:widowControl w:val="0"/>
              <w:rPr>
                <w:rFonts w:cs="Arial"/>
                <w:sz w:val="18"/>
              </w:rPr>
            </w:pPr>
          </w:p>
        </w:tc>
        <w:tc>
          <w:tcPr>
            <w:tcW w:w="1846" w:type="dxa"/>
          </w:tcPr>
          <w:p w14:paraId="7F563081" w14:textId="77777777" w:rsidR="00D34CE4" w:rsidRDefault="00D34CE4">
            <w:pPr>
              <w:widowControl w:val="0"/>
              <w:rPr>
                <w:rFonts w:cs="Arial"/>
                <w:sz w:val="18"/>
              </w:rPr>
            </w:pPr>
          </w:p>
        </w:tc>
        <w:tc>
          <w:tcPr>
            <w:tcW w:w="1868" w:type="dxa"/>
          </w:tcPr>
          <w:p w14:paraId="288FB748" w14:textId="77777777" w:rsidR="00D34CE4" w:rsidRDefault="00D34CE4">
            <w:pPr>
              <w:widowControl w:val="0"/>
              <w:rPr>
                <w:rFonts w:cs="Arial"/>
                <w:sz w:val="18"/>
              </w:rPr>
            </w:pPr>
          </w:p>
        </w:tc>
        <w:tc>
          <w:tcPr>
            <w:tcW w:w="1859" w:type="dxa"/>
          </w:tcPr>
          <w:p w14:paraId="2C7706B8" w14:textId="77777777" w:rsidR="00D34CE4" w:rsidRDefault="00D34CE4">
            <w:pPr>
              <w:widowControl w:val="0"/>
              <w:rPr>
                <w:rFonts w:cs="Arial"/>
                <w:sz w:val="18"/>
              </w:rPr>
            </w:pPr>
          </w:p>
        </w:tc>
      </w:tr>
    </w:tbl>
    <w:p w14:paraId="3B612184" w14:textId="77777777" w:rsidR="00D34CE4" w:rsidRDefault="00D34CE4">
      <w:pPr>
        <w:rPr>
          <w:rFonts w:cs="Arial"/>
          <w:sz w:val="22"/>
        </w:rPr>
      </w:pPr>
    </w:p>
    <w:p w14:paraId="184F8CF6" w14:textId="77777777" w:rsidR="00D34CE4" w:rsidRDefault="009F2414">
      <w:pPr>
        <w:spacing w:before="0" w:after="100"/>
        <w:rPr>
          <w:rFonts w:cs="Arial"/>
          <w:sz w:val="18"/>
          <w:lang w:eastAsia="en-GB"/>
        </w:rPr>
      </w:pPr>
      <w:r>
        <w:rPr>
          <w:rFonts w:cs="Arial"/>
          <w:b/>
          <w:bCs/>
          <w:sz w:val="18"/>
          <w:lang w:eastAsia="en-GB"/>
        </w:rPr>
        <w:t>Disclaimer</w:t>
      </w:r>
      <w:r>
        <w:rPr>
          <w:rFonts w:cs="Arial"/>
          <w:sz w:val="18"/>
          <w:lang w:eastAsia="en-GB"/>
        </w:rPr>
        <w:t>:</w:t>
      </w:r>
    </w:p>
    <w:p w14:paraId="3EDF8233" w14:textId="77777777" w:rsidR="00D34CE4" w:rsidRDefault="009F2414">
      <w:pPr>
        <w:spacing w:before="0" w:after="100"/>
        <w:rPr>
          <w:rFonts w:cs="Arial"/>
          <w:sz w:val="18"/>
          <w:lang w:eastAsia="en-GB"/>
        </w:rPr>
      </w:pPr>
      <w:r>
        <w:rPr>
          <w:rFonts w:cs="Arial"/>
          <w:sz w:val="18"/>
          <w:lang w:eastAsia="en-GB"/>
        </w:rPr>
        <w:t>Although the Registration Authority has used all reasonable efforts to ensure accuracy of the contents of the iso20022.org website and the information published thereon, the Registration Authority assumes no liability whatsoever for any inadvertent errors or omissions that may appear thereon. Moreover, the information is provided on an "as is" basis. The Registration Authority disclaims all warranties and conditions, either express or implied, including but not limited to implied warranties of merchantability, title, non-infringement and fitness for a particular purpose.</w:t>
      </w:r>
    </w:p>
    <w:p w14:paraId="1F92A749" w14:textId="77777777" w:rsidR="00D34CE4" w:rsidRDefault="009F2414">
      <w:pPr>
        <w:spacing w:before="0" w:after="100"/>
        <w:rPr>
          <w:rFonts w:cs="Arial"/>
          <w:sz w:val="18"/>
          <w:lang w:eastAsia="en-GB"/>
        </w:rPr>
      </w:pPr>
      <w:r>
        <w:rPr>
          <w:rFonts w:cs="Arial"/>
          <w:sz w:val="18"/>
          <w:lang w:eastAsia="en-GB"/>
        </w:rPr>
        <w:t>The Registration Authority shall not be liable for any direct, indirect, special or consequential damages arising out of the use of the information published on the iso20022.org website, even if the Registration Authority has been advised of the possibility of such damages.</w:t>
      </w:r>
    </w:p>
    <w:p w14:paraId="58285D4E" w14:textId="77777777" w:rsidR="00D34CE4" w:rsidRDefault="00D34CE4">
      <w:pPr>
        <w:spacing w:before="0" w:after="100"/>
        <w:rPr>
          <w:rFonts w:cs="Arial"/>
          <w:sz w:val="18"/>
          <w:lang w:eastAsia="en-GB"/>
        </w:rPr>
      </w:pPr>
    </w:p>
    <w:p w14:paraId="1F90659C" w14:textId="77777777" w:rsidR="00D34CE4" w:rsidRPr="00405121" w:rsidRDefault="009F2414" w:rsidP="00405121">
      <w:pPr>
        <w:spacing w:before="0" w:after="100"/>
        <w:rPr>
          <w:rFonts w:cs="Arial"/>
          <w:b/>
          <w:bCs/>
          <w:sz w:val="18"/>
          <w:lang w:eastAsia="en-GB"/>
        </w:rPr>
      </w:pPr>
      <w:r>
        <w:rPr>
          <w:rFonts w:cs="Arial"/>
          <w:b/>
          <w:bCs/>
          <w:sz w:val="18"/>
          <w:lang w:eastAsia="en-GB"/>
        </w:rPr>
        <w:t>Intellectual Property Rights</w:t>
      </w:r>
      <w:r w:rsidRPr="00405121">
        <w:rPr>
          <w:rFonts w:cs="Arial"/>
          <w:b/>
          <w:bCs/>
          <w:sz w:val="18"/>
          <w:lang w:eastAsia="en-GB"/>
        </w:rPr>
        <w:t>:</w:t>
      </w:r>
    </w:p>
    <w:p w14:paraId="0196D736" w14:textId="27E0DD30" w:rsidR="00D34CE4" w:rsidRDefault="009F2414">
      <w:pPr>
        <w:spacing w:before="0" w:after="100"/>
        <w:rPr>
          <w:rFonts w:cs="Arial"/>
          <w:sz w:val="18"/>
          <w:lang w:eastAsia="en-GB"/>
        </w:rPr>
      </w:pPr>
      <w:r>
        <w:rPr>
          <w:rFonts w:cs="Arial"/>
          <w:sz w:val="18"/>
          <w:lang w:eastAsia="en-GB"/>
        </w:rPr>
        <w:t>The</w:t>
      </w:r>
      <w:r w:rsidR="006C360F" w:rsidRPr="006C360F">
        <w:rPr>
          <w:rFonts w:cs="Arial"/>
          <w:color w:val="000000" w:themeColor="text1"/>
          <w:sz w:val="20"/>
        </w:rPr>
        <w:t xml:space="preserve"> </w:t>
      </w:r>
      <w:r>
        <w:rPr>
          <w:rFonts w:cs="Arial"/>
          <w:sz w:val="18"/>
          <w:lang w:eastAsia="en-GB"/>
        </w:rPr>
        <w:t xml:space="preserve">ISO 20022 </w:t>
      </w:r>
      <w:proofErr w:type="spellStart"/>
      <w:r>
        <w:rPr>
          <w:rFonts w:cs="Arial"/>
          <w:sz w:val="18"/>
          <w:lang w:eastAsia="en-GB"/>
        </w:rPr>
        <w:t>MessageDefinitions</w:t>
      </w:r>
      <w:proofErr w:type="spellEnd"/>
      <w:r>
        <w:rPr>
          <w:rFonts w:cs="Arial"/>
          <w:sz w:val="18"/>
          <w:lang w:eastAsia="en-GB"/>
        </w:rPr>
        <w:t xml:space="preserve"> described in this document were contributed by nexo-standards. The ISO 20022 IPR policy is available at www.ISO20022.org &gt; About ISO 20022 &gt; Intellectual Property Rights.</w:t>
      </w:r>
    </w:p>
    <w:p w14:paraId="12CAD550" w14:textId="77777777" w:rsidR="00D34CE4" w:rsidRDefault="00D34CE4">
      <w:pPr>
        <w:pStyle w:val="Copyrighttext"/>
        <w:rPr>
          <w:rFonts w:cs="Arial"/>
          <w:sz w:val="18"/>
        </w:rPr>
      </w:pPr>
    </w:p>
    <w:sectPr w:rsidR="00D34CE4" w:rsidSect="009F1BE6">
      <w:headerReference w:type="even" r:id="rId60"/>
      <w:footerReference w:type="even" r:id="rId61"/>
      <w:footerReference w:type="default" r:id="rId62"/>
      <w:pgSz w:w="11906" w:h="16838"/>
      <w:pgMar w:top="1021" w:right="1304" w:bottom="1701" w:left="1304" w:header="567" w:footer="531" w:gutter="0"/>
      <w:cols w:space="720"/>
      <w:formProt w:val="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DCD8D0F" w14:textId="77777777" w:rsidR="00A97E78" w:rsidRDefault="00A97E78">
      <w:pPr>
        <w:spacing w:before="0"/>
      </w:pPr>
      <w:r>
        <w:separator/>
      </w:r>
    </w:p>
  </w:endnote>
  <w:endnote w:type="continuationSeparator" w:id="0">
    <w:p w14:paraId="36A45F9E" w14:textId="77777777" w:rsidR="00A97E78" w:rsidRDefault="00A97E78">
      <w:pPr>
        <w:spacing w:before="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Verdana">
    <w:panose1 w:val="020B0604030504040204"/>
    <w:charset w:val="00"/>
    <w:family w:val="swiss"/>
    <w:pitch w:val="variable"/>
    <w:sig w:usb0="A00006FF" w:usb1="4000205B" w:usb2="00000010" w:usb3="00000000" w:csb0="0000019F" w:csb1="00000000"/>
  </w:font>
  <w:font w:name="Times">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Liberation Sans">
    <w:altName w:val="Arial"/>
    <w:charset w:val="01"/>
    <w:family w:val="roman"/>
    <w:pitch w:val="variable"/>
  </w:font>
  <w:font w:name="Noto Sans">
    <w:panose1 w:val="020B0502040504020204"/>
    <w:charset w:val="00"/>
    <w:family w:val="swiss"/>
    <w:pitch w:val="variable"/>
    <w:sig w:usb0="E00082FF" w:usb1="400078FF" w:usb2="00000021" w:usb3="00000000" w:csb0="0000019F" w:csb1="00000000"/>
  </w:font>
  <w:font w:name="FreeSans">
    <w:altName w:val="Cambria"/>
    <w:panose1 w:val="00000000000000000000"/>
    <w:charset w:val="00"/>
    <w:family w:val="roman"/>
    <w:notTrueType/>
    <w:pitch w:val="default"/>
  </w:font>
  <w:font w:name="Geneva">
    <w:altName w:val="Arial"/>
    <w:charset w:val="01"/>
    <w:family w:val="roman"/>
    <w:pitch w:val="variable"/>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TimesNewRomanPSMT">
    <w:altName w:val="Times New Roman"/>
    <w:charset w:val="01"/>
    <w:family w:val="roman"/>
    <w:pitch w:val="variable"/>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98BE3D" w14:textId="77777777" w:rsidR="00D34CE4" w:rsidRDefault="00D34CE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A88F6F" w14:textId="77777777" w:rsidR="00D34CE4" w:rsidRDefault="00D34CE4">
    <w:pPr>
      <w:pStyle w:val="Footereven"/>
      <w:ind w:right="360"/>
    </w:pPr>
  </w:p>
  <w:tbl>
    <w:tblPr>
      <w:tblW w:w="9242" w:type="dxa"/>
      <w:tblLayout w:type="fixed"/>
      <w:tblCellMar>
        <w:left w:w="107" w:type="dxa"/>
        <w:right w:w="107" w:type="dxa"/>
      </w:tblCellMar>
      <w:tblLook w:val="0000" w:firstRow="0" w:lastRow="0" w:firstColumn="0" w:lastColumn="0" w:noHBand="0" w:noVBand="0"/>
    </w:tblPr>
    <w:tblGrid>
      <w:gridCol w:w="9242"/>
    </w:tblGrid>
    <w:tr w:rsidR="00D34CE4" w14:paraId="15AA4EA8" w14:textId="77777777">
      <w:trPr>
        <w:cantSplit/>
        <w:trHeight w:hRule="exact" w:val="50"/>
      </w:trPr>
      <w:tc>
        <w:tcPr>
          <w:tcW w:w="9242" w:type="dxa"/>
          <w:tcBorders>
            <w:top w:val="single" w:sz="2" w:space="0" w:color="000000"/>
            <w:bottom w:val="single" w:sz="2" w:space="0" w:color="000000"/>
          </w:tcBorders>
        </w:tcPr>
        <w:p w14:paraId="08934AD4" w14:textId="77777777" w:rsidR="00D34CE4" w:rsidRDefault="00D34CE4">
          <w:pPr>
            <w:pStyle w:val="Footerodd"/>
            <w:widowControl w:val="0"/>
          </w:pPr>
        </w:p>
      </w:tc>
    </w:tr>
  </w:tbl>
  <w:p w14:paraId="419839E1" w14:textId="77777777" w:rsidR="00D34CE4" w:rsidRDefault="009F2414">
    <w:pPr>
      <w:pStyle w:val="Footereven"/>
      <w:rPr>
        <w:lang w:val="fr-BE"/>
      </w:rPr>
    </w:pPr>
    <w:r>
      <w:rPr>
        <w:rFonts w:eastAsia="Times"/>
        <w:lang w:val="fr-BE"/>
      </w:rPr>
      <w:t xml:space="preserve">Message </w:t>
    </w:r>
    <w:proofErr w:type="spellStart"/>
    <w:r>
      <w:rPr>
        <w:rFonts w:eastAsia="Times"/>
        <w:lang w:val="fr-BE"/>
      </w:rPr>
      <w:t>Definition</w:t>
    </w:r>
    <w:proofErr w:type="spellEnd"/>
    <w:r>
      <w:rPr>
        <w:rFonts w:eastAsia="Times"/>
        <w:lang w:val="fr-BE"/>
      </w:rPr>
      <w:t xml:space="preserve"> Report – Part 1</w:t>
    </w:r>
    <w:r>
      <w:rPr>
        <w:rFonts w:eastAsia="Times"/>
        <w:lang w:val="fr-BE"/>
      </w:rPr>
      <w:tab/>
      <w:t xml:space="preserve">Page </w:t>
    </w:r>
    <w:r>
      <w:rPr>
        <w:rFonts w:eastAsia="Times"/>
      </w:rPr>
      <w:fldChar w:fldCharType="begin"/>
    </w:r>
    <w:r>
      <w:rPr>
        <w:rFonts w:eastAsia="Times"/>
      </w:rPr>
      <w:instrText xml:space="preserve"> PAGE </w:instrText>
    </w:r>
    <w:r>
      <w:rPr>
        <w:rFonts w:eastAsia="Times"/>
      </w:rPr>
      <w:fldChar w:fldCharType="separate"/>
    </w:r>
    <w:r>
      <w:rPr>
        <w:rFonts w:eastAsia="Times"/>
      </w:rPr>
      <w:t>5</w:t>
    </w:r>
    <w:r>
      <w:rPr>
        <w:rFonts w:eastAsia="Times"/>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A3A626" w14:textId="083ADBD9" w:rsidR="00D34CE4" w:rsidRPr="00FA11FD" w:rsidRDefault="00D34CE4" w:rsidP="00FA11FD">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BCD913" w14:textId="77777777" w:rsidR="00D34CE4" w:rsidRDefault="00D34CE4">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9AFB411" w14:textId="77777777" w:rsidR="00D34CE4" w:rsidRDefault="00D34CE4">
    <w:pPr>
      <w:pStyle w:val="Footereven"/>
      <w:ind w:right="360"/>
    </w:pPr>
  </w:p>
  <w:tbl>
    <w:tblPr>
      <w:tblW w:w="9242" w:type="dxa"/>
      <w:tblLayout w:type="fixed"/>
      <w:tblCellMar>
        <w:left w:w="107" w:type="dxa"/>
        <w:right w:w="107" w:type="dxa"/>
      </w:tblCellMar>
      <w:tblLook w:val="0000" w:firstRow="0" w:lastRow="0" w:firstColumn="0" w:lastColumn="0" w:noHBand="0" w:noVBand="0"/>
    </w:tblPr>
    <w:tblGrid>
      <w:gridCol w:w="9242"/>
    </w:tblGrid>
    <w:tr w:rsidR="00D34CE4" w14:paraId="3DB7C708" w14:textId="77777777">
      <w:trPr>
        <w:cantSplit/>
        <w:trHeight w:hRule="exact" w:val="50"/>
      </w:trPr>
      <w:tc>
        <w:tcPr>
          <w:tcW w:w="9242" w:type="dxa"/>
          <w:tcBorders>
            <w:top w:val="single" w:sz="2" w:space="0" w:color="000000"/>
            <w:bottom w:val="single" w:sz="2" w:space="0" w:color="000000"/>
          </w:tcBorders>
        </w:tcPr>
        <w:p w14:paraId="149BF2A1" w14:textId="77777777" w:rsidR="00D34CE4" w:rsidRDefault="00D34CE4">
          <w:pPr>
            <w:pStyle w:val="Footerodd"/>
            <w:widowControl w:val="0"/>
          </w:pPr>
        </w:p>
      </w:tc>
    </w:tr>
  </w:tbl>
  <w:p w14:paraId="4E5B4EC1" w14:textId="77777777" w:rsidR="00D34CE4" w:rsidRDefault="009F2414">
    <w:pPr>
      <w:pStyle w:val="Footereven"/>
      <w:rPr>
        <w:lang w:val="fr-BE"/>
      </w:rPr>
    </w:pPr>
    <w:r>
      <w:rPr>
        <w:rFonts w:eastAsia="Times"/>
        <w:lang w:val="fr-BE"/>
      </w:rPr>
      <w:t xml:space="preserve">Message </w:t>
    </w:r>
    <w:proofErr w:type="spellStart"/>
    <w:r>
      <w:rPr>
        <w:rFonts w:eastAsia="Times"/>
        <w:lang w:val="fr-BE"/>
      </w:rPr>
      <w:t>Definition</w:t>
    </w:r>
    <w:proofErr w:type="spellEnd"/>
    <w:r>
      <w:rPr>
        <w:rFonts w:eastAsia="Times"/>
        <w:lang w:val="fr-BE"/>
      </w:rPr>
      <w:t xml:space="preserve"> Report – Part 1</w:t>
    </w:r>
    <w:r>
      <w:rPr>
        <w:rFonts w:eastAsia="Times"/>
        <w:lang w:val="fr-BE"/>
      </w:rPr>
      <w:tab/>
      <w:t xml:space="preserve">Page </w:t>
    </w:r>
    <w:r>
      <w:rPr>
        <w:rFonts w:eastAsia="Times"/>
      </w:rPr>
      <w:fldChar w:fldCharType="begin"/>
    </w:r>
    <w:r>
      <w:rPr>
        <w:rFonts w:eastAsia="Times"/>
      </w:rPr>
      <w:instrText xml:space="preserve"> PAGE </w:instrText>
    </w:r>
    <w:r>
      <w:rPr>
        <w:rFonts w:eastAsia="Times"/>
      </w:rPr>
      <w:fldChar w:fldCharType="separate"/>
    </w:r>
    <w:r>
      <w:rPr>
        <w:rFonts w:eastAsia="Times"/>
      </w:rPr>
      <w:t>37</w:t>
    </w:r>
    <w:r>
      <w:rPr>
        <w:rFonts w:eastAsia="Times"/>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2CBF224" w14:textId="77777777" w:rsidR="00A97E78" w:rsidRDefault="00A97E78">
      <w:pPr>
        <w:rPr>
          <w:sz w:val="12"/>
        </w:rPr>
      </w:pPr>
      <w:r>
        <w:separator/>
      </w:r>
    </w:p>
  </w:footnote>
  <w:footnote w:type="continuationSeparator" w:id="0">
    <w:p w14:paraId="73A24127" w14:textId="77777777" w:rsidR="00A97E78" w:rsidRDefault="00A97E78">
      <w:pPr>
        <w:rPr>
          <w:sz w:val="12"/>
        </w:rPr>
      </w:pPr>
      <w:r>
        <w:continuationSeparator/>
      </w:r>
    </w:p>
  </w:footnote>
  <w:footnote w:id="1">
    <w:p w14:paraId="752A91FF" w14:textId="77777777" w:rsidR="00D34CE4" w:rsidRDefault="009F2414">
      <w:pPr>
        <w:pStyle w:val="FootnoteText"/>
        <w:widowControl w:val="0"/>
        <w:rPr>
          <w:lang w:val="fr-FR"/>
        </w:rPr>
      </w:pPr>
      <w:r>
        <w:rPr>
          <w:rStyle w:val="Caractresdenotedebasdepage"/>
        </w:rPr>
        <w:footnoteRef/>
      </w:r>
      <w:r>
        <w:t xml:space="preserve"> Available on www.nexo-standards.org</w:t>
      </w:r>
    </w:p>
  </w:footnote>
  <w:footnote w:id="2">
    <w:p w14:paraId="7D2FD659" w14:textId="77777777" w:rsidR="00D34CE4" w:rsidRDefault="009F2414">
      <w:pPr>
        <w:pStyle w:val="FootnoteText"/>
        <w:widowControl w:val="0"/>
        <w:rPr>
          <w:lang w:val="fr-FR"/>
        </w:rPr>
      </w:pPr>
      <w:r>
        <w:rPr>
          <w:rStyle w:val="Caractresdenotedebasdepage"/>
        </w:rPr>
        <w:footnoteRef/>
      </w:r>
      <w:r>
        <w:t xml:space="preserve"> Available on www.nexo-standards.org</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26FC90" w14:textId="217200FA" w:rsidR="006C360F" w:rsidRPr="006C360F" w:rsidRDefault="006C360F" w:rsidP="006C360F">
    <w:pPr>
      <w:pStyle w:val="Headereven"/>
      <w:rPr>
        <w:shd w:val="clear" w:color="auto" w:fill="FFFF00"/>
      </w:rPr>
    </w:pPr>
    <w:r>
      <w:t>Retailer Protocol – Sale to POI Card Transactions</w:t>
    </w:r>
    <w:r>
      <w:tab/>
    </w:r>
    <w:r w:rsidR="009F1BE6">
      <w:t>March 2025</w:t>
    </w:r>
  </w:p>
  <w:tbl>
    <w:tblPr>
      <w:tblW w:w="9242" w:type="dxa"/>
      <w:tblInd w:w="108" w:type="dxa"/>
      <w:tblLayout w:type="fixed"/>
      <w:tblCellMar>
        <w:left w:w="107" w:type="dxa"/>
        <w:right w:w="107" w:type="dxa"/>
      </w:tblCellMar>
      <w:tblLook w:val="0000" w:firstRow="0" w:lastRow="0" w:firstColumn="0" w:lastColumn="0" w:noHBand="0" w:noVBand="0"/>
    </w:tblPr>
    <w:tblGrid>
      <w:gridCol w:w="9242"/>
    </w:tblGrid>
    <w:tr w:rsidR="00D34CE4" w14:paraId="7AB13FBE" w14:textId="77777777">
      <w:trPr>
        <w:cantSplit/>
        <w:trHeight w:hRule="exact" w:val="50"/>
      </w:trPr>
      <w:tc>
        <w:tcPr>
          <w:tcW w:w="9242" w:type="dxa"/>
          <w:tcBorders>
            <w:top w:val="single" w:sz="2" w:space="0" w:color="000000"/>
            <w:bottom w:val="single" w:sz="2" w:space="0" w:color="000000"/>
          </w:tcBorders>
        </w:tcPr>
        <w:p w14:paraId="4443DE3A" w14:textId="77777777" w:rsidR="00D34CE4" w:rsidRDefault="00D34CE4">
          <w:pPr>
            <w:pStyle w:val="Headereveninstrucpages"/>
            <w:widowControl w:val="0"/>
          </w:pPr>
        </w:p>
      </w:tc>
    </w:tr>
  </w:tbl>
  <w:p w14:paraId="7CE752B5" w14:textId="77777777" w:rsidR="00D34CE4" w:rsidRDefault="00D34CE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2EA405F" w14:textId="1181A887" w:rsidR="00D34CE4" w:rsidRDefault="006C360F">
    <w:pPr>
      <w:pStyle w:val="Headereven"/>
    </w:pPr>
    <w:r>
      <w:t>Retailer Protocol – Sale to POI Card Transactions</w:t>
    </w:r>
    <w:r>
      <w:tab/>
    </w:r>
    <w:r w:rsidR="009F1BE6">
      <w:t>March 2025</w:t>
    </w:r>
    <w:r>
      <w:t xml:space="preserve"> </w:t>
    </w:r>
  </w:p>
  <w:tbl>
    <w:tblPr>
      <w:tblW w:w="9242" w:type="dxa"/>
      <w:tblInd w:w="108" w:type="dxa"/>
      <w:tblLayout w:type="fixed"/>
      <w:tblCellMar>
        <w:left w:w="107" w:type="dxa"/>
        <w:right w:w="107" w:type="dxa"/>
      </w:tblCellMar>
      <w:tblLook w:val="0000" w:firstRow="0" w:lastRow="0" w:firstColumn="0" w:lastColumn="0" w:noHBand="0" w:noVBand="0"/>
    </w:tblPr>
    <w:tblGrid>
      <w:gridCol w:w="9242"/>
    </w:tblGrid>
    <w:tr w:rsidR="00D34CE4" w14:paraId="680D823A" w14:textId="77777777">
      <w:trPr>
        <w:cantSplit/>
        <w:trHeight w:hRule="exact" w:val="50"/>
      </w:trPr>
      <w:tc>
        <w:tcPr>
          <w:tcW w:w="9242" w:type="dxa"/>
          <w:tcBorders>
            <w:top w:val="single" w:sz="2" w:space="0" w:color="000000"/>
            <w:bottom w:val="single" w:sz="2" w:space="0" w:color="000000"/>
          </w:tcBorders>
        </w:tcPr>
        <w:p w14:paraId="1FB46EDB" w14:textId="77777777" w:rsidR="00D34CE4" w:rsidRDefault="00D34CE4">
          <w:pPr>
            <w:pStyle w:val="Headereveninstrucpages"/>
            <w:widowControl w:val="0"/>
          </w:pPr>
        </w:p>
      </w:tc>
    </w:tr>
  </w:tbl>
  <w:p w14:paraId="6949CD86" w14:textId="77777777" w:rsidR="00D34CE4" w:rsidRDefault="00D34CE4" w:rsidP="009F1BE6">
    <w:pPr>
      <w:spacing w:before="0"/>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000" w:type="dxa"/>
      <w:tblInd w:w="18" w:type="dxa"/>
      <w:tblLayout w:type="fixed"/>
      <w:tblLook w:val="0000" w:firstRow="0" w:lastRow="0" w:firstColumn="0" w:lastColumn="0" w:noHBand="0" w:noVBand="0"/>
    </w:tblPr>
    <w:tblGrid>
      <w:gridCol w:w="9000"/>
    </w:tblGrid>
    <w:tr w:rsidR="006C360F" w14:paraId="1EEBDEE0" w14:textId="77777777" w:rsidTr="00804E8F">
      <w:trPr>
        <w:trHeight w:val="1135"/>
      </w:trPr>
      <w:tc>
        <w:tcPr>
          <w:tcW w:w="9000" w:type="dxa"/>
        </w:tcPr>
        <w:p w14:paraId="58931DD2" w14:textId="77777777" w:rsidR="006C360F" w:rsidRDefault="006C360F" w:rsidP="006C360F">
          <w:pPr>
            <w:pStyle w:val="Header"/>
            <w:widowControl w:val="0"/>
          </w:pPr>
        </w:p>
      </w:tc>
    </w:tr>
  </w:tbl>
  <w:p w14:paraId="41D662A5" w14:textId="77777777" w:rsidR="006C360F" w:rsidRDefault="006C360F">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01CD04" w14:textId="6756DA1A" w:rsidR="00D34CE4" w:rsidRDefault="009F2414">
    <w:pPr>
      <w:pStyle w:val="Headereven"/>
    </w:pPr>
    <w:r>
      <w:fldChar w:fldCharType="begin"/>
    </w:r>
    <w:r>
      <w:instrText xml:space="preserve"> SUBJECT </w:instrText>
    </w:r>
    <w:r>
      <w:fldChar w:fldCharType="separate"/>
    </w:r>
    <w:r>
      <w:t>CASP - Card Sale to POI ISO20022 Protocol</w:t>
    </w:r>
    <w:r>
      <w:fldChar w:fldCharType="end"/>
    </w:r>
    <w:r>
      <w:tab/>
      <w:t>March 202</w:t>
    </w:r>
    <w:r w:rsidR="009F1BE6">
      <w:t>5</w:t>
    </w:r>
    <w:r>
      <w:fldChar w:fldCharType="begin"/>
    </w:r>
    <w:r>
      <w:instrText xml:space="preserve"> DOCPROPERTY "_Doc_Version"</w:instrText>
    </w:r>
    <w:r>
      <w:fldChar w:fldCharType="separate"/>
    </w:r>
    <w:r>
      <w:t xml:space="preserve"> </w:t>
    </w:r>
    <w:r>
      <w:fldChar w:fldCharType="end"/>
    </w:r>
  </w:p>
  <w:tbl>
    <w:tblPr>
      <w:tblW w:w="9242" w:type="dxa"/>
      <w:tblInd w:w="108" w:type="dxa"/>
      <w:tblLayout w:type="fixed"/>
      <w:tblCellMar>
        <w:left w:w="107" w:type="dxa"/>
        <w:right w:w="107" w:type="dxa"/>
      </w:tblCellMar>
      <w:tblLook w:val="0000" w:firstRow="0" w:lastRow="0" w:firstColumn="0" w:lastColumn="0" w:noHBand="0" w:noVBand="0"/>
    </w:tblPr>
    <w:tblGrid>
      <w:gridCol w:w="9242"/>
    </w:tblGrid>
    <w:tr w:rsidR="00D34CE4" w14:paraId="06DB75EA" w14:textId="77777777">
      <w:trPr>
        <w:cantSplit/>
        <w:trHeight w:hRule="exact" w:val="50"/>
      </w:trPr>
      <w:tc>
        <w:tcPr>
          <w:tcW w:w="9242" w:type="dxa"/>
          <w:tcBorders>
            <w:top w:val="single" w:sz="2" w:space="0" w:color="000000"/>
            <w:bottom w:val="single" w:sz="2" w:space="0" w:color="000000"/>
          </w:tcBorders>
        </w:tcPr>
        <w:p w14:paraId="6522E5EC" w14:textId="77777777" w:rsidR="00D34CE4" w:rsidRDefault="00D34CE4">
          <w:pPr>
            <w:pStyle w:val="Headereveninstrucpages"/>
            <w:widowControl w:val="0"/>
          </w:pPr>
        </w:p>
      </w:tc>
    </w:tr>
  </w:tbl>
  <w:p w14:paraId="2C474A0E" w14:textId="77777777" w:rsidR="00D34CE4" w:rsidRDefault="00D34CE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B45EFE"/>
    <w:multiLevelType w:val="multilevel"/>
    <w:tmpl w:val="0C043156"/>
    <w:lvl w:ilvl="0">
      <w:start w:val="1"/>
      <w:numFmt w:val="bullet"/>
      <w:pStyle w:val="BulletSmall"/>
      <w:lvlText w:val=""/>
      <w:lvlJc w:val="left"/>
      <w:pPr>
        <w:tabs>
          <w:tab w:val="num" w:pos="720"/>
        </w:tabs>
        <w:ind w:left="720" w:hanging="360"/>
      </w:pPr>
      <w:rPr>
        <w:rFonts w:ascii="Wingdings" w:hAnsi="Wingdings" w:cs="Wingdings" w:hint="default"/>
        <w:lang w:val="en-GB"/>
      </w:rPr>
    </w:lvl>
    <w:lvl w:ilvl="1">
      <w:start w:val="1"/>
      <w:numFmt w:val="bullet"/>
      <w:lvlText w:val=""/>
      <w:lvlJc w:val="left"/>
      <w:pPr>
        <w:tabs>
          <w:tab w:val="num" w:pos="1440"/>
        </w:tabs>
        <w:ind w:left="1440" w:hanging="360"/>
      </w:pPr>
      <w:rPr>
        <w:rFonts w:ascii="Symbol" w:hAnsi="Symbol" w:cs="Symbol"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1" w15:restartNumberingAfterBreak="0">
    <w:nsid w:val="0AFD3A43"/>
    <w:multiLevelType w:val="multilevel"/>
    <w:tmpl w:val="B9D4A59E"/>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 w15:restartNumberingAfterBreak="0">
    <w:nsid w:val="13EF6DA3"/>
    <w:multiLevelType w:val="multilevel"/>
    <w:tmpl w:val="BA80694C"/>
    <w:lvl w:ilvl="0">
      <w:start w:val="1"/>
      <w:numFmt w:val="bullet"/>
      <w:lvlText w:val=""/>
      <w:lvlJc w:val="left"/>
      <w:pPr>
        <w:tabs>
          <w:tab w:val="num" w:pos="0"/>
        </w:tabs>
        <w:ind w:left="360" w:hanging="360"/>
      </w:pPr>
      <w:rPr>
        <w:rFonts w:ascii="Symbol" w:hAnsi="Symbol" w:cs="Symbol"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Wingdings" w:hAnsi="Wingdings" w:cs="Wingdings" w:hint="default"/>
      </w:rPr>
    </w:lvl>
    <w:lvl w:ilvl="3">
      <w:start w:val="1"/>
      <w:numFmt w:val="bullet"/>
      <w:lvlText w:val=""/>
      <w:lvlJc w:val="left"/>
      <w:pPr>
        <w:tabs>
          <w:tab w:val="num" w:pos="0"/>
        </w:tabs>
        <w:ind w:left="2520" w:hanging="360"/>
      </w:pPr>
      <w:rPr>
        <w:rFonts w:ascii="Symbol" w:hAnsi="Symbol" w:cs="Symbol"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Wingdings" w:hAnsi="Wingdings" w:cs="Wingdings" w:hint="default"/>
      </w:rPr>
    </w:lvl>
    <w:lvl w:ilvl="6">
      <w:start w:val="1"/>
      <w:numFmt w:val="bullet"/>
      <w:lvlText w:val=""/>
      <w:lvlJc w:val="left"/>
      <w:pPr>
        <w:tabs>
          <w:tab w:val="num" w:pos="0"/>
        </w:tabs>
        <w:ind w:left="4680" w:hanging="360"/>
      </w:pPr>
      <w:rPr>
        <w:rFonts w:ascii="Symbol" w:hAnsi="Symbol" w:cs="Symbol"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Wingdings" w:hAnsi="Wingdings" w:cs="Wingdings" w:hint="default"/>
      </w:rPr>
    </w:lvl>
  </w:abstractNum>
  <w:abstractNum w:abstractNumId="3" w15:restartNumberingAfterBreak="0">
    <w:nsid w:val="162C5058"/>
    <w:multiLevelType w:val="multilevel"/>
    <w:tmpl w:val="0166FDEA"/>
    <w:lvl w:ilvl="0">
      <w:start w:val="1"/>
      <w:numFmt w:val="bullet"/>
      <w:pStyle w:val="bulletPoint"/>
      <w:lvlText w:val=""/>
      <w:lvlJc w:val="left"/>
      <w:pPr>
        <w:tabs>
          <w:tab w:val="num" w:pos="0"/>
        </w:tabs>
        <w:ind w:left="720" w:hanging="360"/>
      </w:pPr>
      <w:rPr>
        <w:rFonts w:ascii="Wingdings" w:hAnsi="Wingdings" w:cs="Wingdings" w:hint="default"/>
      </w:rPr>
    </w:lvl>
    <w:lvl w:ilvl="1">
      <w:start w:val="1"/>
      <w:numFmt w:val="bullet"/>
      <w:lvlText w:val=""/>
      <w:lvlJc w:val="left"/>
      <w:pPr>
        <w:tabs>
          <w:tab w:val="num" w:pos="0"/>
        </w:tabs>
        <w:ind w:left="1440" w:hanging="360"/>
      </w:pPr>
      <w:rPr>
        <w:rFonts w:ascii="Symbol" w:hAnsi="Symbol" w:cs="Symbol"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4" w15:restartNumberingAfterBreak="0">
    <w:nsid w:val="198359B7"/>
    <w:multiLevelType w:val="multilevel"/>
    <w:tmpl w:val="00B0D8B8"/>
    <w:lvl w:ilvl="0">
      <w:start w:val="1"/>
      <w:numFmt w:val="lowerLetter"/>
      <w:pStyle w:val="ListNumber"/>
      <w:lvlText w:val="%1)"/>
      <w:lvlJc w:val="left"/>
      <w:pPr>
        <w:tabs>
          <w:tab w:val="num" w:pos="360"/>
        </w:tabs>
        <w:ind w:left="36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 w15:restartNumberingAfterBreak="0">
    <w:nsid w:val="2B4B2707"/>
    <w:multiLevelType w:val="multilevel"/>
    <w:tmpl w:val="DE9A4714"/>
    <w:lvl w:ilvl="0">
      <w:numFmt w:val="bullet"/>
      <w:lvlText w:val="-"/>
      <w:lvlJc w:val="left"/>
      <w:pPr>
        <w:tabs>
          <w:tab w:val="num" w:pos="1211"/>
        </w:tabs>
        <w:ind w:left="1211" w:hanging="360"/>
      </w:pPr>
      <w:rPr>
        <w:rFonts w:ascii="Verdana" w:hAnsi="Verdana" w:cs="Verdana" w:hint="default"/>
      </w:rPr>
    </w:lvl>
    <w:lvl w:ilvl="1">
      <w:start w:val="1"/>
      <w:numFmt w:val="bullet"/>
      <w:pStyle w:val="StyleHeading2PatternClearGray-90"/>
      <w:lvlText w:val="o"/>
      <w:lvlJc w:val="left"/>
      <w:pPr>
        <w:tabs>
          <w:tab w:val="num" w:pos="1931"/>
        </w:tabs>
        <w:ind w:left="1931" w:hanging="360"/>
      </w:pPr>
      <w:rPr>
        <w:rFonts w:ascii="Courier New" w:hAnsi="Courier New" w:cs="Courier New" w:hint="default"/>
      </w:rPr>
    </w:lvl>
    <w:lvl w:ilvl="2">
      <w:start w:val="1"/>
      <w:numFmt w:val="bullet"/>
      <w:lvlText w:val=""/>
      <w:lvlJc w:val="left"/>
      <w:pPr>
        <w:tabs>
          <w:tab w:val="num" w:pos="2651"/>
        </w:tabs>
        <w:ind w:left="2651" w:hanging="360"/>
      </w:pPr>
      <w:rPr>
        <w:rFonts w:ascii="Wingdings" w:hAnsi="Wingdings" w:cs="Wingdings" w:hint="default"/>
      </w:rPr>
    </w:lvl>
    <w:lvl w:ilvl="3">
      <w:start w:val="1"/>
      <w:numFmt w:val="bullet"/>
      <w:lvlText w:val=""/>
      <w:lvlJc w:val="left"/>
      <w:pPr>
        <w:tabs>
          <w:tab w:val="num" w:pos="3371"/>
        </w:tabs>
        <w:ind w:left="3371" w:hanging="360"/>
      </w:pPr>
      <w:rPr>
        <w:rFonts w:ascii="Symbol" w:hAnsi="Symbol" w:cs="Symbol" w:hint="default"/>
      </w:rPr>
    </w:lvl>
    <w:lvl w:ilvl="4">
      <w:start w:val="1"/>
      <w:numFmt w:val="bullet"/>
      <w:lvlText w:val="o"/>
      <w:lvlJc w:val="left"/>
      <w:pPr>
        <w:tabs>
          <w:tab w:val="num" w:pos="4091"/>
        </w:tabs>
        <w:ind w:left="4091" w:hanging="360"/>
      </w:pPr>
      <w:rPr>
        <w:rFonts w:ascii="Courier New" w:hAnsi="Courier New" w:cs="Courier New" w:hint="default"/>
      </w:rPr>
    </w:lvl>
    <w:lvl w:ilvl="5">
      <w:start w:val="1"/>
      <w:numFmt w:val="bullet"/>
      <w:lvlText w:val=""/>
      <w:lvlJc w:val="left"/>
      <w:pPr>
        <w:tabs>
          <w:tab w:val="num" w:pos="4811"/>
        </w:tabs>
        <w:ind w:left="4811" w:hanging="360"/>
      </w:pPr>
      <w:rPr>
        <w:rFonts w:ascii="Wingdings" w:hAnsi="Wingdings" w:cs="Wingdings" w:hint="default"/>
      </w:rPr>
    </w:lvl>
    <w:lvl w:ilvl="6">
      <w:start w:val="1"/>
      <w:numFmt w:val="bullet"/>
      <w:lvlText w:val=""/>
      <w:lvlJc w:val="left"/>
      <w:pPr>
        <w:tabs>
          <w:tab w:val="num" w:pos="5531"/>
        </w:tabs>
        <w:ind w:left="5531" w:hanging="360"/>
      </w:pPr>
      <w:rPr>
        <w:rFonts w:ascii="Symbol" w:hAnsi="Symbol" w:cs="Symbol" w:hint="default"/>
      </w:rPr>
    </w:lvl>
    <w:lvl w:ilvl="7">
      <w:start w:val="1"/>
      <w:numFmt w:val="bullet"/>
      <w:lvlText w:val="o"/>
      <w:lvlJc w:val="left"/>
      <w:pPr>
        <w:tabs>
          <w:tab w:val="num" w:pos="6251"/>
        </w:tabs>
        <w:ind w:left="6251" w:hanging="360"/>
      </w:pPr>
      <w:rPr>
        <w:rFonts w:ascii="Courier New" w:hAnsi="Courier New" w:cs="Courier New" w:hint="default"/>
      </w:rPr>
    </w:lvl>
    <w:lvl w:ilvl="8">
      <w:start w:val="1"/>
      <w:numFmt w:val="bullet"/>
      <w:lvlText w:val=""/>
      <w:lvlJc w:val="left"/>
      <w:pPr>
        <w:tabs>
          <w:tab w:val="num" w:pos="6971"/>
        </w:tabs>
        <w:ind w:left="6971" w:hanging="360"/>
      </w:pPr>
      <w:rPr>
        <w:rFonts w:ascii="Wingdings" w:hAnsi="Wingdings" w:cs="Wingdings" w:hint="default"/>
      </w:rPr>
    </w:lvl>
  </w:abstractNum>
  <w:abstractNum w:abstractNumId="6" w15:restartNumberingAfterBreak="0">
    <w:nsid w:val="3EC251D6"/>
    <w:multiLevelType w:val="multilevel"/>
    <w:tmpl w:val="77F80A92"/>
    <w:lvl w:ilvl="0">
      <w:numFmt w:val="bullet"/>
      <w:lvlText w:val="-"/>
      <w:lvlJc w:val="left"/>
      <w:pPr>
        <w:tabs>
          <w:tab w:val="num" w:pos="1211"/>
        </w:tabs>
        <w:ind w:left="1211" w:hanging="360"/>
      </w:pPr>
      <w:rPr>
        <w:rFonts w:ascii="Verdana" w:hAnsi="Verdana" w:cs="Verdana" w:hint="default"/>
      </w:rPr>
    </w:lvl>
    <w:lvl w:ilvl="1">
      <w:start w:val="1"/>
      <w:numFmt w:val="bullet"/>
      <w:lvlText w:val="o"/>
      <w:lvlJc w:val="left"/>
      <w:pPr>
        <w:tabs>
          <w:tab w:val="num" w:pos="1931"/>
        </w:tabs>
        <w:ind w:left="1931" w:hanging="360"/>
      </w:pPr>
      <w:rPr>
        <w:rFonts w:ascii="Courier New" w:hAnsi="Courier New" w:cs="Courier New" w:hint="default"/>
      </w:rPr>
    </w:lvl>
    <w:lvl w:ilvl="2">
      <w:start w:val="1"/>
      <w:numFmt w:val="bullet"/>
      <w:lvlText w:val=""/>
      <w:lvlJc w:val="left"/>
      <w:pPr>
        <w:tabs>
          <w:tab w:val="num" w:pos="2651"/>
        </w:tabs>
        <w:ind w:left="2651" w:hanging="360"/>
      </w:pPr>
      <w:rPr>
        <w:rFonts w:ascii="Wingdings" w:hAnsi="Wingdings" w:cs="Wingdings" w:hint="default"/>
      </w:rPr>
    </w:lvl>
    <w:lvl w:ilvl="3">
      <w:start w:val="1"/>
      <w:numFmt w:val="bullet"/>
      <w:lvlText w:val=""/>
      <w:lvlJc w:val="left"/>
      <w:pPr>
        <w:tabs>
          <w:tab w:val="num" w:pos="3371"/>
        </w:tabs>
        <w:ind w:left="3371" w:hanging="360"/>
      </w:pPr>
      <w:rPr>
        <w:rFonts w:ascii="Symbol" w:hAnsi="Symbol" w:cs="Symbol" w:hint="default"/>
      </w:rPr>
    </w:lvl>
    <w:lvl w:ilvl="4">
      <w:start w:val="1"/>
      <w:numFmt w:val="bullet"/>
      <w:lvlText w:val="o"/>
      <w:lvlJc w:val="left"/>
      <w:pPr>
        <w:tabs>
          <w:tab w:val="num" w:pos="4091"/>
        </w:tabs>
        <w:ind w:left="4091" w:hanging="360"/>
      </w:pPr>
      <w:rPr>
        <w:rFonts w:ascii="Courier New" w:hAnsi="Courier New" w:cs="Courier New" w:hint="default"/>
      </w:rPr>
    </w:lvl>
    <w:lvl w:ilvl="5">
      <w:start w:val="1"/>
      <w:numFmt w:val="bullet"/>
      <w:lvlText w:val=""/>
      <w:lvlJc w:val="left"/>
      <w:pPr>
        <w:tabs>
          <w:tab w:val="num" w:pos="4811"/>
        </w:tabs>
        <w:ind w:left="4811" w:hanging="360"/>
      </w:pPr>
      <w:rPr>
        <w:rFonts w:ascii="Wingdings" w:hAnsi="Wingdings" w:cs="Wingdings" w:hint="default"/>
      </w:rPr>
    </w:lvl>
    <w:lvl w:ilvl="6">
      <w:start w:val="1"/>
      <w:numFmt w:val="bullet"/>
      <w:lvlText w:val=""/>
      <w:lvlJc w:val="left"/>
      <w:pPr>
        <w:tabs>
          <w:tab w:val="num" w:pos="5531"/>
        </w:tabs>
        <w:ind w:left="5531" w:hanging="360"/>
      </w:pPr>
      <w:rPr>
        <w:rFonts w:ascii="Symbol" w:hAnsi="Symbol" w:cs="Symbol" w:hint="default"/>
      </w:rPr>
    </w:lvl>
    <w:lvl w:ilvl="7">
      <w:start w:val="1"/>
      <w:numFmt w:val="bullet"/>
      <w:lvlText w:val="o"/>
      <w:lvlJc w:val="left"/>
      <w:pPr>
        <w:tabs>
          <w:tab w:val="num" w:pos="6251"/>
        </w:tabs>
        <w:ind w:left="6251" w:hanging="360"/>
      </w:pPr>
      <w:rPr>
        <w:rFonts w:ascii="Courier New" w:hAnsi="Courier New" w:cs="Courier New" w:hint="default"/>
      </w:rPr>
    </w:lvl>
    <w:lvl w:ilvl="8">
      <w:start w:val="1"/>
      <w:numFmt w:val="bullet"/>
      <w:lvlText w:val=""/>
      <w:lvlJc w:val="left"/>
      <w:pPr>
        <w:tabs>
          <w:tab w:val="num" w:pos="6971"/>
        </w:tabs>
        <w:ind w:left="6971" w:hanging="360"/>
      </w:pPr>
      <w:rPr>
        <w:rFonts w:ascii="Wingdings" w:hAnsi="Wingdings" w:cs="Wingdings" w:hint="default"/>
      </w:rPr>
    </w:lvl>
  </w:abstractNum>
  <w:abstractNum w:abstractNumId="7" w15:restartNumberingAfterBreak="0">
    <w:nsid w:val="41367A9D"/>
    <w:multiLevelType w:val="multilevel"/>
    <w:tmpl w:val="4C1C3F82"/>
    <w:lvl w:ilvl="0">
      <w:start w:val="1"/>
      <w:numFmt w:val="decimal"/>
      <w:pStyle w:val="NumberedPoint"/>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8" w15:restartNumberingAfterBreak="0">
    <w:nsid w:val="49602188"/>
    <w:multiLevelType w:val="multilevel"/>
    <w:tmpl w:val="2F12289E"/>
    <w:lvl w:ilvl="0">
      <w:start w:val="1"/>
      <w:numFmt w:val="bullet"/>
      <w:lvlText w:val=""/>
      <w:lvlJc w:val="left"/>
      <w:pPr>
        <w:tabs>
          <w:tab w:val="num" w:pos="0"/>
        </w:tabs>
        <w:ind w:left="360" w:hanging="360"/>
      </w:pPr>
      <w:rPr>
        <w:rFonts w:ascii="Symbol" w:hAnsi="Symbol" w:cs="Symbol"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Wingdings" w:hAnsi="Wingdings" w:cs="Wingdings" w:hint="default"/>
      </w:rPr>
    </w:lvl>
    <w:lvl w:ilvl="3">
      <w:start w:val="1"/>
      <w:numFmt w:val="bullet"/>
      <w:lvlText w:val=""/>
      <w:lvlJc w:val="left"/>
      <w:pPr>
        <w:tabs>
          <w:tab w:val="num" w:pos="0"/>
        </w:tabs>
        <w:ind w:left="2520" w:hanging="360"/>
      </w:pPr>
      <w:rPr>
        <w:rFonts w:ascii="Symbol" w:hAnsi="Symbol" w:cs="Symbol"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Wingdings" w:hAnsi="Wingdings" w:cs="Wingdings" w:hint="default"/>
      </w:rPr>
    </w:lvl>
    <w:lvl w:ilvl="6">
      <w:start w:val="1"/>
      <w:numFmt w:val="bullet"/>
      <w:lvlText w:val=""/>
      <w:lvlJc w:val="left"/>
      <w:pPr>
        <w:tabs>
          <w:tab w:val="num" w:pos="0"/>
        </w:tabs>
        <w:ind w:left="4680" w:hanging="360"/>
      </w:pPr>
      <w:rPr>
        <w:rFonts w:ascii="Symbol" w:hAnsi="Symbol" w:cs="Symbol"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Wingdings" w:hAnsi="Wingdings" w:cs="Wingdings" w:hint="default"/>
      </w:rPr>
    </w:lvl>
  </w:abstractNum>
  <w:abstractNum w:abstractNumId="9" w15:restartNumberingAfterBreak="0">
    <w:nsid w:val="4D311E0B"/>
    <w:multiLevelType w:val="multilevel"/>
    <w:tmpl w:val="88665942"/>
    <w:lvl w:ilvl="0">
      <w:start w:val="1"/>
      <w:numFmt w:val="bullet"/>
      <w:lvlText w:val=""/>
      <w:lvlJc w:val="left"/>
      <w:pPr>
        <w:tabs>
          <w:tab w:val="num" w:pos="0"/>
        </w:tabs>
        <w:ind w:left="360" w:hanging="360"/>
      </w:pPr>
      <w:rPr>
        <w:rFonts w:ascii="Symbol" w:hAnsi="Symbol" w:cs="Symbol"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Wingdings" w:hAnsi="Wingdings" w:cs="Wingdings" w:hint="default"/>
      </w:rPr>
    </w:lvl>
    <w:lvl w:ilvl="3">
      <w:start w:val="1"/>
      <w:numFmt w:val="bullet"/>
      <w:lvlText w:val=""/>
      <w:lvlJc w:val="left"/>
      <w:pPr>
        <w:tabs>
          <w:tab w:val="num" w:pos="0"/>
        </w:tabs>
        <w:ind w:left="2520" w:hanging="360"/>
      </w:pPr>
      <w:rPr>
        <w:rFonts w:ascii="Symbol" w:hAnsi="Symbol" w:cs="Symbol"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Wingdings" w:hAnsi="Wingdings" w:cs="Wingdings" w:hint="default"/>
      </w:rPr>
    </w:lvl>
    <w:lvl w:ilvl="6">
      <w:start w:val="1"/>
      <w:numFmt w:val="bullet"/>
      <w:lvlText w:val=""/>
      <w:lvlJc w:val="left"/>
      <w:pPr>
        <w:tabs>
          <w:tab w:val="num" w:pos="0"/>
        </w:tabs>
        <w:ind w:left="4680" w:hanging="360"/>
      </w:pPr>
      <w:rPr>
        <w:rFonts w:ascii="Symbol" w:hAnsi="Symbol" w:cs="Symbol"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Wingdings" w:hAnsi="Wingdings" w:cs="Wingdings" w:hint="default"/>
      </w:rPr>
    </w:lvl>
  </w:abstractNum>
  <w:abstractNum w:abstractNumId="10" w15:restartNumberingAfterBreak="0">
    <w:nsid w:val="4FFD5A9D"/>
    <w:multiLevelType w:val="multilevel"/>
    <w:tmpl w:val="11843986"/>
    <w:lvl w:ilvl="0">
      <w:start w:val="1"/>
      <w:numFmt w:val="bullet"/>
      <w:lvlText w:val=""/>
      <w:lvlJc w:val="left"/>
      <w:pPr>
        <w:tabs>
          <w:tab w:val="num" w:pos="720"/>
        </w:tabs>
        <w:ind w:left="720" w:hanging="360"/>
      </w:pPr>
      <w:rPr>
        <w:rFonts w:ascii="Symbol" w:hAnsi="Symbol" w:cs="Symbol" w:hint="default"/>
      </w:rPr>
    </w:lvl>
    <w:lvl w:ilvl="1">
      <w:start w:val="5"/>
      <w:numFmt w:val="bullet"/>
      <w:lvlText w:val=""/>
      <w:lvlJc w:val="left"/>
      <w:pPr>
        <w:tabs>
          <w:tab w:val="num" w:pos="1800"/>
        </w:tabs>
        <w:ind w:left="1800" w:hanging="720"/>
      </w:pPr>
      <w:rPr>
        <w:rFonts w:ascii="Wingdings" w:hAnsi="Wingdings" w:cs="Wingdings" w:hint="default"/>
        <w:sz w:val="36"/>
        <w:u w:val="none"/>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11" w15:restartNumberingAfterBreak="0">
    <w:nsid w:val="548377C7"/>
    <w:multiLevelType w:val="multilevel"/>
    <w:tmpl w:val="30C6880C"/>
    <w:lvl w:ilvl="0">
      <w:start w:val="1"/>
      <w:numFmt w:val="decimal"/>
      <w:pStyle w:val="Heading1"/>
      <w:lvlText w:val="%1."/>
      <w:lvlJc w:val="left"/>
      <w:pPr>
        <w:tabs>
          <w:tab w:val="num" w:pos="0"/>
        </w:tabs>
        <w:ind w:left="0" w:firstLine="0"/>
      </w:pPr>
    </w:lvl>
    <w:lvl w:ilvl="1">
      <w:start w:val="1"/>
      <w:numFmt w:val="decimal"/>
      <w:pStyle w:val="Heading2"/>
      <w:lvlText w:val="%1.%2"/>
      <w:lvlJc w:val="left"/>
      <w:pPr>
        <w:tabs>
          <w:tab w:val="num" w:pos="0"/>
        </w:tabs>
        <w:ind w:left="0" w:firstLine="0"/>
      </w:pPr>
    </w:lvl>
    <w:lvl w:ilvl="2">
      <w:start w:val="1"/>
      <w:numFmt w:val="decimal"/>
      <w:pStyle w:val="Heading3"/>
      <w:lvlText w:val="%1.%2.%3"/>
      <w:lvlJc w:val="left"/>
      <w:pPr>
        <w:tabs>
          <w:tab w:val="num" w:pos="0"/>
        </w:tabs>
        <w:ind w:left="0" w:firstLine="0"/>
      </w:pPr>
    </w:lvl>
    <w:lvl w:ilvl="3">
      <w:start w:val="1"/>
      <w:numFmt w:val="decimal"/>
      <w:pStyle w:val="Heading4"/>
      <w:lvlText w:val="%1.%2.%3.%4"/>
      <w:lvlJc w:val="left"/>
      <w:pPr>
        <w:tabs>
          <w:tab w:val="num" w:pos="0"/>
        </w:tabs>
        <w:ind w:left="0" w:firstLine="0"/>
      </w:pPr>
    </w:lvl>
    <w:lvl w:ilvl="4">
      <w:start w:val="1"/>
      <w:numFmt w:val="decimal"/>
      <w:pStyle w:val="Heading5"/>
      <w:lvlText w:val="%1.%2.%3.%4.%5"/>
      <w:lvlJc w:val="left"/>
      <w:pPr>
        <w:tabs>
          <w:tab w:val="num" w:pos="0"/>
        </w:tabs>
        <w:ind w:left="0" w:firstLine="0"/>
      </w:pPr>
    </w:lvl>
    <w:lvl w:ilvl="5">
      <w:start w:val="1"/>
      <w:numFmt w:val="decimal"/>
      <w:pStyle w:val="Heading6"/>
      <w:lvlText w:val="%1.%2.%3.%4.%5.%6"/>
      <w:lvlJc w:val="left"/>
      <w:pPr>
        <w:tabs>
          <w:tab w:val="num" w:pos="0"/>
        </w:tabs>
        <w:ind w:left="0" w:firstLine="0"/>
      </w:pPr>
    </w:lvl>
    <w:lvl w:ilvl="6">
      <w:start w:val="1"/>
      <w:numFmt w:val="decimal"/>
      <w:pStyle w:val="Heading7"/>
      <w:lvlText w:val="%1.%2.%3.%4.%5.%6.%7"/>
      <w:lvlJc w:val="left"/>
      <w:pPr>
        <w:tabs>
          <w:tab w:val="num" w:pos="0"/>
        </w:tabs>
        <w:ind w:left="0" w:firstLine="0"/>
      </w:pPr>
    </w:lvl>
    <w:lvl w:ilvl="7">
      <w:start w:val="1"/>
      <w:numFmt w:val="decimal"/>
      <w:pStyle w:val="Heading8"/>
      <w:lvlText w:val="%1.%2.%3.%4.%5.%6.%7.%8"/>
      <w:lvlJc w:val="left"/>
      <w:pPr>
        <w:tabs>
          <w:tab w:val="num" w:pos="0"/>
        </w:tabs>
        <w:ind w:left="0" w:firstLine="0"/>
      </w:pPr>
    </w:lvl>
    <w:lvl w:ilvl="8">
      <w:start w:val="1"/>
      <w:numFmt w:val="decimal"/>
      <w:pStyle w:val="Heading9"/>
      <w:lvlText w:val="%1.%2.%3.%4.%5.%6.%7.%8.%9"/>
      <w:lvlJc w:val="left"/>
      <w:pPr>
        <w:tabs>
          <w:tab w:val="num" w:pos="0"/>
        </w:tabs>
        <w:ind w:left="0" w:firstLine="0"/>
      </w:pPr>
    </w:lvl>
  </w:abstractNum>
  <w:abstractNum w:abstractNumId="12" w15:restartNumberingAfterBreak="0">
    <w:nsid w:val="561A6BFE"/>
    <w:multiLevelType w:val="multilevel"/>
    <w:tmpl w:val="8D50ADD4"/>
    <w:lvl w:ilvl="0">
      <w:start w:val="1"/>
      <w:numFmt w:val="bullet"/>
      <w:pStyle w:val="ListBullet2"/>
      <w:lvlText w:val="–"/>
      <w:lvlJc w:val="left"/>
      <w:pPr>
        <w:tabs>
          <w:tab w:val="num" w:pos="360"/>
        </w:tabs>
        <w:ind w:left="360" w:hanging="360"/>
      </w:pPr>
      <w:rPr>
        <w:rFonts w:ascii="Times New Roman" w:hAnsi="Times New Roman" w:cs="Times New Roman" w:hint="default"/>
        <w:b w:val="0"/>
        <w:i w:val="0"/>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3" w15:restartNumberingAfterBreak="0">
    <w:nsid w:val="56390695"/>
    <w:multiLevelType w:val="multilevel"/>
    <w:tmpl w:val="5180EBFC"/>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4" w15:restartNumberingAfterBreak="0">
    <w:nsid w:val="7158152A"/>
    <w:multiLevelType w:val="multilevel"/>
    <w:tmpl w:val="392EEE92"/>
    <w:lvl w:ilvl="0">
      <w:start w:val="1"/>
      <w:numFmt w:val="bullet"/>
      <w:pStyle w:val="ListBullet"/>
      <w:lvlText w:val=""/>
      <w:lvlJc w:val="left"/>
      <w:pPr>
        <w:tabs>
          <w:tab w:val="num" w:pos="360"/>
        </w:tabs>
        <w:ind w:left="360"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5" w15:restartNumberingAfterBreak="0">
    <w:nsid w:val="735312CC"/>
    <w:multiLevelType w:val="multilevel"/>
    <w:tmpl w:val="859C23AA"/>
    <w:lvl w:ilvl="0">
      <w:start w:val="1"/>
      <w:numFmt w:val="decimal"/>
      <w:pStyle w:val="TOC11"/>
      <w:lvlText w:val="%1"/>
      <w:lvlJc w:val="left"/>
      <w:pPr>
        <w:tabs>
          <w:tab w:val="num" w:pos="0"/>
        </w:tabs>
        <w:ind w:left="432" w:hanging="432"/>
      </w:pPr>
    </w:lvl>
    <w:lvl w:ilvl="1">
      <w:start w:val="1"/>
      <w:numFmt w:val="decimal"/>
      <w:pStyle w:val="TOC21"/>
      <w:lvlText w:val="%1.%2"/>
      <w:lvlJc w:val="left"/>
      <w:pPr>
        <w:tabs>
          <w:tab w:val="num" w:pos="0"/>
        </w:tabs>
        <w:ind w:left="576" w:hanging="576"/>
      </w:pPr>
    </w:lvl>
    <w:lvl w:ilvl="2">
      <w:start w:val="1"/>
      <w:numFmt w:val="decimal"/>
      <w:lvlText w:val="%1.%2.%3"/>
      <w:lvlJc w:val="left"/>
      <w:pPr>
        <w:tabs>
          <w:tab w:val="num" w:pos="0"/>
        </w:tabs>
        <w:ind w:left="720" w:hanging="720"/>
      </w:pPr>
    </w:lvl>
    <w:lvl w:ilvl="3">
      <w:start w:val="1"/>
      <w:numFmt w:val="decimal"/>
      <w:pStyle w:val="TOC41"/>
      <w:lvlText w:val="%1.%2.%3.%4"/>
      <w:lvlJc w:val="left"/>
      <w:pPr>
        <w:tabs>
          <w:tab w:val="num" w:pos="0"/>
        </w:tabs>
        <w:ind w:left="864" w:hanging="864"/>
      </w:pPr>
    </w:lvl>
    <w:lvl w:ilvl="4">
      <w:start w:val="1"/>
      <w:numFmt w:val="decimal"/>
      <w:pStyle w:val="TOC51"/>
      <w:lvlText w:val="%1.%2.%3.%4.%5"/>
      <w:lvlJc w:val="left"/>
      <w:pPr>
        <w:tabs>
          <w:tab w:val="num" w:pos="0"/>
        </w:tabs>
        <w:ind w:left="1008" w:hanging="1008"/>
      </w:pPr>
    </w:lvl>
    <w:lvl w:ilvl="5">
      <w:start w:val="1"/>
      <w:numFmt w:val="decimal"/>
      <w:lvlText w:val="%1.%2.%3.%4.%5.%6"/>
      <w:lvlJc w:val="left"/>
      <w:pPr>
        <w:tabs>
          <w:tab w:val="num" w:pos="0"/>
        </w:tabs>
        <w:ind w:left="1152" w:hanging="1152"/>
      </w:pPr>
    </w:lvl>
    <w:lvl w:ilvl="6">
      <w:start w:val="1"/>
      <w:numFmt w:val="decimal"/>
      <w:lvlText w:val="%1.%2.%3.%4.%5.%6.%7"/>
      <w:lvlJc w:val="left"/>
      <w:pPr>
        <w:tabs>
          <w:tab w:val="num" w:pos="0"/>
        </w:tabs>
        <w:ind w:left="1296" w:hanging="1296"/>
      </w:pPr>
    </w:lvl>
    <w:lvl w:ilvl="7">
      <w:start w:val="1"/>
      <w:numFmt w:val="decimal"/>
      <w:lvlText w:val="%1.%2.%3.%4.%5.%6.%7.%8"/>
      <w:lvlJc w:val="left"/>
      <w:pPr>
        <w:tabs>
          <w:tab w:val="num" w:pos="0"/>
        </w:tabs>
        <w:ind w:left="1440" w:hanging="1440"/>
      </w:pPr>
    </w:lvl>
    <w:lvl w:ilvl="8">
      <w:start w:val="1"/>
      <w:numFmt w:val="decimal"/>
      <w:lvlText w:val="%1.%2.%3.%4.%5.%6.%7.%8.%9"/>
      <w:lvlJc w:val="left"/>
      <w:pPr>
        <w:tabs>
          <w:tab w:val="num" w:pos="0"/>
        </w:tabs>
        <w:ind w:left="1584" w:hanging="1584"/>
      </w:pPr>
    </w:lvl>
  </w:abstractNum>
  <w:abstractNum w:abstractNumId="16" w15:restartNumberingAfterBreak="0">
    <w:nsid w:val="7EA55826"/>
    <w:multiLevelType w:val="multilevel"/>
    <w:tmpl w:val="E368B8DE"/>
    <w:lvl w:ilvl="0">
      <w:start w:val="1"/>
      <w:numFmt w:val="bullet"/>
      <w:lvlText w:val=""/>
      <w:lvlJc w:val="left"/>
      <w:pPr>
        <w:tabs>
          <w:tab w:val="num" w:pos="0"/>
        </w:tabs>
        <w:ind w:left="360" w:hanging="360"/>
      </w:pPr>
      <w:rPr>
        <w:rFonts w:ascii="Symbol" w:hAnsi="Symbol" w:cs="Symbol"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Wingdings" w:hAnsi="Wingdings" w:cs="Wingdings" w:hint="default"/>
      </w:rPr>
    </w:lvl>
    <w:lvl w:ilvl="3">
      <w:start w:val="1"/>
      <w:numFmt w:val="bullet"/>
      <w:lvlText w:val=""/>
      <w:lvlJc w:val="left"/>
      <w:pPr>
        <w:tabs>
          <w:tab w:val="num" w:pos="0"/>
        </w:tabs>
        <w:ind w:left="2520" w:hanging="360"/>
      </w:pPr>
      <w:rPr>
        <w:rFonts w:ascii="Symbol" w:hAnsi="Symbol" w:cs="Symbol"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Wingdings" w:hAnsi="Wingdings" w:cs="Wingdings" w:hint="default"/>
      </w:rPr>
    </w:lvl>
    <w:lvl w:ilvl="6">
      <w:start w:val="1"/>
      <w:numFmt w:val="bullet"/>
      <w:lvlText w:val=""/>
      <w:lvlJc w:val="left"/>
      <w:pPr>
        <w:tabs>
          <w:tab w:val="num" w:pos="0"/>
        </w:tabs>
        <w:ind w:left="4680" w:hanging="360"/>
      </w:pPr>
      <w:rPr>
        <w:rFonts w:ascii="Symbol" w:hAnsi="Symbol" w:cs="Symbol"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Wingdings" w:hAnsi="Wingdings" w:cs="Wingdings" w:hint="default"/>
      </w:rPr>
    </w:lvl>
  </w:abstractNum>
  <w:num w:numId="1" w16cid:durableId="1993021422">
    <w:abstractNumId w:val="11"/>
  </w:num>
  <w:num w:numId="2" w16cid:durableId="693920438">
    <w:abstractNumId w:val="4"/>
  </w:num>
  <w:num w:numId="3" w16cid:durableId="1809861810">
    <w:abstractNumId w:val="14"/>
  </w:num>
  <w:num w:numId="4" w16cid:durableId="1770083399">
    <w:abstractNumId w:val="12"/>
  </w:num>
  <w:num w:numId="5" w16cid:durableId="1887109370">
    <w:abstractNumId w:val="5"/>
  </w:num>
  <w:num w:numId="6" w16cid:durableId="877202343">
    <w:abstractNumId w:val="6"/>
  </w:num>
  <w:num w:numId="7" w16cid:durableId="9451862">
    <w:abstractNumId w:val="10"/>
  </w:num>
  <w:num w:numId="8" w16cid:durableId="1076363516">
    <w:abstractNumId w:val="13"/>
  </w:num>
  <w:num w:numId="9" w16cid:durableId="1376586059">
    <w:abstractNumId w:val="16"/>
  </w:num>
  <w:num w:numId="10" w16cid:durableId="327293342">
    <w:abstractNumId w:val="0"/>
  </w:num>
  <w:num w:numId="11" w16cid:durableId="495995986">
    <w:abstractNumId w:val="15"/>
  </w:num>
  <w:num w:numId="12" w16cid:durableId="593170489">
    <w:abstractNumId w:val="3"/>
  </w:num>
  <w:num w:numId="13" w16cid:durableId="460615732">
    <w:abstractNumId w:val="7"/>
  </w:num>
  <w:num w:numId="14" w16cid:durableId="1166743281">
    <w:abstractNumId w:val="2"/>
  </w:num>
  <w:num w:numId="15" w16cid:durableId="551115135">
    <w:abstractNumId w:val="9"/>
  </w:num>
  <w:num w:numId="16" w16cid:durableId="1983266003">
    <w:abstractNumId w:val="8"/>
  </w:num>
  <w:num w:numId="17" w16cid:durableId="10403462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autoHyphenation/>
  <w:hyphenationZone w:val="425"/>
  <w:characterSpacingControl w:val="doNotCompress"/>
  <w:hdrShapeDefaults>
    <o:shapedefaults v:ext="edit" spidmax="2300"/>
  </w:hdrShapeDefaults>
  <w:footnotePr>
    <w:footnote w:id="-1"/>
    <w:footnote w:id="0"/>
  </w:footnotePr>
  <w:endnotePr>
    <w:endnote w:id="-1"/>
    <w:endnote w:id="0"/>
  </w:endnotePr>
  <w:compat>
    <w:compatSetting w:name="compatibilityMode" w:uri="http://schemas.microsoft.com/office/word" w:val="12"/>
    <w:compatSetting w:name="allowHyphenationAtTrackBottom" w:uri="http://schemas.microsoft.com/office/word" w:val="1"/>
    <w:compatSetting w:name="useWord2013TrackBottomHyphenation" w:uri="http://schemas.microsoft.com/office/word" w:val="1"/>
  </w:compat>
  <w:rsids>
    <w:rsidRoot w:val="00D34CE4"/>
    <w:rsid w:val="00074E21"/>
    <w:rsid w:val="0012727E"/>
    <w:rsid w:val="001435DC"/>
    <w:rsid w:val="002F1471"/>
    <w:rsid w:val="00405121"/>
    <w:rsid w:val="004A6D26"/>
    <w:rsid w:val="005C5641"/>
    <w:rsid w:val="006C360F"/>
    <w:rsid w:val="00843647"/>
    <w:rsid w:val="008B5AED"/>
    <w:rsid w:val="00963232"/>
    <w:rsid w:val="009F1BE6"/>
    <w:rsid w:val="009F2414"/>
    <w:rsid w:val="00A97E78"/>
    <w:rsid w:val="00C00D01"/>
    <w:rsid w:val="00C25B6B"/>
    <w:rsid w:val="00D34CE4"/>
    <w:rsid w:val="00E973B0"/>
    <w:rsid w:val="00FA11FD"/>
  </w:rsids>
  <m:mathPr>
    <m:mathFont m:val="Cambria Math"/>
    <m:brkBin m:val="before"/>
    <m:brkBinSub m:val="--"/>
    <m:smallFrac m:val="0"/>
    <m:dispDef/>
    <m:lMargin m:val="0"/>
    <m:rMargin m:val="0"/>
    <m:defJc m:val="centerGroup"/>
    <m:wrapIndent m:val="1440"/>
    <m:intLim m:val="subSup"/>
    <m:naryLim m:val="undOvr"/>
  </m:mathPr>
  <w:themeFontLang w:val="" w:eastAsia="" w:bidi=""/>
  <w:clrSchemeMapping w:bg1="light1" w:t1="dark1" w:bg2="light2" w:t2="dark2" w:accent1="accent1" w:accent2="accent2" w:accent3="accent3" w:accent4="accent4" w:accent5="accent5" w:accent6="accent6" w:hyperlink="hyperlink" w:followedHyperlink="followedHyperlink"/>
  <w:shapeDefaults>
    <o:shapedefaults v:ext="edit" spidmax="2300"/>
    <o:shapelayout v:ext="edit">
      <o:idmap v:ext="edit" data="2"/>
      <o:rules v:ext="edit">
        <o:r id="V:Rule1" type="connector" idref="#Straight Connector 1260391003"/>
        <o:r id="V:Rule2" type="connector" idref="#Straight Connector 1225387960"/>
        <o:r id="V:Rule3" type="connector" idref="#Straight Connector 287094979"/>
        <o:r id="V:Rule4" type="connector" idref="#Straight Connector 1190203458"/>
        <o:r id="V:Rule5" type="connector" idref="#Straight Connector 312681488"/>
        <o:r id="V:Rule6" type="connector" idref="#Straight Connector 774981715"/>
        <o:r id="V:Rule7" type="connector" idref="#Straight Connector 1756178816"/>
        <o:r id="V:Rule8" type="connector" idref="#Straight Connector 2053598108"/>
        <o:r id="V:Rule9" type="connector" idref="#Straight Connector 536864939"/>
        <o:r id="V:Rule10" type="connector" idref="#Straight Connector 1680371735"/>
        <o:r id="V:Rule11" type="connector" idref="#Straight Connector 846749301"/>
        <o:r id="V:Rule12" type="connector" idref="#Straight Connector 1206812353"/>
        <o:r id="V:Rule13" type="connector" idref="#Straight Connector 1298707456"/>
        <o:r id="V:Rule14" type="connector" idref="#Straight Connector 295632260"/>
      </o:rules>
    </o:shapelayout>
  </w:shapeDefaults>
  <w:decimalSymbol w:val=","/>
  <w:listSeparator w:val=","/>
  <w14:docId w14:val="76F558CA"/>
  <w15:docId w15:val="{1AF928A1-941C-41E1-B7F4-F3387E6CBF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w:eastAsia="Times" w:hAnsi="Times" w:cs="Times New Roman"/>
        <w:lang w:val="en-GB" w:eastAsia="en-GB" w:bidi="ar-SA"/>
      </w:rPr>
    </w:rPrDefault>
    <w:pPrDefault>
      <w:pPr>
        <w:suppressAutoHyphens/>
      </w:pPr>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34781A"/>
    <w:pPr>
      <w:spacing w:before="140"/>
    </w:pPr>
    <w:rPr>
      <w:rFonts w:ascii="Arial" w:hAnsi="Arial"/>
      <w:sz w:val="24"/>
      <w:lang w:eastAsia="en-US"/>
    </w:rPr>
  </w:style>
  <w:style w:type="paragraph" w:styleId="Heading1">
    <w:name w:val="heading 1"/>
    <w:basedOn w:val="Normal"/>
    <w:next w:val="Normal"/>
    <w:qFormat/>
    <w:rsid w:val="009F1BE6"/>
    <w:pPr>
      <w:keepNext/>
      <w:pageBreakBefore/>
      <w:numPr>
        <w:numId w:val="1"/>
      </w:numPr>
      <w:spacing w:before="240" w:after="100"/>
      <w:outlineLvl w:val="0"/>
    </w:pPr>
    <w:rPr>
      <w:b/>
      <w:sz w:val="32"/>
    </w:rPr>
  </w:style>
  <w:style w:type="paragraph" w:styleId="Heading2">
    <w:name w:val="heading 2"/>
    <w:basedOn w:val="Normal"/>
    <w:next w:val="Normal"/>
    <w:link w:val="Heading2Char"/>
    <w:qFormat/>
    <w:rsid w:val="009F1BE6"/>
    <w:pPr>
      <w:keepNext/>
      <w:numPr>
        <w:ilvl w:val="1"/>
        <w:numId w:val="1"/>
      </w:numPr>
      <w:spacing w:before="240" w:after="60"/>
      <w:outlineLvl w:val="1"/>
    </w:pPr>
    <w:rPr>
      <w:b/>
    </w:rPr>
  </w:style>
  <w:style w:type="paragraph" w:styleId="Heading3">
    <w:name w:val="heading 3"/>
    <w:basedOn w:val="Heading2"/>
    <w:next w:val="Normal"/>
    <w:qFormat/>
    <w:rsid w:val="00DA12E3"/>
    <w:pPr>
      <w:numPr>
        <w:ilvl w:val="2"/>
      </w:numPr>
      <w:outlineLvl w:val="2"/>
    </w:pPr>
  </w:style>
  <w:style w:type="paragraph" w:styleId="Heading4">
    <w:name w:val="heading 4"/>
    <w:basedOn w:val="Heading3"/>
    <w:next w:val="Normal"/>
    <w:qFormat/>
    <w:rsid w:val="007842E3"/>
    <w:pPr>
      <w:numPr>
        <w:ilvl w:val="3"/>
      </w:numPr>
      <w:spacing w:before="320"/>
      <w:outlineLvl w:val="3"/>
    </w:pPr>
  </w:style>
  <w:style w:type="paragraph" w:styleId="Heading5">
    <w:name w:val="heading 5"/>
    <w:basedOn w:val="Heading4"/>
    <w:next w:val="Normal"/>
    <w:qFormat/>
    <w:rsid w:val="007842E3"/>
    <w:pPr>
      <w:numPr>
        <w:ilvl w:val="4"/>
      </w:numPr>
      <w:outlineLvl w:val="4"/>
    </w:pPr>
  </w:style>
  <w:style w:type="paragraph" w:styleId="Heading6">
    <w:name w:val="heading 6"/>
    <w:basedOn w:val="Heading5"/>
    <w:next w:val="Normal"/>
    <w:qFormat/>
    <w:rsid w:val="007842E3"/>
    <w:pPr>
      <w:numPr>
        <w:ilvl w:val="5"/>
      </w:numPr>
      <w:spacing w:before="500" w:after="100"/>
      <w:outlineLvl w:val="5"/>
    </w:pPr>
    <w:rPr>
      <w:sz w:val="32"/>
    </w:rPr>
  </w:style>
  <w:style w:type="paragraph" w:styleId="Heading7">
    <w:name w:val="heading 7"/>
    <w:basedOn w:val="Heading6"/>
    <w:next w:val="Normal"/>
    <w:qFormat/>
    <w:rsid w:val="007842E3"/>
    <w:pPr>
      <w:numPr>
        <w:ilvl w:val="6"/>
      </w:numPr>
      <w:outlineLvl w:val="6"/>
    </w:pPr>
    <w:rPr>
      <w:sz w:val="28"/>
    </w:rPr>
  </w:style>
  <w:style w:type="paragraph" w:styleId="Heading8">
    <w:name w:val="heading 8"/>
    <w:basedOn w:val="Heading7"/>
    <w:next w:val="Normal"/>
    <w:qFormat/>
    <w:rsid w:val="007842E3"/>
    <w:pPr>
      <w:numPr>
        <w:ilvl w:val="7"/>
      </w:numPr>
      <w:tabs>
        <w:tab w:val="left" w:pos="990"/>
      </w:tabs>
      <w:spacing w:after="60"/>
      <w:outlineLvl w:val="7"/>
    </w:pPr>
    <w:rPr>
      <w:sz w:val="26"/>
    </w:rPr>
  </w:style>
  <w:style w:type="paragraph" w:styleId="Heading9">
    <w:name w:val="heading 9"/>
    <w:basedOn w:val="Normal"/>
    <w:next w:val="Normal"/>
    <w:qFormat/>
    <w:rsid w:val="007842E3"/>
    <w:pPr>
      <w:numPr>
        <w:ilvl w:val="8"/>
        <w:numId w:val="1"/>
      </w:numPr>
      <w:spacing w:before="320" w:after="60"/>
      <w:outlineLvl w:val="8"/>
    </w:pPr>
    <w:rPr>
      <w:b/>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ageNumber">
    <w:name w:val="page number"/>
    <w:basedOn w:val="DefaultParagraphFont"/>
    <w:qFormat/>
    <w:rsid w:val="007842E3"/>
  </w:style>
  <w:style w:type="character" w:styleId="Hyperlink">
    <w:name w:val="Hyperlink"/>
    <w:basedOn w:val="DefaultParagraphFont"/>
    <w:uiPriority w:val="99"/>
    <w:rsid w:val="00B205ED"/>
    <w:rPr>
      <w:color w:val="0000FF"/>
      <w:u w:val="single"/>
    </w:rPr>
  </w:style>
  <w:style w:type="character" w:styleId="FollowedHyperlink">
    <w:name w:val="FollowedHyperlink"/>
    <w:basedOn w:val="DefaultParagraphFont"/>
    <w:rsid w:val="00071011"/>
    <w:rPr>
      <w:color w:val="800080"/>
      <w:u w:val="single"/>
    </w:rPr>
  </w:style>
  <w:style w:type="character" w:customStyle="1" w:styleId="SoDAField">
    <w:name w:val="SoDA Field"/>
    <w:basedOn w:val="DefaultParagraphFont"/>
    <w:qFormat/>
    <w:rsid w:val="00A010CD"/>
    <w:rPr>
      <w:color w:val="0000FF"/>
    </w:rPr>
  </w:style>
  <w:style w:type="character" w:customStyle="1" w:styleId="Caractresdenotedebasdepage">
    <w:name w:val="Caractères de note de bas de page"/>
    <w:semiHidden/>
    <w:qFormat/>
    <w:rsid w:val="00FF65B3"/>
    <w:rPr>
      <w:vertAlign w:val="superscript"/>
    </w:rPr>
  </w:style>
  <w:style w:type="character" w:styleId="FootnoteReference">
    <w:name w:val="footnote reference"/>
    <w:rPr>
      <w:vertAlign w:val="superscript"/>
    </w:rPr>
  </w:style>
  <w:style w:type="character" w:customStyle="1" w:styleId="Metadata">
    <w:name w:val="Metadata"/>
    <w:basedOn w:val="DefaultParagraphFont"/>
    <w:semiHidden/>
    <w:qFormat/>
    <w:rsid w:val="0033506F"/>
    <w:rPr>
      <w:rFonts w:ascii="Arial" w:hAnsi="Arial"/>
      <w:color w:val="008000"/>
      <w:sz w:val="18"/>
      <w:lang w:val="en-GB"/>
    </w:rPr>
  </w:style>
  <w:style w:type="character" w:customStyle="1" w:styleId="Bookconfidentiality">
    <w:name w:val="Book_confidentiality"/>
    <w:basedOn w:val="Metadata"/>
    <w:semiHidden/>
    <w:qFormat/>
    <w:rsid w:val="0033506F"/>
    <w:rPr>
      <w:rFonts w:ascii="Arial" w:hAnsi="Arial"/>
      <w:color w:val="008000"/>
      <w:sz w:val="28"/>
      <w:lang w:val="en-GB"/>
    </w:rPr>
  </w:style>
  <w:style w:type="character" w:customStyle="1" w:styleId="Revisionstatus">
    <w:name w:val="Revision_status"/>
    <w:basedOn w:val="Metadata"/>
    <w:semiHidden/>
    <w:qFormat/>
    <w:rsid w:val="0033506F"/>
    <w:rPr>
      <w:rFonts w:ascii="Arial" w:hAnsi="Arial"/>
      <w:color w:val="008000"/>
      <w:sz w:val="28"/>
      <w:lang w:val="en-GB"/>
    </w:rPr>
  </w:style>
  <w:style w:type="character" w:customStyle="1" w:styleId="HeadereveninstrucpagesCharChar">
    <w:name w:val="Header even instruc pages Char Char"/>
    <w:basedOn w:val="DefaultParagraphFont"/>
    <w:link w:val="Headereveninstrucpages"/>
    <w:qFormat/>
    <w:rsid w:val="0033506F"/>
    <w:rPr>
      <w:rFonts w:ascii="Arial" w:hAnsi="Arial"/>
      <w:sz w:val="16"/>
      <w:lang w:val="en-GB" w:eastAsia="en-US" w:bidi="ar-SA"/>
    </w:rPr>
  </w:style>
  <w:style w:type="character" w:customStyle="1" w:styleId="Heading2Char">
    <w:name w:val="Heading 2 Char"/>
    <w:basedOn w:val="DefaultParagraphFont"/>
    <w:link w:val="Heading2"/>
    <w:qFormat/>
    <w:rsid w:val="009F1BE6"/>
    <w:rPr>
      <w:rFonts w:ascii="Arial" w:hAnsi="Arial"/>
      <w:b/>
      <w:sz w:val="24"/>
      <w:lang w:eastAsia="en-US"/>
    </w:rPr>
  </w:style>
  <w:style w:type="character" w:customStyle="1" w:styleId="Bold">
    <w:name w:val="Bold"/>
    <w:basedOn w:val="DefaultParagraphFont"/>
    <w:qFormat/>
    <w:rsid w:val="000579F3"/>
    <w:rPr>
      <w:b/>
    </w:rPr>
  </w:style>
  <w:style w:type="character" w:customStyle="1" w:styleId="BulletSmallCar">
    <w:name w:val="BulletSmall Car"/>
    <w:link w:val="BulletSmall"/>
    <w:qFormat/>
    <w:rsid w:val="0035001A"/>
    <w:rPr>
      <w:rFonts w:ascii="Arial" w:eastAsia="Times New Roman" w:hAnsi="Arial"/>
      <w:lang w:eastAsia="x-none"/>
    </w:rPr>
  </w:style>
  <w:style w:type="character" w:customStyle="1" w:styleId="FootnoteTextChar">
    <w:name w:val="Footnote Text Char"/>
    <w:link w:val="FootnoteText"/>
    <w:semiHidden/>
    <w:qFormat/>
    <w:rsid w:val="0035001A"/>
    <w:rPr>
      <w:rFonts w:ascii="Times New Roman" w:hAnsi="Times New Roman"/>
      <w:lang w:val="en-US" w:eastAsia="en-US"/>
    </w:rPr>
  </w:style>
  <w:style w:type="character" w:styleId="CommentReference">
    <w:name w:val="annotation reference"/>
    <w:basedOn w:val="DefaultParagraphFont"/>
    <w:semiHidden/>
    <w:unhideWhenUsed/>
    <w:qFormat/>
    <w:rsid w:val="00DB04DE"/>
    <w:rPr>
      <w:sz w:val="16"/>
      <w:szCs w:val="16"/>
    </w:rPr>
  </w:style>
  <w:style w:type="character" w:customStyle="1" w:styleId="CommentTextChar">
    <w:name w:val="Comment Text Char"/>
    <w:basedOn w:val="DefaultParagraphFont"/>
    <w:link w:val="CommentText"/>
    <w:qFormat/>
    <w:rsid w:val="00DB04DE"/>
    <w:rPr>
      <w:rFonts w:ascii="Times New Roman" w:hAnsi="Times New Roman"/>
      <w:lang w:eastAsia="en-US"/>
    </w:rPr>
  </w:style>
  <w:style w:type="character" w:customStyle="1" w:styleId="CommentSubjectChar">
    <w:name w:val="Comment Subject Char"/>
    <w:basedOn w:val="CommentTextChar"/>
    <w:link w:val="CommentSubject"/>
    <w:semiHidden/>
    <w:qFormat/>
    <w:rsid w:val="00DB04DE"/>
    <w:rPr>
      <w:rFonts w:ascii="Times New Roman" w:hAnsi="Times New Roman"/>
      <w:b/>
      <w:bCs/>
      <w:lang w:eastAsia="en-US"/>
    </w:rPr>
  </w:style>
  <w:style w:type="character" w:customStyle="1" w:styleId="NumberedPointCar">
    <w:name w:val="NumberedPoint Car"/>
    <w:link w:val="NumberedPoint"/>
    <w:qFormat/>
    <w:rsid w:val="006526F9"/>
    <w:rPr>
      <w:rFonts w:ascii="Arial" w:eastAsia="Times New Roman" w:hAnsi="Arial"/>
      <w:lang w:eastAsia="x-none"/>
    </w:rPr>
  </w:style>
  <w:style w:type="character" w:customStyle="1" w:styleId="TM1Car">
    <w:name w:val="TM 1 Car"/>
    <w:basedOn w:val="DefaultParagraphFont"/>
    <w:link w:val="TOC11"/>
    <w:uiPriority w:val="39"/>
    <w:qFormat/>
    <w:rsid w:val="008844AC"/>
    <w:rPr>
      <w:rFonts w:ascii="Arial" w:hAnsi="Arial"/>
      <w:b/>
      <w:sz w:val="24"/>
      <w:lang w:eastAsia="en-US"/>
    </w:rPr>
  </w:style>
  <w:style w:type="character" w:customStyle="1" w:styleId="TM2Car">
    <w:name w:val="TM 2 Car"/>
    <w:basedOn w:val="TM1Car"/>
    <w:link w:val="TOC21"/>
    <w:uiPriority w:val="39"/>
    <w:qFormat/>
    <w:rsid w:val="008F4E47"/>
    <w:rPr>
      <w:rFonts w:ascii="Arial" w:hAnsi="Arial"/>
      <w:b w:val="0"/>
      <w:sz w:val="22"/>
      <w:lang w:eastAsia="en-US"/>
    </w:rPr>
  </w:style>
  <w:style w:type="character" w:customStyle="1" w:styleId="Style2Car">
    <w:name w:val="Style2 Car"/>
    <w:basedOn w:val="TM2Car"/>
    <w:link w:val="Style2"/>
    <w:qFormat/>
    <w:rsid w:val="008844AC"/>
    <w:rPr>
      <w:rFonts w:ascii="Arial" w:hAnsi="Arial" w:cs="Arial"/>
      <w:b w:val="0"/>
      <w:sz w:val="22"/>
      <w:lang w:eastAsia="en-US"/>
    </w:rPr>
  </w:style>
  <w:style w:type="character" w:customStyle="1" w:styleId="Sautdindex">
    <w:name w:val="Saut d'index"/>
    <w:qFormat/>
  </w:style>
  <w:style w:type="character" w:styleId="LineNumber">
    <w:name w:val="line number"/>
  </w:style>
  <w:style w:type="character" w:customStyle="1" w:styleId="Caractresdenotedefin">
    <w:name w:val="Caractères de note de fin"/>
    <w:qFormat/>
    <w:rPr>
      <w:vertAlign w:val="superscript"/>
    </w:rPr>
  </w:style>
  <w:style w:type="character" w:styleId="EndnoteReference">
    <w:name w:val="endnote reference"/>
    <w:rPr>
      <w:vertAlign w:val="superscript"/>
    </w:rPr>
  </w:style>
  <w:style w:type="paragraph" w:customStyle="1" w:styleId="Titre">
    <w:name w:val="Titre"/>
    <w:basedOn w:val="Normal"/>
    <w:next w:val="BodyText"/>
    <w:qFormat/>
    <w:pPr>
      <w:keepNext/>
      <w:spacing w:before="240" w:after="120"/>
    </w:pPr>
    <w:rPr>
      <w:rFonts w:ascii="Liberation Sans" w:eastAsia="Noto Sans" w:hAnsi="Liberation Sans" w:cs="FreeSans"/>
      <w:sz w:val="28"/>
      <w:szCs w:val="28"/>
    </w:rPr>
  </w:style>
  <w:style w:type="paragraph" w:styleId="BodyText">
    <w:name w:val="Body Text"/>
    <w:basedOn w:val="Normal"/>
    <w:rsid w:val="007842E3"/>
    <w:rPr>
      <w:sz w:val="20"/>
    </w:rPr>
  </w:style>
  <w:style w:type="paragraph" w:styleId="List">
    <w:name w:val="List"/>
    <w:basedOn w:val="BodyText"/>
    <w:rPr>
      <w:rFonts w:cs="FreeSans"/>
    </w:rPr>
  </w:style>
  <w:style w:type="paragraph" w:styleId="Caption">
    <w:name w:val="caption"/>
    <w:basedOn w:val="Normal"/>
    <w:next w:val="Normal"/>
    <w:unhideWhenUsed/>
    <w:qFormat/>
    <w:rsid w:val="00DF033F"/>
    <w:pPr>
      <w:spacing w:before="0" w:after="200"/>
      <w:jc w:val="center"/>
    </w:pPr>
    <w:rPr>
      <w:b/>
      <w:iCs/>
      <w:sz w:val="20"/>
      <w:szCs w:val="18"/>
    </w:rPr>
  </w:style>
  <w:style w:type="paragraph" w:customStyle="1" w:styleId="Index">
    <w:name w:val="Index"/>
    <w:basedOn w:val="Normal"/>
    <w:qFormat/>
    <w:pPr>
      <w:suppressLineNumbers/>
    </w:pPr>
    <w:rPr>
      <w:rFonts w:cs="FreeSans"/>
    </w:rPr>
  </w:style>
  <w:style w:type="paragraph" w:customStyle="1" w:styleId="Titre1">
    <w:name w:val="Titre1"/>
    <w:basedOn w:val="Normal"/>
    <w:next w:val="BodyText"/>
    <w:qFormat/>
    <w:pPr>
      <w:keepNext/>
      <w:spacing w:before="240" w:after="120"/>
    </w:pPr>
    <w:rPr>
      <w:rFonts w:ascii="Liberation Sans" w:eastAsia="Noto Sans" w:hAnsi="Liberation Sans" w:cs="FreeSans"/>
      <w:sz w:val="28"/>
      <w:szCs w:val="28"/>
    </w:rPr>
  </w:style>
  <w:style w:type="paragraph" w:styleId="DocumentMap">
    <w:name w:val="Document Map"/>
    <w:basedOn w:val="Normal"/>
    <w:semiHidden/>
    <w:qFormat/>
    <w:rsid w:val="007842E3"/>
    <w:pPr>
      <w:shd w:val="clear" w:color="auto" w:fill="000080"/>
    </w:pPr>
    <w:rPr>
      <w:rFonts w:ascii="Geneva" w:hAnsi="Geneva"/>
    </w:rPr>
  </w:style>
  <w:style w:type="paragraph" w:customStyle="1" w:styleId="En-tteetpieddepage">
    <w:name w:val="En-tête et pied de page"/>
    <w:basedOn w:val="Normal"/>
    <w:qFormat/>
  </w:style>
  <w:style w:type="paragraph" w:styleId="Header">
    <w:name w:val="header"/>
    <w:basedOn w:val="Normal"/>
    <w:rsid w:val="007842E3"/>
    <w:pPr>
      <w:tabs>
        <w:tab w:val="right" w:pos="8712"/>
      </w:tabs>
      <w:spacing w:before="0"/>
    </w:pPr>
    <w:rPr>
      <w:sz w:val="22"/>
    </w:rPr>
  </w:style>
  <w:style w:type="paragraph" w:styleId="Footer">
    <w:name w:val="footer"/>
    <w:basedOn w:val="Header"/>
    <w:rsid w:val="007842E3"/>
    <w:pPr>
      <w:tabs>
        <w:tab w:val="center" w:pos="4200"/>
      </w:tabs>
    </w:pPr>
    <w:rPr>
      <w:rFonts w:eastAsia="Times New Roman"/>
      <w:sz w:val="20"/>
    </w:rPr>
  </w:style>
  <w:style w:type="paragraph" w:customStyle="1" w:styleId="Documenttitle">
    <w:name w:val="Document title"/>
    <w:next w:val="Normal"/>
    <w:qFormat/>
    <w:rsid w:val="007842E3"/>
    <w:pPr>
      <w:spacing w:after="200"/>
    </w:pPr>
    <w:rPr>
      <w:rFonts w:ascii="Arial" w:eastAsia="Times New Roman" w:hAnsi="Arial"/>
      <w:b/>
      <w:sz w:val="60"/>
      <w:lang w:val="en-US" w:eastAsia="en-US"/>
    </w:rPr>
  </w:style>
  <w:style w:type="paragraph" w:styleId="ListBullet">
    <w:name w:val="List Bullet"/>
    <w:basedOn w:val="Normal"/>
    <w:qFormat/>
    <w:rsid w:val="007842E3"/>
    <w:pPr>
      <w:numPr>
        <w:numId w:val="3"/>
      </w:numPr>
      <w:spacing w:before="60" w:after="20"/>
    </w:pPr>
  </w:style>
  <w:style w:type="paragraph" w:customStyle="1" w:styleId="TOC11">
    <w:name w:val="TOC 11"/>
    <w:basedOn w:val="Heading1"/>
    <w:next w:val="Normal"/>
    <w:link w:val="TM1Car"/>
    <w:qFormat/>
    <w:rsid w:val="00BE6FCA"/>
    <w:pPr>
      <w:numPr>
        <w:numId w:val="11"/>
      </w:numPr>
      <w:spacing w:before="0" w:after="0"/>
      <w:jc w:val="center"/>
    </w:pPr>
    <w:rPr>
      <w:rFonts w:eastAsia="Times New Roman"/>
      <w:sz w:val="36"/>
      <w:szCs w:val="36"/>
      <w:lang w:eastAsia="x-none"/>
    </w:rPr>
  </w:style>
  <w:style w:type="paragraph" w:customStyle="1" w:styleId="Tableheader">
    <w:name w:val="Table header"/>
    <w:basedOn w:val="Normal"/>
    <w:qFormat/>
    <w:rsid w:val="007842E3"/>
    <w:pPr>
      <w:spacing w:before="60" w:after="60"/>
    </w:pPr>
    <w:rPr>
      <w:b/>
      <w:color w:val="000000"/>
      <w:sz w:val="20"/>
    </w:rPr>
  </w:style>
  <w:style w:type="paragraph" w:customStyle="1" w:styleId="Tabletext">
    <w:name w:val="Table text"/>
    <w:basedOn w:val="Tableheader"/>
    <w:qFormat/>
    <w:rsid w:val="007842E3"/>
    <w:rPr>
      <w:b w:val="0"/>
      <w:sz w:val="22"/>
    </w:rPr>
  </w:style>
  <w:style w:type="paragraph" w:styleId="ListBullet2">
    <w:name w:val="List Bullet 2"/>
    <w:basedOn w:val="Normal"/>
    <w:qFormat/>
    <w:rsid w:val="007842E3"/>
    <w:pPr>
      <w:numPr>
        <w:numId w:val="4"/>
      </w:numPr>
      <w:tabs>
        <w:tab w:val="left" w:pos="709"/>
      </w:tabs>
      <w:spacing w:before="60" w:after="20"/>
      <w:ind w:left="706" w:firstLine="0"/>
    </w:pPr>
  </w:style>
  <w:style w:type="paragraph" w:customStyle="1" w:styleId="TOC31">
    <w:name w:val="TOC 31"/>
    <w:basedOn w:val="Heading3"/>
    <w:next w:val="TOC41"/>
    <w:qFormat/>
    <w:rsid w:val="00BE6FCA"/>
    <w:pPr>
      <w:numPr>
        <w:ilvl w:val="0"/>
        <w:numId w:val="0"/>
      </w:numPr>
      <w:ind w:left="432" w:hanging="432"/>
    </w:pPr>
    <w:rPr>
      <w:rFonts w:eastAsia="Times New Roman"/>
      <w:szCs w:val="24"/>
      <w:lang w:eastAsia="x-none"/>
    </w:rPr>
  </w:style>
  <w:style w:type="paragraph" w:customStyle="1" w:styleId="TOC21">
    <w:name w:val="TOC 21"/>
    <w:basedOn w:val="Heading2"/>
    <w:next w:val="TOC31"/>
    <w:link w:val="TM2Car"/>
    <w:qFormat/>
    <w:rsid w:val="00BE6FCA"/>
    <w:pPr>
      <w:numPr>
        <w:numId w:val="11"/>
      </w:numPr>
    </w:pPr>
    <w:rPr>
      <w:rFonts w:eastAsia="Times New Roman"/>
      <w:sz w:val="28"/>
      <w:szCs w:val="28"/>
      <w:lang w:eastAsia="x-none"/>
    </w:rPr>
  </w:style>
  <w:style w:type="paragraph" w:customStyle="1" w:styleId="TOC41">
    <w:name w:val="TOC 41"/>
    <w:basedOn w:val="Heading4"/>
    <w:next w:val="TOC51"/>
    <w:qFormat/>
    <w:rsid w:val="00BE6FCA"/>
    <w:pPr>
      <w:numPr>
        <w:numId w:val="11"/>
      </w:numPr>
      <w:tabs>
        <w:tab w:val="left" w:pos="993"/>
      </w:tabs>
      <w:spacing w:before="240"/>
    </w:pPr>
    <w:rPr>
      <w:rFonts w:eastAsia="Times New Roman"/>
      <w:bCs/>
      <w:i/>
      <w:sz w:val="22"/>
      <w:szCs w:val="28"/>
      <w:lang w:eastAsia="x-none"/>
    </w:rPr>
  </w:style>
  <w:style w:type="paragraph" w:customStyle="1" w:styleId="TOC51">
    <w:name w:val="TOC 51"/>
    <w:basedOn w:val="Normal"/>
    <w:next w:val="Normal"/>
    <w:qFormat/>
    <w:rsid w:val="00BE6FCA"/>
    <w:pPr>
      <w:numPr>
        <w:ilvl w:val="4"/>
        <w:numId w:val="11"/>
      </w:numPr>
      <w:spacing w:before="120"/>
    </w:pPr>
    <w:rPr>
      <w:rFonts w:eastAsia="Times New Roman"/>
      <w:sz w:val="22"/>
      <w:lang w:eastAsia="fr-FR"/>
    </w:rPr>
  </w:style>
  <w:style w:type="paragraph" w:styleId="TOC6">
    <w:name w:val="toc 6"/>
    <w:basedOn w:val="TOC51"/>
    <w:next w:val="Normal"/>
    <w:semiHidden/>
    <w:rsid w:val="007842E3"/>
    <w:pPr>
      <w:spacing w:before="240" w:after="80"/>
      <w:ind w:left="720" w:hanging="720"/>
    </w:pPr>
    <w:rPr>
      <w:b/>
    </w:rPr>
  </w:style>
  <w:style w:type="paragraph" w:styleId="TOC7">
    <w:name w:val="toc 7"/>
    <w:basedOn w:val="TOC21"/>
    <w:next w:val="Normal"/>
    <w:semiHidden/>
    <w:rsid w:val="007842E3"/>
    <w:pPr>
      <w:ind w:left="1440" w:hanging="709"/>
    </w:pPr>
  </w:style>
  <w:style w:type="paragraph" w:styleId="TOC8">
    <w:name w:val="toc 8"/>
    <w:basedOn w:val="TOC7"/>
    <w:next w:val="Normal"/>
    <w:semiHidden/>
    <w:rsid w:val="007842E3"/>
    <w:pPr>
      <w:ind w:left="2610" w:hanging="990"/>
    </w:pPr>
  </w:style>
  <w:style w:type="paragraph" w:styleId="TOC9">
    <w:name w:val="toc 9"/>
    <w:basedOn w:val="TOC8"/>
    <w:next w:val="Normal"/>
    <w:semiHidden/>
    <w:rsid w:val="007842E3"/>
    <w:pPr>
      <w:ind w:left="2970"/>
    </w:pPr>
  </w:style>
  <w:style w:type="paragraph" w:styleId="ListNumber">
    <w:name w:val="List Number"/>
    <w:basedOn w:val="Normal"/>
    <w:qFormat/>
    <w:rsid w:val="007842E3"/>
    <w:pPr>
      <w:numPr>
        <w:numId w:val="2"/>
      </w:numPr>
      <w:spacing w:before="60" w:after="20"/>
    </w:pPr>
  </w:style>
  <w:style w:type="paragraph" w:customStyle="1" w:styleId="Sub-title">
    <w:name w:val="Sub-title"/>
    <w:basedOn w:val="Documenttitle"/>
    <w:next w:val="Normal"/>
    <w:qFormat/>
    <w:rsid w:val="007842E3"/>
    <w:rPr>
      <w:sz w:val="28"/>
    </w:rPr>
  </w:style>
  <w:style w:type="paragraph" w:styleId="BalloonText">
    <w:name w:val="Balloon Text"/>
    <w:basedOn w:val="Normal"/>
    <w:semiHidden/>
    <w:qFormat/>
    <w:rsid w:val="003356A6"/>
    <w:rPr>
      <w:rFonts w:ascii="Tahoma" w:hAnsi="Tahoma" w:cs="Tahoma"/>
      <w:sz w:val="16"/>
      <w:szCs w:val="16"/>
    </w:rPr>
  </w:style>
  <w:style w:type="paragraph" w:customStyle="1" w:styleId="Covertitlesbold">
    <w:name w:val="Cover titles bold"/>
    <w:basedOn w:val="Normal"/>
    <w:next w:val="Normal"/>
    <w:qFormat/>
    <w:rsid w:val="00746347"/>
    <w:pPr>
      <w:spacing w:before="0"/>
    </w:pPr>
    <w:rPr>
      <w:b/>
      <w:caps/>
    </w:rPr>
  </w:style>
  <w:style w:type="paragraph" w:customStyle="1" w:styleId="jec1">
    <w:name w:val="jec1"/>
    <w:basedOn w:val="Normal"/>
    <w:qFormat/>
    <w:rsid w:val="00746347"/>
    <w:pPr>
      <w:spacing w:before="0"/>
    </w:pPr>
    <w:rPr>
      <w:rFonts w:ascii="Verdana" w:eastAsia="Times New Roman" w:hAnsi="Verdana"/>
      <w:b/>
      <w:bCs/>
      <w:sz w:val="20"/>
      <w:szCs w:val="24"/>
      <w:lang w:val="en-US"/>
    </w:rPr>
  </w:style>
  <w:style w:type="paragraph" w:customStyle="1" w:styleId="zReference">
    <w:name w:val="zReference"/>
    <w:basedOn w:val="BodyText"/>
    <w:qFormat/>
    <w:rsid w:val="00961093"/>
    <w:pPr>
      <w:tabs>
        <w:tab w:val="left" w:pos="3969"/>
      </w:tabs>
      <w:spacing w:before="120"/>
      <w:ind w:left="1418" w:hanging="567"/>
    </w:pPr>
    <w:rPr>
      <w:rFonts w:ascii="Verdana" w:eastAsia="Times New Roman" w:hAnsi="Verdana"/>
      <w:sz w:val="18"/>
      <w:lang w:eastAsia="fr-BE"/>
    </w:rPr>
  </w:style>
  <w:style w:type="paragraph" w:customStyle="1" w:styleId="TableEntry">
    <w:name w:val="Table Entry"/>
    <w:basedOn w:val="Normal"/>
    <w:qFormat/>
    <w:rsid w:val="00961093"/>
    <w:pPr>
      <w:spacing w:before="60" w:after="60"/>
    </w:pPr>
    <w:rPr>
      <w:rFonts w:ascii="Verdana" w:eastAsia="Times New Roman" w:hAnsi="Verdana"/>
      <w:sz w:val="18"/>
      <w:lang w:eastAsia="fr-BE"/>
    </w:rPr>
  </w:style>
  <w:style w:type="paragraph" w:customStyle="1" w:styleId="TableEntrySpecial">
    <w:name w:val="Table Entry Special"/>
    <w:basedOn w:val="TableEntry"/>
    <w:qFormat/>
    <w:rsid w:val="00961093"/>
    <w:rPr>
      <w:b/>
    </w:rPr>
  </w:style>
  <w:style w:type="paragraph" w:customStyle="1" w:styleId="TableTitle">
    <w:name w:val="Table Title"/>
    <w:basedOn w:val="TableEntry"/>
    <w:qFormat/>
    <w:rsid w:val="00961093"/>
    <w:rPr>
      <w:b/>
      <w:color w:val="FFFFFF"/>
    </w:rPr>
  </w:style>
  <w:style w:type="paragraph" w:customStyle="1" w:styleId="Style1">
    <w:name w:val="Style1"/>
    <w:basedOn w:val="Heading2"/>
    <w:autoRedefine/>
    <w:qFormat/>
    <w:rsid w:val="00F24C7D"/>
    <w:pPr>
      <w:numPr>
        <w:ilvl w:val="0"/>
        <w:numId w:val="0"/>
      </w:numPr>
      <w:ind w:left="1296"/>
    </w:pPr>
  </w:style>
  <w:style w:type="paragraph" w:customStyle="1" w:styleId="StyleHeading2PatternClearGray-90">
    <w:name w:val="Style Heading 2 + Pattern: Clear (Gray-90%)"/>
    <w:basedOn w:val="Heading2"/>
    <w:qFormat/>
    <w:rsid w:val="00FF65B3"/>
    <w:pPr>
      <w:numPr>
        <w:numId w:val="5"/>
      </w:numPr>
      <w:shd w:val="clear" w:color="auto" w:fill="191919"/>
    </w:pPr>
    <w:rPr>
      <w:rFonts w:eastAsia="Times New Roman"/>
    </w:rPr>
  </w:style>
  <w:style w:type="paragraph" w:styleId="FootnoteText">
    <w:name w:val="footnote text"/>
    <w:basedOn w:val="Normal"/>
    <w:link w:val="FootnoteTextChar"/>
    <w:semiHidden/>
    <w:rsid w:val="00FF65B3"/>
    <w:rPr>
      <w:sz w:val="20"/>
      <w:lang w:val="en-US"/>
    </w:rPr>
  </w:style>
  <w:style w:type="paragraph" w:customStyle="1" w:styleId="family">
    <w:name w:val="family"/>
    <w:basedOn w:val="Normal"/>
    <w:qFormat/>
    <w:rsid w:val="00AC5449"/>
    <w:pPr>
      <w:spacing w:beforeAutospacing="1" w:afterAutospacing="1"/>
    </w:pPr>
    <w:rPr>
      <w:rFonts w:eastAsia="Times New Roman"/>
      <w:szCs w:val="24"/>
      <w:lang w:val="en-US"/>
    </w:rPr>
  </w:style>
  <w:style w:type="paragraph" w:customStyle="1" w:styleId="variant">
    <w:name w:val="variant"/>
    <w:basedOn w:val="Normal"/>
    <w:qFormat/>
    <w:rsid w:val="00AC5449"/>
    <w:pPr>
      <w:spacing w:beforeAutospacing="1" w:afterAutospacing="1"/>
    </w:pPr>
    <w:rPr>
      <w:rFonts w:eastAsia="Times New Roman"/>
      <w:szCs w:val="24"/>
      <w:lang w:val="en-US"/>
    </w:rPr>
  </w:style>
  <w:style w:type="paragraph" w:customStyle="1" w:styleId="namereltype">
    <w:name w:val="namereltype"/>
    <w:basedOn w:val="Normal"/>
    <w:qFormat/>
    <w:rsid w:val="00AC5449"/>
    <w:pPr>
      <w:spacing w:beforeAutospacing="1" w:afterAutospacing="1"/>
    </w:pPr>
    <w:rPr>
      <w:rFonts w:eastAsia="Times New Roman"/>
      <w:szCs w:val="24"/>
      <w:lang w:val="en-US"/>
    </w:rPr>
  </w:style>
  <w:style w:type="paragraph" w:customStyle="1" w:styleId="booktitle">
    <w:name w:val="booktitle"/>
    <w:basedOn w:val="Normal"/>
    <w:qFormat/>
    <w:rsid w:val="00AC5449"/>
    <w:pPr>
      <w:spacing w:beforeAutospacing="1" w:afterAutospacing="1"/>
    </w:pPr>
    <w:rPr>
      <w:rFonts w:eastAsia="Times New Roman"/>
      <w:szCs w:val="24"/>
      <w:lang w:val="en-US"/>
    </w:rPr>
  </w:style>
  <w:style w:type="paragraph" w:styleId="BlockText">
    <w:name w:val="Block Text"/>
    <w:basedOn w:val="Normal"/>
    <w:qFormat/>
    <w:rsid w:val="00384731"/>
    <w:pPr>
      <w:spacing w:before="0" w:after="60"/>
      <w:jc w:val="both"/>
    </w:pPr>
    <w:rPr>
      <w:rFonts w:eastAsia="Times New Roman"/>
      <w:sz w:val="22"/>
      <w:lang w:val="en-US"/>
    </w:rPr>
  </w:style>
  <w:style w:type="paragraph" w:styleId="NormalWeb">
    <w:name w:val="Normal (Web)"/>
    <w:basedOn w:val="Normal"/>
    <w:qFormat/>
    <w:rsid w:val="004A1FCB"/>
    <w:pPr>
      <w:spacing w:beforeAutospacing="1" w:afterAutospacing="1"/>
    </w:pPr>
    <w:rPr>
      <w:rFonts w:eastAsia="Times New Roman" w:cs="Arial"/>
      <w:color w:val="000000"/>
      <w:szCs w:val="24"/>
      <w:lang w:val="en-US"/>
    </w:rPr>
  </w:style>
  <w:style w:type="paragraph" w:customStyle="1" w:styleId="stem">
    <w:name w:val="stem"/>
    <w:basedOn w:val="Normal"/>
    <w:qFormat/>
    <w:rsid w:val="004A1FCB"/>
    <w:pPr>
      <w:spacing w:beforeAutospacing="1" w:afterAutospacing="1"/>
    </w:pPr>
    <w:rPr>
      <w:rFonts w:eastAsia="Times New Roman" w:cs="Arial"/>
      <w:color w:val="000000"/>
      <w:szCs w:val="24"/>
      <w:lang w:val="en-US"/>
    </w:rPr>
  </w:style>
  <w:style w:type="paragraph" w:customStyle="1" w:styleId="Default">
    <w:name w:val="Default"/>
    <w:qFormat/>
    <w:rsid w:val="00C4428B"/>
    <w:rPr>
      <w:rFonts w:ascii="Times New Roman" w:hAnsi="Times New Roman"/>
      <w:color w:val="000000"/>
      <w:sz w:val="24"/>
      <w:szCs w:val="24"/>
      <w:lang w:val="en-US" w:eastAsia="en-US"/>
    </w:rPr>
  </w:style>
  <w:style w:type="paragraph" w:customStyle="1" w:styleId="DocumentTitle0">
    <w:name w:val="Document Title"/>
    <w:basedOn w:val="ProductName"/>
    <w:qFormat/>
    <w:rsid w:val="0033506F"/>
    <w:pPr>
      <w:spacing w:before="1080"/>
    </w:pPr>
    <w:rPr>
      <w:sz w:val="48"/>
    </w:rPr>
  </w:style>
  <w:style w:type="paragraph" w:customStyle="1" w:styleId="ProductName">
    <w:name w:val="Product Name"/>
    <w:basedOn w:val="Normal"/>
    <w:next w:val="SWIFTNetversion"/>
    <w:qFormat/>
    <w:rsid w:val="0033506F"/>
    <w:pPr>
      <w:spacing w:before="1880"/>
    </w:pPr>
    <w:rPr>
      <w:rFonts w:eastAsia="Times New Roman"/>
      <w:sz w:val="40"/>
      <w:szCs w:val="48"/>
    </w:rPr>
  </w:style>
  <w:style w:type="paragraph" w:customStyle="1" w:styleId="SWIFTNetversion">
    <w:name w:val="SWIFTNet version"/>
    <w:basedOn w:val="Normal"/>
    <w:next w:val="DocumentTitle0"/>
    <w:semiHidden/>
    <w:qFormat/>
    <w:rsid w:val="0033506F"/>
    <w:pPr>
      <w:spacing w:before="300"/>
    </w:pPr>
    <w:rPr>
      <w:rFonts w:eastAsia="Times New Roman"/>
      <w:sz w:val="28"/>
    </w:rPr>
  </w:style>
  <w:style w:type="paragraph" w:customStyle="1" w:styleId="Releasedate">
    <w:name w:val="Release date"/>
    <w:basedOn w:val="DocumentTitle0"/>
    <w:qFormat/>
    <w:rsid w:val="0033506F"/>
    <w:pPr>
      <w:spacing w:before="1320" w:after="120"/>
    </w:pPr>
    <w:rPr>
      <w:sz w:val="20"/>
      <w:szCs w:val="32"/>
    </w:rPr>
  </w:style>
  <w:style w:type="paragraph" w:customStyle="1" w:styleId="ProductFamily">
    <w:name w:val="Product Family"/>
    <w:basedOn w:val="Normal"/>
    <w:next w:val="ProductName"/>
    <w:qFormat/>
    <w:rsid w:val="0033506F"/>
    <w:pPr>
      <w:spacing w:before="1000"/>
    </w:pPr>
    <w:rPr>
      <w:rFonts w:eastAsia="Times New Roman"/>
      <w:sz w:val="32"/>
      <w:szCs w:val="32"/>
    </w:rPr>
  </w:style>
  <w:style w:type="paragraph" w:customStyle="1" w:styleId="Productvariant">
    <w:name w:val="Product variant"/>
    <w:basedOn w:val="Normal"/>
    <w:qFormat/>
    <w:rsid w:val="0033506F"/>
    <w:pPr>
      <w:spacing w:before="240"/>
    </w:pPr>
    <w:rPr>
      <w:sz w:val="28"/>
    </w:rPr>
  </w:style>
  <w:style w:type="paragraph" w:customStyle="1" w:styleId="DocumentSubtitle">
    <w:name w:val="Document Subtitle"/>
    <w:basedOn w:val="DocumentTitle0"/>
    <w:qFormat/>
    <w:rsid w:val="0033506F"/>
    <w:pPr>
      <w:spacing w:before="240" w:after="120"/>
    </w:pPr>
    <w:rPr>
      <w:sz w:val="32"/>
    </w:rPr>
  </w:style>
  <w:style w:type="paragraph" w:customStyle="1" w:styleId="Titlepagetext">
    <w:name w:val="Title page text"/>
    <w:basedOn w:val="Normal"/>
    <w:semiHidden/>
    <w:qFormat/>
    <w:rsid w:val="0033506F"/>
    <w:pPr>
      <w:spacing w:before="120"/>
    </w:pPr>
    <w:rPr>
      <w:sz w:val="18"/>
    </w:rPr>
  </w:style>
  <w:style w:type="paragraph" w:customStyle="1" w:styleId="Headereveninstrucpages">
    <w:name w:val="Header even instruc pages"/>
    <w:next w:val="Normal"/>
    <w:link w:val="HeadereveninstrucpagesCharChar"/>
    <w:qFormat/>
    <w:rsid w:val="0033506F"/>
    <w:pPr>
      <w:pBdr>
        <w:bottom w:val="single" w:sz="4" w:space="1" w:color="000000"/>
      </w:pBdr>
      <w:tabs>
        <w:tab w:val="right" w:pos="9242"/>
      </w:tabs>
      <w:spacing w:after="40"/>
    </w:pPr>
    <w:rPr>
      <w:rFonts w:ascii="Arial" w:eastAsia="Times New Roman" w:hAnsi="Arial"/>
      <w:sz w:val="16"/>
      <w:lang w:eastAsia="en-US"/>
    </w:rPr>
  </w:style>
  <w:style w:type="paragraph" w:customStyle="1" w:styleId="Headereven">
    <w:name w:val="Header even"/>
    <w:next w:val="Normal"/>
    <w:qFormat/>
    <w:rsid w:val="0033506F"/>
    <w:pPr>
      <w:tabs>
        <w:tab w:val="right" w:pos="9242"/>
      </w:tabs>
      <w:spacing w:after="40"/>
    </w:pPr>
    <w:rPr>
      <w:rFonts w:ascii="Arial" w:eastAsia="Times New Roman" w:hAnsi="Arial"/>
      <w:sz w:val="16"/>
      <w:lang w:eastAsia="en-US"/>
    </w:rPr>
  </w:style>
  <w:style w:type="paragraph" w:customStyle="1" w:styleId="Copyrightheading">
    <w:name w:val="Copyright heading"/>
    <w:basedOn w:val="Normal"/>
    <w:qFormat/>
    <w:rsid w:val="00DD4A6D"/>
    <w:pPr>
      <w:tabs>
        <w:tab w:val="left" w:pos="0"/>
      </w:tabs>
      <w:spacing w:before="160" w:line="288" w:lineRule="auto"/>
      <w:jc w:val="both"/>
    </w:pPr>
    <w:rPr>
      <w:rFonts w:eastAsia="Times New Roman"/>
      <w:b/>
    </w:rPr>
  </w:style>
  <w:style w:type="paragraph" w:customStyle="1" w:styleId="Copyrighttext">
    <w:name w:val="Copyright text"/>
    <w:qFormat/>
    <w:rsid w:val="00DD4A6D"/>
    <w:pPr>
      <w:spacing w:before="40" w:after="80"/>
    </w:pPr>
    <w:rPr>
      <w:rFonts w:ascii="Arial" w:hAnsi="Arial"/>
      <w:szCs w:val="19"/>
      <w:lang w:eastAsia="en-US"/>
    </w:rPr>
  </w:style>
  <w:style w:type="paragraph" w:styleId="IndexHeading">
    <w:name w:val="index heading"/>
    <w:basedOn w:val="Titre"/>
  </w:style>
  <w:style w:type="paragraph" w:styleId="TOCHeading">
    <w:name w:val="TOC Heading"/>
    <w:basedOn w:val="Normal"/>
    <w:next w:val="Normal"/>
    <w:uiPriority w:val="39"/>
    <w:qFormat/>
    <w:rsid w:val="00DD4A6D"/>
    <w:pPr>
      <w:spacing w:before="120" w:after="240"/>
    </w:pPr>
    <w:rPr>
      <w:b/>
      <w:sz w:val="40"/>
    </w:rPr>
  </w:style>
  <w:style w:type="paragraph" w:customStyle="1" w:styleId="Footereven">
    <w:name w:val="Footer even"/>
    <w:next w:val="Normal"/>
    <w:qFormat/>
    <w:rsid w:val="0029002B"/>
    <w:pPr>
      <w:tabs>
        <w:tab w:val="right" w:pos="9242"/>
      </w:tabs>
      <w:spacing w:after="40"/>
    </w:pPr>
    <w:rPr>
      <w:rFonts w:ascii="Arial" w:eastAsia="Times New Roman" w:hAnsi="Arial"/>
      <w:sz w:val="16"/>
      <w:lang w:eastAsia="en-US"/>
    </w:rPr>
  </w:style>
  <w:style w:type="paragraph" w:customStyle="1" w:styleId="Headerodd">
    <w:name w:val="Header odd"/>
    <w:next w:val="Headereven"/>
    <w:autoRedefine/>
    <w:qFormat/>
    <w:rsid w:val="0029002B"/>
    <w:pPr>
      <w:tabs>
        <w:tab w:val="right" w:pos="9242"/>
      </w:tabs>
      <w:spacing w:after="40"/>
    </w:pPr>
    <w:rPr>
      <w:rFonts w:ascii="Arial" w:eastAsia="Times New Roman" w:hAnsi="Arial"/>
      <w:sz w:val="16"/>
      <w:lang w:eastAsia="en-US"/>
    </w:rPr>
  </w:style>
  <w:style w:type="paragraph" w:customStyle="1" w:styleId="Footerodd">
    <w:name w:val="Footer odd"/>
    <w:next w:val="Footereven"/>
    <w:qFormat/>
    <w:rsid w:val="00A042A2"/>
    <w:pPr>
      <w:tabs>
        <w:tab w:val="right" w:pos="9242"/>
      </w:tabs>
      <w:spacing w:after="40"/>
    </w:pPr>
    <w:rPr>
      <w:rFonts w:ascii="Arial" w:eastAsia="Times New Roman" w:hAnsi="Arial"/>
      <w:sz w:val="16"/>
      <w:lang w:eastAsia="en-US"/>
    </w:rPr>
  </w:style>
  <w:style w:type="paragraph" w:styleId="ListParagraph">
    <w:name w:val="List Paragraph"/>
    <w:basedOn w:val="Normal"/>
    <w:uiPriority w:val="34"/>
    <w:qFormat/>
    <w:rsid w:val="000579F3"/>
    <w:pPr>
      <w:ind w:left="720"/>
      <w:contextualSpacing/>
    </w:pPr>
  </w:style>
  <w:style w:type="paragraph" w:customStyle="1" w:styleId="BlockLabel">
    <w:name w:val="Block Label"/>
    <w:basedOn w:val="Normal"/>
    <w:next w:val="Normal"/>
    <w:qFormat/>
    <w:rsid w:val="000579F3"/>
    <w:pPr>
      <w:keepNext/>
      <w:widowControl w:val="0"/>
      <w:spacing w:before="160" w:after="40"/>
      <w:ind w:left="567"/>
    </w:pPr>
    <w:rPr>
      <w:b/>
      <w:sz w:val="20"/>
    </w:rPr>
  </w:style>
  <w:style w:type="paragraph" w:customStyle="1" w:styleId="StyleBlockLabelLeft0">
    <w:name w:val="Style Block Label + Left:  0&quot;"/>
    <w:basedOn w:val="BlockLabel"/>
    <w:qFormat/>
    <w:rsid w:val="000579F3"/>
    <w:pPr>
      <w:ind w:left="0"/>
    </w:pPr>
    <w:rPr>
      <w:rFonts w:eastAsia="Times New Roman"/>
      <w:bCs/>
    </w:rPr>
  </w:style>
  <w:style w:type="paragraph" w:customStyle="1" w:styleId="BulletSmall">
    <w:name w:val="BulletSmall"/>
    <w:basedOn w:val="Normal"/>
    <w:link w:val="BulletSmallCar"/>
    <w:qFormat/>
    <w:rsid w:val="0035001A"/>
    <w:pPr>
      <w:numPr>
        <w:numId w:val="10"/>
      </w:numPr>
      <w:spacing w:before="120"/>
    </w:pPr>
    <w:rPr>
      <w:rFonts w:eastAsia="Times New Roman"/>
      <w:sz w:val="20"/>
      <w:lang w:eastAsia="x-none"/>
    </w:rPr>
  </w:style>
  <w:style w:type="paragraph" w:customStyle="1" w:styleId="FigureCaution">
    <w:name w:val="FigureCaution"/>
    <w:basedOn w:val="Normal"/>
    <w:qFormat/>
    <w:rsid w:val="00C3795E"/>
    <w:pPr>
      <w:spacing w:before="60" w:after="60"/>
      <w:jc w:val="center"/>
    </w:pPr>
    <w:rPr>
      <w:rFonts w:eastAsia="Times New Roman"/>
      <w:b/>
      <w:sz w:val="20"/>
      <w:lang w:eastAsia="fr-FR"/>
    </w:rPr>
  </w:style>
  <w:style w:type="paragraph" w:styleId="CommentText">
    <w:name w:val="annotation text"/>
    <w:basedOn w:val="Normal"/>
    <w:link w:val="CommentTextChar"/>
    <w:unhideWhenUsed/>
    <w:qFormat/>
    <w:rsid w:val="00DB04DE"/>
    <w:rPr>
      <w:sz w:val="20"/>
    </w:rPr>
  </w:style>
  <w:style w:type="paragraph" w:styleId="CommentSubject">
    <w:name w:val="annotation subject"/>
    <w:basedOn w:val="CommentText"/>
    <w:next w:val="CommentText"/>
    <w:link w:val="CommentSubjectChar"/>
    <w:semiHidden/>
    <w:unhideWhenUsed/>
    <w:qFormat/>
    <w:rsid w:val="00DB04DE"/>
    <w:rPr>
      <w:b/>
      <w:bCs/>
    </w:rPr>
  </w:style>
  <w:style w:type="paragraph" w:styleId="Revision">
    <w:name w:val="Revision"/>
    <w:uiPriority w:val="99"/>
    <w:semiHidden/>
    <w:qFormat/>
    <w:rsid w:val="00DB04DE"/>
    <w:rPr>
      <w:rFonts w:ascii="Times New Roman" w:hAnsi="Times New Roman"/>
      <w:sz w:val="24"/>
      <w:lang w:eastAsia="en-US"/>
    </w:rPr>
  </w:style>
  <w:style w:type="paragraph" w:customStyle="1" w:styleId="bulletPoint">
    <w:name w:val="bulletPoint"/>
    <w:basedOn w:val="Normal"/>
    <w:qFormat/>
    <w:rsid w:val="00133E39"/>
    <w:pPr>
      <w:numPr>
        <w:numId w:val="12"/>
      </w:numPr>
      <w:spacing w:before="60" w:after="60"/>
    </w:pPr>
    <w:rPr>
      <w:rFonts w:eastAsia="Times New Roman"/>
      <w:sz w:val="20"/>
      <w:szCs w:val="24"/>
      <w:lang w:eastAsia="fr-FR"/>
    </w:rPr>
  </w:style>
  <w:style w:type="paragraph" w:customStyle="1" w:styleId="NumberedPoint">
    <w:name w:val="NumberedPoint"/>
    <w:basedOn w:val="Normal"/>
    <w:link w:val="NumberedPointCar"/>
    <w:qFormat/>
    <w:rsid w:val="006526F9"/>
    <w:pPr>
      <w:numPr>
        <w:numId w:val="13"/>
      </w:numPr>
      <w:spacing w:before="120"/>
    </w:pPr>
    <w:rPr>
      <w:rFonts w:eastAsia="Times New Roman"/>
      <w:sz w:val="20"/>
      <w:lang w:eastAsia="x-none"/>
    </w:rPr>
  </w:style>
  <w:style w:type="paragraph" w:styleId="TableofFigures">
    <w:name w:val="table of figures"/>
    <w:basedOn w:val="Normal"/>
    <w:next w:val="Normal"/>
    <w:uiPriority w:val="99"/>
    <w:unhideWhenUsed/>
    <w:qFormat/>
    <w:rsid w:val="008844AC"/>
  </w:style>
  <w:style w:type="paragraph" w:customStyle="1" w:styleId="Style2">
    <w:name w:val="Style2"/>
    <w:basedOn w:val="TOC21"/>
    <w:link w:val="Style2Car"/>
    <w:qFormat/>
    <w:rsid w:val="008844AC"/>
    <w:pPr>
      <w:tabs>
        <w:tab w:val="left" w:pos="1418"/>
        <w:tab w:val="right" w:leader="dot" w:pos="8487"/>
      </w:tabs>
    </w:pPr>
    <w:rPr>
      <w:rFonts w:cs="Arial"/>
    </w:rPr>
  </w:style>
  <w:style w:type="paragraph" w:customStyle="1" w:styleId="Contenudecadre">
    <w:name w:val="Contenu de cadre"/>
    <w:basedOn w:val="Normal"/>
    <w:qFormat/>
  </w:style>
  <w:style w:type="paragraph" w:styleId="TOC1">
    <w:name w:val="toc 1"/>
    <w:basedOn w:val="Normal"/>
    <w:next w:val="Normal"/>
    <w:autoRedefine/>
    <w:uiPriority w:val="39"/>
    <w:unhideWhenUsed/>
    <w:rsid w:val="00843647"/>
    <w:pPr>
      <w:tabs>
        <w:tab w:val="left" w:pos="482"/>
        <w:tab w:val="right" w:leader="dot" w:pos="9288"/>
      </w:tabs>
      <w:spacing w:after="100"/>
    </w:pPr>
    <w:rPr>
      <w:b/>
      <w:noProof/>
    </w:rPr>
  </w:style>
  <w:style w:type="paragraph" w:styleId="TOC3">
    <w:name w:val="toc 3"/>
    <w:basedOn w:val="Normal"/>
    <w:next w:val="Normal"/>
    <w:autoRedefine/>
    <w:uiPriority w:val="39"/>
    <w:unhideWhenUsed/>
    <w:rsid w:val="00843647"/>
    <w:pPr>
      <w:tabs>
        <w:tab w:val="left" w:pos="2269"/>
        <w:tab w:val="right" w:leader="dot" w:pos="8488"/>
      </w:tabs>
      <w:spacing w:before="0" w:line="300" w:lineRule="exact"/>
      <w:ind w:left="2269" w:hanging="851"/>
    </w:pPr>
    <w:rPr>
      <w:rFonts w:eastAsia="Times New Roman" w:cs="Arial"/>
      <w:noProof/>
      <w:sz w:val="20"/>
      <w:lang w:val="en-US"/>
    </w:rPr>
  </w:style>
  <w:style w:type="paragraph" w:customStyle="1" w:styleId="Contenudetableau">
    <w:name w:val="Contenu de tableau"/>
    <w:basedOn w:val="Normal"/>
    <w:qFormat/>
    <w:pPr>
      <w:widowControl w:val="0"/>
      <w:suppressLineNumbers/>
    </w:pPr>
  </w:style>
  <w:style w:type="paragraph" w:customStyle="1" w:styleId="Titredetableau">
    <w:name w:val="Titre de tableau"/>
    <w:basedOn w:val="Contenudetableau"/>
    <w:qFormat/>
    <w:pPr>
      <w:jc w:val="center"/>
    </w:pPr>
    <w:rPr>
      <w:b/>
      <w:bCs/>
    </w:rPr>
  </w:style>
  <w:style w:type="table" w:styleId="TableGrid">
    <w:name w:val="Table Grid"/>
    <w:basedOn w:val="TableNormal"/>
    <w:rsid w:val="00B208C4"/>
    <w:pPr>
      <w:spacing w:before="1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2">
    <w:name w:val="toc 2"/>
    <w:basedOn w:val="Normal"/>
    <w:next w:val="Normal"/>
    <w:autoRedefine/>
    <w:uiPriority w:val="39"/>
    <w:unhideWhenUsed/>
    <w:rsid w:val="00843647"/>
    <w:pPr>
      <w:tabs>
        <w:tab w:val="left" w:pos="1418"/>
        <w:tab w:val="right" w:leader="dot" w:pos="8487"/>
      </w:tabs>
      <w:spacing w:before="60"/>
      <w:ind w:left="1418" w:hanging="709"/>
    </w:pPr>
    <w:rPr>
      <w:rFonts w:cs="Arial"/>
      <w:noProof/>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image" Target="media/image8.wmf"/><Relationship Id="rId39" Type="http://schemas.openxmlformats.org/officeDocument/2006/relationships/oleObject" Target="embeddings/oleObject6.bin"/><Relationship Id="rId21" Type="http://schemas.openxmlformats.org/officeDocument/2006/relationships/image" Target="media/image3.png"/><Relationship Id="rId34" Type="http://schemas.openxmlformats.org/officeDocument/2006/relationships/image" Target="media/image12.jpeg"/><Relationship Id="rId42" Type="http://schemas.openxmlformats.org/officeDocument/2006/relationships/image" Target="media/image17.wmf"/><Relationship Id="rId47" Type="http://schemas.openxmlformats.org/officeDocument/2006/relationships/oleObject" Target="embeddings/oleObject10.bin"/><Relationship Id="rId50" Type="http://schemas.openxmlformats.org/officeDocument/2006/relationships/image" Target="media/image21.wmf"/><Relationship Id="rId55" Type="http://schemas.openxmlformats.org/officeDocument/2006/relationships/oleObject" Target="embeddings/oleObject14.bin"/><Relationship Id="rId63" Type="http://schemas.openxmlformats.org/officeDocument/2006/relationships/fontTable" Target="fontTable.xm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footer" Target="footer2.xml"/><Relationship Id="rId29" Type="http://schemas.openxmlformats.org/officeDocument/2006/relationships/oleObject" Target="embeddings/oleObject2.bin"/><Relationship Id="rId11" Type="http://schemas.openxmlformats.org/officeDocument/2006/relationships/endnotes" Target="endnotes.xml"/><Relationship Id="rId24" Type="http://schemas.openxmlformats.org/officeDocument/2006/relationships/image" Target="media/image6.wmf"/><Relationship Id="rId32" Type="http://schemas.openxmlformats.org/officeDocument/2006/relationships/image" Target="media/image11.wmf"/><Relationship Id="rId37" Type="http://schemas.openxmlformats.org/officeDocument/2006/relationships/oleObject" Target="embeddings/oleObject5.bin"/><Relationship Id="rId40" Type="http://schemas.openxmlformats.org/officeDocument/2006/relationships/image" Target="media/image16.wmf"/><Relationship Id="rId45" Type="http://schemas.openxmlformats.org/officeDocument/2006/relationships/oleObject" Target="embeddings/oleObject9.bin"/><Relationship Id="rId53" Type="http://schemas.openxmlformats.org/officeDocument/2006/relationships/oleObject" Target="embeddings/oleObject13.bin"/><Relationship Id="rId58" Type="http://schemas.openxmlformats.org/officeDocument/2006/relationships/image" Target="media/image25.wmf"/><Relationship Id="rId5" Type="http://schemas.openxmlformats.org/officeDocument/2006/relationships/customXml" Target="../customXml/item5.xml"/><Relationship Id="rId61" Type="http://schemas.openxmlformats.org/officeDocument/2006/relationships/footer" Target="footer4.xml"/><Relationship Id="rId19" Type="http://schemas.openxmlformats.org/officeDocument/2006/relationships/image" Target="media/image1.wmf"/><Relationship Id="rId14" Type="http://schemas.openxmlformats.org/officeDocument/2006/relationships/header" Target="header2.xml"/><Relationship Id="rId22" Type="http://schemas.openxmlformats.org/officeDocument/2006/relationships/image" Target="media/image4.png"/><Relationship Id="rId27" Type="http://schemas.openxmlformats.org/officeDocument/2006/relationships/oleObject" Target="embeddings/oleObject1.bin"/><Relationship Id="rId30" Type="http://schemas.openxmlformats.org/officeDocument/2006/relationships/image" Target="media/image10.wmf"/><Relationship Id="rId35" Type="http://schemas.openxmlformats.org/officeDocument/2006/relationships/image" Target="media/image13.wmf"/><Relationship Id="rId43" Type="http://schemas.openxmlformats.org/officeDocument/2006/relationships/oleObject" Target="embeddings/oleObject8.bin"/><Relationship Id="rId48" Type="http://schemas.openxmlformats.org/officeDocument/2006/relationships/image" Target="media/image20.wmf"/><Relationship Id="rId56" Type="http://schemas.openxmlformats.org/officeDocument/2006/relationships/image" Target="media/image24.wmf"/><Relationship Id="rId64" Type="http://schemas.openxmlformats.org/officeDocument/2006/relationships/theme" Target="theme/theme1.xml"/><Relationship Id="rId8" Type="http://schemas.openxmlformats.org/officeDocument/2006/relationships/settings" Target="settings.xml"/><Relationship Id="rId51" Type="http://schemas.openxmlformats.org/officeDocument/2006/relationships/oleObject" Target="embeddings/oleObject12.bin"/><Relationship Id="rId3" Type="http://schemas.openxmlformats.org/officeDocument/2006/relationships/customXml" Target="../customXml/item3.xml"/><Relationship Id="rId12" Type="http://schemas.openxmlformats.org/officeDocument/2006/relationships/hyperlink" Target="http://www.iso20022.org/" TargetMode="External"/><Relationship Id="rId17" Type="http://schemas.openxmlformats.org/officeDocument/2006/relationships/header" Target="header3.xml"/><Relationship Id="rId25" Type="http://schemas.openxmlformats.org/officeDocument/2006/relationships/image" Target="media/image7.wmf"/><Relationship Id="rId33" Type="http://schemas.openxmlformats.org/officeDocument/2006/relationships/oleObject" Target="embeddings/oleObject4.bin"/><Relationship Id="rId38" Type="http://schemas.openxmlformats.org/officeDocument/2006/relationships/image" Target="media/image15.wmf"/><Relationship Id="rId46" Type="http://schemas.openxmlformats.org/officeDocument/2006/relationships/image" Target="media/image19.wmf"/><Relationship Id="rId59" Type="http://schemas.openxmlformats.org/officeDocument/2006/relationships/oleObject" Target="embeddings/oleObject16.bin"/><Relationship Id="rId20" Type="http://schemas.openxmlformats.org/officeDocument/2006/relationships/image" Target="media/image2.wmf"/><Relationship Id="rId41" Type="http://schemas.openxmlformats.org/officeDocument/2006/relationships/oleObject" Target="embeddings/oleObject7.bin"/><Relationship Id="rId54" Type="http://schemas.openxmlformats.org/officeDocument/2006/relationships/image" Target="media/image23.wmf"/><Relationship Id="rId62" Type="http://schemas.openxmlformats.org/officeDocument/2006/relationships/footer" Target="footer5.xml"/><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image" Target="media/image5.emf"/><Relationship Id="rId28" Type="http://schemas.openxmlformats.org/officeDocument/2006/relationships/image" Target="media/image9.wmf"/><Relationship Id="rId36" Type="http://schemas.openxmlformats.org/officeDocument/2006/relationships/image" Target="media/image14.wmf"/><Relationship Id="rId49" Type="http://schemas.openxmlformats.org/officeDocument/2006/relationships/oleObject" Target="embeddings/oleObject11.bin"/><Relationship Id="rId57" Type="http://schemas.openxmlformats.org/officeDocument/2006/relationships/oleObject" Target="embeddings/oleObject15.bin"/><Relationship Id="rId10" Type="http://schemas.openxmlformats.org/officeDocument/2006/relationships/footnotes" Target="footnotes.xml"/><Relationship Id="rId31" Type="http://schemas.openxmlformats.org/officeDocument/2006/relationships/oleObject" Target="embeddings/oleObject3.bin"/><Relationship Id="rId44" Type="http://schemas.openxmlformats.org/officeDocument/2006/relationships/image" Target="media/image18.wmf"/><Relationship Id="rId52" Type="http://schemas.openxmlformats.org/officeDocument/2006/relationships/image" Target="media/image22.wmf"/><Relationship Id="rId60" Type="http://schemas.openxmlformats.org/officeDocument/2006/relationships/header" Target="header4.xml"/><Relationship Id="rId4" Type="http://schemas.openxmlformats.org/officeDocument/2006/relationships/customXml" Target="../customXml/item4.xml"/><Relationship Id="rId9"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_dlc_DocId xmlns="3893cfbf-5935-464e-a2c5-0f7de141152c">MSKTH6SNCJSU-585251292-54017</_dlc_DocId>
    <_dlc_DocIdUrl xmlns="3893cfbf-5935-464e-a2c5-0f7de141152c">
      <Url>https://swiftcorp.sharepoint.com/sites/ps-ow-standards team/_layouts/15/DocIdRedir.aspx?ID=MSKTH6SNCJSU-585251292-54017</Url>
      <Description>MSKTH6SNCJSU-585251292-54017</Description>
    </_dlc_DocIdUrl>
    <lcf76f155ced4ddcb4097134ff3c332f xmlns="f8f9638e-b4ee-4202-9aca-2cf33602e11f">
      <Terms xmlns="http://schemas.microsoft.com/office/infopath/2007/PartnerControls"/>
    </lcf76f155ced4ddcb4097134ff3c332f>
    <TaxCatchAll xmlns="806285ac-449a-4fb1-8311-58d88e150cc7" xsi:nil="true"/>
    <PublishingExpirationDate xmlns="http://schemas.microsoft.com/sharepoint/v3" xsi:nil="true"/>
    <PublishingStartDate xmlns="http://schemas.microsoft.com/sharepoint/v3" xsi:nil="true"/>
  </documentManagement>
</p:properties>
</file>

<file path=customXml/item3.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ct:contentTypeSchema xmlns:ct="http://schemas.microsoft.com/office/2006/metadata/contentType" xmlns:ma="http://schemas.microsoft.com/office/2006/metadata/properties/metaAttributes" ct:_="" ma:_="" ma:contentTypeName="Document" ma:contentTypeID="0x010100FC6A121A9BC84B49A12755C304B55DF0" ma:contentTypeVersion="43" ma:contentTypeDescription="Create a new document." ma:contentTypeScope="" ma:versionID="31b87a1513a7ebf384ae3b39f74d50f9">
  <xsd:schema xmlns:xsd="http://www.w3.org/2001/XMLSchema" xmlns:xs="http://www.w3.org/2001/XMLSchema" xmlns:p="http://schemas.microsoft.com/office/2006/metadata/properties" xmlns:ns1="http://schemas.microsoft.com/sharepoint/v3" xmlns:ns2="f8f9638e-b4ee-4202-9aca-2cf33602e11f" xmlns:ns3="806285ac-449a-4fb1-8311-58d88e150cc7" xmlns:ns4="3893cfbf-5935-464e-a2c5-0f7de141152c" targetNamespace="http://schemas.microsoft.com/office/2006/metadata/properties" ma:root="true" ma:fieldsID="92697b0d58c105e92ce854083d3a28a4" ns1:_="" ns2:_="" ns3:_="" ns4:_="">
    <xsd:import namespace="http://schemas.microsoft.com/sharepoint/v3"/>
    <xsd:import namespace="f8f9638e-b4ee-4202-9aca-2cf33602e11f"/>
    <xsd:import namespace="806285ac-449a-4fb1-8311-58d88e150cc7"/>
    <xsd:import namespace="3893cfbf-5935-464e-a2c5-0f7de141152c"/>
    <xsd:element name="properties">
      <xsd:complexType>
        <xsd:sequence>
          <xsd:element name="documentManagement">
            <xsd:complexType>
              <xsd:all>
                <xsd:element ref="ns1:PublishingStartDate" minOccurs="0"/>
                <xsd:element ref="ns1:PublishingExpirationDate" minOccurs="0"/>
                <xsd:element ref="ns2:MediaServiceMetadata" minOccurs="0"/>
                <xsd:element ref="ns2:MediaServiceFastMetadata" minOccurs="0"/>
                <xsd:element ref="ns2:MediaServiceDateTaken" minOccurs="0"/>
                <xsd:element ref="ns2:MediaServiceObjectDetectorVersions" minOccurs="0"/>
                <xsd:element ref="ns2:MediaLengthInSecond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SearchProperties" minOccurs="0"/>
                <xsd:element ref="ns4:_dlc_DocId" minOccurs="0"/>
                <xsd:element ref="ns4:_dlc_DocIdUrl" minOccurs="0"/>
                <xsd:element ref="ns4:_dlc_DocIdPersistId"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PublishingStartDate" ma:index="8" nillable="true" ma:displayName="Scheduling Start Date" ma:description="Scheduling Start Date is a site column created by the Publishing feature. It is used to specify the date and time on which this page will first appear to site visitors." ma:internalName="PublishingStartDate">
      <xsd:simpleType>
        <xsd:restriction base="dms:Unknown"/>
      </xsd:simpleType>
    </xsd:element>
    <xsd:element name="PublishingExpirationDate" ma:index="9" nillable="true" ma:displayName="Scheduling End Date" ma:description="Scheduling End Date is a site column created by the Publishing feature. It is used to specify the date and time on which this page will no longer appear to site visitors." ma:internalName="PublishingExpirationDat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f8f9638e-b4ee-4202-9aca-2cf33602e11f"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ServiceObjectDetectorVersions" ma:index="13" nillable="true" ma:displayName="MediaServiceObjectDetectorVersions" ma:hidden="true" ma:indexed="true" ma:internalName="MediaServiceObjectDetectorVersions"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lcf76f155ced4ddcb4097134ff3c332f" ma:index="16" nillable="true" ma:taxonomy="true" ma:internalName="lcf76f155ced4ddcb4097134ff3c332f" ma:taxonomyFieldName="MediaServiceImageTags" ma:displayName="Image Tags" ma:readOnly="false" ma:fieldId="{5cf76f15-5ced-4ddc-b409-7134ff3c332f}" ma:taxonomyMulti="true" ma:sspId="eb833c8c-ece3-4bed-a4be-47f8a4edbc2e" ma:termSetId="09814cd3-568e-fe90-9814-8d621ff8fb84" ma:anchorId="fba54fb3-c3e1-fe81-a776-ca4b69148c4d" ma:open="true" ma:isKeyword="false">
      <xsd:complexType>
        <xsd:sequence>
          <xsd:element ref="pc:Terms" minOccurs="0" maxOccurs="1"/>
        </xsd:sequence>
      </xsd:complex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806285ac-449a-4fb1-8311-58d88e150cc7" elementFormDefault="qualified">
    <xsd:import namespace="http://schemas.microsoft.com/office/2006/documentManagement/types"/>
    <xsd:import namespace="http://schemas.microsoft.com/office/infopath/2007/PartnerControls"/>
    <xsd:element name="TaxCatchAll" ma:index="17" nillable="true" ma:displayName="Taxonomy Catch All Column" ma:hidden="true" ma:list="{4b6ad534-8605-4fb4-bfc1-8ae63664b9d1}" ma:internalName="TaxCatchAll" ma:showField="CatchAllData" ma:web="806285ac-449a-4fb1-8311-58d88e150cc7">
      <xsd:complexType>
        <xsd:complexContent>
          <xsd:extension base="dms:MultiChoiceLookup">
            <xsd:sequence>
              <xsd:element name="Value" type="dms:Lookup" maxOccurs="unbounded" minOccurs="0" nillable="true"/>
            </xsd:sequence>
          </xsd:extension>
        </xsd:complexContent>
      </xsd:complexType>
    </xsd:element>
    <xsd:element name="SharedWithUsers" ma:index="2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893cfbf-5935-464e-a2c5-0f7de141152c" elementFormDefault="qualified">
    <xsd:import namespace="http://schemas.microsoft.com/office/2006/documentManagement/types"/>
    <xsd:import namespace="http://schemas.microsoft.com/office/infopath/2007/PartnerControls"/>
    <xsd:element name="_dlc_DocId" ma:index="22" nillable="true" ma:displayName="Document ID Value" ma:description="The value of the document ID assigned to this item." ma:indexed="true" ma:internalName="_dlc_DocId" ma:readOnly="true">
      <xsd:simpleType>
        <xsd:restriction base="dms:Text"/>
      </xsd:simpleType>
    </xsd:element>
    <xsd:element name="_dlc_DocIdUrl" ma:index="23"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24"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2C3D181-B22C-4932-B66D-1D8ADF04D8B7}">
  <ds:schemaRefs>
    <ds:schemaRef ds:uri="http://schemas.openxmlformats.org/officeDocument/2006/bibliography"/>
  </ds:schemaRefs>
</ds:datastoreItem>
</file>

<file path=customXml/itemProps2.xml><?xml version="1.0" encoding="utf-8"?>
<ds:datastoreItem xmlns:ds="http://schemas.openxmlformats.org/officeDocument/2006/customXml" ds:itemID="{4D0601B3-91B0-4F63-8DE9-4917F6F23EF4}">
  <ds:schemaRefs>
    <ds:schemaRef ds:uri="http://schemas.microsoft.com/office/2006/metadata/properties"/>
    <ds:schemaRef ds:uri="http://schemas.microsoft.com/office/infopath/2007/PartnerControls"/>
    <ds:schemaRef ds:uri="3893cfbf-5935-464e-a2c5-0f7de141152c"/>
    <ds:schemaRef ds:uri="f8f9638e-b4ee-4202-9aca-2cf33602e11f"/>
    <ds:schemaRef ds:uri="806285ac-449a-4fb1-8311-58d88e150cc7"/>
    <ds:schemaRef ds:uri="http://schemas.microsoft.com/sharepoint/v3"/>
  </ds:schemaRefs>
</ds:datastoreItem>
</file>

<file path=customXml/itemProps3.xml><?xml version="1.0" encoding="utf-8"?>
<ds:datastoreItem xmlns:ds="http://schemas.openxmlformats.org/officeDocument/2006/customXml" ds:itemID="{63BE04AC-5C05-4A79-B9B5-25F9942EB151}">
  <ds:schemaRefs>
    <ds:schemaRef ds:uri="http://schemas.microsoft.com/sharepoint/events"/>
  </ds:schemaRefs>
</ds:datastoreItem>
</file>

<file path=customXml/itemProps4.xml><?xml version="1.0" encoding="utf-8"?>
<ds:datastoreItem xmlns:ds="http://schemas.openxmlformats.org/officeDocument/2006/customXml" ds:itemID="{F74C7B7D-DAC4-4D1D-8ACA-25EECB9B8148}">
  <ds:schemaRefs>
    <ds:schemaRef ds:uri="http://schemas.microsoft.com/sharepoint/v3/contenttype/forms"/>
  </ds:schemaRefs>
</ds:datastoreItem>
</file>

<file path=customXml/itemProps5.xml><?xml version="1.0" encoding="utf-8"?>
<ds:datastoreItem xmlns:ds="http://schemas.openxmlformats.org/officeDocument/2006/customXml" ds:itemID="{8097AB65-ADAC-41F2-A3F6-71557FFA4CA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f8f9638e-b4ee-4202-9aca-2cf33602e11f"/>
    <ds:schemaRef ds:uri="806285ac-449a-4fb1-8311-58d88e150cc7"/>
    <ds:schemaRef ds:uri="3893cfbf-5935-464e-a2c5-0f7de14115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4868b825-edee-44ac-b7a2-e857f0213f31}" enabled="1" method="Standard" siteId="{45b55e44-3503-4284-bbe1-0e6bf9fa1d0a}" contentBits="0" removed="0"/>
</clbl:labelList>
</file>

<file path=docProps/app.xml><?xml version="1.0" encoding="utf-8"?>
<Properties xmlns="http://schemas.openxmlformats.org/officeDocument/2006/extended-properties" xmlns:vt="http://schemas.openxmlformats.org/officeDocument/2006/docPropsVTypes">
  <Template>Normal</Template>
  <TotalTime>807</TotalTime>
  <Pages>32</Pages>
  <Words>4510</Words>
  <Characters>25709</Characters>
  <Application>Microsoft Office Word</Application>
  <DocSecurity>0</DocSecurity>
  <Lines>214</Lines>
  <Paragraphs>60</Paragraphs>
  <ScaleCrop>false</ScaleCrop>
  <HeadingPairs>
    <vt:vector size="2" baseType="variant">
      <vt:variant>
        <vt:lpstr>Title</vt:lpstr>
      </vt:variant>
      <vt:variant>
        <vt:i4>1</vt:i4>
      </vt:variant>
    </vt:vector>
  </HeadingPairs>
  <TitlesOfParts>
    <vt:vector size="1" baseType="lpstr">
      <vt:lpstr>Retailer Working Group</vt:lpstr>
    </vt:vector>
  </TitlesOfParts>
  <Manager>Retailer TWG Group</Manager>
  <Company>NEXO STANDARDS</Company>
  <LinksUpToDate>false</LinksUpToDate>
  <CharactersWithSpaces>30159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Retailer Working Group</dc:title>
  <dc:subject>CASP - Card Sale to POI ISO20022 Protocol</dc:subject>
  <dc:creator>nexo</dc:creator>
  <dc:description/>
  <cp:lastModifiedBy>KUNTZ Vincent</cp:lastModifiedBy>
  <cp:revision>60</cp:revision>
  <cp:lastPrinted>2019-04-15T10:11:00Z</cp:lastPrinted>
  <dcterms:created xsi:type="dcterms:W3CDTF">2018-12-05T16:22:00Z</dcterms:created>
  <dcterms:modified xsi:type="dcterms:W3CDTF">2025-03-06T17:07:00Z</dcterms:modified>
  <dc:language>en-GB</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0x010100FC6A121A9BC84B49A12755C304B55DF0</vt:lpwstr>
  </property>
  <property fmtid="{D5CDD505-2E9C-101B-9397-08002B2CF9AE}" pid="3" name="_Doc_Date">
    <vt:lpwstr>2021</vt:lpwstr>
  </property>
  <property fmtid="{D5CDD505-2E9C-101B-9397-08002B2CF9AE}" pid="4" name="_Doc_Version">
    <vt:lpwstr> </vt:lpwstr>
  </property>
  <property fmtid="{D5CDD505-2E9C-101B-9397-08002B2CF9AE}" pid="5" name="_dlc_DocIdItemGuid">
    <vt:lpwstr>fdf7d308-2276-47d2-b31d-92e8b7e1cb7e</vt:lpwstr>
  </property>
</Properties>
</file>